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DE1" w:rsidRPr="00BE1BD1" w:rsidRDefault="00B32DE1" w:rsidP="00BE1BD1">
      <w:pPr>
        <w:spacing w:afterLines="50" w:after="180" w:line="400" w:lineRule="exact"/>
        <w:jc w:val="center"/>
        <w:rPr>
          <w:rFonts w:ascii="標楷體" w:hAnsi="標楷體"/>
          <w:sz w:val="32"/>
          <w:szCs w:val="32"/>
        </w:rPr>
      </w:pPr>
      <w:r w:rsidRPr="00BE1BD1">
        <w:rPr>
          <w:rFonts w:ascii="標楷體" w:hAnsi="標楷體" w:hint="eastAsia"/>
          <w:sz w:val="32"/>
          <w:szCs w:val="32"/>
        </w:rPr>
        <w:t>「期貨信託基金交易/投資執行紀錄」簽核程序修正對照</w:t>
      </w:r>
      <w:bookmarkStart w:id="0" w:name="_GoBack"/>
      <w:bookmarkEnd w:id="0"/>
      <w:r w:rsidRPr="00BE1BD1">
        <w:rPr>
          <w:rFonts w:ascii="標楷體" w:hAnsi="標楷體" w:hint="eastAsia"/>
          <w:sz w:val="32"/>
          <w:szCs w:val="32"/>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249"/>
        <w:gridCol w:w="3253"/>
      </w:tblGrid>
      <w:tr w:rsidR="00B32DE1" w:rsidRPr="00294B93" w:rsidTr="004E48D0">
        <w:tc>
          <w:tcPr>
            <w:tcW w:w="3227" w:type="dxa"/>
            <w:tcBorders>
              <w:top w:val="single" w:sz="4" w:space="0" w:color="auto"/>
              <w:left w:val="single" w:sz="4" w:space="0" w:color="auto"/>
              <w:bottom w:val="single" w:sz="4" w:space="0" w:color="auto"/>
              <w:right w:val="single" w:sz="4" w:space="0" w:color="auto"/>
            </w:tcBorders>
            <w:hideMark/>
          </w:tcPr>
          <w:p w:rsidR="00B32DE1" w:rsidRPr="00B9681F" w:rsidRDefault="00B32DE1" w:rsidP="00B32DE1">
            <w:pPr>
              <w:ind w:left="560" w:hangingChars="200" w:hanging="560"/>
              <w:jc w:val="center"/>
              <w:rPr>
                <w:rFonts w:ascii="標楷體" w:hAnsi="標楷體"/>
                <w:szCs w:val="28"/>
              </w:rPr>
            </w:pPr>
            <w:r w:rsidRPr="00B9681F">
              <w:rPr>
                <w:rFonts w:ascii="標楷體" w:hAnsi="標楷體" w:hint="eastAsia"/>
                <w:szCs w:val="28"/>
              </w:rPr>
              <w:t>修正後規定</w:t>
            </w:r>
          </w:p>
        </w:tc>
        <w:tc>
          <w:tcPr>
            <w:tcW w:w="3260" w:type="dxa"/>
            <w:tcBorders>
              <w:top w:val="single" w:sz="4" w:space="0" w:color="auto"/>
              <w:left w:val="single" w:sz="4" w:space="0" w:color="auto"/>
              <w:bottom w:val="single" w:sz="4" w:space="0" w:color="auto"/>
              <w:right w:val="single" w:sz="4" w:space="0" w:color="auto"/>
            </w:tcBorders>
            <w:hideMark/>
          </w:tcPr>
          <w:p w:rsidR="00B32DE1" w:rsidRPr="00B9681F" w:rsidRDefault="00B32DE1" w:rsidP="00B32DE1">
            <w:pPr>
              <w:ind w:left="560" w:hangingChars="200" w:hanging="560"/>
              <w:jc w:val="center"/>
              <w:rPr>
                <w:rFonts w:ascii="標楷體" w:hAnsi="標楷體"/>
                <w:szCs w:val="28"/>
              </w:rPr>
            </w:pPr>
            <w:r w:rsidRPr="00B9681F">
              <w:rPr>
                <w:rFonts w:ascii="標楷體" w:hAnsi="標楷體" w:hint="eastAsia"/>
                <w:szCs w:val="28"/>
              </w:rPr>
              <w:t>現行規定</w:t>
            </w:r>
          </w:p>
        </w:tc>
        <w:tc>
          <w:tcPr>
            <w:tcW w:w="3260" w:type="dxa"/>
            <w:tcBorders>
              <w:top w:val="single" w:sz="4" w:space="0" w:color="auto"/>
              <w:left w:val="single" w:sz="4" w:space="0" w:color="auto"/>
              <w:bottom w:val="single" w:sz="4" w:space="0" w:color="auto"/>
              <w:right w:val="single" w:sz="4" w:space="0" w:color="auto"/>
            </w:tcBorders>
            <w:hideMark/>
          </w:tcPr>
          <w:p w:rsidR="00B32DE1" w:rsidRPr="00B9681F" w:rsidRDefault="00B32DE1" w:rsidP="00B32DE1">
            <w:pPr>
              <w:ind w:left="560" w:hangingChars="200" w:hanging="560"/>
              <w:jc w:val="center"/>
              <w:rPr>
                <w:rFonts w:ascii="標楷體" w:hAnsi="標楷體" w:cs="Calibri"/>
                <w:szCs w:val="28"/>
              </w:rPr>
            </w:pPr>
            <w:r w:rsidRPr="00B9681F">
              <w:rPr>
                <w:rFonts w:ascii="標楷體" w:hAnsi="標楷體" w:hint="eastAsia"/>
                <w:szCs w:val="28"/>
              </w:rPr>
              <w:t>說  明</w:t>
            </w:r>
          </w:p>
        </w:tc>
      </w:tr>
      <w:tr w:rsidR="00B32DE1" w:rsidRPr="00294B93" w:rsidTr="004E48D0">
        <w:tc>
          <w:tcPr>
            <w:tcW w:w="3227" w:type="dxa"/>
            <w:tcBorders>
              <w:top w:val="single" w:sz="4" w:space="0" w:color="auto"/>
              <w:left w:val="single" w:sz="4" w:space="0" w:color="auto"/>
              <w:bottom w:val="single" w:sz="4" w:space="0" w:color="auto"/>
              <w:right w:val="single" w:sz="4" w:space="0" w:color="auto"/>
            </w:tcBorders>
            <w:hideMark/>
          </w:tcPr>
          <w:p w:rsidR="00E149E5" w:rsidRPr="00C70CEA" w:rsidRDefault="00E149E5" w:rsidP="00E149E5">
            <w:pPr>
              <w:rPr>
                <w:sz w:val="24"/>
                <w:szCs w:val="24"/>
              </w:rPr>
            </w:pPr>
            <w:r w:rsidRPr="00C70CEA">
              <w:rPr>
                <w:rFonts w:hint="eastAsia"/>
                <w:sz w:val="24"/>
                <w:szCs w:val="24"/>
              </w:rPr>
              <w:t>說明：</w:t>
            </w:r>
          </w:p>
          <w:p w:rsidR="00E149E5" w:rsidRDefault="00E149E5"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r>
              <w:rPr>
                <w:rFonts w:ascii="標楷體" w:hAnsi="標楷體" w:cs="細明體" w:hint="eastAsia"/>
                <w:kern w:val="0"/>
                <w:sz w:val="24"/>
                <w:szCs w:val="24"/>
              </w:rPr>
              <w:t>一、</w:t>
            </w:r>
            <w:r w:rsidRPr="00C70CEA">
              <w:rPr>
                <w:rFonts w:hint="eastAsia"/>
                <w:sz w:val="24"/>
                <w:szCs w:val="24"/>
              </w:rPr>
              <w:t>本執行紀錄由交易員、</w:t>
            </w:r>
            <w:r w:rsidRPr="00E149E5">
              <w:rPr>
                <w:rFonts w:ascii="標楷體" w:hAnsi="標楷體" w:hint="eastAsia"/>
                <w:sz w:val="24"/>
                <w:szCs w:val="24"/>
                <w:u w:val="single"/>
              </w:rPr>
              <w:t>複核人員</w:t>
            </w:r>
            <w:r w:rsidRPr="00C70CEA">
              <w:rPr>
                <w:rFonts w:hint="eastAsia"/>
                <w:sz w:val="24"/>
                <w:szCs w:val="24"/>
              </w:rPr>
              <w:t>及總經理（或權責主管）負責</w:t>
            </w:r>
            <w:r>
              <w:rPr>
                <w:rFonts w:hint="eastAsia"/>
                <w:sz w:val="24"/>
                <w:szCs w:val="24"/>
              </w:rPr>
              <w:t>。</w:t>
            </w:r>
          </w:p>
          <w:p w:rsidR="00E149E5" w:rsidRDefault="00E149E5"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p w:rsidR="00B32DE1" w:rsidRPr="00B9681F" w:rsidRDefault="00B32DE1"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r w:rsidRPr="00B9681F">
              <w:rPr>
                <w:rFonts w:ascii="標楷體" w:hAnsi="標楷體" w:cs="細明體" w:hint="eastAsia"/>
                <w:kern w:val="0"/>
                <w:sz w:val="24"/>
                <w:szCs w:val="24"/>
              </w:rPr>
              <w:t>簽核程序</w:t>
            </w:r>
          </w:p>
          <w:p w:rsidR="00B32DE1" w:rsidRPr="00E149E5" w:rsidRDefault="00B32DE1" w:rsidP="00E149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sz w:val="24"/>
                <w:szCs w:val="24"/>
              </w:rPr>
            </w:pPr>
            <w:r w:rsidRPr="00E149E5">
              <w:rPr>
                <w:rFonts w:ascii="Calibri" w:hAnsi="Calibri" w:hint="eastAsia"/>
                <w:sz w:val="24"/>
                <w:szCs w:val="24"/>
              </w:rPr>
              <w:t>交易員、</w:t>
            </w:r>
            <w:r w:rsidRPr="00E149E5">
              <w:rPr>
                <w:rFonts w:ascii="Calibri" w:hAnsi="Calibri" w:hint="eastAsia"/>
                <w:sz w:val="24"/>
                <w:szCs w:val="24"/>
                <w:u w:val="single"/>
              </w:rPr>
              <w:t>複核人員</w:t>
            </w:r>
            <w:r w:rsidRPr="00E149E5">
              <w:rPr>
                <w:rFonts w:ascii="Calibri" w:hAnsi="Calibri" w:hint="eastAsia"/>
                <w:sz w:val="24"/>
                <w:szCs w:val="24"/>
              </w:rPr>
              <w:t>、總經理</w:t>
            </w:r>
            <w:r w:rsidRPr="00E149E5">
              <w:rPr>
                <w:rFonts w:ascii="Calibri" w:hAnsi="Calibri" w:hint="eastAsia"/>
                <w:sz w:val="24"/>
                <w:szCs w:val="24"/>
              </w:rPr>
              <w:t>(</w:t>
            </w:r>
            <w:r w:rsidRPr="00E149E5">
              <w:rPr>
                <w:rFonts w:ascii="Calibri" w:hAnsi="Calibri" w:hint="eastAsia"/>
                <w:sz w:val="24"/>
                <w:szCs w:val="24"/>
              </w:rPr>
              <w:t>或權責主管</w:t>
            </w:r>
            <w:r w:rsidRPr="00E149E5">
              <w:rPr>
                <w:rFonts w:ascii="Calibri" w:hAnsi="Calibri" w:hint="eastAsia"/>
                <w:sz w:val="24"/>
                <w:szCs w:val="24"/>
              </w:rPr>
              <w:t>)</w:t>
            </w:r>
          </w:p>
          <w:p w:rsidR="00B32DE1" w:rsidRPr="00B9681F" w:rsidRDefault="00B32DE1"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tc>
        <w:tc>
          <w:tcPr>
            <w:tcW w:w="3260" w:type="dxa"/>
            <w:tcBorders>
              <w:top w:val="single" w:sz="4" w:space="0" w:color="auto"/>
              <w:left w:val="single" w:sz="4" w:space="0" w:color="auto"/>
              <w:bottom w:val="single" w:sz="4" w:space="0" w:color="auto"/>
              <w:right w:val="single" w:sz="4" w:space="0" w:color="auto"/>
            </w:tcBorders>
          </w:tcPr>
          <w:p w:rsidR="00E149E5" w:rsidRPr="00C70CEA" w:rsidRDefault="00E149E5" w:rsidP="00E149E5">
            <w:pPr>
              <w:rPr>
                <w:sz w:val="24"/>
                <w:szCs w:val="24"/>
              </w:rPr>
            </w:pPr>
            <w:r w:rsidRPr="00C70CEA">
              <w:rPr>
                <w:rFonts w:hint="eastAsia"/>
                <w:sz w:val="24"/>
                <w:szCs w:val="24"/>
              </w:rPr>
              <w:t>說明：</w:t>
            </w:r>
          </w:p>
          <w:p w:rsidR="00E149E5" w:rsidRDefault="00E149E5"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r>
              <w:rPr>
                <w:rFonts w:ascii="標楷體" w:hAnsi="標楷體" w:cs="細明體" w:hint="eastAsia"/>
                <w:kern w:val="0"/>
                <w:sz w:val="24"/>
                <w:szCs w:val="24"/>
              </w:rPr>
              <w:t>一、</w:t>
            </w:r>
            <w:r w:rsidRPr="00C70CEA">
              <w:rPr>
                <w:rFonts w:hint="eastAsia"/>
                <w:sz w:val="24"/>
                <w:szCs w:val="24"/>
              </w:rPr>
              <w:t>本執行紀錄由交易員、</w:t>
            </w:r>
            <w:r w:rsidRPr="00B9681F">
              <w:rPr>
                <w:rFonts w:ascii="Calibri" w:hAnsi="Calibri" w:hint="eastAsia"/>
                <w:sz w:val="24"/>
                <w:szCs w:val="24"/>
                <w:u w:val="single"/>
              </w:rPr>
              <w:t>基金經理人</w:t>
            </w:r>
            <w:r w:rsidRPr="00C70CEA">
              <w:rPr>
                <w:rFonts w:hint="eastAsia"/>
                <w:sz w:val="24"/>
                <w:szCs w:val="24"/>
              </w:rPr>
              <w:t>及總經理（或權責主管）負責</w:t>
            </w:r>
            <w:r>
              <w:rPr>
                <w:rFonts w:hint="eastAsia"/>
                <w:sz w:val="24"/>
                <w:szCs w:val="24"/>
              </w:rPr>
              <w:t>。</w:t>
            </w:r>
          </w:p>
          <w:p w:rsidR="00E149E5" w:rsidRDefault="00E149E5"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p>
          <w:p w:rsidR="00B32DE1" w:rsidRPr="00B9681F" w:rsidRDefault="00B32DE1"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175" w:hanging="420"/>
              <w:jc w:val="both"/>
              <w:rPr>
                <w:rFonts w:ascii="標楷體" w:hAnsi="標楷體" w:cs="細明體"/>
                <w:kern w:val="0"/>
                <w:sz w:val="24"/>
                <w:szCs w:val="24"/>
              </w:rPr>
            </w:pPr>
            <w:r w:rsidRPr="00B9681F">
              <w:rPr>
                <w:rFonts w:ascii="標楷體" w:hAnsi="標楷體" w:cs="細明體" w:hint="eastAsia"/>
                <w:kern w:val="0"/>
                <w:sz w:val="24"/>
                <w:szCs w:val="24"/>
              </w:rPr>
              <w:t>簽核程序</w:t>
            </w:r>
          </w:p>
          <w:p w:rsidR="00B32DE1" w:rsidRPr="00B9681F" w:rsidRDefault="00B32DE1" w:rsidP="004E48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hAnsi="標楷體" w:cs="細明體"/>
                <w:kern w:val="0"/>
                <w:sz w:val="24"/>
                <w:szCs w:val="24"/>
              </w:rPr>
            </w:pPr>
            <w:r w:rsidRPr="00B9681F">
              <w:rPr>
                <w:rFonts w:ascii="Calibri" w:hAnsi="Calibri" w:hint="eastAsia"/>
                <w:sz w:val="24"/>
                <w:szCs w:val="24"/>
              </w:rPr>
              <w:t>交易員、</w:t>
            </w:r>
            <w:r w:rsidRPr="00B9681F">
              <w:rPr>
                <w:rFonts w:ascii="Calibri" w:hAnsi="Calibri" w:hint="eastAsia"/>
                <w:sz w:val="24"/>
                <w:szCs w:val="24"/>
                <w:u w:val="single"/>
              </w:rPr>
              <w:t>基金經理人</w:t>
            </w:r>
            <w:r w:rsidRPr="00B9681F">
              <w:rPr>
                <w:rFonts w:ascii="Calibri" w:hAnsi="Calibri" w:hint="eastAsia"/>
                <w:sz w:val="24"/>
                <w:szCs w:val="24"/>
              </w:rPr>
              <w:t>、總經理</w:t>
            </w:r>
            <w:r w:rsidRPr="00B9681F">
              <w:rPr>
                <w:rFonts w:ascii="Calibri" w:hAnsi="Calibri" w:hint="eastAsia"/>
                <w:sz w:val="24"/>
                <w:szCs w:val="24"/>
              </w:rPr>
              <w:t>(</w:t>
            </w:r>
            <w:r w:rsidRPr="00B9681F">
              <w:rPr>
                <w:rFonts w:ascii="Calibri" w:hAnsi="Calibri" w:hint="eastAsia"/>
                <w:sz w:val="24"/>
                <w:szCs w:val="24"/>
              </w:rPr>
              <w:t>或權責主管</w:t>
            </w:r>
            <w:r w:rsidRPr="00B9681F">
              <w:rPr>
                <w:rFonts w:ascii="Calibri" w:hAnsi="Calibri" w:hint="eastAsia"/>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rsidR="00B32DE1" w:rsidRPr="00B9681F" w:rsidRDefault="00B32DE1" w:rsidP="004E48D0">
            <w:pPr>
              <w:ind w:left="480" w:hangingChars="200" w:hanging="480"/>
              <w:jc w:val="both"/>
              <w:rPr>
                <w:rFonts w:ascii="Calibri" w:hAnsi="Calibri"/>
                <w:sz w:val="24"/>
                <w:szCs w:val="24"/>
              </w:rPr>
            </w:pPr>
            <w:r>
              <w:rPr>
                <w:rFonts w:ascii="標楷體" w:hAnsi="標楷體" w:hint="eastAsia"/>
                <w:sz w:val="24"/>
                <w:szCs w:val="24"/>
              </w:rPr>
              <w:t>一、</w:t>
            </w:r>
            <w:r w:rsidRPr="00B9681F">
              <w:rPr>
                <w:rFonts w:ascii="標楷體" w:hAnsi="標楷體" w:hint="eastAsia"/>
                <w:sz w:val="24"/>
                <w:szCs w:val="24"/>
              </w:rPr>
              <w:t>依據103.05.28金</w:t>
            </w:r>
            <w:proofErr w:type="gramStart"/>
            <w:r w:rsidRPr="00B9681F">
              <w:rPr>
                <w:rFonts w:ascii="標楷體" w:hAnsi="標楷體" w:hint="eastAsia"/>
                <w:sz w:val="24"/>
                <w:szCs w:val="24"/>
              </w:rPr>
              <w:t>管證投字</w:t>
            </w:r>
            <w:proofErr w:type="gramEnd"/>
            <w:r w:rsidRPr="00B9681F">
              <w:rPr>
                <w:rFonts w:ascii="標楷體" w:hAnsi="標楷體" w:hint="eastAsia"/>
                <w:sz w:val="24"/>
                <w:szCs w:val="24"/>
              </w:rPr>
              <w:t>第10300193873號函，</w:t>
            </w:r>
            <w:r w:rsidRPr="00B9681F">
              <w:rPr>
                <w:rFonts w:ascii="Calibri" w:hAnsi="Calibri" w:hint="eastAsia"/>
                <w:sz w:val="24"/>
                <w:szCs w:val="24"/>
              </w:rPr>
              <w:t>金管會為確保「基金經理人投資決策，應與交易員之下</w:t>
            </w:r>
            <w:proofErr w:type="gramStart"/>
            <w:r w:rsidRPr="00B9681F">
              <w:rPr>
                <w:rFonts w:ascii="Calibri" w:hAnsi="Calibri" w:hint="eastAsia"/>
                <w:sz w:val="24"/>
                <w:szCs w:val="24"/>
              </w:rPr>
              <w:t>單程續應明顯</w:t>
            </w:r>
            <w:proofErr w:type="gramEnd"/>
            <w:r w:rsidRPr="00B9681F">
              <w:rPr>
                <w:rFonts w:ascii="Calibri" w:hAnsi="Calibri" w:hint="eastAsia"/>
                <w:sz w:val="24"/>
                <w:szCs w:val="24"/>
              </w:rPr>
              <w:t>區隔，並確保交易員之獨立運作及避免基金經理人個人決定下單時點之情事」，已</w:t>
            </w:r>
            <w:proofErr w:type="gramStart"/>
            <w:r w:rsidRPr="00B9681F">
              <w:rPr>
                <w:rFonts w:ascii="Calibri" w:hAnsi="Calibri" w:hint="eastAsia"/>
                <w:sz w:val="24"/>
                <w:szCs w:val="24"/>
              </w:rPr>
              <w:t>將證信基金</w:t>
            </w:r>
            <w:proofErr w:type="gramEnd"/>
            <w:r w:rsidRPr="00B9681F">
              <w:rPr>
                <w:rFonts w:ascii="Calibri" w:hAnsi="Calibri" w:hint="eastAsia"/>
                <w:sz w:val="24"/>
                <w:szCs w:val="24"/>
              </w:rPr>
              <w:t>投資</w:t>
            </w:r>
            <w:r w:rsidRPr="00B9681F">
              <w:rPr>
                <w:rFonts w:ascii="Calibri" w:hAnsi="Calibri" w:hint="eastAsia"/>
                <w:sz w:val="24"/>
                <w:szCs w:val="24"/>
              </w:rPr>
              <w:t>(</w:t>
            </w:r>
            <w:r w:rsidRPr="00B9681F">
              <w:rPr>
                <w:rFonts w:ascii="Calibri" w:hAnsi="Calibri" w:hint="eastAsia"/>
                <w:sz w:val="24"/>
                <w:szCs w:val="24"/>
              </w:rPr>
              <w:t>交易</w:t>
            </w:r>
            <w:r w:rsidRPr="00B9681F">
              <w:rPr>
                <w:rFonts w:ascii="Calibri" w:hAnsi="Calibri" w:hint="eastAsia"/>
                <w:sz w:val="24"/>
                <w:szCs w:val="24"/>
              </w:rPr>
              <w:t>)</w:t>
            </w:r>
            <w:r w:rsidRPr="00B9681F">
              <w:rPr>
                <w:rFonts w:ascii="Calibri" w:hAnsi="Calibri" w:hint="eastAsia"/>
                <w:sz w:val="24"/>
                <w:szCs w:val="24"/>
              </w:rPr>
              <w:t>執行紀錄之簽核程序由「交易員、基金經理人、權責主管」調整為「交易員、複核人員、權責主管」。</w:t>
            </w:r>
          </w:p>
          <w:p w:rsidR="00B32DE1" w:rsidRPr="00B9681F" w:rsidRDefault="00B32DE1" w:rsidP="004E48D0">
            <w:pPr>
              <w:ind w:left="480" w:hangingChars="200" w:hanging="480"/>
              <w:jc w:val="both"/>
              <w:rPr>
                <w:rFonts w:ascii="標楷體" w:hAnsi="標楷體"/>
                <w:sz w:val="24"/>
                <w:szCs w:val="24"/>
              </w:rPr>
            </w:pPr>
            <w:r>
              <w:rPr>
                <w:rFonts w:ascii="標楷體" w:hAnsi="標楷體" w:hint="eastAsia"/>
                <w:sz w:val="24"/>
                <w:szCs w:val="24"/>
              </w:rPr>
              <w:t>二、</w:t>
            </w:r>
            <w:r w:rsidRPr="00B9681F">
              <w:rPr>
                <w:rFonts w:ascii="標楷體" w:hAnsi="標楷體" w:hint="eastAsia"/>
                <w:sz w:val="24"/>
                <w:szCs w:val="24"/>
              </w:rPr>
              <w:t>為使證券投資信託事業與所兼營期貨信託事業之相關內控作業可趨一致性，建請修改「期貨信託基金交易/投資執行紀錄」之簽核程序。</w:t>
            </w:r>
          </w:p>
          <w:p w:rsidR="00B32DE1" w:rsidRPr="00B9681F" w:rsidRDefault="00B32DE1" w:rsidP="004E48D0">
            <w:pPr>
              <w:rPr>
                <w:rFonts w:ascii="標楷體" w:hAnsi="標楷體" w:cs="細明體"/>
                <w:sz w:val="24"/>
                <w:szCs w:val="24"/>
              </w:rPr>
            </w:pPr>
          </w:p>
        </w:tc>
      </w:tr>
    </w:tbl>
    <w:p w:rsidR="00B32DE1" w:rsidRDefault="00B32DE1" w:rsidP="00B32DE1">
      <w:pPr>
        <w:jc w:val="both"/>
        <w:rPr>
          <w:rFonts w:asciiTheme="minorEastAsia" w:eastAsiaTheme="minorEastAsia" w:hAnsiTheme="minorEastAsia"/>
          <w:sz w:val="24"/>
          <w:szCs w:val="24"/>
        </w:rPr>
        <w:sectPr w:rsidR="00B32DE1" w:rsidSect="00B9681F">
          <w:footerReference w:type="default" r:id="rId8"/>
          <w:pgSz w:w="11906" w:h="16838" w:code="9"/>
          <w:pgMar w:top="1418" w:right="1202" w:bottom="1134" w:left="1202" w:header="851" w:footer="567" w:gutter="0"/>
          <w:cols w:space="425"/>
          <w:docGrid w:type="lines" w:linePitch="360"/>
        </w:sectPr>
      </w:pPr>
    </w:p>
    <w:p w:rsidR="00B32DE1" w:rsidRDefault="00B32DE1" w:rsidP="00B32DE1">
      <w:pPr>
        <w:jc w:val="center"/>
        <w:rPr>
          <w:b/>
          <w:bCs/>
          <w:sz w:val="32"/>
        </w:rPr>
      </w:pPr>
      <w:r>
        <w:rPr>
          <w:rFonts w:hint="eastAsia"/>
          <w:b/>
          <w:bCs/>
          <w:sz w:val="32"/>
        </w:rPr>
        <w:lastRenderedPageBreak/>
        <w:t>中華民國期貨業商業同業公會</w:t>
      </w:r>
    </w:p>
    <w:p w:rsidR="00B32DE1" w:rsidRDefault="00B32DE1" w:rsidP="00B32DE1">
      <w:pPr>
        <w:ind w:firstLineChars="350" w:firstLine="1121"/>
        <w:rPr>
          <w:b/>
          <w:bCs/>
          <w:sz w:val="32"/>
        </w:rPr>
      </w:pPr>
      <w:r>
        <w:rPr>
          <w:rFonts w:hint="eastAsia"/>
          <w:b/>
          <w:bCs/>
          <w:sz w:val="32"/>
          <w:u w:val="single"/>
        </w:rPr>
        <w:t xml:space="preserve">    </w:t>
      </w:r>
      <w:r>
        <w:rPr>
          <w:rFonts w:hint="eastAsia"/>
          <w:b/>
          <w:bCs/>
          <w:sz w:val="32"/>
        </w:rPr>
        <w:t>期貨信託公司</w:t>
      </w:r>
      <w:r>
        <w:rPr>
          <w:rFonts w:hint="eastAsia"/>
          <w:b/>
          <w:bCs/>
          <w:sz w:val="32"/>
          <w:u w:val="single"/>
        </w:rPr>
        <w:t xml:space="preserve">    </w:t>
      </w:r>
      <w:r>
        <w:rPr>
          <w:rFonts w:hint="eastAsia"/>
          <w:b/>
          <w:bCs/>
          <w:sz w:val="32"/>
        </w:rPr>
        <w:t>期貨信託基金交易</w:t>
      </w:r>
      <w:r>
        <w:rPr>
          <w:rFonts w:hint="eastAsia"/>
          <w:b/>
          <w:bCs/>
          <w:sz w:val="32"/>
        </w:rPr>
        <w:t>/</w:t>
      </w:r>
      <w:r>
        <w:rPr>
          <w:rFonts w:hint="eastAsia"/>
          <w:b/>
          <w:bCs/>
          <w:sz w:val="32"/>
        </w:rPr>
        <w:t>投資執行紀錄</w:t>
      </w:r>
    </w:p>
    <w:p w:rsidR="00B32DE1" w:rsidRPr="00C70CEA" w:rsidRDefault="00B32DE1" w:rsidP="00B32DE1">
      <w:pPr>
        <w:spacing w:beforeLines="50" w:before="180"/>
        <w:jc w:val="right"/>
        <w:rPr>
          <w:sz w:val="24"/>
          <w:szCs w:val="24"/>
        </w:rPr>
      </w:pPr>
      <w:r w:rsidRPr="00C70CEA">
        <w:rPr>
          <w:rFonts w:hint="eastAsia"/>
          <w:sz w:val="24"/>
          <w:szCs w:val="24"/>
        </w:rPr>
        <w:t xml:space="preserve">                                                      </w:t>
      </w:r>
      <w:r w:rsidRPr="00C70CEA">
        <w:rPr>
          <w:rFonts w:hint="eastAsia"/>
          <w:sz w:val="24"/>
          <w:szCs w:val="24"/>
        </w:rPr>
        <w:t>年</w:t>
      </w:r>
      <w:r w:rsidRPr="00C70CEA">
        <w:rPr>
          <w:rFonts w:hint="eastAsia"/>
          <w:sz w:val="24"/>
          <w:szCs w:val="24"/>
        </w:rPr>
        <w:t xml:space="preserve">   </w:t>
      </w:r>
      <w:r w:rsidRPr="00C70CEA">
        <w:rPr>
          <w:rFonts w:hint="eastAsia"/>
          <w:sz w:val="24"/>
          <w:szCs w:val="24"/>
        </w:rPr>
        <w:t>月</w:t>
      </w:r>
      <w:r w:rsidRPr="00C70CEA">
        <w:rPr>
          <w:rFonts w:hint="eastAsia"/>
          <w:sz w:val="24"/>
          <w:szCs w:val="24"/>
        </w:rPr>
        <w:t xml:space="preserve">   </w:t>
      </w:r>
      <w:r w:rsidRPr="00C70CEA">
        <w:rPr>
          <w:rFonts w:hint="eastAsia"/>
          <w:sz w:val="24"/>
          <w:szCs w:val="24"/>
        </w:rPr>
        <w:t>日</w:t>
      </w:r>
    </w:p>
    <w:tbl>
      <w:tblPr>
        <w:tblW w:w="9897"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4"/>
        <w:gridCol w:w="900"/>
        <w:gridCol w:w="540"/>
        <w:gridCol w:w="1440"/>
        <w:gridCol w:w="360"/>
        <w:gridCol w:w="540"/>
        <w:gridCol w:w="900"/>
        <w:gridCol w:w="540"/>
        <w:gridCol w:w="475"/>
        <w:gridCol w:w="644"/>
        <w:gridCol w:w="1041"/>
        <w:gridCol w:w="436"/>
        <w:gridCol w:w="1457"/>
      </w:tblGrid>
      <w:tr w:rsidR="00B32DE1" w:rsidRPr="00C70CEA" w:rsidTr="004E48D0">
        <w:trPr>
          <w:cantSplit/>
          <w:trHeight w:val="530"/>
        </w:trPr>
        <w:tc>
          <w:tcPr>
            <w:tcW w:w="624" w:type="dxa"/>
            <w:vMerge w:val="restart"/>
            <w:vAlign w:val="center"/>
          </w:tcPr>
          <w:p w:rsidR="00B32DE1" w:rsidRPr="00C70CEA" w:rsidRDefault="00B32DE1" w:rsidP="004E48D0">
            <w:pPr>
              <w:jc w:val="center"/>
              <w:rPr>
                <w:sz w:val="24"/>
                <w:szCs w:val="24"/>
              </w:rPr>
            </w:pPr>
            <w:r w:rsidRPr="00C70CEA">
              <w:rPr>
                <w:rFonts w:hint="eastAsia"/>
                <w:sz w:val="24"/>
                <w:szCs w:val="24"/>
              </w:rPr>
              <w:t>代碼</w:t>
            </w:r>
          </w:p>
        </w:tc>
        <w:tc>
          <w:tcPr>
            <w:tcW w:w="900" w:type="dxa"/>
            <w:vMerge w:val="restart"/>
            <w:vAlign w:val="center"/>
          </w:tcPr>
          <w:p w:rsidR="00B32DE1" w:rsidRPr="00C70CEA" w:rsidRDefault="00B32DE1" w:rsidP="004E48D0">
            <w:pPr>
              <w:jc w:val="center"/>
              <w:rPr>
                <w:sz w:val="24"/>
                <w:szCs w:val="24"/>
              </w:rPr>
            </w:pPr>
            <w:r w:rsidRPr="00C70CEA">
              <w:rPr>
                <w:rFonts w:hint="eastAsia"/>
                <w:sz w:val="24"/>
                <w:szCs w:val="24"/>
              </w:rPr>
              <w:t>交易</w:t>
            </w:r>
            <w:r w:rsidRPr="00C70CEA">
              <w:rPr>
                <w:rFonts w:hint="eastAsia"/>
                <w:sz w:val="24"/>
                <w:szCs w:val="24"/>
              </w:rPr>
              <w:t>/</w:t>
            </w:r>
            <w:r w:rsidRPr="00C70CEA">
              <w:rPr>
                <w:rFonts w:hint="eastAsia"/>
                <w:sz w:val="24"/>
                <w:szCs w:val="24"/>
              </w:rPr>
              <w:t>投資標的名稱</w:t>
            </w:r>
          </w:p>
        </w:tc>
        <w:tc>
          <w:tcPr>
            <w:tcW w:w="540" w:type="dxa"/>
            <w:vMerge w:val="restart"/>
            <w:vAlign w:val="center"/>
          </w:tcPr>
          <w:p w:rsidR="00B32DE1" w:rsidRPr="00C70CEA" w:rsidRDefault="00B32DE1" w:rsidP="004E48D0">
            <w:pPr>
              <w:jc w:val="center"/>
              <w:rPr>
                <w:sz w:val="24"/>
                <w:szCs w:val="24"/>
              </w:rPr>
            </w:pPr>
            <w:r w:rsidRPr="00C70CEA">
              <w:rPr>
                <w:rFonts w:hint="eastAsia"/>
                <w:sz w:val="24"/>
                <w:szCs w:val="24"/>
              </w:rPr>
              <w:t>契約</w:t>
            </w:r>
          </w:p>
          <w:p w:rsidR="00B32DE1" w:rsidRPr="00C70CEA" w:rsidRDefault="00B32DE1" w:rsidP="004E48D0">
            <w:pPr>
              <w:jc w:val="center"/>
              <w:rPr>
                <w:sz w:val="24"/>
                <w:szCs w:val="24"/>
              </w:rPr>
            </w:pPr>
            <w:r w:rsidRPr="00C70CEA">
              <w:rPr>
                <w:rFonts w:hint="eastAsia"/>
                <w:sz w:val="24"/>
                <w:szCs w:val="24"/>
              </w:rPr>
              <w:t>月份</w:t>
            </w:r>
          </w:p>
        </w:tc>
        <w:tc>
          <w:tcPr>
            <w:tcW w:w="3780" w:type="dxa"/>
            <w:gridSpan w:val="5"/>
            <w:vAlign w:val="center"/>
          </w:tcPr>
          <w:p w:rsidR="00B32DE1" w:rsidRPr="00C70CEA" w:rsidRDefault="00B32DE1" w:rsidP="004E48D0">
            <w:pPr>
              <w:jc w:val="center"/>
              <w:rPr>
                <w:sz w:val="24"/>
                <w:szCs w:val="24"/>
              </w:rPr>
            </w:pPr>
            <w:r w:rsidRPr="00C70CEA">
              <w:rPr>
                <w:rFonts w:hint="eastAsia"/>
                <w:sz w:val="24"/>
                <w:szCs w:val="24"/>
              </w:rPr>
              <w:t>決定書所列</w:t>
            </w:r>
          </w:p>
        </w:tc>
        <w:tc>
          <w:tcPr>
            <w:tcW w:w="2596" w:type="dxa"/>
            <w:gridSpan w:val="4"/>
            <w:vAlign w:val="center"/>
          </w:tcPr>
          <w:p w:rsidR="00B32DE1" w:rsidRPr="00C70CEA" w:rsidRDefault="00B32DE1" w:rsidP="004E48D0">
            <w:pPr>
              <w:jc w:val="center"/>
              <w:rPr>
                <w:sz w:val="24"/>
                <w:szCs w:val="24"/>
              </w:rPr>
            </w:pPr>
            <w:r w:rsidRPr="00C70CEA">
              <w:rPr>
                <w:rFonts w:hint="eastAsia"/>
                <w:sz w:val="24"/>
                <w:szCs w:val="24"/>
              </w:rPr>
              <w:t>實際執行結果</w:t>
            </w:r>
          </w:p>
        </w:tc>
        <w:tc>
          <w:tcPr>
            <w:tcW w:w="1457" w:type="dxa"/>
            <w:vMerge w:val="restart"/>
            <w:vAlign w:val="center"/>
          </w:tcPr>
          <w:p w:rsidR="00B32DE1" w:rsidRPr="00C70CEA" w:rsidRDefault="00B32DE1" w:rsidP="004E48D0">
            <w:pPr>
              <w:jc w:val="center"/>
              <w:rPr>
                <w:sz w:val="24"/>
                <w:szCs w:val="24"/>
              </w:rPr>
            </w:pPr>
            <w:r w:rsidRPr="00C70CEA">
              <w:rPr>
                <w:rFonts w:hint="eastAsia"/>
                <w:sz w:val="24"/>
                <w:szCs w:val="24"/>
              </w:rPr>
              <w:t>差異原因</w:t>
            </w:r>
          </w:p>
          <w:p w:rsidR="00B32DE1" w:rsidRPr="00C70CEA" w:rsidRDefault="00B32DE1" w:rsidP="004E48D0">
            <w:pPr>
              <w:jc w:val="center"/>
              <w:rPr>
                <w:sz w:val="24"/>
                <w:szCs w:val="24"/>
              </w:rPr>
            </w:pPr>
            <w:r w:rsidRPr="00C70CEA">
              <w:rPr>
                <w:rFonts w:hint="eastAsia"/>
                <w:sz w:val="24"/>
                <w:szCs w:val="24"/>
              </w:rPr>
              <w:t>說明</w:t>
            </w:r>
          </w:p>
        </w:tc>
      </w:tr>
      <w:tr w:rsidR="00B32DE1" w:rsidRPr="00C70CEA" w:rsidTr="004E48D0">
        <w:trPr>
          <w:cantSplit/>
          <w:trHeight w:val="522"/>
        </w:trPr>
        <w:tc>
          <w:tcPr>
            <w:tcW w:w="624" w:type="dxa"/>
            <w:vMerge/>
          </w:tcPr>
          <w:p w:rsidR="00B32DE1" w:rsidRPr="00C70CEA" w:rsidRDefault="00B32DE1" w:rsidP="004E48D0">
            <w:pPr>
              <w:rPr>
                <w:sz w:val="24"/>
                <w:szCs w:val="24"/>
              </w:rPr>
            </w:pPr>
          </w:p>
        </w:tc>
        <w:tc>
          <w:tcPr>
            <w:tcW w:w="900" w:type="dxa"/>
            <w:vMerge/>
          </w:tcPr>
          <w:p w:rsidR="00B32DE1" w:rsidRPr="00C70CEA" w:rsidRDefault="00B32DE1" w:rsidP="004E48D0">
            <w:pPr>
              <w:rPr>
                <w:sz w:val="24"/>
                <w:szCs w:val="24"/>
              </w:rPr>
            </w:pPr>
          </w:p>
        </w:tc>
        <w:tc>
          <w:tcPr>
            <w:tcW w:w="540" w:type="dxa"/>
            <w:vMerge/>
          </w:tcPr>
          <w:p w:rsidR="00B32DE1" w:rsidRPr="00C70CEA" w:rsidRDefault="00B32DE1" w:rsidP="004E48D0">
            <w:pPr>
              <w:rPr>
                <w:sz w:val="24"/>
                <w:szCs w:val="24"/>
              </w:rPr>
            </w:pPr>
          </w:p>
        </w:tc>
        <w:tc>
          <w:tcPr>
            <w:tcW w:w="1440" w:type="dxa"/>
            <w:vAlign w:val="center"/>
          </w:tcPr>
          <w:p w:rsidR="00B32DE1" w:rsidRPr="00C70CEA" w:rsidRDefault="00B32DE1" w:rsidP="004E48D0">
            <w:pPr>
              <w:jc w:val="center"/>
              <w:rPr>
                <w:sz w:val="24"/>
                <w:szCs w:val="24"/>
              </w:rPr>
            </w:pPr>
            <w:r w:rsidRPr="00C70CEA">
              <w:rPr>
                <w:rFonts w:hint="eastAsia"/>
                <w:sz w:val="24"/>
                <w:szCs w:val="24"/>
              </w:rPr>
              <w:t>策略</w:t>
            </w:r>
            <w:r w:rsidRPr="00C70CEA">
              <w:rPr>
                <w:rFonts w:hint="eastAsia"/>
                <w:sz w:val="24"/>
                <w:szCs w:val="24"/>
              </w:rPr>
              <w:t>/</w:t>
            </w:r>
            <w:r w:rsidRPr="00C70CEA">
              <w:rPr>
                <w:rFonts w:hint="eastAsia"/>
                <w:sz w:val="24"/>
                <w:szCs w:val="24"/>
              </w:rPr>
              <w:t>邏輯名稱</w:t>
            </w:r>
            <w:r w:rsidRPr="00C70CEA">
              <w:rPr>
                <w:rFonts w:hint="eastAsia"/>
                <w:sz w:val="24"/>
                <w:szCs w:val="24"/>
              </w:rPr>
              <w:t>(</w:t>
            </w:r>
            <w:r w:rsidRPr="00C70CEA">
              <w:rPr>
                <w:rFonts w:hint="eastAsia"/>
                <w:sz w:val="24"/>
                <w:szCs w:val="24"/>
              </w:rPr>
              <w:t>分析基礎及根據</w:t>
            </w:r>
            <w:r w:rsidRPr="00C70CEA">
              <w:rPr>
                <w:rFonts w:hint="eastAsia"/>
                <w:sz w:val="24"/>
                <w:szCs w:val="24"/>
              </w:rPr>
              <w:t>)</w:t>
            </w:r>
          </w:p>
        </w:tc>
        <w:tc>
          <w:tcPr>
            <w:tcW w:w="360" w:type="dxa"/>
            <w:vAlign w:val="center"/>
          </w:tcPr>
          <w:p w:rsidR="00B32DE1" w:rsidRPr="00C70CEA" w:rsidRDefault="00B32DE1" w:rsidP="004E48D0">
            <w:pPr>
              <w:jc w:val="center"/>
              <w:rPr>
                <w:sz w:val="24"/>
                <w:szCs w:val="24"/>
              </w:rPr>
            </w:pPr>
            <w:r w:rsidRPr="00C70CEA">
              <w:rPr>
                <w:rFonts w:hint="eastAsia"/>
                <w:sz w:val="24"/>
                <w:szCs w:val="24"/>
              </w:rPr>
              <w:t>買</w:t>
            </w:r>
          </w:p>
        </w:tc>
        <w:tc>
          <w:tcPr>
            <w:tcW w:w="540" w:type="dxa"/>
            <w:vAlign w:val="center"/>
          </w:tcPr>
          <w:p w:rsidR="00B32DE1" w:rsidRPr="00C70CEA" w:rsidRDefault="00B32DE1" w:rsidP="004E48D0">
            <w:pPr>
              <w:jc w:val="center"/>
              <w:rPr>
                <w:sz w:val="24"/>
                <w:szCs w:val="24"/>
              </w:rPr>
            </w:pPr>
            <w:r w:rsidRPr="00C70CEA">
              <w:rPr>
                <w:rFonts w:hint="eastAsia"/>
                <w:sz w:val="24"/>
                <w:szCs w:val="24"/>
              </w:rPr>
              <w:t>賣</w:t>
            </w:r>
          </w:p>
        </w:tc>
        <w:tc>
          <w:tcPr>
            <w:tcW w:w="900" w:type="dxa"/>
            <w:vAlign w:val="center"/>
          </w:tcPr>
          <w:p w:rsidR="00B32DE1" w:rsidRPr="00C70CEA" w:rsidRDefault="00B32DE1" w:rsidP="004E48D0">
            <w:pPr>
              <w:jc w:val="center"/>
              <w:rPr>
                <w:sz w:val="24"/>
                <w:szCs w:val="24"/>
              </w:rPr>
            </w:pPr>
            <w:r w:rsidRPr="00C70CEA">
              <w:rPr>
                <w:rFonts w:hint="eastAsia"/>
                <w:sz w:val="24"/>
                <w:szCs w:val="24"/>
              </w:rPr>
              <w:t>單位</w:t>
            </w:r>
          </w:p>
          <w:p w:rsidR="00B32DE1" w:rsidRPr="00C70CEA" w:rsidRDefault="00B32DE1" w:rsidP="004E48D0">
            <w:pPr>
              <w:jc w:val="center"/>
              <w:rPr>
                <w:sz w:val="24"/>
                <w:szCs w:val="24"/>
              </w:rPr>
            </w:pPr>
            <w:r w:rsidRPr="00C70CEA">
              <w:rPr>
                <w:rFonts w:hint="eastAsia"/>
                <w:sz w:val="24"/>
                <w:szCs w:val="24"/>
              </w:rPr>
              <w:t>(</w:t>
            </w:r>
            <w:r w:rsidRPr="00C70CEA">
              <w:rPr>
                <w:rFonts w:hint="eastAsia"/>
                <w:sz w:val="24"/>
                <w:szCs w:val="24"/>
              </w:rPr>
              <w:t>含數量</w:t>
            </w:r>
            <w:r w:rsidRPr="00C70CEA">
              <w:rPr>
                <w:rFonts w:hint="eastAsia"/>
                <w:sz w:val="24"/>
                <w:szCs w:val="24"/>
              </w:rPr>
              <w:t>)</w:t>
            </w:r>
          </w:p>
        </w:tc>
        <w:tc>
          <w:tcPr>
            <w:tcW w:w="540" w:type="dxa"/>
            <w:vAlign w:val="center"/>
          </w:tcPr>
          <w:p w:rsidR="00B32DE1" w:rsidRPr="00C70CEA" w:rsidRDefault="00B32DE1" w:rsidP="004E48D0">
            <w:pPr>
              <w:jc w:val="center"/>
              <w:rPr>
                <w:sz w:val="24"/>
                <w:szCs w:val="24"/>
              </w:rPr>
            </w:pPr>
            <w:r w:rsidRPr="00C70CEA">
              <w:rPr>
                <w:rFonts w:hint="eastAsia"/>
                <w:sz w:val="24"/>
                <w:szCs w:val="24"/>
              </w:rPr>
              <w:t>價</w:t>
            </w:r>
          </w:p>
          <w:p w:rsidR="00B32DE1" w:rsidRPr="00C70CEA" w:rsidRDefault="00B32DE1" w:rsidP="004E48D0">
            <w:pPr>
              <w:jc w:val="center"/>
              <w:rPr>
                <w:sz w:val="24"/>
                <w:szCs w:val="24"/>
              </w:rPr>
            </w:pPr>
            <w:r w:rsidRPr="00C70CEA">
              <w:rPr>
                <w:rFonts w:hint="eastAsia"/>
                <w:sz w:val="24"/>
                <w:szCs w:val="24"/>
              </w:rPr>
              <w:t>格</w:t>
            </w:r>
          </w:p>
        </w:tc>
        <w:tc>
          <w:tcPr>
            <w:tcW w:w="475" w:type="dxa"/>
            <w:vAlign w:val="center"/>
          </w:tcPr>
          <w:p w:rsidR="00B32DE1" w:rsidRPr="00C70CEA" w:rsidRDefault="00B32DE1" w:rsidP="004E48D0">
            <w:pPr>
              <w:jc w:val="center"/>
              <w:rPr>
                <w:sz w:val="24"/>
                <w:szCs w:val="24"/>
              </w:rPr>
            </w:pPr>
            <w:r w:rsidRPr="00C70CEA">
              <w:rPr>
                <w:rFonts w:hint="eastAsia"/>
                <w:sz w:val="24"/>
                <w:szCs w:val="24"/>
              </w:rPr>
              <w:t>買</w:t>
            </w:r>
          </w:p>
        </w:tc>
        <w:tc>
          <w:tcPr>
            <w:tcW w:w="644" w:type="dxa"/>
            <w:vAlign w:val="center"/>
          </w:tcPr>
          <w:p w:rsidR="00B32DE1" w:rsidRPr="00C70CEA" w:rsidRDefault="00B32DE1" w:rsidP="004E48D0">
            <w:pPr>
              <w:jc w:val="center"/>
              <w:rPr>
                <w:sz w:val="24"/>
                <w:szCs w:val="24"/>
              </w:rPr>
            </w:pPr>
            <w:r w:rsidRPr="00C70CEA">
              <w:rPr>
                <w:rFonts w:hint="eastAsia"/>
                <w:sz w:val="24"/>
                <w:szCs w:val="24"/>
              </w:rPr>
              <w:t>賣</w:t>
            </w:r>
          </w:p>
        </w:tc>
        <w:tc>
          <w:tcPr>
            <w:tcW w:w="1041" w:type="dxa"/>
            <w:vAlign w:val="center"/>
          </w:tcPr>
          <w:p w:rsidR="00B32DE1" w:rsidRPr="00C70CEA" w:rsidRDefault="00B32DE1" w:rsidP="004E48D0">
            <w:pPr>
              <w:jc w:val="center"/>
              <w:rPr>
                <w:sz w:val="24"/>
                <w:szCs w:val="24"/>
              </w:rPr>
            </w:pPr>
            <w:r w:rsidRPr="00C70CEA">
              <w:rPr>
                <w:rFonts w:hint="eastAsia"/>
                <w:sz w:val="24"/>
                <w:szCs w:val="24"/>
              </w:rPr>
              <w:t>單位</w:t>
            </w:r>
          </w:p>
          <w:p w:rsidR="00B32DE1" w:rsidRPr="00C70CEA" w:rsidRDefault="00B32DE1" w:rsidP="004E48D0">
            <w:pPr>
              <w:jc w:val="center"/>
              <w:rPr>
                <w:sz w:val="24"/>
                <w:szCs w:val="24"/>
              </w:rPr>
            </w:pPr>
            <w:r w:rsidRPr="00C70CEA">
              <w:rPr>
                <w:rFonts w:hint="eastAsia"/>
                <w:sz w:val="24"/>
                <w:szCs w:val="24"/>
              </w:rPr>
              <w:t>(</w:t>
            </w:r>
            <w:r w:rsidRPr="00C70CEA">
              <w:rPr>
                <w:rFonts w:hint="eastAsia"/>
                <w:sz w:val="24"/>
                <w:szCs w:val="24"/>
              </w:rPr>
              <w:t>含數量</w:t>
            </w:r>
            <w:r w:rsidRPr="00C70CEA">
              <w:rPr>
                <w:rFonts w:hint="eastAsia"/>
                <w:sz w:val="24"/>
                <w:szCs w:val="24"/>
              </w:rPr>
              <w:t>)</w:t>
            </w:r>
          </w:p>
        </w:tc>
        <w:tc>
          <w:tcPr>
            <w:tcW w:w="436" w:type="dxa"/>
            <w:vAlign w:val="center"/>
          </w:tcPr>
          <w:p w:rsidR="00B32DE1" w:rsidRPr="00C70CEA" w:rsidRDefault="00B32DE1" w:rsidP="004E48D0">
            <w:pPr>
              <w:jc w:val="center"/>
              <w:rPr>
                <w:sz w:val="24"/>
                <w:szCs w:val="24"/>
              </w:rPr>
            </w:pPr>
            <w:r w:rsidRPr="00C70CEA">
              <w:rPr>
                <w:rFonts w:hint="eastAsia"/>
                <w:sz w:val="24"/>
                <w:szCs w:val="24"/>
              </w:rPr>
              <w:t>價</w:t>
            </w:r>
          </w:p>
          <w:p w:rsidR="00B32DE1" w:rsidRPr="00C70CEA" w:rsidRDefault="00B32DE1" w:rsidP="004E48D0">
            <w:pPr>
              <w:jc w:val="center"/>
              <w:rPr>
                <w:sz w:val="24"/>
                <w:szCs w:val="24"/>
              </w:rPr>
            </w:pPr>
            <w:r w:rsidRPr="00C70CEA">
              <w:rPr>
                <w:rFonts w:hint="eastAsia"/>
                <w:sz w:val="24"/>
                <w:szCs w:val="24"/>
              </w:rPr>
              <w:t>格</w:t>
            </w:r>
          </w:p>
        </w:tc>
        <w:tc>
          <w:tcPr>
            <w:tcW w:w="1457" w:type="dxa"/>
            <w:vMerge/>
          </w:tcPr>
          <w:p w:rsidR="00B32DE1" w:rsidRPr="00C70CEA" w:rsidRDefault="00B32DE1" w:rsidP="004E48D0">
            <w:pPr>
              <w:rPr>
                <w:sz w:val="24"/>
                <w:szCs w:val="24"/>
              </w:rPr>
            </w:pPr>
          </w:p>
        </w:tc>
      </w:tr>
      <w:tr w:rsidR="00B32DE1" w:rsidRPr="00C70CEA" w:rsidTr="004E48D0">
        <w:trPr>
          <w:cantSplit/>
          <w:trHeight w:val="6296"/>
        </w:trPr>
        <w:tc>
          <w:tcPr>
            <w:tcW w:w="624" w:type="dxa"/>
          </w:tcPr>
          <w:p w:rsidR="00B32DE1" w:rsidRPr="00C70CEA" w:rsidRDefault="00B32DE1" w:rsidP="004E48D0">
            <w:pPr>
              <w:rPr>
                <w:sz w:val="24"/>
                <w:szCs w:val="24"/>
              </w:rPr>
            </w:pPr>
          </w:p>
        </w:tc>
        <w:tc>
          <w:tcPr>
            <w:tcW w:w="900" w:type="dxa"/>
          </w:tcPr>
          <w:p w:rsidR="00B32DE1" w:rsidRPr="00C70CEA" w:rsidRDefault="00B32DE1" w:rsidP="004E48D0">
            <w:pPr>
              <w:rPr>
                <w:sz w:val="24"/>
                <w:szCs w:val="24"/>
              </w:rPr>
            </w:pPr>
          </w:p>
        </w:tc>
        <w:tc>
          <w:tcPr>
            <w:tcW w:w="540" w:type="dxa"/>
          </w:tcPr>
          <w:p w:rsidR="00B32DE1" w:rsidRPr="00C70CEA" w:rsidRDefault="00B32DE1" w:rsidP="004E48D0">
            <w:pPr>
              <w:rPr>
                <w:sz w:val="24"/>
                <w:szCs w:val="24"/>
              </w:rPr>
            </w:pPr>
          </w:p>
        </w:tc>
        <w:tc>
          <w:tcPr>
            <w:tcW w:w="1440" w:type="dxa"/>
          </w:tcPr>
          <w:p w:rsidR="00B32DE1" w:rsidRPr="00C70CEA" w:rsidRDefault="00B32DE1" w:rsidP="004E48D0">
            <w:pPr>
              <w:rPr>
                <w:sz w:val="24"/>
                <w:szCs w:val="24"/>
              </w:rPr>
            </w:pPr>
          </w:p>
        </w:tc>
        <w:tc>
          <w:tcPr>
            <w:tcW w:w="360" w:type="dxa"/>
          </w:tcPr>
          <w:p w:rsidR="00B32DE1" w:rsidRPr="00C70CEA" w:rsidRDefault="00B32DE1" w:rsidP="004E48D0">
            <w:pPr>
              <w:rPr>
                <w:sz w:val="24"/>
                <w:szCs w:val="24"/>
              </w:rPr>
            </w:pPr>
          </w:p>
        </w:tc>
        <w:tc>
          <w:tcPr>
            <w:tcW w:w="540" w:type="dxa"/>
          </w:tcPr>
          <w:p w:rsidR="00B32DE1" w:rsidRPr="00C70CEA" w:rsidRDefault="00B32DE1" w:rsidP="004E48D0">
            <w:pPr>
              <w:rPr>
                <w:sz w:val="24"/>
                <w:szCs w:val="24"/>
              </w:rPr>
            </w:pPr>
          </w:p>
        </w:tc>
        <w:tc>
          <w:tcPr>
            <w:tcW w:w="900" w:type="dxa"/>
          </w:tcPr>
          <w:p w:rsidR="00B32DE1" w:rsidRPr="00C70CEA" w:rsidRDefault="00B32DE1" w:rsidP="004E48D0">
            <w:pPr>
              <w:rPr>
                <w:sz w:val="24"/>
                <w:szCs w:val="24"/>
              </w:rPr>
            </w:pPr>
          </w:p>
        </w:tc>
        <w:tc>
          <w:tcPr>
            <w:tcW w:w="540" w:type="dxa"/>
          </w:tcPr>
          <w:p w:rsidR="00B32DE1" w:rsidRPr="00C70CEA" w:rsidRDefault="00B32DE1" w:rsidP="004E48D0">
            <w:pPr>
              <w:rPr>
                <w:sz w:val="24"/>
                <w:szCs w:val="24"/>
              </w:rPr>
            </w:pPr>
          </w:p>
        </w:tc>
        <w:tc>
          <w:tcPr>
            <w:tcW w:w="475" w:type="dxa"/>
          </w:tcPr>
          <w:p w:rsidR="00B32DE1" w:rsidRPr="00C70CEA" w:rsidRDefault="00B32DE1" w:rsidP="004E48D0">
            <w:pPr>
              <w:rPr>
                <w:sz w:val="24"/>
                <w:szCs w:val="24"/>
              </w:rPr>
            </w:pPr>
          </w:p>
        </w:tc>
        <w:tc>
          <w:tcPr>
            <w:tcW w:w="644" w:type="dxa"/>
          </w:tcPr>
          <w:p w:rsidR="00B32DE1" w:rsidRPr="00C70CEA" w:rsidRDefault="00B32DE1" w:rsidP="004E48D0">
            <w:pPr>
              <w:rPr>
                <w:sz w:val="24"/>
                <w:szCs w:val="24"/>
              </w:rPr>
            </w:pPr>
          </w:p>
        </w:tc>
        <w:tc>
          <w:tcPr>
            <w:tcW w:w="1041" w:type="dxa"/>
          </w:tcPr>
          <w:p w:rsidR="00B32DE1" w:rsidRPr="00C70CEA" w:rsidRDefault="00B32DE1" w:rsidP="004E48D0">
            <w:pPr>
              <w:rPr>
                <w:sz w:val="24"/>
                <w:szCs w:val="24"/>
              </w:rPr>
            </w:pPr>
          </w:p>
        </w:tc>
        <w:tc>
          <w:tcPr>
            <w:tcW w:w="436" w:type="dxa"/>
          </w:tcPr>
          <w:p w:rsidR="00B32DE1" w:rsidRPr="00C70CEA" w:rsidRDefault="00B32DE1" w:rsidP="004E48D0">
            <w:pPr>
              <w:rPr>
                <w:sz w:val="24"/>
                <w:szCs w:val="24"/>
              </w:rPr>
            </w:pPr>
          </w:p>
        </w:tc>
        <w:tc>
          <w:tcPr>
            <w:tcW w:w="1457" w:type="dxa"/>
          </w:tcPr>
          <w:p w:rsidR="00B32DE1" w:rsidRPr="00C70CEA" w:rsidRDefault="00B32DE1" w:rsidP="004E48D0">
            <w:pPr>
              <w:rPr>
                <w:sz w:val="24"/>
                <w:szCs w:val="24"/>
              </w:rPr>
            </w:pPr>
            <w:r w:rsidRPr="00C70CEA">
              <w:rPr>
                <w:rFonts w:hint="eastAsia"/>
                <w:sz w:val="24"/>
                <w:szCs w:val="24"/>
              </w:rPr>
              <w:t xml:space="preserve">  </w:t>
            </w:r>
          </w:p>
        </w:tc>
      </w:tr>
      <w:tr w:rsidR="00B32DE1" w:rsidRPr="00C70CEA" w:rsidTr="004E48D0">
        <w:trPr>
          <w:cantSplit/>
          <w:trHeight w:val="1513"/>
        </w:trPr>
        <w:tc>
          <w:tcPr>
            <w:tcW w:w="9897" w:type="dxa"/>
            <w:gridSpan w:val="13"/>
          </w:tcPr>
          <w:p w:rsidR="00B32DE1" w:rsidRPr="00C70CEA" w:rsidRDefault="00B32DE1" w:rsidP="004E48D0">
            <w:pPr>
              <w:rPr>
                <w:sz w:val="24"/>
                <w:szCs w:val="24"/>
              </w:rPr>
            </w:pPr>
            <w:r w:rsidRPr="00C70CEA">
              <w:rPr>
                <w:rFonts w:hint="eastAsia"/>
                <w:sz w:val="24"/>
                <w:szCs w:val="24"/>
              </w:rPr>
              <w:t>差異原因說明例如：</w:t>
            </w:r>
          </w:p>
          <w:p w:rsidR="00B32DE1" w:rsidRPr="00C70CEA" w:rsidRDefault="00B32DE1" w:rsidP="004E48D0">
            <w:pPr>
              <w:rPr>
                <w:sz w:val="24"/>
                <w:szCs w:val="24"/>
              </w:rPr>
            </w:pPr>
            <w:r w:rsidRPr="00C70CEA">
              <w:rPr>
                <w:rFonts w:hint="eastAsia"/>
                <w:sz w:val="24"/>
                <w:szCs w:val="24"/>
              </w:rPr>
              <w:t>1</w:t>
            </w:r>
            <w:r w:rsidRPr="00C70CEA">
              <w:rPr>
                <w:rFonts w:hint="eastAsia"/>
                <w:sz w:val="24"/>
                <w:szCs w:val="24"/>
              </w:rPr>
              <w:t>、當日市價未符合指示價</w:t>
            </w:r>
          </w:p>
          <w:p w:rsidR="00B32DE1" w:rsidRPr="00C70CEA" w:rsidRDefault="00B32DE1" w:rsidP="004E48D0">
            <w:pPr>
              <w:rPr>
                <w:sz w:val="24"/>
                <w:szCs w:val="24"/>
              </w:rPr>
            </w:pPr>
            <w:r w:rsidRPr="00C70CEA">
              <w:rPr>
                <w:rFonts w:hint="eastAsia"/>
                <w:sz w:val="24"/>
                <w:szCs w:val="24"/>
              </w:rPr>
              <w:t>2</w:t>
            </w:r>
            <w:r w:rsidRPr="00C70CEA">
              <w:rPr>
                <w:rFonts w:hint="eastAsia"/>
                <w:sz w:val="24"/>
                <w:szCs w:val="24"/>
              </w:rPr>
              <w:t>、指示價內之市場成交量不足</w:t>
            </w:r>
          </w:p>
          <w:p w:rsidR="00B32DE1" w:rsidRPr="00C70CEA" w:rsidRDefault="00B32DE1" w:rsidP="004E48D0">
            <w:pPr>
              <w:ind w:left="360" w:hangingChars="150" w:hanging="360"/>
              <w:rPr>
                <w:sz w:val="24"/>
                <w:szCs w:val="24"/>
              </w:rPr>
            </w:pPr>
            <w:r w:rsidRPr="00C70CEA">
              <w:rPr>
                <w:rFonts w:hint="eastAsia"/>
                <w:sz w:val="24"/>
                <w:szCs w:val="24"/>
              </w:rPr>
              <w:t>3</w:t>
            </w:r>
            <w:r w:rsidRPr="00C70CEA">
              <w:rPr>
                <w:rFonts w:hint="eastAsia"/>
                <w:sz w:val="24"/>
                <w:szCs w:val="24"/>
              </w:rPr>
              <w:t>、其他（請註明，如為量化交易，請彙整註記實際執行結果與原應執行之策略</w:t>
            </w:r>
            <w:r w:rsidRPr="00C70CEA">
              <w:rPr>
                <w:rFonts w:hint="eastAsia"/>
                <w:sz w:val="24"/>
                <w:szCs w:val="24"/>
              </w:rPr>
              <w:t>/</w:t>
            </w:r>
            <w:r w:rsidRPr="00C70CEA">
              <w:rPr>
                <w:rFonts w:hint="eastAsia"/>
                <w:sz w:val="24"/>
                <w:szCs w:val="24"/>
              </w:rPr>
              <w:t>邏輯發生差異之原因）</w:t>
            </w:r>
          </w:p>
        </w:tc>
      </w:tr>
    </w:tbl>
    <w:p w:rsidR="00B32DE1" w:rsidRPr="00C70CEA" w:rsidRDefault="00B32DE1" w:rsidP="00B32DE1">
      <w:pPr>
        <w:rPr>
          <w:sz w:val="24"/>
          <w:szCs w:val="24"/>
        </w:rPr>
      </w:pPr>
      <w:r w:rsidRPr="00C70CEA">
        <w:rPr>
          <w:rFonts w:hint="eastAsia"/>
          <w:sz w:val="24"/>
          <w:szCs w:val="24"/>
        </w:rPr>
        <w:t>說明：</w:t>
      </w:r>
    </w:p>
    <w:p w:rsidR="00B32DE1" w:rsidRPr="00C70CEA" w:rsidRDefault="00B32DE1" w:rsidP="00B32DE1">
      <w:pPr>
        <w:numPr>
          <w:ilvl w:val="0"/>
          <w:numId w:val="2"/>
        </w:numPr>
        <w:rPr>
          <w:sz w:val="24"/>
          <w:szCs w:val="24"/>
        </w:rPr>
      </w:pPr>
      <w:r w:rsidRPr="00C70CEA">
        <w:rPr>
          <w:rFonts w:hint="eastAsia"/>
          <w:sz w:val="24"/>
          <w:szCs w:val="24"/>
        </w:rPr>
        <w:t>本執行紀錄由交易員、</w:t>
      </w:r>
      <w:r w:rsidR="00D30848" w:rsidRPr="00C70CEA">
        <w:rPr>
          <w:rFonts w:ascii="標楷體" w:hAnsi="標楷體" w:hint="eastAsia"/>
          <w:color w:val="FF0000"/>
          <w:sz w:val="24"/>
          <w:szCs w:val="24"/>
          <w:u w:val="single"/>
        </w:rPr>
        <w:t>複核人員</w:t>
      </w:r>
      <w:r w:rsidRPr="00C70CEA">
        <w:rPr>
          <w:rFonts w:hint="eastAsia"/>
          <w:sz w:val="24"/>
          <w:szCs w:val="24"/>
        </w:rPr>
        <w:t>及總經理（或權責主管）負責。</w:t>
      </w:r>
    </w:p>
    <w:p w:rsidR="00B32DE1" w:rsidRPr="00C70CEA" w:rsidRDefault="00B32DE1" w:rsidP="00B32DE1">
      <w:pPr>
        <w:ind w:left="480" w:hangingChars="200" w:hanging="480"/>
        <w:rPr>
          <w:sz w:val="24"/>
          <w:szCs w:val="24"/>
        </w:rPr>
      </w:pPr>
      <w:r w:rsidRPr="00C70CEA">
        <w:rPr>
          <w:rFonts w:hint="eastAsia"/>
          <w:sz w:val="24"/>
          <w:szCs w:val="24"/>
        </w:rPr>
        <w:t>二、如基金</w:t>
      </w:r>
      <w:proofErr w:type="gramStart"/>
      <w:r w:rsidRPr="00C70CEA">
        <w:rPr>
          <w:rFonts w:hint="eastAsia"/>
          <w:sz w:val="24"/>
          <w:szCs w:val="24"/>
        </w:rPr>
        <w:t>採</w:t>
      </w:r>
      <w:proofErr w:type="gramEnd"/>
      <w:r w:rsidRPr="00C70CEA">
        <w:rPr>
          <w:rFonts w:hint="eastAsia"/>
          <w:sz w:val="24"/>
          <w:szCs w:val="24"/>
        </w:rPr>
        <w:t>量化交易，「決定書所列」欄內容僅需註記策略</w:t>
      </w:r>
      <w:r w:rsidRPr="00C70CEA">
        <w:rPr>
          <w:rFonts w:hint="eastAsia"/>
          <w:sz w:val="24"/>
          <w:szCs w:val="24"/>
        </w:rPr>
        <w:t>/</w:t>
      </w:r>
      <w:r w:rsidRPr="00C70CEA">
        <w:rPr>
          <w:rFonts w:hint="eastAsia"/>
          <w:sz w:val="24"/>
          <w:szCs w:val="24"/>
        </w:rPr>
        <w:t>邏輯、單位。</w:t>
      </w:r>
    </w:p>
    <w:p w:rsidR="00B32DE1" w:rsidRPr="00C70CEA" w:rsidRDefault="00B32DE1" w:rsidP="00B32DE1">
      <w:pPr>
        <w:ind w:left="480" w:hangingChars="200" w:hanging="480"/>
        <w:rPr>
          <w:sz w:val="24"/>
          <w:szCs w:val="24"/>
        </w:rPr>
      </w:pPr>
      <w:r w:rsidRPr="00C70CEA">
        <w:rPr>
          <w:rFonts w:hint="eastAsia"/>
          <w:sz w:val="24"/>
          <w:szCs w:val="24"/>
        </w:rPr>
        <w:t>三、買進開放式基金時，僅需註記決定買入金額，賣出開放式基金時，僅需註記決定賣出單位。</w:t>
      </w:r>
    </w:p>
    <w:p w:rsidR="00B32DE1" w:rsidRPr="00C70CEA" w:rsidRDefault="00B32DE1" w:rsidP="00B32DE1">
      <w:pPr>
        <w:rPr>
          <w:sz w:val="24"/>
          <w:szCs w:val="24"/>
        </w:rPr>
      </w:pPr>
    </w:p>
    <w:p w:rsidR="00B32DE1" w:rsidRPr="00C70CEA" w:rsidRDefault="00B32DE1" w:rsidP="00B32DE1">
      <w:pPr>
        <w:rPr>
          <w:sz w:val="24"/>
          <w:szCs w:val="24"/>
        </w:rPr>
      </w:pPr>
      <w:r w:rsidRPr="00C70CEA">
        <w:rPr>
          <w:rFonts w:hint="eastAsia"/>
          <w:sz w:val="24"/>
          <w:szCs w:val="24"/>
        </w:rPr>
        <w:t>總經理（或權責主管）</w:t>
      </w:r>
      <w:r w:rsidRPr="00C70CEA">
        <w:rPr>
          <w:rFonts w:hint="eastAsia"/>
          <w:sz w:val="24"/>
          <w:szCs w:val="24"/>
        </w:rPr>
        <w:t xml:space="preserve">               </w:t>
      </w:r>
      <w:r w:rsidRPr="00C70CEA">
        <w:rPr>
          <w:rFonts w:hint="eastAsia"/>
          <w:dstrike/>
          <w:sz w:val="24"/>
          <w:szCs w:val="24"/>
        </w:rPr>
        <w:t>基金經理人</w:t>
      </w:r>
      <w:r w:rsidRPr="00C70CEA">
        <w:rPr>
          <w:rFonts w:hint="eastAsia"/>
          <w:sz w:val="24"/>
          <w:szCs w:val="24"/>
        </w:rPr>
        <w:t xml:space="preserve">               </w:t>
      </w:r>
      <w:r w:rsidRPr="00C70CEA">
        <w:rPr>
          <w:rFonts w:hint="eastAsia"/>
          <w:sz w:val="24"/>
          <w:szCs w:val="24"/>
        </w:rPr>
        <w:t>交易員</w:t>
      </w:r>
    </w:p>
    <w:p w:rsidR="001F1973" w:rsidRDefault="00B32DE1" w:rsidP="00E80F5C">
      <w:r w:rsidRPr="00C70CEA">
        <w:rPr>
          <w:rFonts w:ascii="標楷體" w:hAnsi="標楷體" w:hint="eastAsia"/>
          <w:color w:val="FF0000"/>
          <w:sz w:val="24"/>
          <w:szCs w:val="24"/>
        </w:rPr>
        <w:t xml:space="preserve">                                   </w:t>
      </w:r>
      <w:r w:rsidRPr="00C70CEA">
        <w:rPr>
          <w:rFonts w:ascii="標楷體" w:hAnsi="標楷體" w:hint="eastAsia"/>
          <w:color w:val="FF0000"/>
          <w:sz w:val="24"/>
          <w:szCs w:val="24"/>
          <w:u w:val="single"/>
        </w:rPr>
        <w:t>複核人員</w:t>
      </w:r>
    </w:p>
    <w:sectPr w:rsidR="001F1973" w:rsidSect="00E80F5C">
      <w:pgSz w:w="11906" w:h="16838" w:code="9"/>
      <w:pgMar w:top="1134" w:right="1202" w:bottom="851" w:left="1202"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A68" w:rsidRDefault="00B94A68" w:rsidP="00B32DE1">
      <w:r>
        <w:separator/>
      </w:r>
    </w:p>
  </w:endnote>
  <w:endnote w:type="continuationSeparator" w:id="0">
    <w:p w:rsidR="00B94A68" w:rsidRDefault="00B94A68" w:rsidP="00B3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504199"/>
      <w:docPartObj>
        <w:docPartGallery w:val="Page Numbers (Bottom of Page)"/>
        <w:docPartUnique/>
      </w:docPartObj>
    </w:sdtPr>
    <w:sdtEndPr/>
    <w:sdtContent>
      <w:p w:rsidR="00E0534C" w:rsidRDefault="00E0534C" w:rsidP="00E0534C">
        <w:pPr>
          <w:pStyle w:val="a5"/>
          <w:jc w:val="center"/>
        </w:pPr>
        <w:r>
          <w:fldChar w:fldCharType="begin"/>
        </w:r>
        <w:r>
          <w:instrText>PAGE   \* MERGEFORMAT</w:instrText>
        </w:r>
        <w:r>
          <w:fldChar w:fldCharType="separate"/>
        </w:r>
        <w:r w:rsidR="00BE1BD1" w:rsidRPr="00BE1BD1">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A68" w:rsidRDefault="00B94A68" w:rsidP="00B32DE1">
      <w:r>
        <w:separator/>
      </w:r>
    </w:p>
  </w:footnote>
  <w:footnote w:type="continuationSeparator" w:id="0">
    <w:p w:rsidR="00B94A68" w:rsidRDefault="00B94A68" w:rsidP="00B32D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91CCE"/>
    <w:multiLevelType w:val="hybridMultilevel"/>
    <w:tmpl w:val="61241DD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A513A23"/>
    <w:multiLevelType w:val="hybridMultilevel"/>
    <w:tmpl w:val="56CAEB70"/>
    <w:lvl w:ilvl="0" w:tplc="5E54416A">
      <w:start w:val="1"/>
      <w:numFmt w:val="decimalFullWidth"/>
      <w:lvlText w:val="%1."/>
      <w:lvlJc w:val="left"/>
      <w:pPr>
        <w:tabs>
          <w:tab w:val="num" w:pos="360"/>
        </w:tabs>
        <w:ind w:left="360" w:hanging="360"/>
      </w:pPr>
    </w:lvl>
    <w:lvl w:ilvl="1" w:tplc="E9608786">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3F5"/>
    <w:rsid w:val="00013152"/>
    <w:rsid w:val="000151F9"/>
    <w:rsid w:val="00015FF8"/>
    <w:rsid w:val="00021F0E"/>
    <w:rsid w:val="00031392"/>
    <w:rsid w:val="00033F22"/>
    <w:rsid w:val="00036AC6"/>
    <w:rsid w:val="00037AB0"/>
    <w:rsid w:val="00042014"/>
    <w:rsid w:val="0005008F"/>
    <w:rsid w:val="000541CF"/>
    <w:rsid w:val="00054864"/>
    <w:rsid w:val="00077F75"/>
    <w:rsid w:val="000816DD"/>
    <w:rsid w:val="000902C1"/>
    <w:rsid w:val="000924BD"/>
    <w:rsid w:val="00094F0C"/>
    <w:rsid w:val="000979EF"/>
    <w:rsid w:val="000A36EA"/>
    <w:rsid w:val="000A51B8"/>
    <w:rsid w:val="000A54D0"/>
    <w:rsid w:val="000B12B0"/>
    <w:rsid w:val="000B24BE"/>
    <w:rsid w:val="000B2AD0"/>
    <w:rsid w:val="000B5694"/>
    <w:rsid w:val="000C17AB"/>
    <w:rsid w:val="000C3A00"/>
    <w:rsid w:val="000C5289"/>
    <w:rsid w:val="000D06ED"/>
    <w:rsid w:val="000D34B4"/>
    <w:rsid w:val="000D78D2"/>
    <w:rsid w:val="000D7F9C"/>
    <w:rsid w:val="000E42B9"/>
    <w:rsid w:val="000E5556"/>
    <w:rsid w:val="000E6427"/>
    <w:rsid w:val="000E76F4"/>
    <w:rsid w:val="000F0F6C"/>
    <w:rsid w:val="000F35B0"/>
    <w:rsid w:val="000F3AFD"/>
    <w:rsid w:val="000F4454"/>
    <w:rsid w:val="000F7611"/>
    <w:rsid w:val="001059EE"/>
    <w:rsid w:val="00113F77"/>
    <w:rsid w:val="00115F5B"/>
    <w:rsid w:val="00117854"/>
    <w:rsid w:val="0012239D"/>
    <w:rsid w:val="00124186"/>
    <w:rsid w:val="001303B8"/>
    <w:rsid w:val="00130B9D"/>
    <w:rsid w:val="001330DC"/>
    <w:rsid w:val="001348C9"/>
    <w:rsid w:val="0014087C"/>
    <w:rsid w:val="001464D1"/>
    <w:rsid w:val="00147950"/>
    <w:rsid w:val="00151A19"/>
    <w:rsid w:val="0015562F"/>
    <w:rsid w:val="00165EAC"/>
    <w:rsid w:val="00166B06"/>
    <w:rsid w:val="00167A1B"/>
    <w:rsid w:val="0017077E"/>
    <w:rsid w:val="00172261"/>
    <w:rsid w:val="00175053"/>
    <w:rsid w:val="00176A2C"/>
    <w:rsid w:val="0017745E"/>
    <w:rsid w:val="00186F11"/>
    <w:rsid w:val="001915F7"/>
    <w:rsid w:val="00192503"/>
    <w:rsid w:val="001931B8"/>
    <w:rsid w:val="00194B10"/>
    <w:rsid w:val="00196585"/>
    <w:rsid w:val="00197DE8"/>
    <w:rsid w:val="001A24C0"/>
    <w:rsid w:val="001A3B3D"/>
    <w:rsid w:val="001A4484"/>
    <w:rsid w:val="001A4DC7"/>
    <w:rsid w:val="001A5F55"/>
    <w:rsid w:val="001B0B3B"/>
    <w:rsid w:val="001B100E"/>
    <w:rsid w:val="001B15AD"/>
    <w:rsid w:val="001B2884"/>
    <w:rsid w:val="001B31C2"/>
    <w:rsid w:val="001C0DF6"/>
    <w:rsid w:val="001C13E8"/>
    <w:rsid w:val="001C4B3B"/>
    <w:rsid w:val="001C5336"/>
    <w:rsid w:val="001C7D8E"/>
    <w:rsid w:val="001D2AFE"/>
    <w:rsid w:val="001D2CF6"/>
    <w:rsid w:val="001D538B"/>
    <w:rsid w:val="001D7BAE"/>
    <w:rsid w:val="001E1AC5"/>
    <w:rsid w:val="001E2FB4"/>
    <w:rsid w:val="001E43A7"/>
    <w:rsid w:val="001E5D00"/>
    <w:rsid w:val="001E629B"/>
    <w:rsid w:val="001E70FA"/>
    <w:rsid w:val="001E7445"/>
    <w:rsid w:val="001F1973"/>
    <w:rsid w:val="001F4130"/>
    <w:rsid w:val="001F6028"/>
    <w:rsid w:val="00203BDD"/>
    <w:rsid w:val="002055DD"/>
    <w:rsid w:val="00206477"/>
    <w:rsid w:val="00206713"/>
    <w:rsid w:val="00211730"/>
    <w:rsid w:val="002157ED"/>
    <w:rsid w:val="002164D1"/>
    <w:rsid w:val="00222197"/>
    <w:rsid w:val="00236032"/>
    <w:rsid w:val="0024307F"/>
    <w:rsid w:val="00244BBE"/>
    <w:rsid w:val="0025262A"/>
    <w:rsid w:val="00254A21"/>
    <w:rsid w:val="00264A9C"/>
    <w:rsid w:val="002702F9"/>
    <w:rsid w:val="00272B92"/>
    <w:rsid w:val="002766C6"/>
    <w:rsid w:val="00277305"/>
    <w:rsid w:val="002828FE"/>
    <w:rsid w:val="002849FF"/>
    <w:rsid w:val="00285FF0"/>
    <w:rsid w:val="002932B1"/>
    <w:rsid w:val="0029530C"/>
    <w:rsid w:val="002A16AF"/>
    <w:rsid w:val="002A41AD"/>
    <w:rsid w:val="002A4C55"/>
    <w:rsid w:val="002A4D9C"/>
    <w:rsid w:val="002A713C"/>
    <w:rsid w:val="002B2439"/>
    <w:rsid w:val="002B29DA"/>
    <w:rsid w:val="002B2ADD"/>
    <w:rsid w:val="002B6247"/>
    <w:rsid w:val="002B6AD9"/>
    <w:rsid w:val="002C0760"/>
    <w:rsid w:val="002C1C88"/>
    <w:rsid w:val="002C1E2A"/>
    <w:rsid w:val="002C614C"/>
    <w:rsid w:val="002D32C9"/>
    <w:rsid w:val="002D359B"/>
    <w:rsid w:val="002D3651"/>
    <w:rsid w:val="002D4E9E"/>
    <w:rsid w:val="002E2281"/>
    <w:rsid w:val="002E5937"/>
    <w:rsid w:val="002E6615"/>
    <w:rsid w:val="002F0B47"/>
    <w:rsid w:val="002F1A95"/>
    <w:rsid w:val="002F64D0"/>
    <w:rsid w:val="002F7BAF"/>
    <w:rsid w:val="00300CBB"/>
    <w:rsid w:val="003058F0"/>
    <w:rsid w:val="00310DA2"/>
    <w:rsid w:val="00310F38"/>
    <w:rsid w:val="003172D8"/>
    <w:rsid w:val="0032061D"/>
    <w:rsid w:val="00331D3B"/>
    <w:rsid w:val="00336274"/>
    <w:rsid w:val="003377F7"/>
    <w:rsid w:val="003416EF"/>
    <w:rsid w:val="00342C5F"/>
    <w:rsid w:val="00343468"/>
    <w:rsid w:val="003464B9"/>
    <w:rsid w:val="003550D5"/>
    <w:rsid w:val="00364CC0"/>
    <w:rsid w:val="00375146"/>
    <w:rsid w:val="00376ECB"/>
    <w:rsid w:val="003811C8"/>
    <w:rsid w:val="003818F5"/>
    <w:rsid w:val="00384EC9"/>
    <w:rsid w:val="0039176D"/>
    <w:rsid w:val="0039322B"/>
    <w:rsid w:val="003953B9"/>
    <w:rsid w:val="00396B17"/>
    <w:rsid w:val="003A2245"/>
    <w:rsid w:val="003A3BA4"/>
    <w:rsid w:val="003A5701"/>
    <w:rsid w:val="003A6FDC"/>
    <w:rsid w:val="003B0DA6"/>
    <w:rsid w:val="003B21C4"/>
    <w:rsid w:val="003B5683"/>
    <w:rsid w:val="003B72BC"/>
    <w:rsid w:val="003B7E3E"/>
    <w:rsid w:val="003C2C6E"/>
    <w:rsid w:val="003C36AC"/>
    <w:rsid w:val="003C6261"/>
    <w:rsid w:val="003C6A79"/>
    <w:rsid w:val="003D1F35"/>
    <w:rsid w:val="003E0AD5"/>
    <w:rsid w:val="003E19CB"/>
    <w:rsid w:val="003E2480"/>
    <w:rsid w:val="003E4CCB"/>
    <w:rsid w:val="003F417E"/>
    <w:rsid w:val="003F77C6"/>
    <w:rsid w:val="00400771"/>
    <w:rsid w:val="00410678"/>
    <w:rsid w:val="00412B2E"/>
    <w:rsid w:val="00415679"/>
    <w:rsid w:val="0041759B"/>
    <w:rsid w:val="00420D64"/>
    <w:rsid w:val="004237B7"/>
    <w:rsid w:val="00425E3F"/>
    <w:rsid w:val="00426A16"/>
    <w:rsid w:val="00427511"/>
    <w:rsid w:val="004307E6"/>
    <w:rsid w:val="0043121C"/>
    <w:rsid w:val="0043203B"/>
    <w:rsid w:val="00436AAF"/>
    <w:rsid w:val="004402BA"/>
    <w:rsid w:val="00442F71"/>
    <w:rsid w:val="0044375D"/>
    <w:rsid w:val="004439DB"/>
    <w:rsid w:val="00444A01"/>
    <w:rsid w:val="00462A4C"/>
    <w:rsid w:val="00462F53"/>
    <w:rsid w:val="00464F64"/>
    <w:rsid w:val="004724B8"/>
    <w:rsid w:val="00474529"/>
    <w:rsid w:val="00476102"/>
    <w:rsid w:val="004813D3"/>
    <w:rsid w:val="00495643"/>
    <w:rsid w:val="004A36D2"/>
    <w:rsid w:val="004A3EBE"/>
    <w:rsid w:val="004A4754"/>
    <w:rsid w:val="004A4AD5"/>
    <w:rsid w:val="004A7D87"/>
    <w:rsid w:val="004B12D5"/>
    <w:rsid w:val="004B46AD"/>
    <w:rsid w:val="004B4A27"/>
    <w:rsid w:val="004B61A5"/>
    <w:rsid w:val="004C1A0B"/>
    <w:rsid w:val="004C2A0F"/>
    <w:rsid w:val="004C2AED"/>
    <w:rsid w:val="004C4037"/>
    <w:rsid w:val="004D0CC3"/>
    <w:rsid w:val="004D1729"/>
    <w:rsid w:val="004E4492"/>
    <w:rsid w:val="004E731D"/>
    <w:rsid w:val="004E7CA5"/>
    <w:rsid w:val="004F0B2B"/>
    <w:rsid w:val="004F2504"/>
    <w:rsid w:val="004F2D44"/>
    <w:rsid w:val="004F366C"/>
    <w:rsid w:val="0050622E"/>
    <w:rsid w:val="00507139"/>
    <w:rsid w:val="00507D70"/>
    <w:rsid w:val="00511BCB"/>
    <w:rsid w:val="00511CF6"/>
    <w:rsid w:val="00512E8E"/>
    <w:rsid w:val="005169BB"/>
    <w:rsid w:val="005171FD"/>
    <w:rsid w:val="005244DC"/>
    <w:rsid w:val="00531B1F"/>
    <w:rsid w:val="00537C7B"/>
    <w:rsid w:val="00537D82"/>
    <w:rsid w:val="00544425"/>
    <w:rsid w:val="00556EE1"/>
    <w:rsid w:val="00562AAF"/>
    <w:rsid w:val="00564528"/>
    <w:rsid w:val="005651C9"/>
    <w:rsid w:val="005659B3"/>
    <w:rsid w:val="00567B8A"/>
    <w:rsid w:val="00573659"/>
    <w:rsid w:val="00581077"/>
    <w:rsid w:val="00581245"/>
    <w:rsid w:val="0059581A"/>
    <w:rsid w:val="00596F47"/>
    <w:rsid w:val="0059752E"/>
    <w:rsid w:val="00597F05"/>
    <w:rsid w:val="005A0317"/>
    <w:rsid w:val="005A5C46"/>
    <w:rsid w:val="005A5C5A"/>
    <w:rsid w:val="005B02D8"/>
    <w:rsid w:val="005B1275"/>
    <w:rsid w:val="005B2A6A"/>
    <w:rsid w:val="005B32FA"/>
    <w:rsid w:val="005B3523"/>
    <w:rsid w:val="005B3A42"/>
    <w:rsid w:val="005B414C"/>
    <w:rsid w:val="005B6F9D"/>
    <w:rsid w:val="005C006F"/>
    <w:rsid w:val="005C1918"/>
    <w:rsid w:val="005C1A9D"/>
    <w:rsid w:val="005C38DD"/>
    <w:rsid w:val="005C44F6"/>
    <w:rsid w:val="005C52D2"/>
    <w:rsid w:val="005C64B6"/>
    <w:rsid w:val="005D1B06"/>
    <w:rsid w:val="005E3451"/>
    <w:rsid w:val="005E5BFF"/>
    <w:rsid w:val="005E7540"/>
    <w:rsid w:val="005F07FC"/>
    <w:rsid w:val="005F0896"/>
    <w:rsid w:val="005F2D58"/>
    <w:rsid w:val="005F3445"/>
    <w:rsid w:val="005F5E69"/>
    <w:rsid w:val="005F6E4C"/>
    <w:rsid w:val="005F71E1"/>
    <w:rsid w:val="006006DB"/>
    <w:rsid w:val="006078A0"/>
    <w:rsid w:val="00610281"/>
    <w:rsid w:val="0062202A"/>
    <w:rsid w:val="00622A8D"/>
    <w:rsid w:val="0063048D"/>
    <w:rsid w:val="00630696"/>
    <w:rsid w:val="0063249A"/>
    <w:rsid w:val="0063357F"/>
    <w:rsid w:val="0063459A"/>
    <w:rsid w:val="006349CD"/>
    <w:rsid w:val="00636D66"/>
    <w:rsid w:val="00640A68"/>
    <w:rsid w:val="00642254"/>
    <w:rsid w:val="00647AE9"/>
    <w:rsid w:val="006602AB"/>
    <w:rsid w:val="00662187"/>
    <w:rsid w:val="00662987"/>
    <w:rsid w:val="00665B7B"/>
    <w:rsid w:val="00671BEC"/>
    <w:rsid w:val="0067741D"/>
    <w:rsid w:val="0068122E"/>
    <w:rsid w:val="00683D72"/>
    <w:rsid w:val="006841CE"/>
    <w:rsid w:val="00687BFB"/>
    <w:rsid w:val="006947AF"/>
    <w:rsid w:val="00697125"/>
    <w:rsid w:val="006A031E"/>
    <w:rsid w:val="006A2F0C"/>
    <w:rsid w:val="006B04CC"/>
    <w:rsid w:val="006B0686"/>
    <w:rsid w:val="006B15A7"/>
    <w:rsid w:val="006B33EA"/>
    <w:rsid w:val="006B3CF7"/>
    <w:rsid w:val="006B4842"/>
    <w:rsid w:val="006B5BC4"/>
    <w:rsid w:val="006B6CCE"/>
    <w:rsid w:val="006C139F"/>
    <w:rsid w:val="006C4E04"/>
    <w:rsid w:val="006C742D"/>
    <w:rsid w:val="006D038F"/>
    <w:rsid w:val="006D49BC"/>
    <w:rsid w:val="006D75D7"/>
    <w:rsid w:val="006E2006"/>
    <w:rsid w:val="006E43F4"/>
    <w:rsid w:val="006F1D69"/>
    <w:rsid w:val="007021E6"/>
    <w:rsid w:val="007040D8"/>
    <w:rsid w:val="00707386"/>
    <w:rsid w:val="0071000E"/>
    <w:rsid w:val="007128F6"/>
    <w:rsid w:val="00714178"/>
    <w:rsid w:val="0071542B"/>
    <w:rsid w:val="007221CC"/>
    <w:rsid w:val="007241C9"/>
    <w:rsid w:val="007266FE"/>
    <w:rsid w:val="0072776F"/>
    <w:rsid w:val="00732112"/>
    <w:rsid w:val="00732696"/>
    <w:rsid w:val="00737125"/>
    <w:rsid w:val="007415FC"/>
    <w:rsid w:val="007421E1"/>
    <w:rsid w:val="00743F69"/>
    <w:rsid w:val="00745C0D"/>
    <w:rsid w:val="00745E76"/>
    <w:rsid w:val="0074679C"/>
    <w:rsid w:val="007467DB"/>
    <w:rsid w:val="00751D13"/>
    <w:rsid w:val="00754442"/>
    <w:rsid w:val="00754775"/>
    <w:rsid w:val="00761CBA"/>
    <w:rsid w:val="007637CC"/>
    <w:rsid w:val="00765637"/>
    <w:rsid w:val="0077002D"/>
    <w:rsid w:val="007752DE"/>
    <w:rsid w:val="007754B4"/>
    <w:rsid w:val="00775A1A"/>
    <w:rsid w:val="00775AE9"/>
    <w:rsid w:val="00776411"/>
    <w:rsid w:val="00777153"/>
    <w:rsid w:val="007777F8"/>
    <w:rsid w:val="00780A9A"/>
    <w:rsid w:val="007819FD"/>
    <w:rsid w:val="00784894"/>
    <w:rsid w:val="00784C9F"/>
    <w:rsid w:val="00786891"/>
    <w:rsid w:val="00786A4E"/>
    <w:rsid w:val="00787EB6"/>
    <w:rsid w:val="0079668D"/>
    <w:rsid w:val="00797245"/>
    <w:rsid w:val="007A0C8D"/>
    <w:rsid w:val="007A2A21"/>
    <w:rsid w:val="007A2D9C"/>
    <w:rsid w:val="007A372A"/>
    <w:rsid w:val="007A5415"/>
    <w:rsid w:val="007A73B0"/>
    <w:rsid w:val="007A797E"/>
    <w:rsid w:val="007B1819"/>
    <w:rsid w:val="007B24B3"/>
    <w:rsid w:val="007B6ACC"/>
    <w:rsid w:val="007B7CA9"/>
    <w:rsid w:val="007C2F83"/>
    <w:rsid w:val="007C3033"/>
    <w:rsid w:val="007D0215"/>
    <w:rsid w:val="007D1289"/>
    <w:rsid w:val="007D1B52"/>
    <w:rsid w:val="007D3413"/>
    <w:rsid w:val="007D41A7"/>
    <w:rsid w:val="007D4BB6"/>
    <w:rsid w:val="007D7BC4"/>
    <w:rsid w:val="007E2033"/>
    <w:rsid w:val="007E26C5"/>
    <w:rsid w:val="007E28BA"/>
    <w:rsid w:val="007E548E"/>
    <w:rsid w:val="007E631D"/>
    <w:rsid w:val="007E7B3E"/>
    <w:rsid w:val="007F0CD8"/>
    <w:rsid w:val="007F3888"/>
    <w:rsid w:val="007F53E0"/>
    <w:rsid w:val="007F6BF4"/>
    <w:rsid w:val="007F7FF1"/>
    <w:rsid w:val="00801BF2"/>
    <w:rsid w:val="00803F78"/>
    <w:rsid w:val="0080490A"/>
    <w:rsid w:val="00811075"/>
    <w:rsid w:val="00814BFF"/>
    <w:rsid w:val="00817323"/>
    <w:rsid w:val="008244B3"/>
    <w:rsid w:val="008261AF"/>
    <w:rsid w:val="008262C5"/>
    <w:rsid w:val="00832929"/>
    <w:rsid w:val="008347F8"/>
    <w:rsid w:val="00834946"/>
    <w:rsid w:val="00835B13"/>
    <w:rsid w:val="00842BE5"/>
    <w:rsid w:val="0084332D"/>
    <w:rsid w:val="00845B2E"/>
    <w:rsid w:val="00846269"/>
    <w:rsid w:val="00852227"/>
    <w:rsid w:val="00855AE8"/>
    <w:rsid w:val="00855FA3"/>
    <w:rsid w:val="00857D05"/>
    <w:rsid w:val="0086071D"/>
    <w:rsid w:val="008609FF"/>
    <w:rsid w:val="00862235"/>
    <w:rsid w:val="00870B7E"/>
    <w:rsid w:val="0087203C"/>
    <w:rsid w:val="00877111"/>
    <w:rsid w:val="008775C9"/>
    <w:rsid w:val="00877F87"/>
    <w:rsid w:val="00884426"/>
    <w:rsid w:val="008923AF"/>
    <w:rsid w:val="00895013"/>
    <w:rsid w:val="008A0EAB"/>
    <w:rsid w:val="008A37A8"/>
    <w:rsid w:val="008A63C7"/>
    <w:rsid w:val="008A6F79"/>
    <w:rsid w:val="008B0D1A"/>
    <w:rsid w:val="008B114F"/>
    <w:rsid w:val="008B118A"/>
    <w:rsid w:val="008C041F"/>
    <w:rsid w:val="008C04FD"/>
    <w:rsid w:val="008C2A9F"/>
    <w:rsid w:val="008C4F63"/>
    <w:rsid w:val="008C5505"/>
    <w:rsid w:val="008D0D99"/>
    <w:rsid w:val="008D3B3C"/>
    <w:rsid w:val="008D4631"/>
    <w:rsid w:val="008D6211"/>
    <w:rsid w:val="008F0D90"/>
    <w:rsid w:val="008F63BF"/>
    <w:rsid w:val="008F6458"/>
    <w:rsid w:val="00900595"/>
    <w:rsid w:val="00900990"/>
    <w:rsid w:val="00900E54"/>
    <w:rsid w:val="00902143"/>
    <w:rsid w:val="0090432E"/>
    <w:rsid w:val="009049D9"/>
    <w:rsid w:val="009071C0"/>
    <w:rsid w:val="00913D6C"/>
    <w:rsid w:val="0091496F"/>
    <w:rsid w:val="00915999"/>
    <w:rsid w:val="00917876"/>
    <w:rsid w:val="009204B9"/>
    <w:rsid w:val="009209E6"/>
    <w:rsid w:val="0092562F"/>
    <w:rsid w:val="0092794F"/>
    <w:rsid w:val="0093040A"/>
    <w:rsid w:val="0093142D"/>
    <w:rsid w:val="00931E58"/>
    <w:rsid w:val="009417F2"/>
    <w:rsid w:val="00942F88"/>
    <w:rsid w:val="009435E3"/>
    <w:rsid w:val="00946FC0"/>
    <w:rsid w:val="00947F1A"/>
    <w:rsid w:val="00951DB9"/>
    <w:rsid w:val="00956231"/>
    <w:rsid w:val="0096173D"/>
    <w:rsid w:val="009716D8"/>
    <w:rsid w:val="00972638"/>
    <w:rsid w:val="0098048F"/>
    <w:rsid w:val="00981C0E"/>
    <w:rsid w:val="0098278A"/>
    <w:rsid w:val="00985693"/>
    <w:rsid w:val="009900EA"/>
    <w:rsid w:val="00995DB5"/>
    <w:rsid w:val="00996678"/>
    <w:rsid w:val="009A0079"/>
    <w:rsid w:val="009A1C35"/>
    <w:rsid w:val="009A2E05"/>
    <w:rsid w:val="009A35CB"/>
    <w:rsid w:val="009A4BE0"/>
    <w:rsid w:val="009A5D9E"/>
    <w:rsid w:val="009B041A"/>
    <w:rsid w:val="009B4B32"/>
    <w:rsid w:val="009C2187"/>
    <w:rsid w:val="009C28EF"/>
    <w:rsid w:val="009C4400"/>
    <w:rsid w:val="009D0B3F"/>
    <w:rsid w:val="009D1F73"/>
    <w:rsid w:val="009D2452"/>
    <w:rsid w:val="009D5587"/>
    <w:rsid w:val="009D5FCD"/>
    <w:rsid w:val="009E273B"/>
    <w:rsid w:val="009E2F70"/>
    <w:rsid w:val="009E39EC"/>
    <w:rsid w:val="009F38FA"/>
    <w:rsid w:val="009F69B5"/>
    <w:rsid w:val="00A00B22"/>
    <w:rsid w:val="00A00EEF"/>
    <w:rsid w:val="00A0339A"/>
    <w:rsid w:val="00A049FE"/>
    <w:rsid w:val="00A0542A"/>
    <w:rsid w:val="00A1065F"/>
    <w:rsid w:val="00A14E7F"/>
    <w:rsid w:val="00A20A65"/>
    <w:rsid w:val="00A23009"/>
    <w:rsid w:val="00A26715"/>
    <w:rsid w:val="00A27404"/>
    <w:rsid w:val="00A31214"/>
    <w:rsid w:val="00A337B2"/>
    <w:rsid w:val="00A341B4"/>
    <w:rsid w:val="00A34A41"/>
    <w:rsid w:val="00A40D58"/>
    <w:rsid w:val="00A42FC0"/>
    <w:rsid w:val="00A4557C"/>
    <w:rsid w:val="00A45FC2"/>
    <w:rsid w:val="00A57BE3"/>
    <w:rsid w:val="00A57D69"/>
    <w:rsid w:val="00A6229C"/>
    <w:rsid w:val="00A66F38"/>
    <w:rsid w:val="00A709D2"/>
    <w:rsid w:val="00A715B3"/>
    <w:rsid w:val="00A733CD"/>
    <w:rsid w:val="00A73711"/>
    <w:rsid w:val="00A73B32"/>
    <w:rsid w:val="00A747FB"/>
    <w:rsid w:val="00A756D7"/>
    <w:rsid w:val="00A757A5"/>
    <w:rsid w:val="00A82573"/>
    <w:rsid w:val="00A82A7A"/>
    <w:rsid w:val="00A84C37"/>
    <w:rsid w:val="00A92C95"/>
    <w:rsid w:val="00A935D4"/>
    <w:rsid w:val="00A9370A"/>
    <w:rsid w:val="00A965D6"/>
    <w:rsid w:val="00AA4FF2"/>
    <w:rsid w:val="00AA6502"/>
    <w:rsid w:val="00AB48E7"/>
    <w:rsid w:val="00AB63E8"/>
    <w:rsid w:val="00AC36D9"/>
    <w:rsid w:val="00AC77EB"/>
    <w:rsid w:val="00AD070D"/>
    <w:rsid w:val="00AD1D57"/>
    <w:rsid w:val="00AD262A"/>
    <w:rsid w:val="00AD3EBE"/>
    <w:rsid w:val="00AD4108"/>
    <w:rsid w:val="00AD6D33"/>
    <w:rsid w:val="00AE31B1"/>
    <w:rsid w:val="00AE3A8B"/>
    <w:rsid w:val="00AE46AE"/>
    <w:rsid w:val="00AE4833"/>
    <w:rsid w:val="00AE4D0C"/>
    <w:rsid w:val="00AE515F"/>
    <w:rsid w:val="00AE6D41"/>
    <w:rsid w:val="00AF60FD"/>
    <w:rsid w:val="00AF70D7"/>
    <w:rsid w:val="00AF71D2"/>
    <w:rsid w:val="00B0197F"/>
    <w:rsid w:val="00B04891"/>
    <w:rsid w:val="00B1400D"/>
    <w:rsid w:val="00B1406A"/>
    <w:rsid w:val="00B16215"/>
    <w:rsid w:val="00B16C25"/>
    <w:rsid w:val="00B1725A"/>
    <w:rsid w:val="00B276D2"/>
    <w:rsid w:val="00B30027"/>
    <w:rsid w:val="00B308AD"/>
    <w:rsid w:val="00B32DE1"/>
    <w:rsid w:val="00B343E9"/>
    <w:rsid w:val="00B405DF"/>
    <w:rsid w:val="00B44DB3"/>
    <w:rsid w:val="00B52A3B"/>
    <w:rsid w:val="00B53C71"/>
    <w:rsid w:val="00B55072"/>
    <w:rsid w:val="00B5788A"/>
    <w:rsid w:val="00B57E2C"/>
    <w:rsid w:val="00B62CD5"/>
    <w:rsid w:val="00B662C0"/>
    <w:rsid w:val="00B70AA5"/>
    <w:rsid w:val="00B73BD3"/>
    <w:rsid w:val="00B74917"/>
    <w:rsid w:val="00B75FAF"/>
    <w:rsid w:val="00B76782"/>
    <w:rsid w:val="00B7693C"/>
    <w:rsid w:val="00B8158A"/>
    <w:rsid w:val="00B8229D"/>
    <w:rsid w:val="00B92047"/>
    <w:rsid w:val="00B94A68"/>
    <w:rsid w:val="00B95DFD"/>
    <w:rsid w:val="00BA4B6C"/>
    <w:rsid w:val="00BA7BCC"/>
    <w:rsid w:val="00BB1E33"/>
    <w:rsid w:val="00BB1EED"/>
    <w:rsid w:val="00BB5B0A"/>
    <w:rsid w:val="00BB6754"/>
    <w:rsid w:val="00BC1A42"/>
    <w:rsid w:val="00BC4E1D"/>
    <w:rsid w:val="00BC726B"/>
    <w:rsid w:val="00BC73F5"/>
    <w:rsid w:val="00BC7E9E"/>
    <w:rsid w:val="00BD4A90"/>
    <w:rsid w:val="00BD5CBC"/>
    <w:rsid w:val="00BE1BD1"/>
    <w:rsid w:val="00BE29CA"/>
    <w:rsid w:val="00BE6613"/>
    <w:rsid w:val="00BF2273"/>
    <w:rsid w:val="00BF4FEB"/>
    <w:rsid w:val="00BF534C"/>
    <w:rsid w:val="00C02EF7"/>
    <w:rsid w:val="00C03731"/>
    <w:rsid w:val="00C16EAD"/>
    <w:rsid w:val="00C21ED4"/>
    <w:rsid w:val="00C237C2"/>
    <w:rsid w:val="00C25B51"/>
    <w:rsid w:val="00C32392"/>
    <w:rsid w:val="00C333B9"/>
    <w:rsid w:val="00C35593"/>
    <w:rsid w:val="00C40A0F"/>
    <w:rsid w:val="00C4159E"/>
    <w:rsid w:val="00C42B70"/>
    <w:rsid w:val="00C44889"/>
    <w:rsid w:val="00C45934"/>
    <w:rsid w:val="00C518F8"/>
    <w:rsid w:val="00C540A9"/>
    <w:rsid w:val="00C54D9B"/>
    <w:rsid w:val="00C56521"/>
    <w:rsid w:val="00C6182A"/>
    <w:rsid w:val="00C66816"/>
    <w:rsid w:val="00C66C95"/>
    <w:rsid w:val="00C67793"/>
    <w:rsid w:val="00C70370"/>
    <w:rsid w:val="00C73271"/>
    <w:rsid w:val="00C80773"/>
    <w:rsid w:val="00C825A6"/>
    <w:rsid w:val="00C87FBC"/>
    <w:rsid w:val="00C904F2"/>
    <w:rsid w:val="00C93703"/>
    <w:rsid w:val="00C93AF6"/>
    <w:rsid w:val="00C958B2"/>
    <w:rsid w:val="00C96393"/>
    <w:rsid w:val="00CA400D"/>
    <w:rsid w:val="00CB2848"/>
    <w:rsid w:val="00CB3AD9"/>
    <w:rsid w:val="00CB64A7"/>
    <w:rsid w:val="00CB7BFD"/>
    <w:rsid w:val="00CC0EF6"/>
    <w:rsid w:val="00CC1D2C"/>
    <w:rsid w:val="00CC30BA"/>
    <w:rsid w:val="00CD1402"/>
    <w:rsid w:val="00CD17E4"/>
    <w:rsid w:val="00CD18CA"/>
    <w:rsid w:val="00CD4ECE"/>
    <w:rsid w:val="00CD5D34"/>
    <w:rsid w:val="00CE51A4"/>
    <w:rsid w:val="00CE6E70"/>
    <w:rsid w:val="00CF6368"/>
    <w:rsid w:val="00CF7B87"/>
    <w:rsid w:val="00D006F5"/>
    <w:rsid w:val="00D01372"/>
    <w:rsid w:val="00D02DA0"/>
    <w:rsid w:val="00D030B8"/>
    <w:rsid w:val="00D0616A"/>
    <w:rsid w:val="00D12739"/>
    <w:rsid w:val="00D12B62"/>
    <w:rsid w:val="00D13D53"/>
    <w:rsid w:val="00D17A1C"/>
    <w:rsid w:val="00D2044F"/>
    <w:rsid w:val="00D2140F"/>
    <w:rsid w:val="00D25931"/>
    <w:rsid w:val="00D30848"/>
    <w:rsid w:val="00D34225"/>
    <w:rsid w:val="00D3612D"/>
    <w:rsid w:val="00D3662B"/>
    <w:rsid w:val="00D36A0D"/>
    <w:rsid w:val="00D412DA"/>
    <w:rsid w:val="00D44726"/>
    <w:rsid w:val="00D45A80"/>
    <w:rsid w:val="00D514B9"/>
    <w:rsid w:val="00D52587"/>
    <w:rsid w:val="00D5311A"/>
    <w:rsid w:val="00D55D9D"/>
    <w:rsid w:val="00D61E4D"/>
    <w:rsid w:val="00D63FC9"/>
    <w:rsid w:val="00D64A24"/>
    <w:rsid w:val="00D654F3"/>
    <w:rsid w:val="00D65DC6"/>
    <w:rsid w:val="00D66DD1"/>
    <w:rsid w:val="00D718BC"/>
    <w:rsid w:val="00D71A6A"/>
    <w:rsid w:val="00D72328"/>
    <w:rsid w:val="00D72F6D"/>
    <w:rsid w:val="00D803B4"/>
    <w:rsid w:val="00D816A2"/>
    <w:rsid w:val="00D9173E"/>
    <w:rsid w:val="00D9293D"/>
    <w:rsid w:val="00D95DE2"/>
    <w:rsid w:val="00D96AFD"/>
    <w:rsid w:val="00DA7EF5"/>
    <w:rsid w:val="00DB236B"/>
    <w:rsid w:val="00DB2378"/>
    <w:rsid w:val="00DB23AC"/>
    <w:rsid w:val="00DB2DBB"/>
    <w:rsid w:val="00DB6EF7"/>
    <w:rsid w:val="00DC136B"/>
    <w:rsid w:val="00DD011D"/>
    <w:rsid w:val="00DD06B7"/>
    <w:rsid w:val="00DD2B9E"/>
    <w:rsid w:val="00DD6D5D"/>
    <w:rsid w:val="00DD76F8"/>
    <w:rsid w:val="00DD79C5"/>
    <w:rsid w:val="00DE138F"/>
    <w:rsid w:val="00DE1881"/>
    <w:rsid w:val="00DE24D8"/>
    <w:rsid w:val="00DE61AC"/>
    <w:rsid w:val="00DF0F5E"/>
    <w:rsid w:val="00DF2E8F"/>
    <w:rsid w:val="00DF396A"/>
    <w:rsid w:val="00DF3F5F"/>
    <w:rsid w:val="00DF550C"/>
    <w:rsid w:val="00DF68D9"/>
    <w:rsid w:val="00E02C53"/>
    <w:rsid w:val="00E0534C"/>
    <w:rsid w:val="00E0574C"/>
    <w:rsid w:val="00E05D1F"/>
    <w:rsid w:val="00E05EB2"/>
    <w:rsid w:val="00E1055C"/>
    <w:rsid w:val="00E116A4"/>
    <w:rsid w:val="00E12EA4"/>
    <w:rsid w:val="00E13B94"/>
    <w:rsid w:val="00E149E5"/>
    <w:rsid w:val="00E2011D"/>
    <w:rsid w:val="00E27859"/>
    <w:rsid w:val="00E338ED"/>
    <w:rsid w:val="00E41A14"/>
    <w:rsid w:val="00E466CB"/>
    <w:rsid w:val="00E50C96"/>
    <w:rsid w:val="00E51CD6"/>
    <w:rsid w:val="00E539DB"/>
    <w:rsid w:val="00E54D88"/>
    <w:rsid w:val="00E61D1E"/>
    <w:rsid w:val="00E669F6"/>
    <w:rsid w:val="00E67E93"/>
    <w:rsid w:val="00E72074"/>
    <w:rsid w:val="00E74AE7"/>
    <w:rsid w:val="00E75576"/>
    <w:rsid w:val="00E80F5C"/>
    <w:rsid w:val="00E80F82"/>
    <w:rsid w:val="00E80FDC"/>
    <w:rsid w:val="00E82998"/>
    <w:rsid w:val="00E846A9"/>
    <w:rsid w:val="00E86716"/>
    <w:rsid w:val="00E87983"/>
    <w:rsid w:val="00E94743"/>
    <w:rsid w:val="00E947AA"/>
    <w:rsid w:val="00E94E27"/>
    <w:rsid w:val="00E95C30"/>
    <w:rsid w:val="00E97769"/>
    <w:rsid w:val="00EA5084"/>
    <w:rsid w:val="00EB05D2"/>
    <w:rsid w:val="00EB3D8D"/>
    <w:rsid w:val="00EB7016"/>
    <w:rsid w:val="00EB7918"/>
    <w:rsid w:val="00EC06F4"/>
    <w:rsid w:val="00EC36FD"/>
    <w:rsid w:val="00ED0B00"/>
    <w:rsid w:val="00ED2879"/>
    <w:rsid w:val="00ED2B21"/>
    <w:rsid w:val="00ED7CEB"/>
    <w:rsid w:val="00EE163B"/>
    <w:rsid w:val="00EE6005"/>
    <w:rsid w:val="00EE777E"/>
    <w:rsid w:val="00EE7C88"/>
    <w:rsid w:val="00EF0DF8"/>
    <w:rsid w:val="00EF2B7D"/>
    <w:rsid w:val="00EF58F5"/>
    <w:rsid w:val="00F00A31"/>
    <w:rsid w:val="00F01544"/>
    <w:rsid w:val="00F05B4D"/>
    <w:rsid w:val="00F072E0"/>
    <w:rsid w:val="00F10EA2"/>
    <w:rsid w:val="00F16ED6"/>
    <w:rsid w:val="00F218CB"/>
    <w:rsid w:val="00F22082"/>
    <w:rsid w:val="00F23D1D"/>
    <w:rsid w:val="00F24D9F"/>
    <w:rsid w:val="00F27B71"/>
    <w:rsid w:val="00F32E9B"/>
    <w:rsid w:val="00F35A0A"/>
    <w:rsid w:val="00F36A42"/>
    <w:rsid w:val="00F43FD9"/>
    <w:rsid w:val="00F47C27"/>
    <w:rsid w:val="00F53F18"/>
    <w:rsid w:val="00F5590B"/>
    <w:rsid w:val="00F56DCF"/>
    <w:rsid w:val="00F6086C"/>
    <w:rsid w:val="00F669C8"/>
    <w:rsid w:val="00F71F5D"/>
    <w:rsid w:val="00F75D82"/>
    <w:rsid w:val="00F766A2"/>
    <w:rsid w:val="00F76A1C"/>
    <w:rsid w:val="00F8230A"/>
    <w:rsid w:val="00F83AA1"/>
    <w:rsid w:val="00F83D69"/>
    <w:rsid w:val="00F8410F"/>
    <w:rsid w:val="00F84C14"/>
    <w:rsid w:val="00F86484"/>
    <w:rsid w:val="00F9008C"/>
    <w:rsid w:val="00F91DD5"/>
    <w:rsid w:val="00F91F03"/>
    <w:rsid w:val="00F959B3"/>
    <w:rsid w:val="00F9642C"/>
    <w:rsid w:val="00FB312E"/>
    <w:rsid w:val="00FB6009"/>
    <w:rsid w:val="00FC0B92"/>
    <w:rsid w:val="00FC172E"/>
    <w:rsid w:val="00FC378B"/>
    <w:rsid w:val="00FC4E0A"/>
    <w:rsid w:val="00FC71D4"/>
    <w:rsid w:val="00FC7308"/>
    <w:rsid w:val="00FD2F6B"/>
    <w:rsid w:val="00FD6D0F"/>
    <w:rsid w:val="00FD6EAD"/>
    <w:rsid w:val="00FD75B8"/>
    <w:rsid w:val="00FE25EF"/>
    <w:rsid w:val="00FE31AA"/>
    <w:rsid w:val="00FE35AB"/>
    <w:rsid w:val="00FE3791"/>
    <w:rsid w:val="00FE63CB"/>
    <w:rsid w:val="00FE64A7"/>
    <w:rsid w:val="00FE6BBA"/>
    <w:rsid w:val="00FE725A"/>
    <w:rsid w:val="00FF101E"/>
    <w:rsid w:val="00FF1038"/>
    <w:rsid w:val="00FF15F0"/>
    <w:rsid w:val="00FF4927"/>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DE1"/>
    <w:pPr>
      <w:widowControl w:val="0"/>
      <w:ind w:firstLine="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2DE1"/>
    <w:pPr>
      <w:tabs>
        <w:tab w:val="center" w:pos="4153"/>
        <w:tab w:val="right" w:pos="8306"/>
      </w:tabs>
      <w:snapToGrid w:val="0"/>
    </w:pPr>
    <w:rPr>
      <w:sz w:val="20"/>
    </w:rPr>
  </w:style>
  <w:style w:type="character" w:customStyle="1" w:styleId="a4">
    <w:name w:val="頁首 字元"/>
    <w:basedOn w:val="a0"/>
    <w:link w:val="a3"/>
    <w:uiPriority w:val="99"/>
    <w:rsid w:val="00B32DE1"/>
    <w:rPr>
      <w:sz w:val="20"/>
      <w:szCs w:val="20"/>
    </w:rPr>
  </w:style>
  <w:style w:type="paragraph" w:styleId="a5">
    <w:name w:val="footer"/>
    <w:basedOn w:val="a"/>
    <w:link w:val="a6"/>
    <w:uiPriority w:val="99"/>
    <w:unhideWhenUsed/>
    <w:rsid w:val="00B32DE1"/>
    <w:pPr>
      <w:tabs>
        <w:tab w:val="center" w:pos="4153"/>
        <w:tab w:val="right" w:pos="8306"/>
      </w:tabs>
      <w:snapToGrid w:val="0"/>
    </w:pPr>
    <w:rPr>
      <w:sz w:val="20"/>
    </w:rPr>
  </w:style>
  <w:style w:type="character" w:customStyle="1" w:styleId="a6">
    <w:name w:val="頁尾 字元"/>
    <w:basedOn w:val="a0"/>
    <w:link w:val="a5"/>
    <w:uiPriority w:val="99"/>
    <w:rsid w:val="00B32DE1"/>
    <w:rPr>
      <w:sz w:val="20"/>
      <w:szCs w:val="20"/>
    </w:rPr>
  </w:style>
  <w:style w:type="paragraph" w:styleId="a7">
    <w:name w:val="Balloon Text"/>
    <w:basedOn w:val="a"/>
    <w:link w:val="a8"/>
    <w:uiPriority w:val="99"/>
    <w:semiHidden/>
    <w:unhideWhenUsed/>
    <w:rsid w:val="00B32DE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32DE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DE1"/>
    <w:pPr>
      <w:widowControl w:val="0"/>
      <w:ind w:firstLine="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2DE1"/>
    <w:pPr>
      <w:tabs>
        <w:tab w:val="center" w:pos="4153"/>
        <w:tab w:val="right" w:pos="8306"/>
      </w:tabs>
      <w:snapToGrid w:val="0"/>
    </w:pPr>
    <w:rPr>
      <w:sz w:val="20"/>
    </w:rPr>
  </w:style>
  <w:style w:type="character" w:customStyle="1" w:styleId="a4">
    <w:name w:val="頁首 字元"/>
    <w:basedOn w:val="a0"/>
    <w:link w:val="a3"/>
    <w:uiPriority w:val="99"/>
    <w:rsid w:val="00B32DE1"/>
    <w:rPr>
      <w:sz w:val="20"/>
      <w:szCs w:val="20"/>
    </w:rPr>
  </w:style>
  <w:style w:type="paragraph" w:styleId="a5">
    <w:name w:val="footer"/>
    <w:basedOn w:val="a"/>
    <w:link w:val="a6"/>
    <w:uiPriority w:val="99"/>
    <w:unhideWhenUsed/>
    <w:rsid w:val="00B32DE1"/>
    <w:pPr>
      <w:tabs>
        <w:tab w:val="center" w:pos="4153"/>
        <w:tab w:val="right" w:pos="8306"/>
      </w:tabs>
      <w:snapToGrid w:val="0"/>
    </w:pPr>
    <w:rPr>
      <w:sz w:val="20"/>
    </w:rPr>
  </w:style>
  <w:style w:type="character" w:customStyle="1" w:styleId="a6">
    <w:name w:val="頁尾 字元"/>
    <w:basedOn w:val="a0"/>
    <w:link w:val="a5"/>
    <w:uiPriority w:val="99"/>
    <w:rsid w:val="00B32DE1"/>
    <w:rPr>
      <w:sz w:val="20"/>
      <w:szCs w:val="20"/>
    </w:rPr>
  </w:style>
  <w:style w:type="paragraph" w:styleId="a7">
    <w:name w:val="Balloon Text"/>
    <w:basedOn w:val="a"/>
    <w:link w:val="a8"/>
    <w:uiPriority w:val="99"/>
    <w:semiHidden/>
    <w:unhideWhenUsed/>
    <w:rsid w:val="00B32DE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32DE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5</cp:revision>
  <dcterms:created xsi:type="dcterms:W3CDTF">2017-05-02T02:31:00Z</dcterms:created>
  <dcterms:modified xsi:type="dcterms:W3CDTF">2017-05-12T02:50:00Z</dcterms:modified>
</cp:coreProperties>
</file>