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DCE9C8" w14:textId="2A49EECF" w:rsidR="0020203D" w:rsidRPr="00800BCE" w:rsidRDefault="0020203D" w:rsidP="008D5C27">
      <w:pPr>
        <w:tabs>
          <w:tab w:val="left" w:pos="3261"/>
        </w:tabs>
        <w:spacing w:after="120" w:line="400" w:lineRule="exact"/>
        <w:rPr>
          <w:rFonts w:ascii="標楷體"/>
          <w:b/>
          <w:bCs/>
          <w:szCs w:val="32"/>
        </w:rPr>
      </w:pPr>
      <w:r w:rsidRPr="00800BCE">
        <w:rPr>
          <w:rFonts w:ascii="標楷體" w:hint="eastAsia"/>
          <w:b/>
          <w:bCs/>
          <w:szCs w:val="32"/>
        </w:rPr>
        <w:t>期貨顧問事業內部控制制度</w:t>
      </w:r>
      <w:r w:rsidR="00687A1E" w:rsidRPr="00800BCE">
        <w:rPr>
          <w:rFonts w:ascii="標楷體" w:hint="eastAsia"/>
          <w:b/>
          <w:bCs/>
          <w:szCs w:val="32"/>
        </w:rPr>
        <w:t>範本</w:t>
      </w:r>
      <w:r w:rsidRPr="00800BCE">
        <w:rPr>
          <w:rFonts w:ascii="標楷體" w:hint="eastAsia"/>
          <w:b/>
          <w:bCs/>
          <w:szCs w:val="32"/>
        </w:rPr>
        <w:t>修正對照表</w:t>
      </w:r>
    </w:p>
    <w:tbl>
      <w:tblPr>
        <w:tblW w:w="15225"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1417"/>
        <w:gridCol w:w="5670"/>
        <w:gridCol w:w="4962"/>
        <w:gridCol w:w="2258"/>
      </w:tblGrid>
      <w:tr w:rsidR="00AA534D" w:rsidRPr="009C2EE8" w14:paraId="0515AB10" w14:textId="77777777" w:rsidTr="00D70FB2">
        <w:trPr>
          <w:tblHeader/>
        </w:trPr>
        <w:tc>
          <w:tcPr>
            <w:tcW w:w="918" w:type="dxa"/>
            <w:vAlign w:val="center"/>
          </w:tcPr>
          <w:p w14:paraId="18250EF8" w14:textId="77777777" w:rsidR="00AA534D" w:rsidRPr="009C2EE8" w:rsidRDefault="00AA534D" w:rsidP="006912EA">
            <w:pPr>
              <w:spacing w:line="400" w:lineRule="exact"/>
              <w:jc w:val="center"/>
              <w:rPr>
                <w:bCs/>
                <w:szCs w:val="28"/>
              </w:rPr>
            </w:pPr>
            <w:r w:rsidRPr="009C2EE8">
              <w:rPr>
                <w:rFonts w:hAnsi="標楷體"/>
                <w:bCs/>
                <w:szCs w:val="28"/>
              </w:rPr>
              <w:t>編號</w:t>
            </w:r>
          </w:p>
        </w:tc>
        <w:tc>
          <w:tcPr>
            <w:tcW w:w="1417" w:type="dxa"/>
            <w:vAlign w:val="center"/>
          </w:tcPr>
          <w:p w14:paraId="60BC08EC" w14:textId="77777777" w:rsidR="00AA534D" w:rsidRPr="009C2EE8" w:rsidRDefault="00AA534D" w:rsidP="006912EA">
            <w:pPr>
              <w:spacing w:line="400" w:lineRule="exact"/>
              <w:jc w:val="center"/>
              <w:rPr>
                <w:bCs/>
                <w:szCs w:val="28"/>
              </w:rPr>
            </w:pPr>
            <w:r w:rsidRPr="009C2EE8">
              <w:rPr>
                <w:rFonts w:hAnsi="標楷體"/>
                <w:bCs/>
                <w:szCs w:val="28"/>
              </w:rPr>
              <w:t>作業項目</w:t>
            </w:r>
          </w:p>
        </w:tc>
        <w:tc>
          <w:tcPr>
            <w:tcW w:w="5670" w:type="dxa"/>
            <w:vAlign w:val="center"/>
          </w:tcPr>
          <w:p w14:paraId="28AF34DB" w14:textId="77777777" w:rsidR="00AA534D" w:rsidRPr="009C2EE8" w:rsidRDefault="00AA534D" w:rsidP="006912EA">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後內容</w:t>
            </w:r>
          </w:p>
        </w:tc>
        <w:tc>
          <w:tcPr>
            <w:tcW w:w="4962" w:type="dxa"/>
            <w:vAlign w:val="center"/>
          </w:tcPr>
          <w:p w14:paraId="648B7758" w14:textId="77777777" w:rsidR="00AA534D" w:rsidRPr="009C2EE8" w:rsidRDefault="00AA534D" w:rsidP="006912EA">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前內容</w:t>
            </w:r>
          </w:p>
        </w:tc>
        <w:tc>
          <w:tcPr>
            <w:tcW w:w="2258" w:type="dxa"/>
            <w:vAlign w:val="center"/>
          </w:tcPr>
          <w:p w14:paraId="556E573D" w14:textId="77777777" w:rsidR="00AA534D" w:rsidRPr="009C2EE8" w:rsidRDefault="00AA534D" w:rsidP="006912EA">
            <w:pPr>
              <w:spacing w:line="400" w:lineRule="exact"/>
              <w:jc w:val="center"/>
              <w:rPr>
                <w:bCs/>
                <w:szCs w:val="28"/>
              </w:rPr>
            </w:pPr>
            <w:r w:rsidRPr="009C2EE8">
              <w:rPr>
                <w:rFonts w:hAnsi="標楷體"/>
                <w:bCs/>
                <w:szCs w:val="28"/>
              </w:rPr>
              <w:t>修</w:t>
            </w:r>
            <w:r w:rsidRPr="009C2EE8">
              <w:rPr>
                <w:rFonts w:hAnsi="標楷體" w:hint="eastAsia"/>
                <w:bCs/>
                <w:szCs w:val="28"/>
              </w:rPr>
              <w:t>正</w:t>
            </w:r>
            <w:r w:rsidRPr="009C2EE8">
              <w:rPr>
                <w:rFonts w:hAnsi="標楷體"/>
                <w:bCs/>
                <w:szCs w:val="28"/>
              </w:rPr>
              <w:t>說明</w:t>
            </w:r>
          </w:p>
        </w:tc>
      </w:tr>
      <w:tr w:rsidR="00AA534D" w:rsidRPr="009C2EE8" w14:paraId="367B4BA6" w14:textId="77777777" w:rsidTr="00AA36D4">
        <w:trPr>
          <w:trHeight w:val="8837"/>
        </w:trPr>
        <w:tc>
          <w:tcPr>
            <w:tcW w:w="918" w:type="dxa"/>
          </w:tcPr>
          <w:p w14:paraId="1BA7ED6C" w14:textId="77777777" w:rsidR="00AA534D" w:rsidRPr="00AA534D" w:rsidRDefault="00AA534D" w:rsidP="00AA534D">
            <w:pPr>
              <w:spacing w:line="400" w:lineRule="exact"/>
              <w:ind w:left="28" w:right="-113"/>
              <w:rPr>
                <w:color w:val="000000"/>
                <w:sz w:val="24"/>
                <w:szCs w:val="24"/>
              </w:rPr>
            </w:pPr>
            <w:r w:rsidRPr="00AA534D">
              <w:rPr>
                <w:color w:val="000000"/>
                <w:sz w:val="24"/>
                <w:szCs w:val="24"/>
              </w:rPr>
              <w:t>CA-21300</w:t>
            </w:r>
          </w:p>
          <w:p w14:paraId="290A344E" w14:textId="77777777" w:rsidR="00AA534D" w:rsidRDefault="00AA534D" w:rsidP="00AA534D">
            <w:pPr>
              <w:spacing w:line="400" w:lineRule="exact"/>
              <w:ind w:right="-113"/>
              <w:rPr>
                <w:rFonts w:ascii="Arial" w:hAnsi="Arial" w:cs="Arial"/>
                <w:sz w:val="24"/>
                <w:szCs w:val="24"/>
              </w:rPr>
            </w:pPr>
          </w:p>
          <w:p w14:paraId="1FD30038" w14:textId="77777777" w:rsidR="00EF68FB" w:rsidRDefault="00EF68FB" w:rsidP="00AA534D">
            <w:pPr>
              <w:spacing w:line="400" w:lineRule="exact"/>
              <w:ind w:right="-113"/>
              <w:rPr>
                <w:rFonts w:ascii="Arial" w:hAnsi="Arial" w:cs="Arial"/>
                <w:sz w:val="24"/>
                <w:szCs w:val="24"/>
              </w:rPr>
            </w:pPr>
          </w:p>
          <w:p w14:paraId="58CD8F3C" w14:textId="77777777" w:rsidR="00EF68FB" w:rsidRDefault="00EF68FB" w:rsidP="00AA534D">
            <w:pPr>
              <w:spacing w:line="400" w:lineRule="exact"/>
              <w:ind w:right="-113"/>
              <w:rPr>
                <w:rFonts w:ascii="Arial" w:hAnsi="Arial" w:cs="Arial"/>
                <w:sz w:val="24"/>
                <w:szCs w:val="24"/>
              </w:rPr>
            </w:pPr>
          </w:p>
          <w:p w14:paraId="5CA62482" w14:textId="77777777" w:rsidR="00EF68FB" w:rsidRDefault="00EF68FB" w:rsidP="00AA534D">
            <w:pPr>
              <w:spacing w:line="400" w:lineRule="exact"/>
              <w:ind w:right="-113"/>
              <w:rPr>
                <w:rFonts w:ascii="Arial" w:hAnsi="Arial" w:cs="Arial"/>
                <w:sz w:val="24"/>
                <w:szCs w:val="24"/>
              </w:rPr>
            </w:pPr>
          </w:p>
          <w:p w14:paraId="056CC31C" w14:textId="77777777" w:rsidR="00EF68FB" w:rsidRDefault="00EF68FB" w:rsidP="00AA534D">
            <w:pPr>
              <w:spacing w:line="400" w:lineRule="exact"/>
              <w:ind w:right="-113"/>
              <w:rPr>
                <w:rFonts w:ascii="Arial" w:hAnsi="Arial" w:cs="Arial"/>
                <w:sz w:val="24"/>
                <w:szCs w:val="24"/>
              </w:rPr>
            </w:pPr>
          </w:p>
          <w:p w14:paraId="7ECDF086" w14:textId="77777777" w:rsidR="00EF68FB" w:rsidRDefault="00EF68FB" w:rsidP="00AA534D">
            <w:pPr>
              <w:spacing w:line="400" w:lineRule="exact"/>
              <w:ind w:right="-113"/>
              <w:rPr>
                <w:rFonts w:ascii="Arial" w:hAnsi="Arial" w:cs="Arial"/>
                <w:sz w:val="24"/>
                <w:szCs w:val="24"/>
              </w:rPr>
            </w:pPr>
          </w:p>
          <w:p w14:paraId="07FE3002" w14:textId="77777777" w:rsidR="00EF68FB" w:rsidRDefault="00EF68FB" w:rsidP="00AA534D">
            <w:pPr>
              <w:spacing w:line="400" w:lineRule="exact"/>
              <w:ind w:right="-113"/>
              <w:rPr>
                <w:rFonts w:ascii="Arial" w:hAnsi="Arial" w:cs="Arial"/>
                <w:sz w:val="24"/>
                <w:szCs w:val="24"/>
              </w:rPr>
            </w:pPr>
          </w:p>
          <w:p w14:paraId="1E5B1AD9" w14:textId="77777777" w:rsidR="00EF68FB" w:rsidRDefault="00EF68FB" w:rsidP="00AA534D">
            <w:pPr>
              <w:spacing w:line="400" w:lineRule="exact"/>
              <w:ind w:right="-113"/>
              <w:rPr>
                <w:rFonts w:ascii="Arial" w:hAnsi="Arial" w:cs="Arial"/>
                <w:sz w:val="24"/>
                <w:szCs w:val="24"/>
              </w:rPr>
            </w:pPr>
          </w:p>
          <w:p w14:paraId="301EF865" w14:textId="77777777" w:rsidR="00EF68FB" w:rsidRDefault="00EF68FB" w:rsidP="00AA534D">
            <w:pPr>
              <w:spacing w:line="400" w:lineRule="exact"/>
              <w:ind w:right="-113"/>
              <w:rPr>
                <w:rFonts w:ascii="Arial" w:hAnsi="Arial" w:cs="Arial"/>
                <w:sz w:val="24"/>
                <w:szCs w:val="24"/>
              </w:rPr>
            </w:pPr>
          </w:p>
          <w:p w14:paraId="496FD354" w14:textId="77777777" w:rsidR="00EF68FB" w:rsidRDefault="00EF68FB" w:rsidP="00AA534D">
            <w:pPr>
              <w:spacing w:line="400" w:lineRule="exact"/>
              <w:ind w:right="-113"/>
              <w:rPr>
                <w:rFonts w:ascii="Arial" w:hAnsi="Arial" w:cs="Arial"/>
                <w:sz w:val="24"/>
                <w:szCs w:val="24"/>
              </w:rPr>
            </w:pPr>
          </w:p>
          <w:p w14:paraId="5DD0F823" w14:textId="77777777" w:rsidR="00EF68FB" w:rsidRDefault="00EF68FB" w:rsidP="00AA534D">
            <w:pPr>
              <w:spacing w:line="400" w:lineRule="exact"/>
              <w:ind w:right="-113"/>
              <w:rPr>
                <w:rFonts w:ascii="Arial" w:hAnsi="Arial" w:cs="Arial"/>
                <w:sz w:val="24"/>
                <w:szCs w:val="24"/>
              </w:rPr>
            </w:pPr>
          </w:p>
          <w:p w14:paraId="18446B33" w14:textId="77777777" w:rsidR="00EF68FB" w:rsidRDefault="00EF68FB" w:rsidP="00AA534D">
            <w:pPr>
              <w:spacing w:line="400" w:lineRule="exact"/>
              <w:ind w:right="-113"/>
              <w:rPr>
                <w:rFonts w:ascii="Arial" w:hAnsi="Arial" w:cs="Arial"/>
                <w:sz w:val="24"/>
                <w:szCs w:val="24"/>
              </w:rPr>
            </w:pPr>
          </w:p>
          <w:p w14:paraId="5FAA6B55" w14:textId="77777777" w:rsidR="00EF68FB" w:rsidRDefault="00EF68FB" w:rsidP="00AA534D">
            <w:pPr>
              <w:spacing w:line="400" w:lineRule="exact"/>
              <w:ind w:right="-113"/>
              <w:rPr>
                <w:rFonts w:ascii="Arial" w:hAnsi="Arial" w:cs="Arial"/>
                <w:sz w:val="24"/>
                <w:szCs w:val="24"/>
              </w:rPr>
            </w:pPr>
          </w:p>
          <w:p w14:paraId="029344DF" w14:textId="77777777" w:rsidR="00EF68FB" w:rsidRDefault="00EF68FB" w:rsidP="00AA534D">
            <w:pPr>
              <w:spacing w:line="400" w:lineRule="exact"/>
              <w:ind w:right="-113"/>
              <w:rPr>
                <w:rFonts w:ascii="Arial" w:hAnsi="Arial" w:cs="Arial"/>
                <w:sz w:val="24"/>
                <w:szCs w:val="24"/>
              </w:rPr>
            </w:pPr>
          </w:p>
          <w:p w14:paraId="50C0D936" w14:textId="77777777" w:rsidR="00EF68FB" w:rsidRDefault="00EF68FB" w:rsidP="00AA534D">
            <w:pPr>
              <w:spacing w:line="400" w:lineRule="exact"/>
              <w:ind w:right="-113"/>
              <w:rPr>
                <w:rFonts w:ascii="Arial" w:hAnsi="Arial" w:cs="Arial"/>
                <w:sz w:val="24"/>
                <w:szCs w:val="24"/>
              </w:rPr>
            </w:pPr>
          </w:p>
          <w:p w14:paraId="3AD1D72E" w14:textId="77777777" w:rsidR="00EF68FB" w:rsidRDefault="00EF68FB" w:rsidP="00AA534D">
            <w:pPr>
              <w:spacing w:line="400" w:lineRule="exact"/>
              <w:ind w:right="-113"/>
              <w:rPr>
                <w:rFonts w:ascii="Arial" w:hAnsi="Arial" w:cs="Arial"/>
                <w:sz w:val="24"/>
                <w:szCs w:val="24"/>
              </w:rPr>
            </w:pPr>
          </w:p>
          <w:p w14:paraId="5FD42C5D" w14:textId="77777777" w:rsidR="00EF68FB" w:rsidRDefault="00EF68FB" w:rsidP="00AA534D">
            <w:pPr>
              <w:spacing w:line="400" w:lineRule="exact"/>
              <w:ind w:right="-113"/>
              <w:rPr>
                <w:rFonts w:ascii="Arial" w:hAnsi="Arial" w:cs="Arial"/>
                <w:sz w:val="24"/>
                <w:szCs w:val="24"/>
              </w:rPr>
            </w:pPr>
          </w:p>
          <w:p w14:paraId="1E4587BA" w14:textId="3BB26053" w:rsidR="00E43128" w:rsidRPr="00E21362" w:rsidRDefault="00E43128" w:rsidP="00E21362">
            <w:pPr>
              <w:spacing w:line="400" w:lineRule="exact"/>
              <w:ind w:right="-113"/>
            </w:pPr>
          </w:p>
        </w:tc>
        <w:tc>
          <w:tcPr>
            <w:tcW w:w="1417" w:type="dxa"/>
          </w:tcPr>
          <w:p w14:paraId="7F509B4C" w14:textId="77777777" w:rsidR="00AA534D" w:rsidRPr="00AA534D" w:rsidRDefault="00AA534D" w:rsidP="00AA534D">
            <w:pPr>
              <w:spacing w:line="420" w:lineRule="exact"/>
              <w:jc w:val="both"/>
              <w:rPr>
                <w:rFonts w:ascii="Arial" w:hAnsi="標楷體" w:cs="Arial"/>
                <w:color w:val="000000"/>
                <w:sz w:val="24"/>
                <w:szCs w:val="24"/>
              </w:rPr>
            </w:pPr>
            <w:r w:rsidRPr="00AA534D">
              <w:rPr>
                <w:rFonts w:ascii="Arial" w:hAnsi="標楷體" w:cs="Arial" w:hint="eastAsia"/>
                <w:color w:val="000000"/>
                <w:sz w:val="24"/>
                <w:szCs w:val="24"/>
              </w:rPr>
              <w:t>期貨交易分析與建議</w:t>
            </w:r>
          </w:p>
          <w:p w14:paraId="5A4787D3" w14:textId="77777777" w:rsidR="00AA534D" w:rsidRDefault="00AA534D" w:rsidP="00AA534D">
            <w:pPr>
              <w:spacing w:line="400" w:lineRule="exact"/>
              <w:rPr>
                <w:rFonts w:ascii="標楷體" w:hAnsi="標楷體"/>
                <w:sz w:val="24"/>
                <w:szCs w:val="24"/>
              </w:rPr>
            </w:pPr>
          </w:p>
          <w:p w14:paraId="01ED7C48" w14:textId="77777777" w:rsidR="00EF68FB" w:rsidRDefault="00EF68FB" w:rsidP="00AA534D">
            <w:pPr>
              <w:spacing w:line="400" w:lineRule="exact"/>
              <w:rPr>
                <w:rFonts w:ascii="標楷體" w:hAnsi="標楷體"/>
                <w:sz w:val="24"/>
                <w:szCs w:val="24"/>
              </w:rPr>
            </w:pPr>
          </w:p>
          <w:p w14:paraId="492A1573" w14:textId="77777777" w:rsidR="00EF68FB" w:rsidRDefault="00EF68FB" w:rsidP="00AA534D">
            <w:pPr>
              <w:spacing w:line="400" w:lineRule="exact"/>
              <w:rPr>
                <w:rFonts w:ascii="標楷體" w:hAnsi="標楷體"/>
                <w:sz w:val="24"/>
                <w:szCs w:val="24"/>
              </w:rPr>
            </w:pPr>
          </w:p>
          <w:p w14:paraId="1D61FE8D" w14:textId="77777777" w:rsidR="00EF68FB" w:rsidRDefault="00EF68FB" w:rsidP="00AA534D">
            <w:pPr>
              <w:spacing w:line="400" w:lineRule="exact"/>
              <w:rPr>
                <w:rFonts w:ascii="標楷體" w:hAnsi="標楷體"/>
                <w:sz w:val="24"/>
                <w:szCs w:val="24"/>
              </w:rPr>
            </w:pPr>
          </w:p>
          <w:p w14:paraId="6C0EEC47" w14:textId="77777777" w:rsidR="00EF68FB" w:rsidRDefault="00EF68FB" w:rsidP="00AA534D">
            <w:pPr>
              <w:spacing w:line="400" w:lineRule="exact"/>
              <w:rPr>
                <w:rFonts w:ascii="標楷體" w:hAnsi="標楷體"/>
                <w:sz w:val="24"/>
                <w:szCs w:val="24"/>
              </w:rPr>
            </w:pPr>
          </w:p>
          <w:p w14:paraId="63845BAD" w14:textId="77777777" w:rsidR="00EF68FB" w:rsidRDefault="00EF68FB" w:rsidP="00AA534D">
            <w:pPr>
              <w:spacing w:line="400" w:lineRule="exact"/>
              <w:rPr>
                <w:rFonts w:ascii="標楷體" w:hAnsi="標楷體"/>
                <w:sz w:val="24"/>
                <w:szCs w:val="24"/>
              </w:rPr>
            </w:pPr>
          </w:p>
          <w:p w14:paraId="7CC943EB" w14:textId="77777777" w:rsidR="00EF68FB" w:rsidRDefault="00EF68FB" w:rsidP="00AA534D">
            <w:pPr>
              <w:spacing w:line="400" w:lineRule="exact"/>
              <w:rPr>
                <w:rFonts w:ascii="標楷體" w:hAnsi="標楷體"/>
                <w:sz w:val="24"/>
                <w:szCs w:val="24"/>
              </w:rPr>
            </w:pPr>
          </w:p>
          <w:p w14:paraId="32810163" w14:textId="77777777" w:rsidR="00EF68FB" w:rsidRDefault="00EF68FB" w:rsidP="00AA534D">
            <w:pPr>
              <w:spacing w:line="400" w:lineRule="exact"/>
              <w:rPr>
                <w:rFonts w:ascii="標楷體" w:hAnsi="標楷體"/>
                <w:sz w:val="24"/>
                <w:szCs w:val="24"/>
              </w:rPr>
            </w:pPr>
          </w:p>
          <w:p w14:paraId="336935F3" w14:textId="77777777" w:rsidR="00EF68FB" w:rsidRDefault="00EF68FB" w:rsidP="00AA534D">
            <w:pPr>
              <w:spacing w:line="400" w:lineRule="exact"/>
              <w:rPr>
                <w:rFonts w:ascii="標楷體" w:hAnsi="標楷體"/>
                <w:sz w:val="24"/>
                <w:szCs w:val="24"/>
              </w:rPr>
            </w:pPr>
          </w:p>
          <w:p w14:paraId="5FD08CD2" w14:textId="77777777" w:rsidR="00EF68FB" w:rsidRDefault="00EF68FB" w:rsidP="00AA534D">
            <w:pPr>
              <w:spacing w:line="400" w:lineRule="exact"/>
              <w:rPr>
                <w:rFonts w:ascii="標楷體" w:hAnsi="標楷體"/>
                <w:sz w:val="24"/>
                <w:szCs w:val="24"/>
              </w:rPr>
            </w:pPr>
          </w:p>
          <w:p w14:paraId="365D038C" w14:textId="77777777" w:rsidR="00EF68FB" w:rsidRDefault="00EF68FB" w:rsidP="00AA534D">
            <w:pPr>
              <w:spacing w:line="400" w:lineRule="exact"/>
              <w:rPr>
                <w:rFonts w:ascii="標楷體" w:hAnsi="標楷體"/>
                <w:sz w:val="24"/>
                <w:szCs w:val="24"/>
              </w:rPr>
            </w:pPr>
          </w:p>
          <w:p w14:paraId="10F77CEC" w14:textId="77777777" w:rsidR="00EF68FB" w:rsidRDefault="00EF68FB" w:rsidP="00AA534D">
            <w:pPr>
              <w:spacing w:line="400" w:lineRule="exact"/>
              <w:rPr>
                <w:rFonts w:ascii="標楷體" w:hAnsi="標楷體"/>
                <w:sz w:val="24"/>
                <w:szCs w:val="24"/>
              </w:rPr>
            </w:pPr>
          </w:p>
          <w:p w14:paraId="2A8E968F" w14:textId="77777777" w:rsidR="00EF68FB" w:rsidRDefault="00EF68FB" w:rsidP="00AA534D">
            <w:pPr>
              <w:spacing w:line="400" w:lineRule="exact"/>
              <w:rPr>
                <w:rFonts w:ascii="標楷體" w:hAnsi="標楷體"/>
                <w:sz w:val="24"/>
                <w:szCs w:val="24"/>
              </w:rPr>
            </w:pPr>
          </w:p>
          <w:p w14:paraId="232BB278" w14:textId="77777777" w:rsidR="00EF68FB" w:rsidRDefault="00EF68FB" w:rsidP="00AA534D">
            <w:pPr>
              <w:spacing w:line="400" w:lineRule="exact"/>
              <w:rPr>
                <w:rFonts w:ascii="標楷體" w:hAnsi="標楷體"/>
                <w:sz w:val="24"/>
                <w:szCs w:val="24"/>
              </w:rPr>
            </w:pPr>
          </w:p>
          <w:p w14:paraId="3129F63D" w14:textId="77777777" w:rsidR="00EF68FB" w:rsidRDefault="00EF68FB" w:rsidP="00AA534D">
            <w:pPr>
              <w:spacing w:line="400" w:lineRule="exact"/>
              <w:rPr>
                <w:rFonts w:ascii="標楷體" w:hAnsi="標楷體"/>
                <w:sz w:val="24"/>
                <w:szCs w:val="24"/>
              </w:rPr>
            </w:pPr>
          </w:p>
          <w:p w14:paraId="51883D9D" w14:textId="77777777" w:rsidR="00EF68FB" w:rsidRDefault="00EF68FB" w:rsidP="00AA534D">
            <w:pPr>
              <w:spacing w:line="400" w:lineRule="exact"/>
              <w:rPr>
                <w:rFonts w:ascii="標楷體" w:hAnsi="標楷體"/>
                <w:sz w:val="24"/>
                <w:szCs w:val="24"/>
              </w:rPr>
            </w:pPr>
          </w:p>
          <w:p w14:paraId="7CA5A583" w14:textId="77777777" w:rsidR="00EF68FB" w:rsidRDefault="00EF68FB" w:rsidP="00AA534D">
            <w:pPr>
              <w:spacing w:line="400" w:lineRule="exact"/>
              <w:rPr>
                <w:rFonts w:ascii="標楷體" w:hAnsi="標楷體"/>
                <w:sz w:val="24"/>
                <w:szCs w:val="24"/>
              </w:rPr>
            </w:pPr>
          </w:p>
          <w:p w14:paraId="13917310" w14:textId="77777777" w:rsidR="00EF68FB" w:rsidRDefault="00EF68FB" w:rsidP="00AA534D">
            <w:pPr>
              <w:spacing w:line="400" w:lineRule="exact"/>
              <w:rPr>
                <w:rFonts w:ascii="標楷體" w:hAnsi="標楷體"/>
                <w:sz w:val="24"/>
                <w:szCs w:val="24"/>
              </w:rPr>
            </w:pPr>
          </w:p>
          <w:p w14:paraId="582B6359" w14:textId="77777777" w:rsidR="00EF68FB" w:rsidRPr="00AA534D" w:rsidRDefault="00EF68FB" w:rsidP="00AA534D">
            <w:pPr>
              <w:spacing w:line="400" w:lineRule="exact"/>
              <w:rPr>
                <w:rFonts w:ascii="標楷體" w:hAnsi="標楷體"/>
                <w:sz w:val="24"/>
                <w:szCs w:val="24"/>
              </w:rPr>
            </w:pPr>
          </w:p>
        </w:tc>
        <w:tc>
          <w:tcPr>
            <w:tcW w:w="5670" w:type="dxa"/>
          </w:tcPr>
          <w:p w14:paraId="138F2992" w14:textId="77777777" w:rsidR="00AA534D" w:rsidRPr="000C3CA5" w:rsidRDefault="00AA534D" w:rsidP="00DF1257">
            <w:pPr>
              <w:spacing w:line="420" w:lineRule="exact"/>
              <w:jc w:val="both"/>
              <w:rPr>
                <w:rFonts w:ascii="Arial" w:hAnsi="Arial" w:cs="Arial"/>
                <w:color w:val="000000"/>
                <w:spacing w:val="24"/>
                <w:sz w:val="24"/>
                <w:szCs w:val="24"/>
              </w:rPr>
            </w:pPr>
            <w:r w:rsidRPr="000C3CA5">
              <w:rPr>
                <w:rFonts w:ascii="Arial" w:hAnsi="標楷體" w:cs="Arial"/>
                <w:color w:val="000000"/>
                <w:sz w:val="24"/>
                <w:szCs w:val="24"/>
              </w:rPr>
              <w:t>作業程序及控制重點：</w:t>
            </w:r>
          </w:p>
          <w:p w14:paraId="7464CBBD" w14:textId="77777777" w:rsidR="00AA534D" w:rsidRPr="00AA534D" w:rsidRDefault="00AA534D" w:rsidP="00130AB6">
            <w:pPr>
              <w:spacing w:line="400" w:lineRule="exact"/>
              <w:ind w:leftChars="-25" w:left="410" w:right="28" w:hangingChars="200" w:hanging="480"/>
              <w:jc w:val="both"/>
              <w:rPr>
                <w:rFonts w:ascii="Arial" w:hAnsi="Arial" w:cs="Arial"/>
                <w:color w:val="0000FF"/>
                <w:sz w:val="24"/>
                <w:szCs w:val="24"/>
                <w:u w:val="single"/>
              </w:rPr>
            </w:pPr>
            <w:r w:rsidRPr="00AA534D">
              <w:rPr>
                <w:rFonts w:ascii="Arial" w:hAnsi="Arial" w:cs="Arial" w:hint="eastAsia"/>
                <w:color w:val="0000FF"/>
                <w:sz w:val="24"/>
                <w:szCs w:val="24"/>
              </w:rPr>
              <w:t>七、</w:t>
            </w:r>
            <w:r w:rsidRPr="00AA534D">
              <w:rPr>
                <w:rFonts w:ascii="Arial" w:hAnsi="Arial" w:cs="Arial" w:hint="eastAsia"/>
                <w:color w:val="0000FF"/>
                <w:sz w:val="24"/>
                <w:szCs w:val="24"/>
                <w:u w:val="single"/>
              </w:rPr>
              <w:t>期貨顧問事業與資訊業者合作開發程式交易策略業務模式應遵循下列事項：</w:t>
            </w:r>
          </w:p>
          <w:p w14:paraId="3341C625" w14:textId="71A29BB4" w:rsidR="00EF68FB" w:rsidRPr="00143AC4" w:rsidRDefault="00AA534D" w:rsidP="00DF1257">
            <w:pPr>
              <w:tabs>
                <w:tab w:val="left" w:pos="441"/>
              </w:tabs>
              <w:spacing w:line="400" w:lineRule="exact"/>
              <w:ind w:left="818" w:right="28" w:hangingChars="341" w:hanging="818"/>
              <w:jc w:val="both"/>
              <w:rPr>
                <w:rFonts w:ascii="Arial" w:hAnsi="Arial" w:cs="Arial"/>
                <w:color w:val="0000FF"/>
                <w:sz w:val="24"/>
                <w:szCs w:val="24"/>
              </w:rPr>
            </w:pPr>
            <w:r w:rsidRPr="00AA534D">
              <w:rPr>
                <w:rFonts w:ascii="Arial" w:hAnsi="Arial" w:cs="Arial" w:hint="eastAsia"/>
                <w:color w:val="0000FF"/>
                <w:sz w:val="24"/>
                <w:szCs w:val="24"/>
              </w:rPr>
              <w:t xml:space="preserve">    (</w:t>
            </w:r>
            <w:proofErr w:type="gramStart"/>
            <w:r w:rsidRPr="00AA534D">
              <w:rPr>
                <w:rFonts w:ascii="Arial" w:hAnsi="Arial" w:cs="Arial" w:hint="eastAsia"/>
                <w:color w:val="0000FF"/>
                <w:sz w:val="24"/>
                <w:szCs w:val="24"/>
              </w:rPr>
              <w:t>一</w:t>
            </w:r>
            <w:proofErr w:type="gramEnd"/>
            <w:r w:rsidRPr="00AA534D">
              <w:rPr>
                <w:rFonts w:ascii="Arial" w:hAnsi="Arial" w:cs="Arial" w:hint="eastAsia"/>
                <w:color w:val="0000FF"/>
                <w:sz w:val="24"/>
                <w:szCs w:val="24"/>
              </w:rPr>
              <w:t>)</w:t>
            </w:r>
            <w:r w:rsidRPr="00AA534D">
              <w:rPr>
                <w:rFonts w:ascii="Arial" w:hAnsi="Arial" w:cs="Arial" w:hint="eastAsia"/>
                <w:color w:val="0000FF"/>
                <w:sz w:val="24"/>
                <w:szCs w:val="24"/>
                <w:u w:val="single"/>
              </w:rPr>
              <w:t>期貨顧問事業應遵守相關法令規範，不得利用與資訊業者合作之機會，規避期貨顧問事業</w:t>
            </w:r>
            <w:r w:rsidR="00EF68FB" w:rsidRPr="00407DD2">
              <w:rPr>
                <w:rFonts w:ascii="Arial" w:hAnsi="Arial" w:cs="Arial" w:hint="eastAsia"/>
                <w:color w:val="0000FF"/>
                <w:sz w:val="24"/>
                <w:szCs w:val="24"/>
                <w:u w:val="single"/>
              </w:rPr>
              <w:t>相關法令及同業公會自律規範。</w:t>
            </w:r>
          </w:p>
          <w:p w14:paraId="34D68A48" w14:textId="59BF67EB" w:rsidR="00C00341" w:rsidRPr="00AA534D" w:rsidRDefault="00182129" w:rsidP="00DF1257">
            <w:pPr>
              <w:pStyle w:val="ac"/>
              <w:spacing w:line="420" w:lineRule="exact"/>
              <w:ind w:leftChars="163" w:left="881" w:hangingChars="177" w:hanging="425"/>
              <w:jc w:val="both"/>
              <w:rPr>
                <w:rFonts w:ascii="Arial" w:hAnsi="Arial" w:cs="Arial"/>
                <w:color w:val="0000FF"/>
                <w:sz w:val="24"/>
                <w:szCs w:val="24"/>
                <w:u w:val="single"/>
              </w:rPr>
            </w:pPr>
            <w:r w:rsidRPr="00CE15C8">
              <w:rPr>
                <w:rFonts w:ascii="Arial" w:hAnsi="Arial" w:cs="Arial" w:hint="eastAsia"/>
                <w:color w:val="0000FF"/>
                <w:sz w:val="24"/>
                <w:szCs w:val="24"/>
              </w:rPr>
              <w:t>(</w:t>
            </w:r>
            <w:r w:rsidRPr="00CE15C8">
              <w:rPr>
                <w:rFonts w:ascii="Arial" w:hAnsi="Arial" w:cs="Arial" w:hint="eastAsia"/>
                <w:color w:val="0000FF"/>
                <w:sz w:val="24"/>
                <w:szCs w:val="24"/>
              </w:rPr>
              <w:t>二</w:t>
            </w:r>
            <w:r w:rsidRPr="00CE15C8">
              <w:rPr>
                <w:rFonts w:ascii="Arial" w:hAnsi="Arial" w:cs="Arial" w:hint="eastAsia"/>
                <w:color w:val="0000FF"/>
                <w:sz w:val="24"/>
                <w:szCs w:val="24"/>
              </w:rPr>
              <w:t>)</w:t>
            </w:r>
            <w:r w:rsidR="00C00341">
              <w:rPr>
                <w:rFonts w:ascii="Arial" w:hAnsi="Arial" w:cs="Arial" w:hint="eastAsia"/>
                <w:color w:val="0000FF"/>
                <w:sz w:val="24"/>
                <w:szCs w:val="24"/>
                <w:u w:val="single"/>
              </w:rPr>
              <w:t>期貨顧問事業</w:t>
            </w:r>
            <w:r w:rsidR="00C00341" w:rsidRPr="00AA534D">
              <w:rPr>
                <w:rFonts w:ascii="Arial" w:hAnsi="Arial" w:cs="Arial" w:hint="eastAsia"/>
                <w:color w:val="0000FF"/>
                <w:sz w:val="24"/>
                <w:szCs w:val="24"/>
                <w:u w:val="single"/>
              </w:rPr>
              <w:t>與資訊業者簽訂之契約內容應包括</w:t>
            </w:r>
            <w:r w:rsidR="00F84335">
              <w:rPr>
                <w:rFonts w:ascii="Arial" w:hAnsi="Arial" w:cs="Arial" w:hint="eastAsia"/>
                <w:color w:val="0000FF"/>
                <w:sz w:val="24"/>
                <w:szCs w:val="24"/>
                <w:u w:val="single"/>
              </w:rPr>
              <w:t>下列事項</w:t>
            </w:r>
            <w:r w:rsidR="00C00341" w:rsidRPr="00AA534D">
              <w:rPr>
                <w:rFonts w:ascii="Arial" w:hAnsi="Arial" w:cs="Arial" w:hint="eastAsia"/>
                <w:color w:val="0000FF"/>
                <w:sz w:val="24"/>
                <w:szCs w:val="24"/>
                <w:u w:val="single"/>
              </w:rPr>
              <w:t>：</w:t>
            </w:r>
          </w:p>
          <w:p w14:paraId="2583BCEE" w14:textId="3770347E" w:rsidR="00C00341" w:rsidRPr="00AA534D" w:rsidRDefault="00CE15C8" w:rsidP="00DF1257">
            <w:pPr>
              <w:pStyle w:val="ac"/>
              <w:spacing w:line="420" w:lineRule="exact"/>
              <w:ind w:leftChars="264" w:left="1164" w:hangingChars="177" w:hanging="425"/>
              <w:jc w:val="both"/>
              <w:rPr>
                <w:rFonts w:ascii="Arial" w:hAnsi="Arial" w:cs="Arial"/>
                <w:color w:val="0000FF"/>
                <w:sz w:val="24"/>
                <w:szCs w:val="24"/>
                <w:u w:val="single"/>
              </w:rPr>
            </w:pPr>
            <w:r>
              <w:rPr>
                <w:rFonts w:ascii="Arial" w:hAnsi="Arial" w:cs="Arial" w:hint="eastAsia"/>
                <w:color w:val="0000FF"/>
                <w:sz w:val="24"/>
                <w:szCs w:val="24"/>
                <w:u w:val="single"/>
              </w:rPr>
              <w:t>1</w:t>
            </w:r>
            <w:r w:rsidRPr="00143AC4">
              <w:rPr>
                <w:rFonts w:ascii="Arial" w:hAnsi="Arial" w:cs="Arial" w:hint="eastAsia"/>
                <w:color w:val="0000FF"/>
                <w:sz w:val="24"/>
                <w:szCs w:val="24"/>
                <w:u w:val="single"/>
              </w:rPr>
              <w:t>、</w:t>
            </w:r>
            <w:r w:rsidR="00C00341" w:rsidRPr="00AA534D">
              <w:rPr>
                <w:rFonts w:ascii="Arial" w:hAnsi="Arial" w:cs="Arial" w:hint="eastAsia"/>
                <w:color w:val="0000FF"/>
                <w:sz w:val="24"/>
                <w:szCs w:val="24"/>
                <w:u w:val="single"/>
              </w:rPr>
              <w:t>資訊業者不得以任何形式安排或提供期貨商品之推</w:t>
            </w:r>
            <w:proofErr w:type="gramStart"/>
            <w:r w:rsidR="00C00341" w:rsidRPr="00AA534D">
              <w:rPr>
                <w:rFonts w:ascii="Arial" w:hAnsi="Arial" w:cs="Arial" w:hint="eastAsia"/>
                <w:color w:val="0000FF"/>
                <w:sz w:val="24"/>
                <w:szCs w:val="24"/>
                <w:u w:val="single"/>
              </w:rPr>
              <w:t>介</w:t>
            </w:r>
            <w:proofErr w:type="gramEnd"/>
            <w:r w:rsidR="00C00341" w:rsidRPr="00AA534D">
              <w:rPr>
                <w:rFonts w:ascii="Arial" w:hAnsi="Arial" w:cs="Arial" w:hint="eastAsia"/>
                <w:color w:val="0000FF"/>
                <w:sz w:val="24"/>
                <w:szCs w:val="24"/>
                <w:u w:val="single"/>
              </w:rPr>
              <w:t>建議，或涉及期貨顧問業務之經營，亦不得從事其他易使交易人誤認為經營期貨顧問業務之行為。</w:t>
            </w:r>
          </w:p>
          <w:p w14:paraId="49F3C8F5" w14:textId="599C55BE" w:rsidR="00C00341" w:rsidRPr="00002B27" w:rsidRDefault="00C00341" w:rsidP="00401C52">
            <w:pPr>
              <w:spacing w:line="400" w:lineRule="exact"/>
              <w:ind w:leftChars="112" w:left="1164" w:right="28" w:hangingChars="354" w:hanging="850"/>
              <w:jc w:val="both"/>
              <w:rPr>
                <w:rFonts w:ascii="標楷體" w:hAnsi="標楷體"/>
                <w:sz w:val="24"/>
                <w:szCs w:val="24"/>
              </w:rPr>
            </w:pPr>
            <w:r w:rsidRPr="003B59F2">
              <w:rPr>
                <w:rFonts w:ascii="Arial" w:hAnsi="Arial" w:cs="Arial" w:hint="eastAsia"/>
                <w:color w:val="0000FF"/>
                <w:sz w:val="24"/>
                <w:szCs w:val="24"/>
              </w:rPr>
              <w:t xml:space="preserve">  </w:t>
            </w:r>
            <w:r w:rsidR="00CE15C8" w:rsidRPr="00E2500D">
              <w:rPr>
                <w:rFonts w:ascii="Arial" w:hAnsi="Arial" w:cs="Arial" w:hint="eastAsia"/>
                <w:color w:val="0000FF"/>
                <w:sz w:val="24"/>
                <w:szCs w:val="24"/>
              </w:rPr>
              <w:t xml:space="preserve">  </w:t>
            </w:r>
            <w:r w:rsidR="00CE15C8">
              <w:rPr>
                <w:rFonts w:ascii="Arial" w:hAnsi="Arial" w:cs="Arial" w:hint="eastAsia"/>
                <w:color w:val="0000FF"/>
                <w:sz w:val="24"/>
                <w:szCs w:val="24"/>
                <w:u w:val="single"/>
              </w:rPr>
              <w:t>2</w:t>
            </w:r>
            <w:r w:rsidR="00CE15C8" w:rsidRPr="00E2500D">
              <w:rPr>
                <w:rFonts w:ascii="Arial" w:hAnsi="Arial" w:cs="Arial" w:hint="eastAsia"/>
                <w:color w:val="0000FF"/>
                <w:sz w:val="24"/>
                <w:szCs w:val="24"/>
                <w:u w:val="single"/>
              </w:rPr>
              <w:t>、</w:t>
            </w:r>
            <w:r w:rsidRPr="00002B27">
              <w:rPr>
                <w:rFonts w:ascii="Arial" w:hAnsi="Arial" w:cs="Arial" w:hint="eastAsia"/>
                <w:color w:val="0000FF"/>
                <w:sz w:val="24"/>
                <w:szCs w:val="24"/>
                <w:u w:val="single"/>
              </w:rPr>
              <w:t>資訊業者</w:t>
            </w:r>
            <w:r>
              <w:rPr>
                <w:rFonts w:ascii="Arial" w:hAnsi="Arial" w:cs="Arial" w:hint="eastAsia"/>
                <w:color w:val="0000FF"/>
                <w:sz w:val="24"/>
                <w:szCs w:val="24"/>
                <w:u w:val="single"/>
              </w:rPr>
              <w:t>應</w:t>
            </w:r>
            <w:r w:rsidRPr="00002B27">
              <w:rPr>
                <w:rFonts w:ascii="Arial" w:hAnsi="Arial" w:cs="Arial" w:hint="eastAsia"/>
                <w:color w:val="0000FF"/>
                <w:sz w:val="24"/>
                <w:szCs w:val="24"/>
                <w:u w:val="single"/>
              </w:rPr>
              <w:t>出具</w:t>
            </w:r>
            <w:r>
              <w:rPr>
                <w:rFonts w:ascii="Arial" w:hAnsi="Arial" w:cs="Arial" w:hint="eastAsia"/>
                <w:color w:val="0000FF"/>
                <w:sz w:val="24"/>
                <w:szCs w:val="24"/>
                <w:u w:val="single"/>
              </w:rPr>
              <w:t>聲明書，其內容</w:t>
            </w:r>
            <w:r w:rsidRPr="00002B27">
              <w:rPr>
                <w:rFonts w:ascii="Arial" w:hAnsi="Arial" w:cs="Arial" w:hint="eastAsia"/>
                <w:color w:val="0000FF"/>
                <w:sz w:val="24"/>
                <w:szCs w:val="24"/>
                <w:u w:val="single"/>
              </w:rPr>
              <w:t>應包括資訊業者提供</w:t>
            </w:r>
            <w:proofErr w:type="gramStart"/>
            <w:r w:rsidRPr="00002B27">
              <w:rPr>
                <w:rFonts w:ascii="Arial" w:hAnsi="Arial" w:cs="Arial" w:hint="eastAsia"/>
                <w:color w:val="0000FF"/>
                <w:sz w:val="24"/>
                <w:szCs w:val="24"/>
                <w:u w:val="single"/>
              </w:rPr>
              <w:t>予期</w:t>
            </w:r>
            <w:proofErr w:type="gramEnd"/>
            <w:r w:rsidRPr="00002B27">
              <w:rPr>
                <w:rFonts w:ascii="Arial" w:hAnsi="Arial" w:cs="Arial" w:hint="eastAsia"/>
                <w:color w:val="0000FF"/>
                <w:sz w:val="24"/>
                <w:szCs w:val="24"/>
                <w:u w:val="single"/>
              </w:rPr>
              <w:t>貨顧問事業之交易策略、分析模型、研究數據或相關資訊，僅用於策略訊號技術開發、系統測試</w:t>
            </w:r>
            <w:r w:rsidRPr="00002B27">
              <w:rPr>
                <w:rFonts w:ascii="Arial" w:hAnsi="Arial" w:cs="Arial"/>
                <w:color w:val="0000FF"/>
                <w:sz w:val="24"/>
                <w:szCs w:val="24"/>
                <w:u w:val="single"/>
              </w:rPr>
              <w:t>、</w:t>
            </w:r>
            <w:r w:rsidRPr="00002B27">
              <w:rPr>
                <w:rFonts w:ascii="Arial" w:hAnsi="Arial" w:cs="Arial" w:hint="eastAsia"/>
                <w:color w:val="0000FF"/>
                <w:sz w:val="24"/>
                <w:szCs w:val="24"/>
                <w:u w:val="single"/>
              </w:rPr>
              <w:t>或</w:t>
            </w:r>
            <w:r w:rsidRPr="00002B27">
              <w:rPr>
                <w:rFonts w:ascii="Arial" w:hAnsi="Arial" w:cs="Arial"/>
                <w:color w:val="0000FF"/>
                <w:sz w:val="24"/>
                <w:szCs w:val="24"/>
                <w:u w:val="single"/>
              </w:rPr>
              <w:t>風險管理</w:t>
            </w:r>
            <w:r w:rsidRPr="00002B27">
              <w:rPr>
                <w:rFonts w:ascii="Arial" w:hAnsi="Arial" w:cs="Arial" w:hint="eastAsia"/>
                <w:color w:val="0000FF"/>
                <w:sz w:val="24"/>
                <w:szCs w:val="24"/>
                <w:u w:val="single"/>
              </w:rPr>
              <w:t>之</w:t>
            </w:r>
            <w:r w:rsidRPr="00002B27">
              <w:rPr>
                <w:rFonts w:ascii="Arial" w:hAnsi="Arial" w:cs="Arial"/>
                <w:color w:val="0000FF"/>
                <w:sz w:val="24"/>
                <w:szCs w:val="24"/>
                <w:u w:val="single"/>
              </w:rPr>
              <w:t>研究</w:t>
            </w:r>
            <w:r w:rsidRPr="00002B27">
              <w:rPr>
                <w:rFonts w:ascii="Arial" w:hAnsi="Arial" w:cs="Arial" w:hint="eastAsia"/>
                <w:color w:val="0000FF"/>
                <w:sz w:val="24"/>
                <w:szCs w:val="24"/>
                <w:u w:val="single"/>
              </w:rPr>
              <w:t>等</w:t>
            </w:r>
            <w:r w:rsidRPr="00002B27">
              <w:rPr>
                <w:rFonts w:ascii="Arial" w:hAnsi="Arial" w:cs="Arial"/>
                <w:color w:val="0000FF"/>
                <w:sz w:val="24"/>
                <w:szCs w:val="24"/>
                <w:u w:val="single"/>
              </w:rPr>
              <w:t>，絕不直接用於對公眾進行</w:t>
            </w:r>
            <w:r w:rsidRPr="00002B27">
              <w:rPr>
                <w:rFonts w:ascii="Arial" w:hAnsi="Arial" w:cs="Arial" w:hint="eastAsia"/>
                <w:color w:val="0000FF"/>
                <w:sz w:val="24"/>
                <w:szCs w:val="24"/>
                <w:u w:val="single"/>
              </w:rPr>
              <w:t>期貨研究分析意見或推</w:t>
            </w:r>
            <w:proofErr w:type="gramStart"/>
            <w:r w:rsidRPr="00002B27">
              <w:rPr>
                <w:rFonts w:ascii="Arial" w:hAnsi="Arial" w:cs="Arial" w:hint="eastAsia"/>
                <w:color w:val="0000FF"/>
                <w:sz w:val="24"/>
                <w:szCs w:val="24"/>
                <w:u w:val="single"/>
              </w:rPr>
              <w:t>介</w:t>
            </w:r>
            <w:proofErr w:type="gramEnd"/>
            <w:r w:rsidRPr="00002B27">
              <w:rPr>
                <w:rFonts w:ascii="Arial" w:hAnsi="Arial" w:cs="Arial" w:hint="eastAsia"/>
                <w:color w:val="0000FF"/>
                <w:sz w:val="24"/>
                <w:szCs w:val="24"/>
                <w:u w:val="single"/>
              </w:rPr>
              <w:t>建議，</w:t>
            </w:r>
            <w:r w:rsidRPr="00002B27">
              <w:rPr>
                <w:rFonts w:ascii="Arial" w:hAnsi="Arial" w:cs="Arial"/>
                <w:color w:val="0000FF"/>
                <w:sz w:val="24"/>
                <w:szCs w:val="24"/>
                <w:u w:val="single"/>
              </w:rPr>
              <w:t>或任何具有投資顧問性質之服務。</w:t>
            </w:r>
          </w:p>
          <w:p w14:paraId="1B60DC46" w14:textId="77777777" w:rsidR="00401C52" w:rsidRDefault="00CE15C8" w:rsidP="00401C52">
            <w:pPr>
              <w:pStyle w:val="ac"/>
              <w:spacing w:line="420" w:lineRule="exact"/>
              <w:ind w:leftChars="275" w:left="1022" w:hangingChars="105" w:hanging="252"/>
              <w:jc w:val="both"/>
              <w:rPr>
                <w:rFonts w:ascii="Arial" w:hAnsi="Arial" w:cs="Arial"/>
                <w:color w:val="0000FF"/>
                <w:sz w:val="24"/>
                <w:szCs w:val="24"/>
                <w:u w:val="single"/>
              </w:rPr>
            </w:pPr>
            <w:r>
              <w:rPr>
                <w:rFonts w:ascii="Arial" w:hAnsi="Arial" w:cs="Arial" w:hint="eastAsia"/>
                <w:color w:val="0000FF"/>
                <w:sz w:val="24"/>
                <w:szCs w:val="24"/>
                <w:u w:val="single"/>
              </w:rPr>
              <w:t>3</w:t>
            </w:r>
            <w:r w:rsidRPr="00143AC4">
              <w:rPr>
                <w:rFonts w:ascii="Arial" w:hAnsi="Arial" w:cs="Arial" w:hint="eastAsia"/>
                <w:color w:val="0000FF"/>
                <w:sz w:val="24"/>
                <w:szCs w:val="24"/>
                <w:u w:val="single"/>
              </w:rPr>
              <w:t>、</w:t>
            </w:r>
            <w:proofErr w:type="gramStart"/>
            <w:r w:rsidR="00C00341" w:rsidRPr="00AA534D">
              <w:rPr>
                <w:rFonts w:ascii="Arial" w:hAnsi="Arial" w:cs="Arial" w:hint="eastAsia"/>
                <w:color w:val="0000FF"/>
                <w:sz w:val="24"/>
                <w:szCs w:val="24"/>
                <w:u w:val="single"/>
              </w:rPr>
              <w:t>訂定妥適</w:t>
            </w:r>
            <w:proofErr w:type="gramEnd"/>
            <w:r w:rsidR="00C00341" w:rsidRPr="00AA534D">
              <w:rPr>
                <w:rFonts w:ascii="Arial" w:hAnsi="Arial" w:cs="Arial" w:hint="eastAsia"/>
                <w:color w:val="0000FF"/>
                <w:sz w:val="24"/>
                <w:szCs w:val="24"/>
                <w:u w:val="single"/>
              </w:rPr>
              <w:t>之緊急應變計畫，降低</w:t>
            </w:r>
            <w:r w:rsidR="00C00341">
              <w:rPr>
                <w:rFonts w:ascii="Arial" w:hAnsi="Arial" w:cs="Arial" w:hint="eastAsia"/>
                <w:color w:val="0000FF"/>
                <w:sz w:val="24"/>
                <w:szCs w:val="24"/>
                <w:u w:val="single"/>
              </w:rPr>
              <w:t>雙方</w:t>
            </w:r>
            <w:r w:rsidR="00C00341" w:rsidRPr="00AA534D">
              <w:rPr>
                <w:rFonts w:ascii="Arial" w:hAnsi="Arial" w:cs="Arial" w:hint="eastAsia"/>
                <w:color w:val="0000FF"/>
                <w:sz w:val="24"/>
                <w:szCs w:val="24"/>
                <w:u w:val="single"/>
              </w:rPr>
              <w:t>終止</w:t>
            </w:r>
            <w:r w:rsidR="00401C52">
              <w:rPr>
                <w:rFonts w:ascii="Arial" w:hAnsi="Arial" w:cs="Arial" w:hint="eastAsia"/>
                <w:color w:val="0000FF"/>
                <w:sz w:val="24"/>
                <w:szCs w:val="24"/>
                <w:u w:val="single"/>
              </w:rPr>
              <w:t xml:space="preserve">  </w:t>
            </w:r>
          </w:p>
          <w:p w14:paraId="2D09569B" w14:textId="7D9E6A72" w:rsidR="00AA534D" w:rsidRPr="00907EAD" w:rsidRDefault="00401C52" w:rsidP="00130AB6">
            <w:pPr>
              <w:pStyle w:val="ac"/>
              <w:spacing w:line="420" w:lineRule="exact"/>
              <w:ind w:leftChars="150" w:left="672" w:hangingChars="105" w:hanging="252"/>
              <w:jc w:val="both"/>
              <w:rPr>
                <w:rFonts w:ascii="Arial" w:hAnsi="Arial" w:cs="Arial"/>
                <w:color w:val="0000FF"/>
                <w:sz w:val="24"/>
                <w:szCs w:val="24"/>
                <w:u w:val="single"/>
              </w:rPr>
            </w:pPr>
            <w:r w:rsidRPr="00401C52">
              <w:rPr>
                <w:rFonts w:ascii="Arial" w:hAnsi="Arial" w:cs="Arial" w:hint="eastAsia"/>
                <w:color w:val="0000FF"/>
                <w:sz w:val="24"/>
                <w:szCs w:val="24"/>
              </w:rPr>
              <w:t xml:space="preserve">  </w:t>
            </w:r>
            <w:r w:rsidR="00130AB6">
              <w:rPr>
                <w:rFonts w:ascii="Arial" w:hAnsi="Arial" w:cs="Arial" w:hint="eastAsia"/>
                <w:color w:val="0000FF"/>
                <w:sz w:val="24"/>
                <w:szCs w:val="24"/>
              </w:rPr>
              <w:t xml:space="preserve">    </w:t>
            </w:r>
            <w:r w:rsidR="00C00341" w:rsidRPr="00AA534D">
              <w:rPr>
                <w:rFonts w:ascii="Arial" w:hAnsi="Arial" w:cs="Arial" w:hint="eastAsia"/>
                <w:color w:val="0000FF"/>
                <w:sz w:val="24"/>
                <w:szCs w:val="24"/>
                <w:u w:val="single"/>
              </w:rPr>
              <w:t>合作時可能發生對客戶服務中斷風險。</w:t>
            </w:r>
          </w:p>
        </w:tc>
        <w:tc>
          <w:tcPr>
            <w:tcW w:w="4962" w:type="dxa"/>
          </w:tcPr>
          <w:p w14:paraId="68EC8D15" w14:textId="77777777" w:rsidR="00AA534D" w:rsidRDefault="00AA534D" w:rsidP="00012D28">
            <w:pPr>
              <w:spacing w:line="420" w:lineRule="exact"/>
              <w:rPr>
                <w:rFonts w:ascii="Arial" w:hAnsi="標楷體" w:cs="Arial"/>
                <w:color w:val="000000"/>
                <w:sz w:val="24"/>
                <w:szCs w:val="24"/>
              </w:rPr>
            </w:pPr>
            <w:r w:rsidRPr="000C3CA5">
              <w:rPr>
                <w:rFonts w:ascii="Arial" w:hAnsi="標楷體" w:cs="Arial"/>
                <w:color w:val="000000"/>
                <w:sz w:val="24"/>
                <w:szCs w:val="24"/>
              </w:rPr>
              <w:t>作業程序及控制重點：</w:t>
            </w:r>
          </w:p>
          <w:p w14:paraId="72304911" w14:textId="77777777" w:rsidR="009B06B7" w:rsidRPr="009B06B7" w:rsidRDefault="009B06B7" w:rsidP="009B06B7">
            <w:pPr>
              <w:spacing w:line="420" w:lineRule="exact"/>
              <w:rPr>
                <w:rFonts w:ascii="Arial" w:hAnsi="Arial" w:cs="Arial"/>
                <w:color w:val="0000FF"/>
                <w:sz w:val="24"/>
                <w:szCs w:val="24"/>
                <w:u w:val="single"/>
              </w:rPr>
            </w:pPr>
            <w:r w:rsidRPr="009B06B7">
              <w:rPr>
                <w:rFonts w:ascii="Arial" w:hAnsi="Arial" w:cs="Arial"/>
                <w:color w:val="0000FF"/>
                <w:sz w:val="24"/>
                <w:szCs w:val="24"/>
                <w:u w:val="single"/>
              </w:rPr>
              <w:t>(</w:t>
            </w:r>
            <w:r w:rsidRPr="009B06B7">
              <w:rPr>
                <w:rFonts w:ascii="Arial" w:hAnsi="Arial" w:cs="Arial" w:hint="eastAsia"/>
                <w:color w:val="0000FF"/>
                <w:sz w:val="24"/>
                <w:szCs w:val="24"/>
                <w:u w:val="single"/>
              </w:rPr>
              <w:t>新增</w:t>
            </w:r>
            <w:r w:rsidRPr="009B06B7">
              <w:rPr>
                <w:rFonts w:ascii="Arial" w:hAnsi="Arial" w:cs="Arial"/>
                <w:color w:val="0000FF"/>
                <w:sz w:val="24"/>
                <w:szCs w:val="24"/>
                <w:u w:val="single"/>
              </w:rPr>
              <w:t>)</w:t>
            </w:r>
          </w:p>
          <w:p w14:paraId="4F0776BE" w14:textId="4E3E189A" w:rsidR="009B06B7" w:rsidRPr="009B06B7" w:rsidRDefault="009B06B7" w:rsidP="00012D28">
            <w:pPr>
              <w:spacing w:line="420" w:lineRule="exact"/>
              <w:rPr>
                <w:rFonts w:ascii="Arial" w:hAnsi="Arial" w:cs="Arial"/>
                <w:color w:val="000000"/>
                <w:spacing w:val="24"/>
                <w:sz w:val="24"/>
                <w:szCs w:val="24"/>
              </w:rPr>
            </w:pPr>
          </w:p>
        </w:tc>
        <w:tc>
          <w:tcPr>
            <w:tcW w:w="2258" w:type="dxa"/>
          </w:tcPr>
          <w:p w14:paraId="20960645" w14:textId="3F42A616" w:rsidR="00AA534D" w:rsidRPr="00EA4913" w:rsidRDefault="00AA534D" w:rsidP="00012D28">
            <w:pPr>
              <w:snapToGrid w:val="0"/>
              <w:spacing w:line="420" w:lineRule="exact"/>
              <w:rPr>
                <w:rFonts w:ascii="標楷體" w:hAnsi="標楷體"/>
                <w:sz w:val="24"/>
              </w:rPr>
            </w:pPr>
            <w:r w:rsidRPr="00C54413">
              <w:rPr>
                <w:rFonts w:hint="eastAsia"/>
                <w:color w:val="0000FF"/>
                <w:sz w:val="24"/>
              </w:rPr>
              <w:t>依主管機關</w:t>
            </w:r>
            <w:r w:rsidRPr="00C54413">
              <w:rPr>
                <w:rFonts w:hint="eastAsia"/>
                <w:color w:val="0000FF"/>
                <w:sz w:val="24"/>
              </w:rPr>
              <w:t>115</w:t>
            </w:r>
            <w:r w:rsidRPr="00C54413">
              <w:rPr>
                <w:rFonts w:hint="eastAsia"/>
                <w:color w:val="0000FF"/>
                <w:sz w:val="24"/>
              </w:rPr>
              <w:t>年</w:t>
            </w:r>
            <w:r w:rsidRPr="00C54413">
              <w:rPr>
                <w:rFonts w:hint="eastAsia"/>
                <w:color w:val="0000FF"/>
                <w:sz w:val="24"/>
              </w:rPr>
              <w:t>2</w:t>
            </w:r>
            <w:r w:rsidRPr="00C54413">
              <w:rPr>
                <w:rFonts w:hint="eastAsia"/>
                <w:color w:val="0000FF"/>
                <w:sz w:val="24"/>
              </w:rPr>
              <w:t>月</w:t>
            </w:r>
            <w:r w:rsidRPr="00C54413">
              <w:rPr>
                <w:rFonts w:hint="eastAsia"/>
                <w:color w:val="0000FF"/>
                <w:sz w:val="24"/>
              </w:rPr>
              <w:t>13</w:t>
            </w:r>
            <w:r w:rsidRPr="00C54413">
              <w:rPr>
                <w:rFonts w:hint="eastAsia"/>
                <w:color w:val="0000FF"/>
                <w:sz w:val="24"/>
              </w:rPr>
              <w:t>日金</w:t>
            </w:r>
            <w:proofErr w:type="gramStart"/>
            <w:r w:rsidRPr="00C54413">
              <w:rPr>
                <w:rFonts w:hint="eastAsia"/>
                <w:color w:val="0000FF"/>
                <w:sz w:val="24"/>
              </w:rPr>
              <w:t>管證期字</w:t>
            </w:r>
            <w:proofErr w:type="gramEnd"/>
            <w:r w:rsidRPr="00C54413">
              <w:rPr>
                <w:rFonts w:hint="eastAsia"/>
                <w:color w:val="0000FF"/>
                <w:sz w:val="24"/>
              </w:rPr>
              <w:t>第</w:t>
            </w:r>
            <w:r w:rsidRPr="00C54413">
              <w:rPr>
                <w:rFonts w:hint="eastAsia"/>
                <w:color w:val="0000FF"/>
                <w:sz w:val="24"/>
              </w:rPr>
              <w:t>1140365602</w:t>
            </w:r>
            <w:r w:rsidRPr="00C54413">
              <w:rPr>
                <w:rFonts w:hint="eastAsia"/>
                <w:color w:val="0000FF"/>
                <w:sz w:val="24"/>
              </w:rPr>
              <w:t>號函辦理，</w:t>
            </w:r>
            <w:proofErr w:type="gramStart"/>
            <w:r w:rsidRPr="00C54413">
              <w:rPr>
                <w:rFonts w:hint="eastAsia"/>
                <w:color w:val="0000FF"/>
                <w:sz w:val="24"/>
              </w:rPr>
              <w:t>研</w:t>
            </w:r>
            <w:proofErr w:type="gramEnd"/>
            <w:r w:rsidRPr="00C54413">
              <w:rPr>
                <w:rFonts w:hint="eastAsia"/>
                <w:color w:val="0000FF"/>
                <w:sz w:val="24"/>
              </w:rPr>
              <w:t>議訂定強化期貨顧問事業對資訊</w:t>
            </w:r>
            <w:r w:rsidR="00C83946">
              <w:rPr>
                <w:rFonts w:hint="eastAsia"/>
                <w:color w:val="0000FF"/>
                <w:sz w:val="24"/>
              </w:rPr>
              <w:t>業者</w:t>
            </w:r>
            <w:r w:rsidRPr="00C54413">
              <w:rPr>
                <w:rFonts w:hint="eastAsia"/>
                <w:color w:val="0000FF"/>
                <w:sz w:val="24"/>
              </w:rPr>
              <w:t>審核機制，</w:t>
            </w:r>
            <w:proofErr w:type="gramStart"/>
            <w:r w:rsidRPr="00C54413">
              <w:rPr>
                <w:rFonts w:ascii="標楷體" w:hAnsi="標楷體" w:hint="eastAsia"/>
                <w:color w:val="0000FF"/>
                <w:sz w:val="24"/>
              </w:rPr>
              <w:t>爰</w:t>
            </w:r>
            <w:proofErr w:type="gramEnd"/>
            <w:r w:rsidRPr="00C54413">
              <w:rPr>
                <w:rFonts w:ascii="標楷體" w:hAnsi="標楷體" w:hint="eastAsia"/>
                <w:color w:val="0000FF"/>
                <w:sz w:val="24"/>
              </w:rPr>
              <w:t>配合修正。</w:t>
            </w:r>
          </w:p>
        </w:tc>
      </w:tr>
    </w:tbl>
    <w:p w14:paraId="2F4F344E" w14:textId="600CB41C" w:rsidR="00AA534D" w:rsidRPr="001D64A7" w:rsidRDefault="00AA534D" w:rsidP="00AA36D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400" w:lineRule="exact"/>
        <w:rPr>
          <w:color w:val="000000" w:themeColor="text1"/>
          <w:sz w:val="24"/>
          <w:szCs w:val="24"/>
        </w:rPr>
      </w:pPr>
    </w:p>
    <w:sectPr w:rsidR="00AA534D" w:rsidRPr="001D64A7" w:rsidSect="00AA36D4">
      <w:footerReference w:type="even" r:id="rId8"/>
      <w:footerReference w:type="default" r:id="rId9"/>
      <w:pgSz w:w="16838" w:h="11906" w:orient="landscape" w:code="9"/>
      <w:pgMar w:top="794" w:right="851" w:bottom="794" w:left="851" w:header="567" w:footer="510" w:gutter="0"/>
      <w:cols w:space="425"/>
      <w:docGrid w:type="lines"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7872E" w14:textId="77777777" w:rsidR="0024281E" w:rsidRDefault="0024281E" w:rsidP="00682A9D">
      <w:r>
        <w:separator/>
      </w:r>
    </w:p>
  </w:endnote>
  <w:endnote w:type="continuationSeparator" w:id="0">
    <w:p w14:paraId="2C55C63C" w14:textId="77777777" w:rsidR="0024281E" w:rsidRDefault="0024281E" w:rsidP="00682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6F463" w14:textId="521E8BD5" w:rsidR="00615977" w:rsidRDefault="00615977" w:rsidP="0063281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5F35E6">
      <w:rPr>
        <w:rStyle w:val="a7"/>
        <w:noProof/>
      </w:rPr>
      <w:t>3</w:t>
    </w:r>
    <w:r>
      <w:rPr>
        <w:rStyle w:val="a7"/>
      </w:rPr>
      <w:fldChar w:fldCharType="end"/>
    </w:r>
  </w:p>
  <w:p w14:paraId="0AEA3456" w14:textId="77777777" w:rsidR="00615977" w:rsidRDefault="00615977" w:rsidP="0063281D">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DBB58B" w14:textId="58F01272" w:rsidR="00615977" w:rsidRPr="00174746" w:rsidRDefault="00615977" w:rsidP="0063281D">
    <w:pPr>
      <w:pStyle w:val="a5"/>
      <w:rPr>
        <w:rFonts w:ascii="標楷體" w:hAnsi="標楷體"/>
      </w:rPr>
    </w:pPr>
    <w:r>
      <w:rPr>
        <w:rFonts w:ascii="標楷體" w:hAnsi="標楷體" w:hint="eastAsia"/>
      </w:rPr>
      <w:t xml:space="preserve">  </w:t>
    </w:r>
    <w:r w:rsidR="002A6300" w:rsidRPr="006B0A35">
      <w:rPr>
        <w:rFonts w:ascii="標楷體" w:eastAsia="標楷體" w:hAnsi="標楷體" w:hint="eastAsia"/>
      </w:rPr>
      <w:t>1</w:t>
    </w:r>
    <w:r w:rsidR="002A6300" w:rsidRPr="006B0A35">
      <w:rPr>
        <w:rFonts w:ascii="標楷體" w:eastAsia="標楷體" w:hAnsi="標楷體"/>
      </w:rPr>
      <w:t>1</w:t>
    </w:r>
    <w:r w:rsidR="008C67C6">
      <w:rPr>
        <w:rFonts w:ascii="標楷體" w:eastAsia="標楷體" w:hAnsi="標楷體" w:hint="eastAsia"/>
      </w:rPr>
      <w:t>5</w:t>
    </w:r>
    <w:r w:rsidR="002A6300" w:rsidRPr="006B0A35">
      <w:rPr>
        <w:rFonts w:ascii="標楷體" w:eastAsia="標楷體" w:hAnsi="標楷體" w:hint="eastAsia"/>
      </w:rPr>
      <w:t>年</w:t>
    </w:r>
    <w:r w:rsidR="002E5C70">
      <w:rPr>
        <w:rFonts w:ascii="標楷體" w:eastAsia="標楷體" w:hAnsi="標楷體" w:hint="eastAsia"/>
      </w:rPr>
      <w:t>7</w:t>
    </w:r>
    <w:r w:rsidR="002A6300" w:rsidRPr="006B0A35">
      <w:rPr>
        <w:rFonts w:ascii="標楷體" w:eastAsia="標楷體" w:hAnsi="標楷體" w:hint="eastAsia"/>
      </w:rPr>
      <w:t>月</w:t>
    </w:r>
    <w:r w:rsidR="002A6300">
      <w:rPr>
        <w:rFonts w:ascii="標楷體" w:eastAsia="標楷體" w:hAnsi="標楷體" w:hint="eastAsia"/>
      </w:rPr>
      <w:t xml:space="preserve"> </w:t>
    </w:r>
    <w:r>
      <w:rPr>
        <w:rFonts w:ascii="標楷體" w:hAnsi="標楷體" w:hint="eastAsia"/>
      </w:rPr>
      <w:t xml:space="preserve">                                 </w:t>
    </w:r>
    <w:r w:rsidR="002A6300">
      <w:rPr>
        <w:rFonts w:ascii="標楷體" w:hAnsi="標楷體" w:hint="eastAsia"/>
      </w:rPr>
      <w:t xml:space="preserve">                         </w:t>
    </w:r>
    <w:r>
      <w:rPr>
        <w:rFonts w:ascii="標楷體" w:hAnsi="標楷體" w:hint="eastAsia"/>
      </w:rPr>
      <w:t xml:space="preserve">                                      </w:t>
    </w:r>
    <w:r w:rsidR="000C03CA">
      <w:rPr>
        <w:rFonts w:ascii="標楷體" w:hAnsi="標楷體" w:hint="eastAsia"/>
      </w:rPr>
      <w:t xml:space="preserve">               </w:t>
    </w:r>
    <w:r w:rsidRPr="00615977">
      <w:rPr>
        <w:rFonts w:ascii="標楷體" w:eastAsia="標楷體" w:hAnsi="標楷體" w:hint="eastAsia"/>
      </w:rPr>
      <w:t>中華民國期貨業商業同業公會</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ADEA46" w14:textId="77777777" w:rsidR="0024281E" w:rsidRDefault="0024281E" w:rsidP="00682A9D">
      <w:r>
        <w:separator/>
      </w:r>
    </w:p>
  </w:footnote>
  <w:footnote w:type="continuationSeparator" w:id="0">
    <w:p w14:paraId="504F0ECF" w14:textId="77777777" w:rsidR="0024281E" w:rsidRDefault="0024281E" w:rsidP="00682A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2333DB"/>
    <w:multiLevelType w:val="hybridMultilevel"/>
    <w:tmpl w:val="84F2B7D0"/>
    <w:lvl w:ilvl="0" w:tplc="B8B218B0">
      <w:start w:val="3"/>
      <w:numFmt w:val="decimal"/>
      <w:lvlText w:val="%1、"/>
      <w:lvlJc w:val="left"/>
      <w:pPr>
        <w:ind w:left="1769" w:hanging="720"/>
      </w:pPr>
      <w:rPr>
        <w:rFonts w:hint="default"/>
      </w:rPr>
    </w:lvl>
    <w:lvl w:ilvl="1" w:tplc="04090019" w:tentative="1">
      <w:start w:val="1"/>
      <w:numFmt w:val="ideographTraditional"/>
      <w:lvlText w:val="%2、"/>
      <w:lvlJc w:val="left"/>
      <w:pPr>
        <w:ind w:left="2009" w:hanging="480"/>
      </w:pPr>
    </w:lvl>
    <w:lvl w:ilvl="2" w:tplc="0409001B" w:tentative="1">
      <w:start w:val="1"/>
      <w:numFmt w:val="lowerRoman"/>
      <w:lvlText w:val="%3."/>
      <w:lvlJc w:val="right"/>
      <w:pPr>
        <w:ind w:left="2489" w:hanging="480"/>
      </w:pPr>
    </w:lvl>
    <w:lvl w:ilvl="3" w:tplc="0409000F" w:tentative="1">
      <w:start w:val="1"/>
      <w:numFmt w:val="decimal"/>
      <w:lvlText w:val="%4."/>
      <w:lvlJc w:val="left"/>
      <w:pPr>
        <w:ind w:left="2969" w:hanging="480"/>
      </w:pPr>
    </w:lvl>
    <w:lvl w:ilvl="4" w:tplc="04090019" w:tentative="1">
      <w:start w:val="1"/>
      <w:numFmt w:val="ideographTraditional"/>
      <w:lvlText w:val="%5、"/>
      <w:lvlJc w:val="left"/>
      <w:pPr>
        <w:ind w:left="3449" w:hanging="480"/>
      </w:pPr>
    </w:lvl>
    <w:lvl w:ilvl="5" w:tplc="0409001B" w:tentative="1">
      <w:start w:val="1"/>
      <w:numFmt w:val="lowerRoman"/>
      <w:lvlText w:val="%6."/>
      <w:lvlJc w:val="right"/>
      <w:pPr>
        <w:ind w:left="3929" w:hanging="480"/>
      </w:pPr>
    </w:lvl>
    <w:lvl w:ilvl="6" w:tplc="0409000F" w:tentative="1">
      <w:start w:val="1"/>
      <w:numFmt w:val="decimal"/>
      <w:lvlText w:val="%7."/>
      <w:lvlJc w:val="left"/>
      <w:pPr>
        <w:ind w:left="4409" w:hanging="480"/>
      </w:pPr>
    </w:lvl>
    <w:lvl w:ilvl="7" w:tplc="04090019" w:tentative="1">
      <w:start w:val="1"/>
      <w:numFmt w:val="ideographTraditional"/>
      <w:lvlText w:val="%8、"/>
      <w:lvlJc w:val="left"/>
      <w:pPr>
        <w:ind w:left="4889" w:hanging="480"/>
      </w:pPr>
    </w:lvl>
    <w:lvl w:ilvl="8" w:tplc="0409001B" w:tentative="1">
      <w:start w:val="1"/>
      <w:numFmt w:val="lowerRoman"/>
      <w:lvlText w:val="%9."/>
      <w:lvlJc w:val="right"/>
      <w:pPr>
        <w:ind w:left="5369" w:hanging="480"/>
      </w:pPr>
    </w:lvl>
  </w:abstractNum>
  <w:abstractNum w:abstractNumId="1" w15:restartNumberingAfterBreak="0">
    <w:nsid w:val="2EEC3DBE"/>
    <w:multiLevelType w:val="hybridMultilevel"/>
    <w:tmpl w:val="D398F7A4"/>
    <w:lvl w:ilvl="0" w:tplc="7F429092">
      <w:start w:val="3"/>
      <w:numFmt w:val="decimal"/>
      <w:lvlText w:val="%1、"/>
      <w:lvlJc w:val="left"/>
      <w:pPr>
        <w:ind w:left="1602" w:hanging="720"/>
      </w:pPr>
      <w:rPr>
        <w:rFonts w:hint="default"/>
      </w:rPr>
    </w:lvl>
    <w:lvl w:ilvl="1" w:tplc="04090019" w:tentative="1">
      <w:start w:val="1"/>
      <w:numFmt w:val="ideographTraditional"/>
      <w:lvlText w:val="%2、"/>
      <w:lvlJc w:val="left"/>
      <w:pPr>
        <w:ind w:left="1842" w:hanging="480"/>
      </w:pPr>
    </w:lvl>
    <w:lvl w:ilvl="2" w:tplc="0409001B" w:tentative="1">
      <w:start w:val="1"/>
      <w:numFmt w:val="lowerRoman"/>
      <w:lvlText w:val="%3."/>
      <w:lvlJc w:val="right"/>
      <w:pPr>
        <w:ind w:left="2322" w:hanging="480"/>
      </w:pPr>
    </w:lvl>
    <w:lvl w:ilvl="3" w:tplc="0409000F" w:tentative="1">
      <w:start w:val="1"/>
      <w:numFmt w:val="decimal"/>
      <w:lvlText w:val="%4."/>
      <w:lvlJc w:val="left"/>
      <w:pPr>
        <w:ind w:left="2802" w:hanging="480"/>
      </w:pPr>
    </w:lvl>
    <w:lvl w:ilvl="4" w:tplc="04090019" w:tentative="1">
      <w:start w:val="1"/>
      <w:numFmt w:val="ideographTraditional"/>
      <w:lvlText w:val="%5、"/>
      <w:lvlJc w:val="left"/>
      <w:pPr>
        <w:ind w:left="3282" w:hanging="480"/>
      </w:pPr>
    </w:lvl>
    <w:lvl w:ilvl="5" w:tplc="0409001B" w:tentative="1">
      <w:start w:val="1"/>
      <w:numFmt w:val="lowerRoman"/>
      <w:lvlText w:val="%6."/>
      <w:lvlJc w:val="right"/>
      <w:pPr>
        <w:ind w:left="3762" w:hanging="480"/>
      </w:pPr>
    </w:lvl>
    <w:lvl w:ilvl="6" w:tplc="0409000F" w:tentative="1">
      <w:start w:val="1"/>
      <w:numFmt w:val="decimal"/>
      <w:lvlText w:val="%7."/>
      <w:lvlJc w:val="left"/>
      <w:pPr>
        <w:ind w:left="4242" w:hanging="480"/>
      </w:pPr>
    </w:lvl>
    <w:lvl w:ilvl="7" w:tplc="04090019" w:tentative="1">
      <w:start w:val="1"/>
      <w:numFmt w:val="ideographTraditional"/>
      <w:lvlText w:val="%8、"/>
      <w:lvlJc w:val="left"/>
      <w:pPr>
        <w:ind w:left="4722" w:hanging="480"/>
      </w:pPr>
    </w:lvl>
    <w:lvl w:ilvl="8" w:tplc="0409001B" w:tentative="1">
      <w:start w:val="1"/>
      <w:numFmt w:val="lowerRoman"/>
      <w:lvlText w:val="%9."/>
      <w:lvlJc w:val="right"/>
      <w:pPr>
        <w:ind w:left="5202" w:hanging="480"/>
      </w:pPr>
    </w:lvl>
  </w:abstractNum>
  <w:abstractNum w:abstractNumId="2" w15:restartNumberingAfterBreak="0">
    <w:nsid w:val="33F6136D"/>
    <w:multiLevelType w:val="hybridMultilevel"/>
    <w:tmpl w:val="532883E4"/>
    <w:lvl w:ilvl="0" w:tplc="CBCCDC62">
      <w:start w:val="1"/>
      <w:numFmt w:val="taiwaneseCountingThousand"/>
      <w:lvlText w:val="%1、"/>
      <w:lvlJc w:val="left"/>
      <w:pPr>
        <w:ind w:left="1210" w:hanging="720"/>
      </w:pPr>
      <w:rPr>
        <w:rFonts w:hint="default"/>
        <w:color w:val="auto"/>
      </w:rPr>
    </w:lvl>
    <w:lvl w:ilvl="1" w:tplc="04090019" w:tentative="1">
      <w:start w:val="1"/>
      <w:numFmt w:val="ideographTraditional"/>
      <w:lvlText w:val="%2、"/>
      <w:lvlJc w:val="left"/>
      <w:pPr>
        <w:ind w:left="1450" w:hanging="480"/>
      </w:pPr>
    </w:lvl>
    <w:lvl w:ilvl="2" w:tplc="0409001B" w:tentative="1">
      <w:start w:val="1"/>
      <w:numFmt w:val="lowerRoman"/>
      <w:lvlText w:val="%3."/>
      <w:lvlJc w:val="right"/>
      <w:pPr>
        <w:ind w:left="1930" w:hanging="480"/>
      </w:pPr>
    </w:lvl>
    <w:lvl w:ilvl="3" w:tplc="0409000F" w:tentative="1">
      <w:start w:val="1"/>
      <w:numFmt w:val="decimal"/>
      <w:lvlText w:val="%4."/>
      <w:lvlJc w:val="left"/>
      <w:pPr>
        <w:ind w:left="2410" w:hanging="480"/>
      </w:pPr>
    </w:lvl>
    <w:lvl w:ilvl="4" w:tplc="04090019" w:tentative="1">
      <w:start w:val="1"/>
      <w:numFmt w:val="ideographTraditional"/>
      <w:lvlText w:val="%5、"/>
      <w:lvlJc w:val="left"/>
      <w:pPr>
        <w:ind w:left="2890" w:hanging="480"/>
      </w:pPr>
    </w:lvl>
    <w:lvl w:ilvl="5" w:tplc="0409001B" w:tentative="1">
      <w:start w:val="1"/>
      <w:numFmt w:val="lowerRoman"/>
      <w:lvlText w:val="%6."/>
      <w:lvlJc w:val="right"/>
      <w:pPr>
        <w:ind w:left="3370" w:hanging="480"/>
      </w:pPr>
    </w:lvl>
    <w:lvl w:ilvl="6" w:tplc="0409000F" w:tentative="1">
      <w:start w:val="1"/>
      <w:numFmt w:val="decimal"/>
      <w:lvlText w:val="%7."/>
      <w:lvlJc w:val="left"/>
      <w:pPr>
        <w:ind w:left="3850" w:hanging="480"/>
      </w:pPr>
    </w:lvl>
    <w:lvl w:ilvl="7" w:tplc="04090019" w:tentative="1">
      <w:start w:val="1"/>
      <w:numFmt w:val="ideographTraditional"/>
      <w:lvlText w:val="%8、"/>
      <w:lvlJc w:val="left"/>
      <w:pPr>
        <w:ind w:left="4330" w:hanging="480"/>
      </w:pPr>
    </w:lvl>
    <w:lvl w:ilvl="8" w:tplc="0409001B" w:tentative="1">
      <w:start w:val="1"/>
      <w:numFmt w:val="lowerRoman"/>
      <w:lvlText w:val="%9."/>
      <w:lvlJc w:val="right"/>
      <w:pPr>
        <w:ind w:left="4810" w:hanging="480"/>
      </w:pPr>
    </w:lvl>
  </w:abstractNum>
  <w:abstractNum w:abstractNumId="3" w15:restartNumberingAfterBreak="0">
    <w:nsid w:val="45EE0D11"/>
    <w:multiLevelType w:val="hybridMultilevel"/>
    <w:tmpl w:val="D5CC98A0"/>
    <w:lvl w:ilvl="0" w:tplc="7712516A">
      <w:start w:val="3"/>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4944DDE"/>
    <w:multiLevelType w:val="multilevel"/>
    <w:tmpl w:val="F8B038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7B661CE"/>
    <w:multiLevelType w:val="hybridMultilevel"/>
    <w:tmpl w:val="1F2671AE"/>
    <w:lvl w:ilvl="0" w:tplc="AA0ABC1C">
      <w:start w:val="1"/>
      <w:numFmt w:val="taiwaneseCountingThousand"/>
      <w:lvlText w:val="(%1)"/>
      <w:lvlJc w:val="left"/>
      <w:pPr>
        <w:ind w:left="728" w:hanging="484"/>
      </w:pPr>
      <w:rPr>
        <w:rFonts w:hint="default"/>
      </w:rPr>
    </w:lvl>
    <w:lvl w:ilvl="1" w:tplc="04090019" w:tentative="1">
      <w:start w:val="1"/>
      <w:numFmt w:val="ideographTraditional"/>
      <w:lvlText w:val="%2、"/>
      <w:lvlJc w:val="left"/>
      <w:pPr>
        <w:ind w:left="1204" w:hanging="480"/>
      </w:pPr>
    </w:lvl>
    <w:lvl w:ilvl="2" w:tplc="0409001B" w:tentative="1">
      <w:start w:val="1"/>
      <w:numFmt w:val="lowerRoman"/>
      <w:lvlText w:val="%3."/>
      <w:lvlJc w:val="right"/>
      <w:pPr>
        <w:ind w:left="1684" w:hanging="480"/>
      </w:pPr>
    </w:lvl>
    <w:lvl w:ilvl="3" w:tplc="0409000F" w:tentative="1">
      <w:start w:val="1"/>
      <w:numFmt w:val="decimal"/>
      <w:lvlText w:val="%4."/>
      <w:lvlJc w:val="left"/>
      <w:pPr>
        <w:ind w:left="2164" w:hanging="480"/>
      </w:pPr>
    </w:lvl>
    <w:lvl w:ilvl="4" w:tplc="04090019" w:tentative="1">
      <w:start w:val="1"/>
      <w:numFmt w:val="ideographTraditional"/>
      <w:lvlText w:val="%5、"/>
      <w:lvlJc w:val="left"/>
      <w:pPr>
        <w:ind w:left="2644" w:hanging="480"/>
      </w:pPr>
    </w:lvl>
    <w:lvl w:ilvl="5" w:tplc="0409001B" w:tentative="1">
      <w:start w:val="1"/>
      <w:numFmt w:val="lowerRoman"/>
      <w:lvlText w:val="%6."/>
      <w:lvlJc w:val="right"/>
      <w:pPr>
        <w:ind w:left="3124" w:hanging="480"/>
      </w:pPr>
    </w:lvl>
    <w:lvl w:ilvl="6" w:tplc="0409000F" w:tentative="1">
      <w:start w:val="1"/>
      <w:numFmt w:val="decimal"/>
      <w:lvlText w:val="%7."/>
      <w:lvlJc w:val="left"/>
      <w:pPr>
        <w:ind w:left="3604" w:hanging="480"/>
      </w:pPr>
    </w:lvl>
    <w:lvl w:ilvl="7" w:tplc="04090019" w:tentative="1">
      <w:start w:val="1"/>
      <w:numFmt w:val="ideographTraditional"/>
      <w:lvlText w:val="%8、"/>
      <w:lvlJc w:val="left"/>
      <w:pPr>
        <w:ind w:left="4084" w:hanging="480"/>
      </w:pPr>
    </w:lvl>
    <w:lvl w:ilvl="8" w:tplc="0409001B" w:tentative="1">
      <w:start w:val="1"/>
      <w:numFmt w:val="lowerRoman"/>
      <w:lvlText w:val="%9."/>
      <w:lvlJc w:val="right"/>
      <w:pPr>
        <w:ind w:left="4564" w:hanging="480"/>
      </w:pPr>
    </w:lvl>
  </w:abstractNum>
  <w:num w:numId="1" w16cid:durableId="1729567202">
    <w:abstractNumId w:val="2"/>
  </w:num>
  <w:num w:numId="2" w16cid:durableId="983854473">
    <w:abstractNumId w:val="5"/>
  </w:num>
  <w:num w:numId="3" w16cid:durableId="1564635320">
    <w:abstractNumId w:val="4"/>
  </w:num>
  <w:num w:numId="4" w16cid:durableId="164131666">
    <w:abstractNumId w:val="0"/>
  </w:num>
  <w:num w:numId="5" w16cid:durableId="812411528">
    <w:abstractNumId w:val="3"/>
  </w:num>
  <w:num w:numId="6" w16cid:durableId="7173648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rawingGridHorizontalSpacing w:val="140"/>
  <w:drawingGridVerticalSpacing w:val="381"/>
  <w:displayHorizontalDrawingGridEvery w:val="0"/>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5EDF"/>
    <w:rsid w:val="00001A17"/>
    <w:rsid w:val="00002B27"/>
    <w:rsid w:val="00002EE7"/>
    <w:rsid w:val="00005275"/>
    <w:rsid w:val="00012D28"/>
    <w:rsid w:val="00014024"/>
    <w:rsid w:val="00024AD0"/>
    <w:rsid w:val="00040E88"/>
    <w:rsid w:val="00044D89"/>
    <w:rsid w:val="00046213"/>
    <w:rsid w:val="0004626B"/>
    <w:rsid w:val="000546D2"/>
    <w:rsid w:val="000566EB"/>
    <w:rsid w:val="00066B37"/>
    <w:rsid w:val="00066C88"/>
    <w:rsid w:val="00073F10"/>
    <w:rsid w:val="00074E95"/>
    <w:rsid w:val="000977EE"/>
    <w:rsid w:val="000B1FCB"/>
    <w:rsid w:val="000C03CA"/>
    <w:rsid w:val="000C1E96"/>
    <w:rsid w:val="000C3CA5"/>
    <w:rsid w:val="000D2C1D"/>
    <w:rsid w:val="000E10D5"/>
    <w:rsid w:val="000E34AB"/>
    <w:rsid w:val="000F3D50"/>
    <w:rsid w:val="0010788C"/>
    <w:rsid w:val="00115B09"/>
    <w:rsid w:val="00116EBE"/>
    <w:rsid w:val="00130AB6"/>
    <w:rsid w:val="00134BBE"/>
    <w:rsid w:val="00142512"/>
    <w:rsid w:val="00143201"/>
    <w:rsid w:val="00151EAC"/>
    <w:rsid w:val="00182129"/>
    <w:rsid w:val="00182A99"/>
    <w:rsid w:val="001916BD"/>
    <w:rsid w:val="00196D8A"/>
    <w:rsid w:val="001A0705"/>
    <w:rsid w:val="001A783E"/>
    <w:rsid w:val="001B1F67"/>
    <w:rsid w:val="001B4E9F"/>
    <w:rsid w:val="001B56DD"/>
    <w:rsid w:val="001C35D3"/>
    <w:rsid w:val="001C61EB"/>
    <w:rsid w:val="001D0C49"/>
    <w:rsid w:val="001D3D68"/>
    <w:rsid w:val="001D64A7"/>
    <w:rsid w:val="001E2FE4"/>
    <w:rsid w:val="001E62E3"/>
    <w:rsid w:val="001F1D4D"/>
    <w:rsid w:val="001F23C2"/>
    <w:rsid w:val="001F2A4F"/>
    <w:rsid w:val="001F437C"/>
    <w:rsid w:val="0020156E"/>
    <w:rsid w:val="0020203D"/>
    <w:rsid w:val="00206099"/>
    <w:rsid w:val="002143FF"/>
    <w:rsid w:val="00216B3B"/>
    <w:rsid w:val="00227E01"/>
    <w:rsid w:val="002351CA"/>
    <w:rsid w:val="00237106"/>
    <w:rsid w:val="0024281E"/>
    <w:rsid w:val="00262C37"/>
    <w:rsid w:val="00276CB6"/>
    <w:rsid w:val="00280D9B"/>
    <w:rsid w:val="00294DEE"/>
    <w:rsid w:val="002A6300"/>
    <w:rsid w:val="002B0DD1"/>
    <w:rsid w:val="002E150A"/>
    <w:rsid w:val="002E5C70"/>
    <w:rsid w:val="002F60A5"/>
    <w:rsid w:val="00302409"/>
    <w:rsid w:val="00312760"/>
    <w:rsid w:val="0031489E"/>
    <w:rsid w:val="00320596"/>
    <w:rsid w:val="003207A7"/>
    <w:rsid w:val="0033110F"/>
    <w:rsid w:val="003371A9"/>
    <w:rsid w:val="00340D3B"/>
    <w:rsid w:val="00345852"/>
    <w:rsid w:val="00347FF5"/>
    <w:rsid w:val="00382C5F"/>
    <w:rsid w:val="003B5648"/>
    <w:rsid w:val="003B59F2"/>
    <w:rsid w:val="003C4BE7"/>
    <w:rsid w:val="003D262B"/>
    <w:rsid w:val="003E7CC5"/>
    <w:rsid w:val="003E7F80"/>
    <w:rsid w:val="00401C52"/>
    <w:rsid w:val="0040203F"/>
    <w:rsid w:val="00407DD2"/>
    <w:rsid w:val="00407F59"/>
    <w:rsid w:val="00420719"/>
    <w:rsid w:val="00420766"/>
    <w:rsid w:val="004309ED"/>
    <w:rsid w:val="00433EE5"/>
    <w:rsid w:val="0044102E"/>
    <w:rsid w:val="0044401F"/>
    <w:rsid w:val="00462FD8"/>
    <w:rsid w:val="00467908"/>
    <w:rsid w:val="00470669"/>
    <w:rsid w:val="00474CEE"/>
    <w:rsid w:val="004820D4"/>
    <w:rsid w:val="00483283"/>
    <w:rsid w:val="00486D8E"/>
    <w:rsid w:val="0048754B"/>
    <w:rsid w:val="00490FD0"/>
    <w:rsid w:val="004A11D5"/>
    <w:rsid w:val="004A3709"/>
    <w:rsid w:val="004A3B2E"/>
    <w:rsid w:val="004A4F77"/>
    <w:rsid w:val="004C236F"/>
    <w:rsid w:val="004C6695"/>
    <w:rsid w:val="004E336F"/>
    <w:rsid w:val="004E6151"/>
    <w:rsid w:val="004F686B"/>
    <w:rsid w:val="004F7309"/>
    <w:rsid w:val="00500137"/>
    <w:rsid w:val="00507B45"/>
    <w:rsid w:val="00512B22"/>
    <w:rsid w:val="005132C1"/>
    <w:rsid w:val="00521630"/>
    <w:rsid w:val="005227B9"/>
    <w:rsid w:val="00531728"/>
    <w:rsid w:val="005355E4"/>
    <w:rsid w:val="00546C3A"/>
    <w:rsid w:val="00547EC0"/>
    <w:rsid w:val="00561AB8"/>
    <w:rsid w:val="00572385"/>
    <w:rsid w:val="00586E1C"/>
    <w:rsid w:val="00591E1E"/>
    <w:rsid w:val="0059743F"/>
    <w:rsid w:val="005B63EA"/>
    <w:rsid w:val="005C1BA8"/>
    <w:rsid w:val="005C6F01"/>
    <w:rsid w:val="005E4604"/>
    <w:rsid w:val="005E4F16"/>
    <w:rsid w:val="005F35E6"/>
    <w:rsid w:val="00603EF3"/>
    <w:rsid w:val="00605FED"/>
    <w:rsid w:val="00615977"/>
    <w:rsid w:val="00623F1D"/>
    <w:rsid w:val="0062445E"/>
    <w:rsid w:val="006266CE"/>
    <w:rsid w:val="00645941"/>
    <w:rsid w:val="00645BCA"/>
    <w:rsid w:val="00646C8F"/>
    <w:rsid w:val="00655EDF"/>
    <w:rsid w:val="0066092E"/>
    <w:rsid w:val="00663A58"/>
    <w:rsid w:val="00682A9D"/>
    <w:rsid w:val="00683BEE"/>
    <w:rsid w:val="00687A1E"/>
    <w:rsid w:val="00691839"/>
    <w:rsid w:val="00694287"/>
    <w:rsid w:val="00696B38"/>
    <w:rsid w:val="006A72FD"/>
    <w:rsid w:val="006B0A35"/>
    <w:rsid w:val="006B0C0F"/>
    <w:rsid w:val="006B31A9"/>
    <w:rsid w:val="006E073A"/>
    <w:rsid w:val="00703068"/>
    <w:rsid w:val="00705A59"/>
    <w:rsid w:val="00737FAC"/>
    <w:rsid w:val="00753BCE"/>
    <w:rsid w:val="007579CD"/>
    <w:rsid w:val="00760A3C"/>
    <w:rsid w:val="007723B3"/>
    <w:rsid w:val="00784F40"/>
    <w:rsid w:val="007A7813"/>
    <w:rsid w:val="007B17C8"/>
    <w:rsid w:val="007B3C23"/>
    <w:rsid w:val="007D1E84"/>
    <w:rsid w:val="00800BCE"/>
    <w:rsid w:val="00804726"/>
    <w:rsid w:val="008178BD"/>
    <w:rsid w:val="00817D0A"/>
    <w:rsid w:val="00824A6E"/>
    <w:rsid w:val="00842AE6"/>
    <w:rsid w:val="0084748B"/>
    <w:rsid w:val="00852561"/>
    <w:rsid w:val="00860991"/>
    <w:rsid w:val="00860F18"/>
    <w:rsid w:val="00870C0B"/>
    <w:rsid w:val="00871905"/>
    <w:rsid w:val="0087628A"/>
    <w:rsid w:val="00881200"/>
    <w:rsid w:val="00883934"/>
    <w:rsid w:val="00885610"/>
    <w:rsid w:val="00894342"/>
    <w:rsid w:val="00895A92"/>
    <w:rsid w:val="00897C69"/>
    <w:rsid w:val="008A685B"/>
    <w:rsid w:val="008B1D01"/>
    <w:rsid w:val="008B7202"/>
    <w:rsid w:val="008C67C6"/>
    <w:rsid w:val="008D0133"/>
    <w:rsid w:val="008D5C27"/>
    <w:rsid w:val="008E23B7"/>
    <w:rsid w:val="008F58AB"/>
    <w:rsid w:val="00907EAD"/>
    <w:rsid w:val="00921C9C"/>
    <w:rsid w:val="00931ABB"/>
    <w:rsid w:val="00933BE7"/>
    <w:rsid w:val="009375F2"/>
    <w:rsid w:val="0095149A"/>
    <w:rsid w:val="00955D78"/>
    <w:rsid w:val="00965894"/>
    <w:rsid w:val="00974DB1"/>
    <w:rsid w:val="00982706"/>
    <w:rsid w:val="00983D87"/>
    <w:rsid w:val="0098526E"/>
    <w:rsid w:val="00991473"/>
    <w:rsid w:val="009B06B7"/>
    <w:rsid w:val="009B2A5F"/>
    <w:rsid w:val="009E0869"/>
    <w:rsid w:val="009F0279"/>
    <w:rsid w:val="00A109A6"/>
    <w:rsid w:val="00A119FB"/>
    <w:rsid w:val="00A17912"/>
    <w:rsid w:val="00A23FE9"/>
    <w:rsid w:val="00A30B16"/>
    <w:rsid w:val="00A352B8"/>
    <w:rsid w:val="00A3765B"/>
    <w:rsid w:val="00A45007"/>
    <w:rsid w:val="00A5779F"/>
    <w:rsid w:val="00A61B60"/>
    <w:rsid w:val="00A737C5"/>
    <w:rsid w:val="00A85F20"/>
    <w:rsid w:val="00AA36D4"/>
    <w:rsid w:val="00AA534D"/>
    <w:rsid w:val="00AB7ACB"/>
    <w:rsid w:val="00AD0CA0"/>
    <w:rsid w:val="00AD32E7"/>
    <w:rsid w:val="00AD3DDD"/>
    <w:rsid w:val="00AE54D2"/>
    <w:rsid w:val="00AF0697"/>
    <w:rsid w:val="00AF2B42"/>
    <w:rsid w:val="00AF424C"/>
    <w:rsid w:val="00AF7A89"/>
    <w:rsid w:val="00B038B1"/>
    <w:rsid w:val="00B15721"/>
    <w:rsid w:val="00B17CDD"/>
    <w:rsid w:val="00B34389"/>
    <w:rsid w:val="00B41F11"/>
    <w:rsid w:val="00B43B73"/>
    <w:rsid w:val="00B451BE"/>
    <w:rsid w:val="00B63D98"/>
    <w:rsid w:val="00B84DF2"/>
    <w:rsid w:val="00BB11C9"/>
    <w:rsid w:val="00BD5B97"/>
    <w:rsid w:val="00C00341"/>
    <w:rsid w:val="00C27ABE"/>
    <w:rsid w:val="00C54413"/>
    <w:rsid w:val="00C74233"/>
    <w:rsid w:val="00C766B4"/>
    <w:rsid w:val="00C822BF"/>
    <w:rsid w:val="00C83946"/>
    <w:rsid w:val="00C924E1"/>
    <w:rsid w:val="00C93657"/>
    <w:rsid w:val="00C94EEA"/>
    <w:rsid w:val="00CA011F"/>
    <w:rsid w:val="00CA5AE2"/>
    <w:rsid w:val="00CC1B1F"/>
    <w:rsid w:val="00CD770B"/>
    <w:rsid w:val="00CE0E35"/>
    <w:rsid w:val="00CE15C8"/>
    <w:rsid w:val="00CF1C1E"/>
    <w:rsid w:val="00D076F8"/>
    <w:rsid w:val="00D11FFC"/>
    <w:rsid w:val="00D13865"/>
    <w:rsid w:val="00D36DC4"/>
    <w:rsid w:val="00D512FE"/>
    <w:rsid w:val="00D528B5"/>
    <w:rsid w:val="00D564AD"/>
    <w:rsid w:val="00D70FB2"/>
    <w:rsid w:val="00D7376C"/>
    <w:rsid w:val="00D741D5"/>
    <w:rsid w:val="00D74DF7"/>
    <w:rsid w:val="00D81A85"/>
    <w:rsid w:val="00D90DAC"/>
    <w:rsid w:val="00D931EE"/>
    <w:rsid w:val="00D94578"/>
    <w:rsid w:val="00D972AB"/>
    <w:rsid w:val="00DA1F15"/>
    <w:rsid w:val="00DB01B5"/>
    <w:rsid w:val="00DB258F"/>
    <w:rsid w:val="00DD612E"/>
    <w:rsid w:val="00DF1257"/>
    <w:rsid w:val="00DF71BE"/>
    <w:rsid w:val="00DF748B"/>
    <w:rsid w:val="00E0072F"/>
    <w:rsid w:val="00E020E5"/>
    <w:rsid w:val="00E13EAD"/>
    <w:rsid w:val="00E15673"/>
    <w:rsid w:val="00E21362"/>
    <w:rsid w:val="00E2500D"/>
    <w:rsid w:val="00E2755A"/>
    <w:rsid w:val="00E41435"/>
    <w:rsid w:val="00E420B5"/>
    <w:rsid w:val="00E43128"/>
    <w:rsid w:val="00E47A8B"/>
    <w:rsid w:val="00E520D6"/>
    <w:rsid w:val="00E540CF"/>
    <w:rsid w:val="00E56414"/>
    <w:rsid w:val="00E73FAA"/>
    <w:rsid w:val="00E754B1"/>
    <w:rsid w:val="00E96EB7"/>
    <w:rsid w:val="00EB4E20"/>
    <w:rsid w:val="00EB7B84"/>
    <w:rsid w:val="00EC4A1D"/>
    <w:rsid w:val="00EF0278"/>
    <w:rsid w:val="00EF0F0F"/>
    <w:rsid w:val="00EF68FB"/>
    <w:rsid w:val="00F05924"/>
    <w:rsid w:val="00F105C7"/>
    <w:rsid w:val="00F23619"/>
    <w:rsid w:val="00F504C0"/>
    <w:rsid w:val="00F51788"/>
    <w:rsid w:val="00F61BCD"/>
    <w:rsid w:val="00F65CAF"/>
    <w:rsid w:val="00F67A44"/>
    <w:rsid w:val="00F71CB1"/>
    <w:rsid w:val="00F84335"/>
    <w:rsid w:val="00F84E64"/>
    <w:rsid w:val="00F85D7F"/>
    <w:rsid w:val="00FA6706"/>
    <w:rsid w:val="00FA6995"/>
    <w:rsid w:val="00FB582A"/>
    <w:rsid w:val="00FC1DFC"/>
    <w:rsid w:val="00FD2DE0"/>
    <w:rsid w:val="00FE43CB"/>
    <w:rsid w:val="00FF5A8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A365C"/>
  <w15:docId w15:val="{9BB3EC1A-9615-4055-B065-BD160AE3F8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2A9D"/>
    <w:pPr>
      <w:widowControl w:val="0"/>
    </w:pPr>
    <w:rPr>
      <w:rFonts w:ascii="Times New Roman" w:eastAsia="標楷體"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4">
    <w:name w:val="頁首 字元"/>
    <w:basedOn w:val="a0"/>
    <w:link w:val="a3"/>
    <w:uiPriority w:val="99"/>
    <w:rsid w:val="00682A9D"/>
    <w:rPr>
      <w:sz w:val="20"/>
      <w:szCs w:val="20"/>
    </w:rPr>
  </w:style>
  <w:style w:type="paragraph" w:styleId="a5">
    <w:name w:val="footer"/>
    <w:basedOn w:val="a"/>
    <w:link w:val="a6"/>
    <w:uiPriority w:val="99"/>
    <w:unhideWhenUsed/>
    <w:rsid w:val="00682A9D"/>
    <w:pPr>
      <w:tabs>
        <w:tab w:val="center" w:pos="4153"/>
        <w:tab w:val="right" w:pos="8306"/>
      </w:tabs>
      <w:snapToGrid w:val="0"/>
    </w:pPr>
    <w:rPr>
      <w:rFonts w:asciiTheme="minorHAnsi" w:eastAsiaTheme="minorEastAsia" w:hAnsiTheme="minorHAnsi" w:cstheme="minorBidi"/>
      <w:sz w:val="20"/>
    </w:rPr>
  </w:style>
  <w:style w:type="character" w:customStyle="1" w:styleId="a6">
    <w:name w:val="頁尾 字元"/>
    <w:basedOn w:val="a0"/>
    <w:link w:val="a5"/>
    <w:uiPriority w:val="99"/>
    <w:rsid w:val="00682A9D"/>
    <w:rPr>
      <w:sz w:val="20"/>
      <w:szCs w:val="20"/>
    </w:rPr>
  </w:style>
  <w:style w:type="character" w:styleId="a7">
    <w:name w:val="page number"/>
    <w:basedOn w:val="a0"/>
    <w:rsid w:val="00615977"/>
  </w:style>
  <w:style w:type="paragraph" w:styleId="a8">
    <w:name w:val="List Paragraph"/>
    <w:basedOn w:val="a"/>
    <w:uiPriority w:val="34"/>
    <w:qFormat/>
    <w:rsid w:val="0020203D"/>
    <w:pPr>
      <w:ind w:leftChars="200" w:left="480"/>
    </w:pPr>
  </w:style>
  <w:style w:type="paragraph" w:styleId="a9">
    <w:name w:val="Balloon Text"/>
    <w:basedOn w:val="a"/>
    <w:link w:val="aa"/>
    <w:uiPriority w:val="99"/>
    <w:semiHidden/>
    <w:unhideWhenUsed/>
    <w:rsid w:val="001A783E"/>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1A783E"/>
    <w:rPr>
      <w:rFonts w:asciiTheme="majorHAnsi" w:eastAsiaTheme="majorEastAsia" w:hAnsiTheme="majorHAnsi" w:cstheme="majorBidi"/>
      <w:sz w:val="18"/>
      <w:szCs w:val="18"/>
    </w:rPr>
  </w:style>
  <w:style w:type="character" w:styleId="ab">
    <w:name w:val="annotation reference"/>
    <w:basedOn w:val="a0"/>
    <w:uiPriority w:val="99"/>
    <w:semiHidden/>
    <w:unhideWhenUsed/>
    <w:rsid w:val="0044102E"/>
    <w:rPr>
      <w:sz w:val="18"/>
      <w:szCs w:val="18"/>
    </w:rPr>
  </w:style>
  <w:style w:type="paragraph" w:styleId="ac">
    <w:name w:val="annotation text"/>
    <w:basedOn w:val="a"/>
    <w:link w:val="ad"/>
    <w:uiPriority w:val="99"/>
    <w:unhideWhenUsed/>
    <w:rsid w:val="0044102E"/>
  </w:style>
  <w:style w:type="character" w:customStyle="1" w:styleId="ad">
    <w:name w:val="註解文字 字元"/>
    <w:basedOn w:val="a0"/>
    <w:link w:val="ac"/>
    <w:uiPriority w:val="99"/>
    <w:rsid w:val="0044102E"/>
    <w:rPr>
      <w:rFonts w:ascii="Times New Roman" w:eastAsia="標楷體" w:hAnsi="Times New Roman" w:cs="Times New Roman"/>
      <w:sz w:val="28"/>
      <w:szCs w:val="20"/>
    </w:rPr>
  </w:style>
  <w:style w:type="paragraph" w:styleId="ae">
    <w:name w:val="annotation subject"/>
    <w:basedOn w:val="ac"/>
    <w:next w:val="ac"/>
    <w:link w:val="af"/>
    <w:uiPriority w:val="99"/>
    <w:semiHidden/>
    <w:unhideWhenUsed/>
    <w:rsid w:val="0044102E"/>
    <w:rPr>
      <w:b/>
      <w:bCs/>
    </w:rPr>
  </w:style>
  <w:style w:type="character" w:customStyle="1" w:styleId="af">
    <w:name w:val="註解主旨 字元"/>
    <w:basedOn w:val="ad"/>
    <w:link w:val="ae"/>
    <w:uiPriority w:val="99"/>
    <w:semiHidden/>
    <w:rsid w:val="0044102E"/>
    <w:rPr>
      <w:rFonts w:ascii="Times New Roman" w:eastAsia="標楷體" w:hAnsi="Times New Roman" w:cs="Times New Roman"/>
      <w:b/>
      <w:bCs/>
      <w:sz w:val="28"/>
      <w:szCs w:val="20"/>
    </w:rPr>
  </w:style>
  <w:style w:type="paragraph" w:styleId="af0">
    <w:name w:val="footnote text"/>
    <w:basedOn w:val="a"/>
    <w:link w:val="af1"/>
    <w:uiPriority w:val="99"/>
    <w:semiHidden/>
    <w:unhideWhenUsed/>
    <w:rsid w:val="00E520D6"/>
    <w:pPr>
      <w:snapToGrid w:val="0"/>
    </w:pPr>
    <w:rPr>
      <w:sz w:val="20"/>
    </w:rPr>
  </w:style>
  <w:style w:type="character" w:customStyle="1" w:styleId="af1">
    <w:name w:val="註腳文字 字元"/>
    <w:basedOn w:val="a0"/>
    <w:link w:val="af0"/>
    <w:uiPriority w:val="99"/>
    <w:semiHidden/>
    <w:rsid w:val="00E520D6"/>
    <w:rPr>
      <w:rFonts w:ascii="Times New Roman" w:eastAsia="標楷體" w:hAnsi="Times New Roman" w:cs="Times New Roman"/>
      <w:sz w:val="20"/>
      <w:szCs w:val="20"/>
    </w:rPr>
  </w:style>
  <w:style w:type="character" w:styleId="af2">
    <w:name w:val="footnote reference"/>
    <w:basedOn w:val="a0"/>
    <w:uiPriority w:val="99"/>
    <w:semiHidden/>
    <w:unhideWhenUsed/>
    <w:rsid w:val="00E520D6"/>
    <w:rPr>
      <w:vertAlign w:val="superscript"/>
    </w:rPr>
  </w:style>
  <w:style w:type="paragraph" w:styleId="Web">
    <w:name w:val="Normal (Web)"/>
    <w:basedOn w:val="a"/>
    <w:uiPriority w:val="99"/>
    <w:unhideWhenUsed/>
    <w:rsid w:val="00C74233"/>
    <w:pPr>
      <w:widowControl/>
      <w:spacing w:before="100" w:beforeAutospacing="1" w:after="100" w:afterAutospacing="1"/>
    </w:pPr>
    <w:rPr>
      <w:rFonts w:ascii="新細明體" w:eastAsia="新細明體" w:hAnsi="新細明體" w:cs="新細明體"/>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045005">
      <w:bodyDiv w:val="1"/>
      <w:marLeft w:val="0"/>
      <w:marRight w:val="0"/>
      <w:marTop w:val="0"/>
      <w:marBottom w:val="0"/>
      <w:divBdr>
        <w:top w:val="none" w:sz="0" w:space="0" w:color="auto"/>
        <w:left w:val="none" w:sz="0" w:space="0" w:color="auto"/>
        <w:bottom w:val="none" w:sz="0" w:space="0" w:color="auto"/>
        <w:right w:val="none" w:sz="0" w:space="0" w:color="auto"/>
      </w:divBdr>
    </w:div>
    <w:div w:id="561791207">
      <w:bodyDiv w:val="1"/>
      <w:marLeft w:val="0"/>
      <w:marRight w:val="0"/>
      <w:marTop w:val="0"/>
      <w:marBottom w:val="0"/>
      <w:divBdr>
        <w:top w:val="none" w:sz="0" w:space="0" w:color="auto"/>
        <w:left w:val="none" w:sz="0" w:space="0" w:color="auto"/>
        <w:bottom w:val="none" w:sz="0" w:space="0" w:color="auto"/>
        <w:right w:val="none" w:sz="0" w:space="0" w:color="auto"/>
      </w:divBdr>
    </w:div>
    <w:div w:id="730813227">
      <w:bodyDiv w:val="1"/>
      <w:marLeft w:val="0"/>
      <w:marRight w:val="0"/>
      <w:marTop w:val="0"/>
      <w:marBottom w:val="0"/>
      <w:divBdr>
        <w:top w:val="none" w:sz="0" w:space="0" w:color="auto"/>
        <w:left w:val="none" w:sz="0" w:space="0" w:color="auto"/>
        <w:bottom w:val="none" w:sz="0" w:space="0" w:color="auto"/>
        <w:right w:val="none" w:sz="0" w:space="0" w:color="auto"/>
      </w:divBdr>
    </w:div>
    <w:div w:id="1519352707">
      <w:bodyDiv w:val="1"/>
      <w:marLeft w:val="0"/>
      <w:marRight w:val="0"/>
      <w:marTop w:val="0"/>
      <w:marBottom w:val="0"/>
      <w:divBdr>
        <w:top w:val="none" w:sz="0" w:space="0" w:color="auto"/>
        <w:left w:val="none" w:sz="0" w:space="0" w:color="auto"/>
        <w:bottom w:val="none" w:sz="0" w:space="0" w:color="auto"/>
        <w:right w:val="none" w:sz="0" w:space="0" w:color="auto"/>
      </w:divBdr>
    </w:div>
    <w:div w:id="1629168608">
      <w:bodyDiv w:val="1"/>
      <w:marLeft w:val="0"/>
      <w:marRight w:val="0"/>
      <w:marTop w:val="0"/>
      <w:marBottom w:val="0"/>
      <w:divBdr>
        <w:top w:val="none" w:sz="0" w:space="0" w:color="auto"/>
        <w:left w:val="none" w:sz="0" w:space="0" w:color="auto"/>
        <w:bottom w:val="none" w:sz="0" w:space="0" w:color="auto"/>
        <w:right w:val="none" w:sz="0" w:space="0" w:color="auto"/>
      </w:divBdr>
    </w:div>
    <w:div w:id="196893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FC20F7-CC6D-444E-BF33-C93A09E207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84</Words>
  <Characters>480</Characters>
  <Application>Microsoft Office Word</Application>
  <DocSecurity>0</DocSecurity>
  <Lines>4</Lines>
  <Paragraphs>1</Paragraphs>
  <ScaleCrop>false</ScaleCrop>
  <Company/>
  <LinksUpToDate>false</LinksUpToDate>
  <CharactersWithSpaces>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沈素吟</dc:creator>
  <cp:lastModifiedBy>許嘉玲</cp:lastModifiedBy>
  <cp:revision>4</cp:revision>
  <cp:lastPrinted>2026-04-09T02:27:00Z</cp:lastPrinted>
  <dcterms:created xsi:type="dcterms:W3CDTF">2026-08-03T02:19:00Z</dcterms:created>
  <dcterms:modified xsi:type="dcterms:W3CDTF">2026-08-03T07:33:00Z</dcterms:modified>
</cp:coreProperties>
</file>