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374480" w14:textId="77777777" w:rsidR="00A03161" w:rsidRPr="007556C7" w:rsidRDefault="00A03161" w:rsidP="003E6B78">
      <w:pPr>
        <w:spacing w:line="500" w:lineRule="exact"/>
        <w:ind w:right="-335"/>
        <w:jc w:val="center"/>
        <w:rPr>
          <w:rFonts w:ascii="標楷體" w:eastAsia="標楷體" w:hAnsi="標楷體"/>
          <w:b/>
          <w:sz w:val="32"/>
          <w:szCs w:val="32"/>
        </w:rPr>
      </w:pPr>
      <w:r w:rsidRPr="007556C7">
        <w:rPr>
          <w:rFonts w:ascii="標楷體" w:eastAsia="標楷體" w:hAnsi="標楷體" w:hint="eastAsia"/>
          <w:b/>
          <w:sz w:val="32"/>
          <w:szCs w:val="32"/>
        </w:rPr>
        <w:t>中華民國期貨業商業同業公會</w:t>
      </w:r>
    </w:p>
    <w:p w14:paraId="4A4BA842" w14:textId="5F3008E9" w:rsidR="00A03161" w:rsidRPr="009E42FC" w:rsidRDefault="009D6C39" w:rsidP="003E6B78">
      <w:pPr>
        <w:spacing w:line="500" w:lineRule="exact"/>
        <w:ind w:right="-335"/>
        <w:jc w:val="center"/>
        <w:rPr>
          <w:rFonts w:ascii="標楷體" w:eastAsia="標楷體" w:hAnsi="標楷體"/>
          <w:b/>
          <w:color w:val="FF0000"/>
          <w:sz w:val="32"/>
          <w:szCs w:val="32"/>
        </w:rPr>
      </w:pPr>
      <w:r w:rsidRPr="007556C7">
        <w:rPr>
          <w:rFonts w:ascii="標楷體" w:eastAsia="標楷體" w:hAnsi="標楷體" w:hint="eastAsia"/>
          <w:b/>
          <w:sz w:val="32"/>
          <w:szCs w:val="32"/>
        </w:rPr>
        <w:t>「</w:t>
      </w:r>
      <w:r w:rsidR="00CA055E" w:rsidRPr="00CA055E">
        <w:rPr>
          <w:rFonts w:ascii="標楷體" w:eastAsia="標楷體" w:hAnsi="標楷體" w:hint="eastAsia"/>
          <w:b/>
          <w:sz w:val="32"/>
          <w:szCs w:val="32"/>
        </w:rPr>
        <w:t>雲端服務運作安全自律規範</w:t>
      </w:r>
      <w:r w:rsidRPr="007556C7">
        <w:rPr>
          <w:rFonts w:ascii="標楷體" w:eastAsia="標楷體" w:hAnsi="標楷體" w:hint="eastAsia"/>
          <w:b/>
          <w:sz w:val="32"/>
          <w:szCs w:val="32"/>
        </w:rPr>
        <w:t>」</w:t>
      </w:r>
    </w:p>
    <w:p w14:paraId="5382C9F0" w14:textId="77777777" w:rsidR="001737F2" w:rsidRPr="007556C7" w:rsidRDefault="001737F2" w:rsidP="001737F2">
      <w:pPr>
        <w:spacing w:line="300" w:lineRule="exact"/>
        <w:ind w:right="-335"/>
        <w:jc w:val="center"/>
        <w:rPr>
          <w:rFonts w:ascii="標楷體" w:eastAsia="標楷體" w:hAnsi="標楷體"/>
          <w:b/>
          <w:color w:val="FF0000"/>
          <w:sz w:val="32"/>
          <w:szCs w:val="32"/>
        </w:rPr>
      </w:pPr>
    </w:p>
    <w:p w14:paraId="5B89CD7C" w14:textId="3B2E3596" w:rsidR="001737F2" w:rsidRPr="00B37B50" w:rsidRDefault="001737F2" w:rsidP="001737F2">
      <w:pPr>
        <w:spacing w:line="300" w:lineRule="exact"/>
        <w:ind w:right="28"/>
        <w:jc w:val="right"/>
        <w:rPr>
          <w:rFonts w:ascii="標楷體" w:eastAsia="標楷體" w:hAnsi="標楷體"/>
          <w:color w:val="000000" w:themeColor="text1"/>
          <w:sz w:val="20"/>
          <w:szCs w:val="20"/>
        </w:rPr>
      </w:pPr>
      <w:r w:rsidRPr="00B37B50">
        <w:rPr>
          <w:rFonts w:ascii="標楷體" w:eastAsia="標楷體" w:hAnsi="標楷體" w:hint="eastAsia"/>
          <w:color w:val="000000" w:themeColor="text1"/>
          <w:sz w:val="20"/>
          <w:szCs w:val="20"/>
        </w:rPr>
        <w:t>中華民國</w:t>
      </w:r>
      <w:r w:rsidR="006F4D0A" w:rsidRPr="00B37B50">
        <w:rPr>
          <w:rFonts w:ascii="標楷體" w:eastAsia="標楷體" w:hAnsi="標楷體" w:hint="eastAsia"/>
          <w:color w:val="000000" w:themeColor="text1"/>
          <w:sz w:val="20"/>
          <w:szCs w:val="20"/>
        </w:rPr>
        <w:t>114</w:t>
      </w:r>
      <w:r w:rsidRPr="00B37B50">
        <w:rPr>
          <w:rFonts w:ascii="標楷體" w:eastAsia="標楷體" w:hAnsi="標楷體" w:hint="eastAsia"/>
          <w:color w:val="000000" w:themeColor="text1"/>
          <w:sz w:val="20"/>
          <w:szCs w:val="20"/>
        </w:rPr>
        <w:t>年</w:t>
      </w:r>
      <w:r w:rsidR="006F4D0A" w:rsidRPr="00B37B50">
        <w:rPr>
          <w:rFonts w:ascii="標楷體" w:eastAsia="標楷體" w:hAnsi="標楷體" w:hint="eastAsia"/>
          <w:color w:val="000000" w:themeColor="text1"/>
          <w:sz w:val="20"/>
          <w:szCs w:val="20"/>
        </w:rPr>
        <w:t>12</w:t>
      </w:r>
      <w:r w:rsidRPr="00B37B50">
        <w:rPr>
          <w:rFonts w:ascii="標楷體" w:eastAsia="標楷體" w:hAnsi="標楷體" w:hint="eastAsia"/>
          <w:color w:val="000000" w:themeColor="text1"/>
          <w:sz w:val="20"/>
          <w:szCs w:val="20"/>
        </w:rPr>
        <w:t>月</w:t>
      </w:r>
      <w:r w:rsidR="006F4D0A" w:rsidRPr="00B37B50">
        <w:rPr>
          <w:rFonts w:ascii="標楷體" w:eastAsia="標楷體" w:hAnsi="標楷體" w:hint="eastAsia"/>
          <w:color w:val="000000" w:themeColor="text1"/>
          <w:sz w:val="20"/>
          <w:szCs w:val="20"/>
        </w:rPr>
        <w:t>26</w:t>
      </w:r>
      <w:r w:rsidRPr="00B37B50">
        <w:rPr>
          <w:rFonts w:ascii="標楷體" w:eastAsia="標楷體" w:hAnsi="標楷體" w:hint="eastAsia"/>
          <w:color w:val="000000" w:themeColor="text1"/>
          <w:sz w:val="20"/>
          <w:szCs w:val="20"/>
        </w:rPr>
        <w:t>日中華民國期貨業商業同業公會</w:t>
      </w:r>
    </w:p>
    <w:p w14:paraId="509CEAF5" w14:textId="2B6A9910" w:rsidR="001737F2" w:rsidRPr="00B37B50" w:rsidRDefault="001737F2" w:rsidP="001737F2">
      <w:pPr>
        <w:spacing w:line="300" w:lineRule="exact"/>
        <w:ind w:right="28"/>
        <w:jc w:val="right"/>
        <w:rPr>
          <w:rFonts w:ascii="標楷體" w:eastAsia="標楷體" w:hAnsi="標楷體"/>
          <w:color w:val="000000" w:themeColor="text1"/>
          <w:sz w:val="20"/>
          <w:szCs w:val="20"/>
        </w:rPr>
      </w:pPr>
      <w:r w:rsidRPr="00B37B50">
        <w:rPr>
          <w:rFonts w:ascii="標楷體" w:eastAsia="標楷體" w:hAnsi="標楷體" w:hint="eastAsia"/>
          <w:color w:val="000000" w:themeColor="text1"/>
          <w:sz w:val="20"/>
          <w:szCs w:val="20"/>
        </w:rPr>
        <w:t>第</w:t>
      </w:r>
      <w:r w:rsidR="006F4D0A" w:rsidRPr="00B37B50">
        <w:rPr>
          <w:rFonts w:ascii="標楷體" w:eastAsia="標楷體" w:hAnsi="標楷體" w:hint="eastAsia"/>
          <w:color w:val="000000" w:themeColor="text1"/>
          <w:sz w:val="20"/>
          <w:szCs w:val="20"/>
        </w:rPr>
        <w:t>8</w:t>
      </w:r>
      <w:r w:rsidRPr="00B37B50">
        <w:rPr>
          <w:rFonts w:ascii="標楷體" w:eastAsia="標楷體" w:hAnsi="標楷體" w:hint="eastAsia"/>
          <w:color w:val="000000" w:themeColor="text1"/>
          <w:sz w:val="20"/>
          <w:szCs w:val="20"/>
        </w:rPr>
        <w:t>屆理監事第</w:t>
      </w:r>
      <w:r w:rsidR="006F4D0A" w:rsidRPr="00B37B50">
        <w:rPr>
          <w:rFonts w:ascii="標楷體" w:eastAsia="標楷體" w:hAnsi="標楷體" w:hint="eastAsia"/>
          <w:color w:val="000000" w:themeColor="text1"/>
          <w:sz w:val="20"/>
          <w:szCs w:val="20"/>
        </w:rPr>
        <w:t>3</w:t>
      </w:r>
      <w:r w:rsidRPr="00B37B50">
        <w:rPr>
          <w:rFonts w:ascii="標楷體" w:eastAsia="標楷體" w:hAnsi="標楷體" w:hint="eastAsia"/>
          <w:color w:val="000000" w:themeColor="text1"/>
          <w:sz w:val="20"/>
          <w:szCs w:val="20"/>
        </w:rPr>
        <w:t>次聯席會決議通過</w:t>
      </w:r>
    </w:p>
    <w:p w14:paraId="2EEE9BD6" w14:textId="3668BE69" w:rsidR="001737F2" w:rsidRPr="00B37B50" w:rsidRDefault="001737F2" w:rsidP="001737F2">
      <w:pPr>
        <w:spacing w:line="300" w:lineRule="exact"/>
        <w:ind w:right="28"/>
        <w:jc w:val="right"/>
        <w:rPr>
          <w:rFonts w:ascii="標楷體" w:eastAsia="標楷體" w:hAnsi="標楷體"/>
          <w:color w:val="000000" w:themeColor="text1"/>
          <w:sz w:val="20"/>
          <w:szCs w:val="20"/>
        </w:rPr>
      </w:pPr>
      <w:bookmarkStart w:id="0" w:name="_Hlk217463131"/>
      <w:r w:rsidRPr="00B37B50">
        <w:rPr>
          <w:rFonts w:ascii="標楷體" w:eastAsia="標楷體" w:hAnsi="標楷體" w:hint="eastAsia"/>
          <w:color w:val="000000" w:themeColor="text1"/>
          <w:sz w:val="20"/>
          <w:szCs w:val="20"/>
        </w:rPr>
        <w:t>中華民國</w:t>
      </w:r>
      <w:r w:rsidR="005E7713" w:rsidRPr="00B37B50">
        <w:rPr>
          <w:rFonts w:ascii="標楷體" w:eastAsia="標楷體" w:hAnsi="標楷體" w:hint="eastAsia"/>
          <w:color w:val="000000" w:themeColor="text1"/>
          <w:sz w:val="20"/>
          <w:szCs w:val="20"/>
        </w:rPr>
        <w:t>115</w:t>
      </w:r>
      <w:r w:rsidRPr="00B37B50">
        <w:rPr>
          <w:rFonts w:ascii="標楷體" w:eastAsia="標楷體" w:hAnsi="標楷體" w:hint="eastAsia"/>
          <w:color w:val="000000" w:themeColor="text1"/>
          <w:sz w:val="20"/>
          <w:szCs w:val="20"/>
        </w:rPr>
        <w:t>年</w:t>
      </w:r>
      <w:r w:rsidR="005E7713" w:rsidRPr="00B37B50">
        <w:rPr>
          <w:rFonts w:ascii="標楷體" w:eastAsia="標楷體" w:hAnsi="標楷體" w:hint="eastAsia"/>
          <w:color w:val="000000" w:themeColor="text1"/>
          <w:sz w:val="20"/>
          <w:szCs w:val="20"/>
        </w:rPr>
        <w:t>3</w:t>
      </w:r>
      <w:r w:rsidRPr="00B37B50">
        <w:rPr>
          <w:rFonts w:ascii="標楷體" w:eastAsia="標楷體" w:hAnsi="標楷體" w:hint="eastAsia"/>
          <w:color w:val="000000" w:themeColor="text1"/>
          <w:sz w:val="20"/>
          <w:szCs w:val="20"/>
        </w:rPr>
        <w:t>月</w:t>
      </w:r>
      <w:r w:rsidR="005E7713" w:rsidRPr="00B37B50">
        <w:rPr>
          <w:rFonts w:ascii="標楷體" w:eastAsia="標楷體" w:hAnsi="標楷體" w:hint="eastAsia"/>
          <w:color w:val="000000" w:themeColor="text1"/>
          <w:sz w:val="20"/>
          <w:szCs w:val="20"/>
        </w:rPr>
        <w:t>25</w:t>
      </w:r>
      <w:r w:rsidRPr="00B37B50">
        <w:rPr>
          <w:rFonts w:ascii="標楷體" w:eastAsia="標楷體" w:hAnsi="標楷體" w:hint="eastAsia"/>
          <w:color w:val="000000" w:themeColor="text1"/>
          <w:sz w:val="20"/>
          <w:szCs w:val="20"/>
        </w:rPr>
        <w:t>日金融監督管理委員會</w:t>
      </w:r>
    </w:p>
    <w:p w14:paraId="12DD2AA0" w14:textId="0788F8CB" w:rsidR="001737F2" w:rsidRDefault="005E7713" w:rsidP="001737F2">
      <w:pPr>
        <w:spacing w:line="300" w:lineRule="exact"/>
        <w:ind w:right="28"/>
        <w:jc w:val="right"/>
        <w:rPr>
          <w:rFonts w:ascii="標楷體" w:eastAsia="標楷體" w:hAnsi="標楷體"/>
          <w:color w:val="000000" w:themeColor="text1"/>
          <w:sz w:val="20"/>
          <w:szCs w:val="20"/>
        </w:rPr>
      </w:pPr>
      <w:r w:rsidRPr="00B37B50">
        <w:rPr>
          <w:rFonts w:ascii="標楷體" w:eastAsia="標楷體" w:hAnsi="標楷體" w:hint="eastAsia"/>
          <w:color w:val="000000" w:themeColor="text1"/>
          <w:sz w:val="20"/>
          <w:szCs w:val="20"/>
        </w:rPr>
        <w:t>金</w:t>
      </w:r>
      <w:proofErr w:type="gramStart"/>
      <w:r w:rsidRPr="00B37B50">
        <w:rPr>
          <w:rFonts w:ascii="標楷體" w:eastAsia="標楷體" w:hAnsi="標楷體" w:hint="eastAsia"/>
          <w:color w:val="000000" w:themeColor="text1"/>
          <w:sz w:val="20"/>
          <w:szCs w:val="20"/>
        </w:rPr>
        <w:t>管證期字</w:t>
      </w:r>
      <w:proofErr w:type="gramEnd"/>
      <w:r w:rsidRPr="00B37B50">
        <w:rPr>
          <w:rFonts w:ascii="標楷體" w:eastAsia="標楷體" w:hAnsi="標楷體" w:hint="eastAsia"/>
          <w:color w:val="000000" w:themeColor="text1"/>
          <w:sz w:val="20"/>
          <w:szCs w:val="20"/>
        </w:rPr>
        <w:t>第1140369318號</w:t>
      </w:r>
      <w:r w:rsidR="001737F2" w:rsidRPr="00B37B50">
        <w:rPr>
          <w:rFonts w:ascii="標楷體" w:eastAsia="標楷體" w:hAnsi="標楷體" w:hint="eastAsia"/>
          <w:color w:val="000000" w:themeColor="text1"/>
          <w:sz w:val="20"/>
          <w:szCs w:val="20"/>
        </w:rPr>
        <w:t>函同意備查</w:t>
      </w:r>
    </w:p>
    <w:bookmarkEnd w:id="0"/>
    <w:p w14:paraId="6AB9EA37" w14:textId="059CD484" w:rsidR="00942A5A" w:rsidRPr="00A6072A" w:rsidRDefault="00942A5A" w:rsidP="00942A5A">
      <w:pPr>
        <w:spacing w:line="300" w:lineRule="exact"/>
        <w:ind w:right="28"/>
        <w:jc w:val="right"/>
        <w:rPr>
          <w:rFonts w:ascii="標楷體" w:eastAsia="標楷體" w:hAnsi="標楷體"/>
          <w:color w:val="000000" w:themeColor="text1"/>
          <w:sz w:val="20"/>
          <w:szCs w:val="20"/>
        </w:rPr>
      </w:pPr>
      <w:r w:rsidRPr="00A6072A">
        <w:rPr>
          <w:rFonts w:ascii="標楷體" w:eastAsia="標楷體" w:hAnsi="標楷體" w:hint="eastAsia"/>
          <w:color w:val="000000" w:themeColor="text1"/>
          <w:sz w:val="20"/>
          <w:szCs w:val="20"/>
        </w:rPr>
        <w:t>中華民國115年6月5日中華民國期貨業商業同業公會</w:t>
      </w:r>
    </w:p>
    <w:p w14:paraId="795B3A1C" w14:textId="2702F76B" w:rsidR="00942A5A" w:rsidRPr="00A6072A" w:rsidRDefault="00942A5A" w:rsidP="00942A5A">
      <w:pPr>
        <w:spacing w:line="300" w:lineRule="exact"/>
        <w:ind w:right="28"/>
        <w:jc w:val="right"/>
        <w:rPr>
          <w:rFonts w:ascii="標楷體" w:eastAsia="標楷體" w:hAnsi="標楷體"/>
          <w:color w:val="000000" w:themeColor="text1"/>
          <w:sz w:val="20"/>
          <w:szCs w:val="20"/>
        </w:rPr>
      </w:pPr>
      <w:r w:rsidRPr="00A6072A">
        <w:rPr>
          <w:rFonts w:ascii="標楷體" w:eastAsia="標楷體" w:hAnsi="標楷體" w:hint="eastAsia"/>
          <w:color w:val="000000" w:themeColor="text1"/>
          <w:sz w:val="20"/>
          <w:szCs w:val="20"/>
        </w:rPr>
        <w:t>第8屆理監事第6次聯席會決議通過</w:t>
      </w:r>
    </w:p>
    <w:p w14:paraId="3BD14739" w14:textId="1E282014" w:rsidR="00942A5A" w:rsidRPr="00A6072A" w:rsidRDefault="00942A5A" w:rsidP="00942A5A">
      <w:pPr>
        <w:spacing w:line="300" w:lineRule="exact"/>
        <w:ind w:right="28"/>
        <w:jc w:val="right"/>
        <w:rPr>
          <w:rFonts w:ascii="標楷體" w:eastAsia="標楷體" w:hAnsi="標楷體"/>
          <w:color w:val="000000" w:themeColor="text1"/>
          <w:sz w:val="20"/>
          <w:szCs w:val="20"/>
        </w:rPr>
      </w:pPr>
      <w:r w:rsidRPr="00A6072A">
        <w:rPr>
          <w:rFonts w:ascii="標楷體" w:eastAsia="標楷體" w:hAnsi="標楷體" w:hint="eastAsia"/>
          <w:color w:val="000000" w:themeColor="text1"/>
          <w:sz w:val="20"/>
          <w:szCs w:val="20"/>
        </w:rPr>
        <w:t>中華民國115年</w:t>
      </w:r>
      <w:r w:rsidR="007638C7" w:rsidRPr="00A6072A">
        <w:rPr>
          <w:rFonts w:ascii="標楷體" w:eastAsia="標楷體" w:hAnsi="標楷體" w:hint="eastAsia"/>
          <w:color w:val="000000" w:themeColor="text1"/>
          <w:sz w:val="20"/>
          <w:szCs w:val="20"/>
        </w:rPr>
        <w:t>7</w:t>
      </w:r>
      <w:r w:rsidRPr="00A6072A">
        <w:rPr>
          <w:rFonts w:ascii="標楷體" w:eastAsia="標楷體" w:hAnsi="標楷體" w:hint="eastAsia"/>
          <w:color w:val="000000" w:themeColor="text1"/>
          <w:sz w:val="20"/>
          <w:szCs w:val="20"/>
        </w:rPr>
        <w:t>月</w:t>
      </w:r>
      <w:r w:rsidR="00A6072A" w:rsidRPr="00A6072A">
        <w:rPr>
          <w:rFonts w:ascii="標楷體" w:eastAsia="標楷體" w:hAnsi="標楷體" w:hint="eastAsia"/>
          <w:color w:val="000000" w:themeColor="text1"/>
          <w:sz w:val="20"/>
          <w:szCs w:val="20"/>
        </w:rPr>
        <w:t>29</w:t>
      </w:r>
      <w:r w:rsidRPr="00A6072A">
        <w:rPr>
          <w:rFonts w:ascii="標楷體" w:eastAsia="標楷體" w:hAnsi="標楷體" w:hint="eastAsia"/>
          <w:color w:val="000000" w:themeColor="text1"/>
          <w:sz w:val="20"/>
          <w:szCs w:val="20"/>
        </w:rPr>
        <w:t>日金融監督管理委員會</w:t>
      </w:r>
    </w:p>
    <w:p w14:paraId="66A623B5" w14:textId="6734C3E3" w:rsidR="00942A5A" w:rsidRPr="00A6072A" w:rsidRDefault="00A6072A" w:rsidP="00942A5A">
      <w:pPr>
        <w:spacing w:line="300" w:lineRule="exact"/>
        <w:ind w:right="28"/>
        <w:jc w:val="right"/>
        <w:rPr>
          <w:rFonts w:ascii="標楷體" w:eastAsia="標楷體" w:hAnsi="標楷體"/>
          <w:color w:val="000000" w:themeColor="text1"/>
          <w:sz w:val="20"/>
          <w:szCs w:val="20"/>
        </w:rPr>
      </w:pPr>
      <w:r w:rsidRPr="00A6072A">
        <w:rPr>
          <w:rFonts w:ascii="標楷體" w:eastAsia="標楷體" w:hAnsi="標楷體" w:hint="eastAsia"/>
          <w:color w:val="000000" w:themeColor="text1"/>
          <w:sz w:val="20"/>
          <w:szCs w:val="20"/>
        </w:rPr>
        <w:t>金</w:t>
      </w:r>
      <w:proofErr w:type="gramStart"/>
      <w:r w:rsidRPr="00A6072A">
        <w:rPr>
          <w:rFonts w:ascii="標楷體" w:eastAsia="標楷體" w:hAnsi="標楷體" w:hint="eastAsia"/>
          <w:color w:val="000000" w:themeColor="text1"/>
          <w:sz w:val="20"/>
          <w:szCs w:val="20"/>
        </w:rPr>
        <w:t>管證期字</w:t>
      </w:r>
      <w:proofErr w:type="gramEnd"/>
      <w:r w:rsidRPr="00A6072A">
        <w:rPr>
          <w:rFonts w:ascii="標楷體" w:eastAsia="標楷體" w:hAnsi="標楷體" w:hint="eastAsia"/>
          <w:color w:val="000000" w:themeColor="text1"/>
          <w:sz w:val="20"/>
          <w:szCs w:val="20"/>
        </w:rPr>
        <w:t>第1150346784號</w:t>
      </w:r>
      <w:r w:rsidR="00942A5A" w:rsidRPr="00A6072A">
        <w:rPr>
          <w:rFonts w:ascii="標楷體" w:eastAsia="標楷體" w:hAnsi="標楷體" w:hint="eastAsia"/>
          <w:color w:val="000000" w:themeColor="text1"/>
          <w:sz w:val="20"/>
          <w:szCs w:val="20"/>
        </w:rPr>
        <w:t>函同意備查</w:t>
      </w:r>
    </w:p>
    <w:p w14:paraId="49B8F359" w14:textId="77777777" w:rsidR="00A03161" w:rsidRPr="007556C7" w:rsidRDefault="00A03161" w:rsidP="001737F2">
      <w:pPr>
        <w:spacing w:line="480" w:lineRule="exact"/>
        <w:ind w:right="28"/>
        <w:rPr>
          <w:rFonts w:ascii="標楷體" w:eastAsia="標楷體" w:hAnsi="標楷體"/>
          <w:b/>
          <w:sz w:val="28"/>
          <w:szCs w:val="28"/>
        </w:rPr>
      </w:pPr>
      <w:r w:rsidRPr="007556C7">
        <w:rPr>
          <w:rFonts w:ascii="標楷體" w:eastAsia="標楷體" w:hAnsi="標楷體" w:hint="eastAsia"/>
          <w:b/>
          <w:sz w:val="28"/>
          <w:szCs w:val="28"/>
        </w:rPr>
        <w:t>第一條（目的）</w:t>
      </w:r>
    </w:p>
    <w:p w14:paraId="575C7226" w14:textId="3BF0A525" w:rsidR="00A03161" w:rsidRPr="00393811" w:rsidRDefault="00212304" w:rsidP="001930A2">
      <w:pPr>
        <w:spacing w:afterLines="50" w:after="120" w:line="480" w:lineRule="exact"/>
        <w:ind w:right="28"/>
        <w:rPr>
          <w:rFonts w:ascii="標楷體" w:eastAsia="標楷體" w:hAnsi="標楷體"/>
          <w:sz w:val="28"/>
          <w:szCs w:val="28"/>
        </w:rPr>
      </w:pPr>
      <w:r w:rsidRPr="00212304">
        <w:rPr>
          <w:rFonts w:ascii="標楷體" w:eastAsia="標楷體" w:hAnsi="標楷體" w:hint="eastAsia"/>
          <w:sz w:val="28"/>
          <w:szCs w:val="28"/>
        </w:rPr>
        <w:t>中華民國期貨業商業同業公會（以下簡稱本公會）為強化期貨業對雲端服務的管理與應用，特訂定本自律規範。</w:t>
      </w:r>
    </w:p>
    <w:p w14:paraId="10940D53" w14:textId="77777777" w:rsidR="00A03161" w:rsidRPr="007556C7" w:rsidRDefault="00A03161" w:rsidP="00A16EE0">
      <w:pPr>
        <w:spacing w:line="480" w:lineRule="exact"/>
        <w:ind w:right="28"/>
        <w:rPr>
          <w:rFonts w:ascii="標楷體" w:eastAsia="標楷體" w:hAnsi="標楷體"/>
          <w:b/>
          <w:sz w:val="28"/>
          <w:szCs w:val="28"/>
        </w:rPr>
      </w:pPr>
      <w:r w:rsidRPr="007556C7">
        <w:rPr>
          <w:rFonts w:ascii="標楷體" w:eastAsia="標楷體" w:hAnsi="標楷體" w:hint="eastAsia"/>
          <w:b/>
          <w:sz w:val="28"/>
          <w:szCs w:val="28"/>
        </w:rPr>
        <w:t>第二條</w:t>
      </w:r>
      <w:r w:rsidR="00CA055E" w:rsidRPr="00CA055E">
        <w:rPr>
          <w:rFonts w:ascii="標楷體" w:eastAsia="標楷體" w:hAnsi="標楷體" w:hint="eastAsia"/>
          <w:b/>
          <w:sz w:val="28"/>
          <w:szCs w:val="28"/>
        </w:rPr>
        <w:t>（雲端服務相關定義）</w:t>
      </w:r>
    </w:p>
    <w:p w14:paraId="1ACFE3C0" w14:textId="064BC1C5" w:rsidR="004453C6" w:rsidRPr="00FA39F9" w:rsidRDefault="00A25840" w:rsidP="008F4D65">
      <w:pPr>
        <w:pStyle w:val="ae"/>
        <w:numPr>
          <w:ilvl w:val="0"/>
          <w:numId w:val="20"/>
        </w:numPr>
        <w:spacing w:line="480" w:lineRule="exact"/>
        <w:ind w:leftChars="50" w:left="840"/>
        <w:rPr>
          <w:rFonts w:ascii="標楷體" w:eastAsia="標楷體" w:hAnsi="標楷體"/>
          <w:color w:val="000000" w:themeColor="text1"/>
          <w:sz w:val="28"/>
          <w:szCs w:val="28"/>
        </w:rPr>
      </w:pPr>
      <w:r w:rsidRPr="00A25840">
        <w:rPr>
          <w:rFonts w:ascii="標楷體" w:eastAsia="標楷體" w:hAnsi="標楷體" w:hint="eastAsia"/>
          <w:sz w:val="28"/>
          <w:szCs w:val="28"/>
        </w:rPr>
        <w:t>雲端服務</w:t>
      </w:r>
      <w:r w:rsidRPr="00FA39F9">
        <w:rPr>
          <w:rFonts w:ascii="標楷體" w:eastAsia="標楷體" w:hAnsi="標楷體" w:hint="eastAsia"/>
          <w:color w:val="000000" w:themeColor="text1"/>
          <w:sz w:val="28"/>
          <w:szCs w:val="28"/>
        </w:rPr>
        <w:t>：</w:t>
      </w:r>
      <w:r w:rsidR="00212304" w:rsidRPr="00FA39F9">
        <w:rPr>
          <w:rFonts w:ascii="標楷體" w:eastAsia="標楷體" w:hAnsi="標楷體" w:hint="eastAsia"/>
          <w:color w:val="000000" w:themeColor="text1"/>
          <w:sz w:val="28"/>
          <w:szCs w:val="28"/>
        </w:rPr>
        <w:t>透過網路技術達成共享運算資源之前提下，提供使用者具備彈性、可擴展及可自助之服務(如：IaaS(基礎架構即服務)、PaaS(平台即服務)、SaaS(軟體即服務))。</w:t>
      </w:r>
    </w:p>
    <w:p w14:paraId="3460F1E0" w14:textId="5FF74659" w:rsidR="00A03161" w:rsidRPr="00CA055E" w:rsidRDefault="00DA2775" w:rsidP="008F4D65">
      <w:pPr>
        <w:pStyle w:val="ae"/>
        <w:numPr>
          <w:ilvl w:val="0"/>
          <w:numId w:val="20"/>
        </w:numPr>
        <w:spacing w:line="480" w:lineRule="exact"/>
        <w:ind w:leftChars="50" w:left="840"/>
        <w:rPr>
          <w:rFonts w:ascii="標楷體" w:eastAsia="標楷體" w:hAnsi="標楷體"/>
          <w:sz w:val="28"/>
          <w:szCs w:val="28"/>
        </w:rPr>
      </w:pPr>
      <w:r w:rsidRPr="00DA2775">
        <w:rPr>
          <w:rFonts w:ascii="標楷體" w:eastAsia="標楷體" w:hAnsi="標楷體" w:hint="eastAsia"/>
          <w:sz w:val="28"/>
          <w:szCs w:val="28"/>
        </w:rPr>
        <w:t>雲端服務提供者：</w:t>
      </w:r>
      <w:r w:rsidR="00212304" w:rsidRPr="00212304">
        <w:rPr>
          <w:rFonts w:ascii="標楷體" w:eastAsia="標楷體" w:hAnsi="標楷體" w:hint="eastAsia"/>
          <w:sz w:val="28"/>
          <w:szCs w:val="28"/>
        </w:rPr>
        <w:t>係指提供雲端服務之業者，以及透過雲端平台對客戶提供應用軟體服務、工具或解決方案之業者。</w:t>
      </w:r>
    </w:p>
    <w:p w14:paraId="062BEFE7" w14:textId="04A75305" w:rsidR="00DA2775" w:rsidRPr="00DA2775" w:rsidRDefault="00DA2775" w:rsidP="008F4D65">
      <w:pPr>
        <w:pStyle w:val="ae"/>
        <w:numPr>
          <w:ilvl w:val="0"/>
          <w:numId w:val="20"/>
        </w:numPr>
        <w:spacing w:line="480" w:lineRule="exact"/>
        <w:ind w:leftChars="50" w:left="840"/>
        <w:rPr>
          <w:rFonts w:ascii="標楷體" w:eastAsia="標楷體" w:hAnsi="標楷體"/>
          <w:sz w:val="28"/>
          <w:szCs w:val="28"/>
        </w:rPr>
      </w:pPr>
      <w:r w:rsidRPr="00DA2775">
        <w:rPr>
          <w:rFonts w:ascii="標楷體" w:eastAsia="標楷體" w:hAnsi="標楷體" w:hint="eastAsia"/>
          <w:sz w:val="28"/>
          <w:szCs w:val="28"/>
        </w:rPr>
        <w:t>風險基礎方法（Risk Based Approach ,RBA</w:t>
      </w:r>
      <w:r w:rsidR="00251AEC" w:rsidRPr="00251AEC">
        <w:rPr>
          <w:rFonts w:ascii="標楷體" w:eastAsia="標楷體" w:hAnsi="標楷體" w:hint="eastAsia"/>
          <w:sz w:val="28"/>
          <w:szCs w:val="28"/>
        </w:rPr>
        <w:t>）</w:t>
      </w:r>
      <w:r w:rsidRPr="00DA2775">
        <w:rPr>
          <w:rFonts w:ascii="標楷體" w:eastAsia="標楷體" w:hAnsi="標楷體" w:hint="eastAsia"/>
          <w:sz w:val="28"/>
          <w:szCs w:val="28"/>
        </w:rPr>
        <w:t>：期貨業應確認、評估及瞭解其使用雲端服務之風險，採取適當控制措施，以有效降低此類風險。</w:t>
      </w:r>
    </w:p>
    <w:p w14:paraId="5E9F1602" w14:textId="77777777" w:rsidR="0068334B" w:rsidRPr="00943DAA" w:rsidRDefault="00DA2775" w:rsidP="008F4D65">
      <w:pPr>
        <w:pStyle w:val="ae"/>
        <w:spacing w:line="480" w:lineRule="exact"/>
        <w:ind w:leftChars="0" w:left="840"/>
        <w:rPr>
          <w:rFonts w:ascii="標楷體" w:eastAsia="標楷體" w:hAnsi="標楷體"/>
          <w:sz w:val="28"/>
          <w:szCs w:val="28"/>
        </w:rPr>
      </w:pPr>
      <w:r w:rsidRPr="00DA2775">
        <w:rPr>
          <w:rFonts w:ascii="標楷體" w:eastAsia="標楷體" w:hAnsi="標楷體" w:hint="eastAsia"/>
          <w:sz w:val="28"/>
          <w:szCs w:val="28"/>
        </w:rPr>
        <w:t>依該方法，期貨業對於較高風險情形應採取加強措施，對於較低風險情形，則可採取相對簡化措施，以有效分配資源，並以適當且有效之方法，降低經其確認之使用雲端服務風險。</w:t>
      </w:r>
    </w:p>
    <w:p w14:paraId="181C2132" w14:textId="77777777" w:rsidR="00943DAA" w:rsidRPr="00943DAA" w:rsidRDefault="00DA2775" w:rsidP="008F4D65">
      <w:pPr>
        <w:pStyle w:val="ae"/>
        <w:numPr>
          <w:ilvl w:val="0"/>
          <w:numId w:val="20"/>
        </w:numPr>
        <w:spacing w:line="480" w:lineRule="exact"/>
        <w:ind w:leftChars="50" w:left="840"/>
        <w:rPr>
          <w:rFonts w:ascii="標楷體" w:eastAsia="標楷體" w:hAnsi="標楷體"/>
          <w:sz w:val="28"/>
          <w:szCs w:val="28"/>
        </w:rPr>
      </w:pPr>
      <w:r w:rsidRPr="00943DAA">
        <w:rPr>
          <w:rFonts w:ascii="標楷體" w:eastAsia="標楷體" w:hAnsi="標楷體" w:hint="eastAsia"/>
          <w:sz w:val="28"/>
          <w:szCs w:val="28"/>
        </w:rPr>
        <w:t>互通性：係指系統或資料可從原本受委託之雲端服務提供者，移轉至其他雲端服務提供者或移回期貨業。</w:t>
      </w:r>
    </w:p>
    <w:p w14:paraId="0A32462C" w14:textId="77777777" w:rsidR="00DA2775" w:rsidRPr="00943DAA" w:rsidRDefault="00DA2775" w:rsidP="002962AB">
      <w:pPr>
        <w:pStyle w:val="ae"/>
        <w:numPr>
          <w:ilvl w:val="0"/>
          <w:numId w:val="20"/>
        </w:numPr>
        <w:spacing w:afterLines="50" w:after="120" w:line="480" w:lineRule="exact"/>
        <w:ind w:leftChars="50" w:left="840"/>
        <w:rPr>
          <w:rFonts w:ascii="標楷體" w:eastAsia="標楷體" w:hAnsi="標楷體"/>
          <w:sz w:val="28"/>
          <w:szCs w:val="28"/>
        </w:rPr>
      </w:pPr>
      <w:r w:rsidRPr="00943DAA">
        <w:rPr>
          <w:rFonts w:ascii="標楷體" w:eastAsia="標楷體" w:hAnsi="標楷體" w:hint="eastAsia"/>
          <w:sz w:val="28"/>
          <w:szCs w:val="28"/>
        </w:rPr>
        <w:t>重大性：應參考「期貨商作業委託他人處理應注意事項」之定義。</w:t>
      </w:r>
    </w:p>
    <w:p w14:paraId="45BAB2A4" w14:textId="77777777" w:rsidR="00A03161" w:rsidRPr="0069356A" w:rsidRDefault="00A03161" w:rsidP="00A16EE0">
      <w:pPr>
        <w:spacing w:line="480" w:lineRule="exact"/>
        <w:ind w:right="28"/>
        <w:rPr>
          <w:rFonts w:ascii="標楷體" w:eastAsia="標楷體" w:hAnsi="標楷體"/>
          <w:b/>
          <w:sz w:val="28"/>
          <w:szCs w:val="28"/>
        </w:rPr>
      </w:pPr>
      <w:r w:rsidRPr="007556C7">
        <w:rPr>
          <w:rFonts w:ascii="標楷體" w:eastAsia="標楷體" w:hAnsi="標楷體" w:hint="eastAsia"/>
          <w:b/>
          <w:sz w:val="28"/>
          <w:szCs w:val="28"/>
        </w:rPr>
        <w:t>第三條</w:t>
      </w:r>
      <w:r w:rsidR="0069356A" w:rsidRPr="0069356A">
        <w:rPr>
          <w:rFonts w:ascii="標楷體" w:eastAsia="標楷體" w:hAnsi="標楷體" w:hint="eastAsia"/>
          <w:b/>
          <w:sz w:val="28"/>
          <w:szCs w:val="28"/>
        </w:rPr>
        <w:t>（雲端服務適用範圍）</w:t>
      </w:r>
    </w:p>
    <w:p w14:paraId="2664214F" w14:textId="77777777" w:rsidR="0069356A" w:rsidRPr="0069356A" w:rsidRDefault="00DA2775" w:rsidP="00081D18">
      <w:pPr>
        <w:pStyle w:val="ae"/>
        <w:numPr>
          <w:ilvl w:val="0"/>
          <w:numId w:val="21"/>
        </w:numPr>
        <w:spacing w:line="480" w:lineRule="exact"/>
        <w:ind w:leftChars="50" w:left="840"/>
        <w:rPr>
          <w:rFonts w:ascii="標楷體" w:eastAsia="標楷體" w:hAnsi="標楷體"/>
          <w:sz w:val="28"/>
          <w:szCs w:val="28"/>
        </w:rPr>
      </w:pPr>
      <w:r w:rsidRPr="00DA2775">
        <w:rPr>
          <w:rFonts w:ascii="標楷體" w:eastAsia="標楷體" w:hAnsi="標楷體" w:hint="eastAsia"/>
          <w:sz w:val="28"/>
          <w:szCs w:val="28"/>
        </w:rPr>
        <w:t>本自律規範適用之範圍，以期貨業對於涉及營業執照所載業務項目或客戶資訊之相關作業委外，並涉及使用雲端服務者，應符合本自律規範控</w:t>
      </w:r>
      <w:r w:rsidRPr="00DA2775">
        <w:rPr>
          <w:rFonts w:ascii="標楷體" w:eastAsia="標楷體" w:hAnsi="標楷體" w:hint="eastAsia"/>
          <w:sz w:val="28"/>
          <w:szCs w:val="28"/>
        </w:rPr>
        <w:lastRenderedPageBreak/>
        <w:t>管建議。</w:t>
      </w:r>
    </w:p>
    <w:p w14:paraId="6A5EA478" w14:textId="41E5064B" w:rsidR="0069356A" w:rsidRPr="0069356A" w:rsidRDefault="00DA2775" w:rsidP="00081D18">
      <w:pPr>
        <w:pStyle w:val="ae"/>
        <w:numPr>
          <w:ilvl w:val="0"/>
          <w:numId w:val="21"/>
        </w:numPr>
        <w:spacing w:line="480" w:lineRule="exact"/>
        <w:ind w:leftChars="50" w:left="840"/>
        <w:rPr>
          <w:rFonts w:ascii="標楷體" w:eastAsia="標楷體" w:hAnsi="標楷體"/>
          <w:sz w:val="28"/>
          <w:szCs w:val="28"/>
        </w:rPr>
      </w:pPr>
      <w:r w:rsidRPr="00DA2775">
        <w:rPr>
          <w:rFonts w:ascii="標楷體" w:eastAsia="標楷體" w:hAnsi="標楷體" w:hint="eastAsia"/>
          <w:sz w:val="28"/>
          <w:szCs w:val="28"/>
        </w:rPr>
        <w:t>期貨業如於非屬前</w:t>
      </w:r>
      <w:r w:rsidR="00164C84" w:rsidRPr="00BF0A5F">
        <w:rPr>
          <w:rFonts w:ascii="標楷體" w:eastAsia="標楷體" w:hAnsi="標楷體" w:hint="eastAsia"/>
          <w:color w:val="FF0000"/>
          <w:sz w:val="28"/>
          <w:szCs w:val="28"/>
          <w:u w:val="single"/>
        </w:rPr>
        <w:t>款</w:t>
      </w:r>
      <w:r w:rsidRPr="00DA2775">
        <w:rPr>
          <w:rFonts w:ascii="標楷體" w:eastAsia="標楷體" w:hAnsi="標楷體" w:hint="eastAsia"/>
          <w:sz w:val="28"/>
          <w:szCs w:val="28"/>
        </w:rPr>
        <w:t>範圍使用雲端服務者，得參照本自律規範控管採納必要之雲端</w:t>
      </w:r>
      <w:proofErr w:type="gramStart"/>
      <w:r w:rsidRPr="00DA2775">
        <w:rPr>
          <w:rFonts w:ascii="標楷體" w:eastAsia="標楷體" w:hAnsi="標楷體" w:hint="eastAsia"/>
          <w:sz w:val="28"/>
          <w:szCs w:val="28"/>
        </w:rPr>
        <w:t>服務資安控</w:t>
      </w:r>
      <w:proofErr w:type="gramEnd"/>
      <w:r w:rsidRPr="00DA2775">
        <w:rPr>
          <w:rFonts w:ascii="標楷體" w:eastAsia="標楷體" w:hAnsi="標楷體" w:hint="eastAsia"/>
          <w:sz w:val="28"/>
          <w:szCs w:val="28"/>
        </w:rPr>
        <w:t>管。</w:t>
      </w:r>
    </w:p>
    <w:p w14:paraId="4BD88874" w14:textId="3CACC968" w:rsidR="00C55706" w:rsidRPr="00562ECC" w:rsidRDefault="00DA2775" w:rsidP="002962AB">
      <w:pPr>
        <w:pStyle w:val="ae"/>
        <w:numPr>
          <w:ilvl w:val="0"/>
          <w:numId w:val="21"/>
        </w:numPr>
        <w:spacing w:afterLines="50" w:after="120" w:line="480" w:lineRule="exact"/>
        <w:ind w:leftChars="50" w:left="840"/>
        <w:rPr>
          <w:rFonts w:ascii="標楷體" w:eastAsia="標楷體" w:hAnsi="標楷體"/>
          <w:sz w:val="28"/>
          <w:szCs w:val="28"/>
        </w:rPr>
      </w:pPr>
      <w:r w:rsidRPr="00DA2775">
        <w:rPr>
          <w:rFonts w:ascii="標楷體" w:eastAsia="標楷體" w:hAnsi="標楷體" w:hint="eastAsia"/>
          <w:sz w:val="28"/>
          <w:szCs w:val="28"/>
        </w:rPr>
        <w:t>外國期貨商在</w:t>
      </w:r>
      <w:proofErr w:type="gramStart"/>
      <w:r w:rsidRPr="00DA2775">
        <w:rPr>
          <w:rFonts w:ascii="標楷體" w:eastAsia="標楷體" w:hAnsi="標楷體" w:hint="eastAsia"/>
          <w:sz w:val="28"/>
          <w:szCs w:val="28"/>
        </w:rPr>
        <w:t>臺</w:t>
      </w:r>
      <w:proofErr w:type="gramEnd"/>
      <w:r w:rsidRPr="00DA2775">
        <w:rPr>
          <w:rFonts w:ascii="標楷體" w:eastAsia="標楷體" w:hAnsi="標楷體" w:hint="eastAsia"/>
          <w:sz w:val="28"/>
          <w:szCs w:val="28"/>
        </w:rPr>
        <w:t>分（子）公司，</w:t>
      </w:r>
      <w:proofErr w:type="gramStart"/>
      <w:r w:rsidRPr="00DA2775">
        <w:rPr>
          <w:rFonts w:ascii="標楷體" w:eastAsia="標楷體" w:hAnsi="標楷體" w:hint="eastAsia"/>
          <w:sz w:val="28"/>
          <w:szCs w:val="28"/>
        </w:rPr>
        <w:t>如委外</w:t>
      </w:r>
      <w:proofErr w:type="gramEnd"/>
      <w:r w:rsidRPr="00DA2775">
        <w:rPr>
          <w:rFonts w:ascii="標楷體" w:eastAsia="標楷體" w:hAnsi="標楷體" w:hint="eastAsia"/>
          <w:sz w:val="28"/>
          <w:szCs w:val="28"/>
        </w:rPr>
        <w:t>作業涉及雲端服務，且</w:t>
      </w:r>
      <w:r w:rsidRPr="00FA39F9">
        <w:rPr>
          <w:rFonts w:ascii="標楷體" w:eastAsia="標楷體" w:hAnsi="標楷體" w:hint="eastAsia"/>
          <w:color w:val="000000" w:themeColor="text1"/>
          <w:sz w:val="28"/>
          <w:szCs w:val="28"/>
        </w:rPr>
        <w:t>係透過</w:t>
      </w:r>
      <w:r w:rsidR="00A27A1E" w:rsidRPr="00FA39F9">
        <w:rPr>
          <w:rFonts w:ascii="標楷體" w:eastAsia="標楷體" w:hAnsi="標楷體" w:hint="eastAsia"/>
          <w:color w:val="000000" w:themeColor="text1"/>
          <w:sz w:val="28"/>
          <w:szCs w:val="28"/>
        </w:rPr>
        <w:t>總（母）公司</w:t>
      </w:r>
      <w:r w:rsidRPr="00FA39F9">
        <w:rPr>
          <w:rFonts w:ascii="標楷體" w:eastAsia="標楷體" w:hAnsi="標楷體" w:hint="eastAsia"/>
          <w:color w:val="000000" w:themeColor="text1"/>
          <w:sz w:val="28"/>
          <w:szCs w:val="28"/>
        </w:rPr>
        <w:t>辦理者，得依其所訂之管控措施辦理，但不得低於本自律規範之要求。外國期貨商在</w:t>
      </w:r>
      <w:proofErr w:type="gramStart"/>
      <w:r w:rsidRPr="00FA39F9">
        <w:rPr>
          <w:rFonts w:ascii="標楷體" w:eastAsia="標楷體" w:hAnsi="標楷體" w:hint="eastAsia"/>
          <w:color w:val="000000" w:themeColor="text1"/>
          <w:sz w:val="28"/>
          <w:szCs w:val="28"/>
        </w:rPr>
        <w:t>臺</w:t>
      </w:r>
      <w:proofErr w:type="gramEnd"/>
      <w:r w:rsidRPr="00FA39F9">
        <w:rPr>
          <w:rFonts w:ascii="標楷體" w:eastAsia="標楷體" w:hAnsi="標楷體" w:hint="eastAsia"/>
          <w:color w:val="000000" w:themeColor="text1"/>
          <w:sz w:val="28"/>
          <w:szCs w:val="28"/>
        </w:rPr>
        <w:t>分</w:t>
      </w:r>
      <w:r w:rsidR="00A27A1E" w:rsidRPr="00FA39F9">
        <w:rPr>
          <w:rFonts w:ascii="標楷體" w:eastAsia="標楷體" w:hAnsi="標楷體" w:hint="eastAsia"/>
          <w:color w:val="000000" w:themeColor="text1"/>
          <w:sz w:val="28"/>
          <w:szCs w:val="28"/>
        </w:rPr>
        <w:t>（</w:t>
      </w:r>
      <w:r w:rsidRPr="00FA39F9">
        <w:rPr>
          <w:rFonts w:ascii="標楷體" w:eastAsia="標楷體" w:hAnsi="標楷體" w:hint="eastAsia"/>
          <w:color w:val="000000" w:themeColor="text1"/>
          <w:sz w:val="28"/>
          <w:szCs w:val="28"/>
        </w:rPr>
        <w:t>子</w:t>
      </w:r>
      <w:r w:rsidR="00A27A1E" w:rsidRPr="00FA39F9">
        <w:rPr>
          <w:rFonts w:ascii="標楷體" w:eastAsia="標楷體" w:hAnsi="標楷體" w:hint="eastAsia"/>
          <w:color w:val="000000" w:themeColor="text1"/>
          <w:sz w:val="28"/>
          <w:szCs w:val="28"/>
        </w:rPr>
        <w:t>）</w:t>
      </w:r>
      <w:r w:rsidRPr="00FA39F9">
        <w:rPr>
          <w:rFonts w:ascii="標楷體" w:eastAsia="標楷體" w:hAnsi="標楷體" w:hint="eastAsia"/>
          <w:color w:val="000000" w:themeColor="text1"/>
          <w:sz w:val="28"/>
          <w:szCs w:val="28"/>
        </w:rPr>
        <w:t>公司仍應就其在</w:t>
      </w:r>
      <w:proofErr w:type="gramStart"/>
      <w:r w:rsidRPr="00FA39F9">
        <w:rPr>
          <w:rFonts w:ascii="標楷體" w:eastAsia="標楷體" w:hAnsi="標楷體" w:hint="eastAsia"/>
          <w:color w:val="000000" w:themeColor="text1"/>
          <w:sz w:val="28"/>
          <w:szCs w:val="28"/>
        </w:rPr>
        <w:t>臺</w:t>
      </w:r>
      <w:proofErr w:type="gramEnd"/>
      <w:r w:rsidRPr="00FA39F9">
        <w:rPr>
          <w:rFonts w:ascii="標楷體" w:eastAsia="標楷體" w:hAnsi="標楷體" w:hint="eastAsia"/>
          <w:color w:val="000000" w:themeColor="text1"/>
          <w:sz w:val="28"/>
          <w:szCs w:val="28"/>
        </w:rPr>
        <w:t>業務建立妥適內部控制制度及風險管理機制，充分掌握對在</w:t>
      </w:r>
      <w:proofErr w:type="gramStart"/>
      <w:r w:rsidRPr="00FA39F9">
        <w:rPr>
          <w:rFonts w:ascii="標楷體" w:eastAsia="標楷體" w:hAnsi="標楷體" w:hint="eastAsia"/>
          <w:color w:val="000000" w:themeColor="text1"/>
          <w:sz w:val="28"/>
          <w:szCs w:val="28"/>
        </w:rPr>
        <w:t>臺</w:t>
      </w:r>
      <w:proofErr w:type="gramEnd"/>
      <w:r w:rsidRPr="00FA39F9">
        <w:rPr>
          <w:rFonts w:ascii="標楷體" w:eastAsia="標楷體" w:hAnsi="標楷體" w:hint="eastAsia"/>
          <w:color w:val="000000" w:themeColor="text1"/>
          <w:sz w:val="28"/>
          <w:szCs w:val="28"/>
        </w:rPr>
        <w:t>作業涉及雲端委外事項之</w:t>
      </w:r>
      <w:r w:rsidRPr="00DA2775">
        <w:rPr>
          <w:rFonts w:ascii="標楷體" w:eastAsia="標楷體" w:hAnsi="標楷體" w:hint="eastAsia"/>
          <w:sz w:val="28"/>
          <w:szCs w:val="28"/>
        </w:rPr>
        <w:t>控管情形。</w:t>
      </w:r>
    </w:p>
    <w:p w14:paraId="4CF7A374" w14:textId="77777777" w:rsidR="00A03161" w:rsidRPr="007556C7" w:rsidRDefault="00A03161" w:rsidP="00A16EE0">
      <w:pPr>
        <w:spacing w:line="480" w:lineRule="exact"/>
        <w:ind w:right="28"/>
        <w:rPr>
          <w:rFonts w:ascii="標楷體" w:eastAsia="標楷體" w:hAnsi="標楷體"/>
          <w:b/>
          <w:sz w:val="28"/>
          <w:szCs w:val="28"/>
        </w:rPr>
      </w:pPr>
      <w:r w:rsidRPr="007556C7">
        <w:rPr>
          <w:rFonts w:ascii="標楷體" w:eastAsia="標楷體" w:hAnsi="標楷體" w:hint="eastAsia"/>
          <w:b/>
          <w:sz w:val="28"/>
          <w:szCs w:val="28"/>
        </w:rPr>
        <w:t>第四條</w:t>
      </w:r>
      <w:r w:rsidR="0069356A" w:rsidRPr="0069356A">
        <w:rPr>
          <w:rFonts w:ascii="標楷體" w:eastAsia="標楷體" w:hAnsi="標楷體" w:hint="eastAsia"/>
          <w:b/>
          <w:sz w:val="28"/>
          <w:szCs w:val="28"/>
        </w:rPr>
        <w:t>（</w:t>
      </w:r>
      <w:r w:rsidR="00DA2775" w:rsidRPr="00DA2775">
        <w:rPr>
          <w:rFonts w:ascii="標楷體" w:eastAsia="標楷體" w:hAnsi="標楷體" w:hint="eastAsia"/>
          <w:b/>
          <w:sz w:val="28"/>
          <w:szCs w:val="28"/>
        </w:rPr>
        <w:t>雲端服務治理制度與風險管理</w:t>
      </w:r>
      <w:r w:rsidR="0069356A" w:rsidRPr="0069356A">
        <w:rPr>
          <w:rFonts w:ascii="標楷體" w:eastAsia="標楷體" w:hAnsi="標楷體" w:hint="eastAsia"/>
          <w:b/>
          <w:sz w:val="28"/>
          <w:szCs w:val="28"/>
        </w:rPr>
        <w:t>）</w:t>
      </w:r>
    </w:p>
    <w:p w14:paraId="534686C3" w14:textId="77777777" w:rsidR="00C55706" w:rsidRPr="00C55706" w:rsidRDefault="00DA2775" w:rsidP="00081D18">
      <w:pPr>
        <w:pStyle w:val="ae"/>
        <w:numPr>
          <w:ilvl w:val="0"/>
          <w:numId w:val="22"/>
        </w:numPr>
        <w:spacing w:line="480" w:lineRule="exact"/>
        <w:ind w:leftChars="50" w:left="840"/>
        <w:rPr>
          <w:rFonts w:ascii="標楷體" w:eastAsia="標楷體" w:hAnsi="標楷體"/>
          <w:sz w:val="28"/>
          <w:szCs w:val="28"/>
        </w:rPr>
      </w:pPr>
      <w:r w:rsidRPr="00DA2775">
        <w:rPr>
          <w:rFonts w:ascii="標楷體" w:eastAsia="標楷體" w:hAnsi="標楷體" w:hint="eastAsia"/>
          <w:sz w:val="28"/>
          <w:szCs w:val="28"/>
        </w:rPr>
        <w:t>期貨業使用雲端服務應建立使用雲端服務治理制度，規劃並確認以下事項：</w:t>
      </w:r>
    </w:p>
    <w:p w14:paraId="53ACB6B6" w14:textId="77777777" w:rsidR="00C55706" w:rsidRPr="00C55706" w:rsidRDefault="00C55706" w:rsidP="007638C7">
      <w:pPr>
        <w:pStyle w:val="ae"/>
        <w:spacing w:line="480" w:lineRule="exact"/>
        <w:ind w:leftChars="350" w:left="1400" w:hangingChars="200" w:hanging="560"/>
        <w:rPr>
          <w:rFonts w:ascii="標楷體" w:eastAsia="標楷體" w:hAnsi="標楷體"/>
          <w:sz w:val="28"/>
          <w:szCs w:val="28"/>
        </w:rPr>
      </w:pPr>
      <w:r w:rsidRPr="00C55706">
        <w:rPr>
          <w:rFonts w:ascii="標楷體" w:eastAsia="標楷體" w:hAnsi="標楷體" w:hint="eastAsia"/>
          <w:sz w:val="28"/>
          <w:szCs w:val="28"/>
        </w:rPr>
        <w:t>(</w:t>
      </w:r>
      <w:proofErr w:type="gramStart"/>
      <w:r w:rsidRPr="00C55706">
        <w:rPr>
          <w:rFonts w:ascii="標楷體" w:eastAsia="標楷體" w:hAnsi="標楷體" w:hint="eastAsia"/>
          <w:sz w:val="28"/>
          <w:szCs w:val="28"/>
        </w:rPr>
        <w:t>一</w:t>
      </w:r>
      <w:proofErr w:type="gramEnd"/>
      <w:r w:rsidRPr="00C55706">
        <w:rPr>
          <w:rFonts w:ascii="標楷體" w:eastAsia="標楷體" w:hAnsi="標楷體" w:hint="eastAsia"/>
          <w:sz w:val="28"/>
          <w:szCs w:val="28"/>
        </w:rPr>
        <w:t>)</w:t>
      </w:r>
      <w:r w:rsidR="00DA2775" w:rsidRPr="00DA2775">
        <w:rPr>
          <w:rFonts w:ascii="標楷體" w:eastAsia="標楷體" w:hAnsi="標楷體" w:hint="eastAsia"/>
          <w:sz w:val="28"/>
          <w:szCs w:val="28"/>
        </w:rPr>
        <w:t>應制定雲端服務管理政策，至少每年檢視一次。</w:t>
      </w:r>
    </w:p>
    <w:p w14:paraId="23EA5616" w14:textId="77777777" w:rsidR="00C55706" w:rsidRPr="00C55706" w:rsidRDefault="00C55706" w:rsidP="007638C7">
      <w:pPr>
        <w:pStyle w:val="ae"/>
        <w:spacing w:line="480" w:lineRule="exact"/>
        <w:ind w:leftChars="350" w:left="1400" w:hangingChars="200" w:hanging="560"/>
        <w:rPr>
          <w:rFonts w:ascii="標楷體" w:eastAsia="標楷體" w:hAnsi="標楷體"/>
          <w:sz w:val="28"/>
          <w:szCs w:val="28"/>
        </w:rPr>
      </w:pPr>
      <w:r w:rsidRPr="00C55706">
        <w:rPr>
          <w:rFonts w:ascii="標楷體" w:eastAsia="標楷體" w:hAnsi="標楷體" w:hint="eastAsia"/>
          <w:sz w:val="28"/>
          <w:szCs w:val="28"/>
        </w:rPr>
        <w:t>(二)</w:t>
      </w:r>
      <w:r w:rsidR="00C70943" w:rsidRPr="00C70943">
        <w:rPr>
          <w:rFonts w:ascii="標楷體" w:eastAsia="標楷體" w:hAnsi="標楷體" w:hint="eastAsia"/>
          <w:sz w:val="28"/>
          <w:szCs w:val="28"/>
        </w:rPr>
        <w:t>應明確專責單位及相關單位對雲端服務使用之角色權責與責任劃分，專責單位應包含雲端財務、成本或資源管理之角色。</w:t>
      </w:r>
    </w:p>
    <w:p w14:paraId="6FF54808" w14:textId="77777777" w:rsidR="00C55706" w:rsidRPr="00C55706" w:rsidRDefault="00C55706" w:rsidP="007638C7">
      <w:pPr>
        <w:pStyle w:val="ae"/>
        <w:spacing w:line="480" w:lineRule="exact"/>
        <w:ind w:leftChars="350" w:left="1400" w:hangingChars="200" w:hanging="560"/>
        <w:rPr>
          <w:rFonts w:ascii="標楷體" w:eastAsia="標楷體" w:hAnsi="標楷體"/>
          <w:sz w:val="28"/>
          <w:szCs w:val="28"/>
        </w:rPr>
      </w:pPr>
      <w:r w:rsidRPr="00C55706">
        <w:rPr>
          <w:rFonts w:ascii="標楷體" w:eastAsia="標楷體" w:hAnsi="標楷體" w:hint="eastAsia"/>
          <w:sz w:val="28"/>
          <w:szCs w:val="28"/>
        </w:rPr>
        <w:t>(三)</w:t>
      </w:r>
      <w:r w:rsidR="00DA2775" w:rsidRPr="00DA2775">
        <w:rPr>
          <w:rFonts w:ascii="標楷體" w:eastAsia="標楷體" w:hAnsi="標楷體" w:hint="eastAsia"/>
          <w:sz w:val="28"/>
          <w:szCs w:val="28"/>
        </w:rPr>
        <w:t>應針對雲端服務採取風險基礎方法評估潛在風險與管理風險議題，評估項目宜包含：</w:t>
      </w:r>
    </w:p>
    <w:p w14:paraId="2FD94408" w14:textId="77777777" w:rsidR="00C55706" w:rsidRPr="00C55706" w:rsidRDefault="00C55706" w:rsidP="00825D2A">
      <w:pPr>
        <w:spacing w:line="480" w:lineRule="exact"/>
        <w:ind w:leftChars="500" w:left="1200" w:right="28"/>
        <w:rPr>
          <w:rFonts w:ascii="標楷體" w:eastAsia="標楷體" w:hAnsi="標楷體"/>
          <w:sz w:val="28"/>
          <w:szCs w:val="28"/>
        </w:rPr>
      </w:pPr>
      <w:r w:rsidRPr="00C55706">
        <w:rPr>
          <w:rFonts w:ascii="標楷體" w:eastAsia="標楷體" w:hAnsi="標楷體" w:hint="eastAsia"/>
          <w:sz w:val="28"/>
          <w:szCs w:val="28"/>
        </w:rPr>
        <w:t>1、雲端服務使用模式與情境；</w:t>
      </w:r>
    </w:p>
    <w:p w14:paraId="3D13BAC0" w14:textId="77777777" w:rsidR="00C55706" w:rsidRPr="00C55706" w:rsidRDefault="00C55706" w:rsidP="00825D2A">
      <w:pPr>
        <w:spacing w:line="480" w:lineRule="exact"/>
        <w:ind w:leftChars="500" w:left="1200" w:right="28"/>
        <w:rPr>
          <w:rFonts w:ascii="標楷體" w:eastAsia="標楷體" w:hAnsi="標楷體"/>
          <w:sz w:val="28"/>
          <w:szCs w:val="28"/>
        </w:rPr>
      </w:pPr>
      <w:r w:rsidRPr="00C55706">
        <w:rPr>
          <w:rFonts w:ascii="標楷體" w:eastAsia="標楷體" w:hAnsi="標楷體" w:hint="eastAsia"/>
          <w:sz w:val="28"/>
          <w:szCs w:val="28"/>
        </w:rPr>
        <w:t>2、雲端服務所涉及之業務與資料；</w:t>
      </w:r>
    </w:p>
    <w:p w14:paraId="38F03B68" w14:textId="77777777" w:rsidR="00C55706" w:rsidRPr="00C55706" w:rsidRDefault="00C55706" w:rsidP="00825D2A">
      <w:pPr>
        <w:spacing w:line="480" w:lineRule="exact"/>
        <w:ind w:leftChars="500" w:left="1200" w:right="28"/>
        <w:rPr>
          <w:rFonts w:ascii="標楷體" w:eastAsia="標楷體" w:hAnsi="標楷體"/>
          <w:sz w:val="28"/>
          <w:szCs w:val="28"/>
        </w:rPr>
      </w:pPr>
      <w:r w:rsidRPr="00C55706">
        <w:rPr>
          <w:rFonts w:ascii="標楷體" w:eastAsia="標楷體" w:hAnsi="標楷體" w:hint="eastAsia"/>
          <w:sz w:val="28"/>
          <w:szCs w:val="28"/>
        </w:rPr>
        <w:t>3、</w:t>
      </w:r>
      <w:r w:rsidR="001930A2">
        <w:rPr>
          <w:rFonts w:ascii="標楷體" w:eastAsia="標楷體" w:hAnsi="標楷體" w:hint="eastAsia"/>
          <w:sz w:val="28"/>
          <w:szCs w:val="28"/>
        </w:rPr>
        <w:t>期貨業</w:t>
      </w:r>
      <w:r w:rsidRPr="00C55706">
        <w:rPr>
          <w:rFonts w:ascii="標楷體" w:eastAsia="標楷體" w:hAnsi="標楷體" w:hint="eastAsia"/>
          <w:sz w:val="28"/>
          <w:szCs w:val="28"/>
        </w:rPr>
        <w:t>對於雲端服務可用性與互通性之要求；</w:t>
      </w:r>
    </w:p>
    <w:p w14:paraId="7323CE95" w14:textId="77777777" w:rsidR="00C55706" w:rsidRPr="00C55706" w:rsidRDefault="00C55706" w:rsidP="00825D2A">
      <w:pPr>
        <w:spacing w:line="480" w:lineRule="exact"/>
        <w:ind w:leftChars="500" w:left="1200" w:right="28"/>
        <w:rPr>
          <w:rFonts w:ascii="標楷體" w:eastAsia="標楷體" w:hAnsi="標楷體"/>
          <w:sz w:val="28"/>
          <w:szCs w:val="28"/>
        </w:rPr>
      </w:pPr>
      <w:r w:rsidRPr="00C55706">
        <w:rPr>
          <w:rFonts w:ascii="標楷體" w:eastAsia="標楷體" w:hAnsi="標楷體" w:hint="eastAsia"/>
          <w:sz w:val="28"/>
          <w:szCs w:val="28"/>
        </w:rPr>
        <w:t>4、</w:t>
      </w:r>
      <w:r w:rsidR="001930A2">
        <w:rPr>
          <w:rFonts w:ascii="標楷體" w:eastAsia="標楷體" w:hAnsi="標楷體" w:hint="eastAsia"/>
          <w:sz w:val="28"/>
          <w:szCs w:val="28"/>
        </w:rPr>
        <w:t>期貨業</w:t>
      </w:r>
      <w:r w:rsidRPr="00C55706">
        <w:rPr>
          <w:rFonts w:ascii="標楷體" w:eastAsia="標楷體" w:hAnsi="標楷體" w:hint="eastAsia"/>
          <w:sz w:val="28"/>
          <w:szCs w:val="28"/>
        </w:rPr>
        <w:t>對於雲端服務之管理能力與經驗。</w:t>
      </w:r>
    </w:p>
    <w:p w14:paraId="3FB9271C" w14:textId="77777777" w:rsidR="00C55706" w:rsidRPr="00C55706" w:rsidRDefault="00C55706" w:rsidP="007638C7">
      <w:pPr>
        <w:pStyle w:val="ae"/>
        <w:spacing w:line="480" w:lineRule="exact"/>
        <w:ind w:leftChars="350" w:left="1400" w:hangingChars="200" w:hanging="560"/>
        <w:rPr>
          <w:rFonts w:ascii="標楷體" w:eastAsia="標楷體" w:hAnsi="標楷體"/>
          <w:sz w:val="28"/>
          <w:szCs w:val="28"/>
        </w:rPr>
      </w:pPr>
      <w:r w:rsidRPr="00C55706">
        <w:rPr>
          <w:rFonts w:ascii="標楷體" w:eastAsia="標楷體" w:hAnsi="標楷體" w:hint="eastAsia"/>
          <w:sz w:val="28"/>
          <w:szCs w:val="28"/>
        </w:rPr>
        <w:t>(四)</w:t>
      </w:r>
      <w:r w:rsidR="00DA2775" w:rsidRPr="00DA2775">
        <w:rPr>
          <w:rFonts w:ascii="標楷體" w:eastAsia="標楷體" w:hAnsi="標楷體" w:hint="eastAsia"/>
          <w:sz w:val="28"/>
          <w:szCs w:val="28"/>
        </w:rPr>
        <w:t>使用雲端服務與控管其風險事項應注意風險適度分散，惟採取多雲或其他分散策略時，應同時考量營運複雜性提升之風險。</w:t>
      </w:r>
    </w:p>
    <w:p w14:paraId="3D1E361D" w14:textId="77777777" w:rsidR="00C55706" w:rsidRPr="00C55706" w:rsidRDefault="00C55706" w:rsidP="007638C7">
      <w:pPr>
        <w:pStyle w:val="ae"/>
        <w:spacing w:line="480" w:lineRule="exact"/>
        <w:ind w:leftChars="350" w:left="1400" w:hangingChars="200" w:hanging="560"/>
        <w:rPr>
          <w:rFonts w:ascii="標楷體" w:eastAsia="標楷體" w:hAnsi="標楷體"/>
          <w:sz w:val="28"/>
          <w:szCs w:val="28"/>
        </w:rPr>
      </w:pPr>
      <w:r w:rsidRPr="00C55706">
        <w:rPr>
          <w:rFonts w:ascii="標楷體" w:eastAsia="標楷體" w:hAnsi="標楷體" w:hint="eastAsia"/>
          <w:sz w:val="28"/>
          <w:szCs w:val="28"/>
        </w:rPr>
        <w:t>(五)</w:t>
      </w:r>
      <w:r w:rsidR="00DA2775" w:rsidRPr="00DA2775">
        <w:rPr>
          <w:rFonts w:ascii="標楷體" w:eastAsia="標楷體" w:hAnsi="標楷體" w:hint="eastAsia"/>
          <w:sz w:val="28"/>
          <w:szCs w:val="28"/>
        </w:rPr>
        <w:t>如將作業項目委託至境外處理，應評估雲端服務提供者之客戶資料處理地及其儲存地之資料保護法規，不得低於我國要求。如有高風險之情形者，期貨業應</w:t>
      </w:r>
      <w:proofErr w:type="gramStart"/>
      <w:r w:rsidR="00DA2775" w:rsidRPr="00DA2775">
        <w:rPr>
          <w:rFonts w:ascii="標楷體" w:eastAsia="標楷體" w:hAnsi="標楷體" w:hint="eastAsia"/>
          <w:sz w:val="28"/>
          <w:szCs w:val="28"/>
        </w:rPr>
        <w:t>採行妥</w:t>
      </w:r>
      <w:proofErr w:type="gramEnd"/>
      <w:r w:rsidR="00DA2775" w:rsidRPr="00DA2775">
        <w:rPr>
          <w:rFonts w:ascii="標楷體" w:eastAsia="標楷體" w:hAnsi="標楷體" w:hint="eastAsia"/>
          <w:sz w:val="28"/>
          <w:szCs w:val="28"/>
        </w:rPr>
        <w:t>適之風險控管措施。</w:t>
      </w:r>
    </w:p>
    <w:p w14:paraId="4B0EC150" w14:textId="77777777" w:rsidR="00C55706" w:rsidRPr="00C55706" w:rsidRDefault="00C55706" w:rsidP="007638C7">
      <w:pPr>
        <w:pStyle w:val="ae"/>
        <w:spacing w:line="480" w:lineRule="exact"/>
        <w:ind w:leftChars="350" w:left="1400" w:hangingChars="200" w:hanging="560"/>
        <w:rPr>
          <w:rFonts w:ascii="標楷體" w:eastAsia="標楷體" w:hAnsi="標楷體"/>
          <w:sz w:val="28"/>
          <w:szCs w:val="28"/>
        </w:rPr>
      </w:pPr>
      <w:r w:rsidRPr="00C55706">
        <w:rPr>
          <w:rFonts w:ascii="標楷體" w:eastAsia="標楷體" w:hAnsi="標楷體" w:hint="eastAsia"/>
          <w:sz w:val="28"/>
          <w:szCs w:val="28"/>
        </w:rPr>
        <w:t>(六)</w:t>
      </w:r>
      <w:r w:rsidR="00DA2775" w:rsidRPr="00DA2775">
        <w:rPr>
          <w:rFonts w:ascii="標楷體" w:eastAsia="標楷體" w:hAnsi="標楷體" w:hint="eastAsia"/>
          <w:sz w:val="28"/>
          <w:szCs w:val="28"/>
        </w:rPr>
        <w:t>期貨業應針對使用雲端服務之風險建立適當監控機制，如：監控雲端資源負載、安全防護與服務可用性，以健全業務持續性運作。</w:t>
      </w:r>
    </w:p>
    <w:p w14:paraId="101AFE8B" w14:textId="6483FAD9" w:rsidR="008E4C97" w:rsidRPr="00FA39F9" w:rsidRDefault="00DA2775" w:rsidP="00081D18">
      <w:pPr>
        <w:pStyle w:val="ae"/>
        <w:numPr>
          <w:ilvl w:val="0"/>
          <w:numId w:val="22"/>
        </w:numPr>
        <w:spacing w:line="480" w:lineRule="exact"/>
        <w:ind w:leftChars="50" w:left="840"/>
        <w:rPr>
          <w:rFonts w:ascii="標楷體" w:eastAsia="標楷體" w:hAnsi="標楷體"/>
          <w:color w:val="000000" w:themeColor="text1"/>
          <w:sz w:val="28"/>
          <w:szCs w:val="28"/>
        </w:rPr>
      </w:pPr>
      <w:r w:rsidRPr="00DA2775">
        <w:rPr>
          <w:rFonts w:ascii="標楷體" w:eastAsia="標楷體" w:hAnsi="標楷體" w:hint="eastAsia"/>
          <w:sz w:val="28"/>
          <w:szCs w:val="28"/>
        </w:rPr>
        <w:t>董事會應認知及監督期貨業使用雲端服務之風險，確保</w:t>
      </w:r>
      <w:r w:rsidR="002962AB" w:rsidRPr="00FA39F9">
        <w:rPr>
          <w:rFonts w:ascii="標楷體" w:eastAsia="標楷體" w:hAnsi="標楷體" w:hint="eastAsia"/>
          <w:color w:val="000000" w:themeColor="text1"/>
          <w:sz w:val="28"/>
          <w:szCs w:val="28"/>
        </w:rPr>
        <w:t>期貨業</w:t>
      </w:r>
      <w:proofErr w:type="gramStart"/>
      <w:r w:rsidRPr="00FA39F9">
        <w:rPr>
          <w:rFonts w:ascii="標楷體" w:eastAsia="標楷體" w:hAnsi="標楷體" w:hint="eastAsia"/>
          <w:color w:val="000000" w:themeColor="text1"/>
          <w:sz w:val="28"/>
          <w:szCs w:val="28"/>
        </w:rPr>
        <w:t>對於控</w:t>
      </w:r>
      <w:proofErr w:type="gramEnd"/>
      <w:r w:rsidRPr="00FA39F9">
        <w:rPr>
          <w:rFonts w:ascii="標楷體" w:eastAsia="標楷體" w:hAnsi="標楷體" w:hint="eastAsia"/>
          <w:color w:val="000000" w:themeColor="text1"/>
          <w:sz w:val="28"/>
          <w:szCs w:val="28"/>
        </w:rPr>
        <w:t>管雲端服務風險事項具備充足之資源、專業及權限。外國期貨商在</w:t>
      </w:r>
      <w:proofErr w:type="gramStart"/>
      <w:r w:rsidRPr="00FA39F9">
        <w:rPr>
          <w:rFonts w:ascii="標楷體" w:eastAsia="標楷體" w:hAnsi="標楷體" w:hint="eastAsia"/>
          <w:color w:val="000000" w:themeColor="text1"/>
          <w:sz w:val="28"/>
          <w:szCs w:val="28"/>
        </w:rPr>
        <w:t>臺</w:t>
      </w:r>
      <w:proofErr w:type="gramEnd"/>
      <w:r w:rsidRPr="00FA39F9">
        <w:rPr>
          <w:rFonts w:ascii="標楷體" w:eastAsia="標楷體" w:hAnsi="標楷體" w:hint="eastAsia"/>
          <w:color w:val="000000" w:themeColor="text1"/>
          <w:sz w:val="28"/>
          <w:szCs w:val="28"/>
        </w:rPr>
        <w:t>分公</w:t>
      </w:r>
      <w:r w:rsidRPr="00FA39F9">
        <w:rPr>
          <w:rFonts w:ascii="標楷體" w:eastAsia="標楷體" w:hAnsi="標楷體" w:hint="eastAsia"/>
          <w:color w:val="000000" w:themeColor="text1"/>
          <w:sz w:val="28"/>
          <w:szCs w:val="28"/>
        </w:rPr>
        <w:lastRenderedPageBreak/>
        <w:t>司，得由</w:t>
      </w:r>
      <w:r w:rsidR="002962AB" w:rsidRPr="00FA39F9">
        <w:rPr>
          <w:rFonts w:ascii="標楷體" w:eastAsia="標楷體" w:hAnsi="標楷體" w:hint="eastAsia"/>
          <w:color w:val="000000" w:themeColor="text1"/>
          <w:sz w:val="28"/>
          <w:szCs w:val="28"/>
        </w:rPr>
        <w:t>總公司</w:t>
      </w:r>
      <w:r w:rsidRPr="00FA39F9">
        <w:rPr>
          <w:rFonts w:ascii="標楷體" w:eastAsia="標楷體" w:hAnsi="標楷體" w:hint="eastAsia"/>
          <w:color w:val="000000" w:themeColor="text1"/>
          <w:sz w:val="28"/>
          <w:szCs w:val="28"/>
        </w:rPr>
        <w:t>或經其授權之區域總部負責及辦理。</w:t>
      </w:r>
    </w:p>
    <w:p w14:paraId="76A3E439" w14:textId="77777777" w:rsidR="00C55706" w:rsidRPr="00AE51BD" w:rsidRDefault="00DA2775" w:rsidP="002962AB">
      <w:pPr>
        <w:pStyle w:val="ae"/>
        <w:numPr>
          <w:ilvl w:val="0"/>
          <w:numId w:val="22"/>
        </w:numPr>
        <w:spacing w:afterLines="50" w:after="120" w:line="480" w:lineRule="exact"/>
        <w:ind w:leftChars="50" w:left="840"/>
        <w:rPr>
          <w:rFonts w:ascii="標楷體" w:eastAsia="標楷體" w:hAnsi="標楷體"/>
          <w:sz w:val="28"/>
          <w:szCs w:val="28"/>
        </w:rPr>
      </w:pPr>
      <w:r w:rsidRPr="00DA2775">
        <w:rPr>
          <w:rFonts w:ascii="標楷體" w:eastAsia="標楷體" w:hAnsi="標楷體" w:hint="eastAsia"/>
          <w:sz w:val="28"/>
          <w:szCs w:val="28"/>
        </w:rPr>
        <w:t>應確保期貨業相關人員具備應有之專業知識與技能，於使用雲端服務期間定期辦理人才教育訓練並驗證教育訓練之有效性，訓練內容可包含資訊安全、風險認知和雲端知識技能等議題，以提升人員對雲端服務導入、使用及管理之能力，並能以風險基礎方法做出適當之決策與監督。</w:t>
      </w:r>
    </w:p>
    <w:p w14:paraId="087754B9" w14:textId="77777777" w:rsidR="00A03161" w:rsidRPr="00C55706" w:rsidRDefault="00A03161" w:rsidP="00C55706">
      <w:pPr>
        <w:spacing w:line="480" w:lineRule="exact"/>
        <w:ind w:right="28"/>
        <w:rPr>
          <w:rFonts w:ascii="標楷體" w:eastAsia="標楷體" w:hAnsi="標楷體"/>
          <w:b/>
          <w:sz w:val="28"/>
          <w:szCs w:val="28"/>
        </w:rPr>
      </w:pPr>
      <w:r w:rsidRPr="00C55706">
        <w:rPr>
          <w:rFonts w:ascii="標楷體" w:eastAsia="標楷體" w:hAnsi="標楷體" w:hint="eastAsia"/>
          <w:b/>
          <w:sz w:val="28"/>
          <w:szCs w:val="28"/>
        </w:rPr>
        <w:t>第五條</w:t>
      </w:r>
      <w:r w:rsidR="00C55706" w:rsidRPr="00C55706">
        <w:rPr>
          <w:rFonts w:ascii="標楷體" w:eastAsia="標楷體" w:hAnsi="標楷體" w:hint="eastAsia"/>
          <w:b/>
          <w:sz w:val="28"/>
          <w:szCs w:val="28"/>
        </w:rPr>
        <w:t>（雲端服務提供者選擇與盡職調查</w:t>
      </w:r>
      <w:r w:rsidR="00C55706">
        <w:rPr>
          <w:rFonts w:ascii="標楷體" w:eastAsia="標楷體" w:hAnsi="標楷體"/>
          <w:b/>
          <w:sz w:val="28"/>
          <w:szCs w:val="28"/>
        </w:rPr>
        <w:t>）</w:t>
      </w:r>
    </w:p>
    <w:p w14:paraId="64F9F3FA" w14:textId="77777777" w:rsidR="00C55706" w:rsidRPr="00C55706" w:rsidRDefault="00DA2775" w:rsidP="00081D18">
      <w:pPr>
        <w:pStyle w:val="ae"/>
        <w:numPr>
          <w:ilvl w:val="0"/>
          <w:numId w:val="23"/>
        </w:numPr>
        <w:spacing w:line="480" w:lineRule="exact"/>
        <w:ind w:leftChars="50" w:left="840"/>
        <w:rPr>
          <w:rFonts w:ascii="標楷體" w:eastAsia="標楷體" w:hAnsi="標楷體"/>
          <w:sz w:val="28"/>
          <w:szCs w:val="28"/>
        </w:rPr>
      </w:pPr>
      <w:r w:rsidRPr="00DA2775">
        <w:rPr>
          <w:rFonts w:ascii="標楷體" w:eastAsia="標楷體" w:hAnsi="標楷體" w:hint="eastAsia"/>
          <w:sz w:val="28"/>
          <w:szCs w:val="28"/>
        </w:rPr>
        <w:t>期貨業應依所使用之雲端服務模式，對雲端服務提供者執行盡職調查及定期審查程序，評估雲端服務提供者之服務水準、備援機制、資料銷毀機制、資源邏輯區隔機制、日誌留存機制、資通安全防護能力、資通安全事件通報責任管理、業務持續運作與災難復原能力、受託業務之專業知識與資源、財務</w:t>
      </w:r>
      <w:proofErr w:type="gramStart"/>
      <w:r w:rsidRPr="00DA2775">
        <w:rPr>
          <w:rFonts w:ascii="標楷體" w:eastAsia="標楷體" w:hAnsi="標楷體" w:hint="eastAsia"/>
          <w:sz w:val="28"/>
          <w:szCs w:val="28"/>
        </w:rPr>
        <w:t>健全、內部</w:t>
      </w:r>
      <w:proofErr w:type="gramEnd"/>
      <w:r w:rsidRPr="00DA2775">
        <w:rPr>
          <w:rFonts w:ascii="標楷體" w:eastAsia="標楷體" w:hAnsi="標楷體" w:hint="eastAsia"/>
          <w:sz w:val="28"/>
          <w:szCs w:val="28"/>
        </w:rPr>
        <w:t>控制及符合法規要求等項目是否可符合需求若有不符合需求之處，應考量其他補償性措施。</w:t>
      </w:r>
    </w:p>
    <w:p w14:paraId="6411B58E" w14:textId="77777777" w:rsidR="00EC31E3" w:rsidRDefault="00DA2775" w:rsidP="00081D18">
      <w:pPr>
        <w:pStyle w:val="ae"/>
        <w:numPr>
          <w:ilvl w:val="0"/>
          <w:numId w:val="23"/>
        </w:numPr>
        <w:spacing w:line="480" w:lineRule="exact"/>
        <w:ind w:leftChars="50" w:left="840"/>
        <w:rPr>
          <w:rFonts w:ascii="標楷體" w:eastAsia="標楷體" w:hAnsi="標楷體"/>
          <w:sz w:val="28"/>
          <w:szCs w:val="28"/>
        </w:rPr>
      </w:pPr>
      <w:r w:rsidRPr="00DA2775">
        <w:rPr>
          <w:rFonts w:ascii="標楷體" w:eastAsia="標楷體" w:hAnsi="標楷體" w:hint="eastAsia"/>
          <w:sz w:val="28"/>
          <w:szCs w:val="28"/>
        </w:rPr>
        <w:t>委由雲端服務提供者處理之資料，期貨業應保有完整所有權，除執行受託作業外，應確保雲端服務提供者不得有存取客戶資料之權限，並不得為委託範圍以外之利用。</w:t>
      </w:r>
    </w:p>
    <w:p w14:paraId="166EEC78" w14:textId="77777777" w:rsidR="00EC31E3" w:rsidRDefault="00DA2775" w:rsidP="00081D18">
      <w:pPr>
        <w:pStyle w:val="ae"/>
        <w:numPr>
          <w:ilvl w:val="0"/>
          <w:numId w:val="23"/>
        </w:numPr>
        <w:spacing w:line="480" w:lineRule="exact"/>
        <w:ind w:leftChars="50" w:left="840"/>
        <w:rPr>
          <w:rFonts w:ascii="標楷體" w:eastAsia="標楷體" w:hAnsi="標楷體"/>
          <w:sz w:val="28"/>
          <w:szCs w:val="28"/>
        </w:rPr>
      </w:pPr>
      <w:r w:rsidRPr="00DA2775">
        <w:rPr>
          <w:rFonts w:ascii="標楷體" w:eastAsia="標楷體" w:hAnsi="標楷體" w:hint="eastAsia"/>
          <w:sz w:val="28"/>
          <w:szCs w:val="28"/>
        </w:rPr>
        <w:t>期貨業為確保於服務結束時，可將系統遷移或資料遷出雲端服務，應評估雲端服務提供者可滿足下列雲端互通性和</w:t>
      </w:r>
      <w:proofErr w:type="gramStart"/>
      <w:r w:rsidRPr="00DA2775">
        <w:rPr>
          <w:rFonts w:ascii="標楷體" w:eastAsia="標楷體" w:hAnsi="標楷體" w:hint="eastAsia"/>
          <w:sz w:val="28"/>
          <w:szCs w:val="28"/>
        </w:rPr>
        <w:t>可</w:t>
      </w:r>
      <w:proofErr w:type="gramEnd"/>
      <w:r w:rsidRPr="00DA2775">
        <w:rPr>
          <w:rFonts w:ascii="標楷體" w:eastAsia="標楷體" w:hAnsi="標楷體" w:hint="eastAsia"/>
          <w:sz w:val="28"/>
          <w:szCs w:val="28"/>
        </w:rPr>
        <w:t>移植性需求：</w:t>
      </w:r>
      <w:r>
        <w:rPr>
          <w:rFonts w:ascii="標楷體" w:eastAsia="標楷體" w:hAnsi="標楷體"/>
          <w:sz w:val="28"/>
          <w:szCs w:val="28"/>
        </w:rPr>
        <w:t xml:space="preserve"> </w:t>
      </w:r>
    </w:p>
    <w:p w14:paraId="38726FF1" w14:textId="77777777" w:rsidR="00C55706" w:rsidRPr="00E21F39" w:rsidRDefault="00E21F39" w:rsidP="007638C7">
      <w:pPr>
        <w:pStyle w:val="ae"/>
        <w:spacing w:line="480" w:lineRule="exact"/>
        <w:ind w:leftChars="350" w:left="1400" w:hangingChars="200" w:hanging="560"/>
        <w:rPr>
          <w:rFonts w:ascii="標楷體" w:eastAsia="標楷體" w:hAnsi="標楷體"/>
          <w:sz w:val="28"/>
          <w:szCs w:val="28"/>
        </w:rPr>
      </w:pPr>
      <w:r>
        <w:rPr>
          <w:rFonts w:ascii="標楷體" w:eastAsia="標楷體" w:hAnsi="標楷體" w:hint="eastAsia"/>
          <w:sz w:val="28"/>
          <w:szCs w:val="28"/>
        </w:rPr>
        <w:t>(</w:t>
      </w:r>
      <w:proofErr w:type="gramStart"/>
      <w:r>
        <w:rPr>
          <w:rFonts w:ascii="標楷體" w:eastAsia="標楷體" w:hAnsi="標楷體" w:hint="eastAsia"/>
          <w:sz w:val="28"/>
          <w:szCs w:val="28"/>
        </w:rPr>
        <w:t>一</w:t>
      </w:r>
      <w:proofErr w:type="gramEnd"/>
      <w:r>
        <w:rPr>
          <w:rFonts w:ascii="標楷體" w:eastAsia="標楷體" w:hAnsi="標楷體" w:hint="eastAsia"/>
          <w:sz w:val="28"/>
          <w:szCs w:val="28"/>
        </w:rPr>
        <w:t>)</w:t>
      </w:r>
      <w:r w:rsidR="00C55706" w:rsidRPr="00E21F39">
        <w:rPr>
          <w:rFonts w:ascii="標楷體" w:eastAsia="標楷體" w:hAnsi="標楷體" w:hint="eastAsia"/>
          <w:sz w:val="28"/>
          <w:szCs w:val="28"/>
        </w:rPr>
        <w:t>雲端服務提供者可提出應用程式及資訊處理之互通性與可移植性需求說明文件供</w:t>
      </w:r>
      <w:r w:rsidR="001930A2">
        <w:rPr>
          <w:rFonts w:ascii="標楷體" w:eastAsia="標楷體" w:hAnsi="標楷體" w:hint="eastAsia"/>
          <w:sz w:val="28"/>
          <w:szCs w:val="28"/>
        </w:rPr>
        <w:t>期貨業</w:t>
      </w:r>
      <w:r w:rsidR="00C55706" w:rsidRPr="00E21F39">
        <w:rPr>
          <w:rFonts w:ascii="標楷體" w:eastAsia="標楷體" w:hAnsi="標楷體" w:hint="eastAsia"/>
          <w:sz w:val="28"/>
          <w:szCs w:val="28"/>
        </w:rPr>
        <w:t>參考。</w:t>
      </w:r>
    </w:p>
    <w:p w14:paraId="193D3ACF" w14:textId="77777777" w:rsidR="00C55706" w:rsidRPr="00E21F39" w:rsidRDefault="00E21F39" w:rsidP="007638C7">
      <w:pPr>
        <w:pStyle w:val="ae"/>
        <w:spacing w:line="480" w:lineRule="exact"/>
        <w:ind w:leftChars="350" w:left="1400" w:hangingChars="200" w:hanging="560"/>
        <w:rPr>
          <w:rFonts w:ascii="標楷體" w:eastAsia="標楷體" w:hAnsi="標楷體"/>
          <w:sz w:val="28"/>
          <w:szCs w:val="28"/>
        </w:rPr>
      </w:pPr>
      <w:r>
        <w:rPr>
          <w:rFonts w:ascii="標楷體" w:eastAsia="標楷體" w:hAnsi="標楷體" w:hint="eastAsia"/>
          <w:sz w:val="28"/>
          <w:szCs w:val="28"/>
        </w:rPr>
        <w:t>(二)</w:t>
      </w:r>
      <w:r w:rsidR="00C55706" w:rsidRPr="00E21F39">
        <w:rPr>
          <w:rFonts w:ascii="標楷體" w:eastAsia="標楷體" w:hAnsi="標楷體" w:hint="eastAsia"/>
          <w:sz w:val="28"/>
          <w:szCs w:val="28"/>
        </w:rPr>
        <w:t>雲端服務提供者使用業界常見之虛擬化平台、虛擬機檔案格式、資料檔案格式，以確保互通性。</w:t>
      </w:r>
    </w:p>
    <w:p w14:paraId="5D05CAE6" w14:textId="01A5003C" w:rsidR="00EC31E3" w:rsidRDefault="00E21F39" w:rsidP="007638C7">
      <w:pPr>
        <w:pStyle w:val="ae"/>
        <w:spacing w:line="480" w:lineRule="exact"/>
        <w:ind w:leftChars="350" w:left="1400" w:hangingChars="200" w:hanging="560"/>
        <w:rPr>
          <w:rFonts w:ascii="標楷體" w:eastAsia="標楷體" w:hAnsi="標楷體"/>
          <w:sz w:val="28"/>
          <w:szCs w:val="28"/>
        </w:rPr>
      </w:pPr>
      <w:r>
        <w:rPr>
          <w:rFonts w:ascii="標楷體" w:eastAsia="標楷體" w:hAnsi="標楷體" w:hint="eastAsia"/>
          <w:sz w:val="28"/>
          <w:szCs w:val="28"/>
        </w:rPr>
        <w:t>(三)</w:t>
      </w:r>
      <w:r w:rsidR="00C55706" w:rsidRPr="00E21F39">
        <w:rPr>
          <w:rFonts w:ascii="標楷體" w:eastAsia="標楷體" w:hAnsi="標楷體" w:hint="eastAsia"/>
          <w:sz w:val="28"/>
          <w:szCs w:val="28"/>
        </w:rPr>
        <w:t>雲端服務若涉及應用程式介面存取服務，雲端服務提供者宜使用</w:t>
      </w:r>
      <w:r w:rsidR="00EC31E3" w:rsidRPr="00E21F39">
        <w:rPr>
          <w:rFonts w:ascii="標楷體" w:eastAsia="標楷體" w:hAnsi="標楷體" w:hint="eastAsia"/>
          <w:sz w:val="28"/>
          <w:szCs w:val="28"/>
        </w:rPr>
        <w:t>開放或已公開之應用程式介面</w:t>
      </w:r>
      <w:r w:rsidR="002962AB" w:rsidRPr="002962AB">
        <w:rPr>
          <w:rFonts w:ascii="標楷體" w:eastAsia="標楷體" w:hAnsi="標楷體" w:hint="eastAsia"/>
          <w:sz w:val="28"/>
          <w:szCs w:val="28"/>
        </w:rPr>
        <w:t>（</w:t>
      </w:r>
      <w:r w:rsidR="00EC31E3" w:rsidRPr="00E21F39">
        <w:rPr>
          <w:rFonts w:ascii="標楷體" w:eastAsia="標楷體" w:hAnsi="標楷體" w:hint="eastAsia"/>
          <w:sz w:val="28"/>
          <w:szCs w:val="28"/>
        </w:rPr>
        <w:t>API</w:t>
      </w:r>
      <w:r w:rsidR="002962AB" w:rsidRPr="002962AB">
        <w:rPr>
          <w:rFonts w:ascii="標楷體" w:eastAsia="標楷體" w:hAnsi="標楷體" w:hint="eastAsia"/>
          <w:sz w:val="28"/>
          <w:szCs w:val="28"/>
        </w:rPr>
        <w:t>）</w:t>
      </w:r>
      <w:r w:rsidR="00EC31E3" w:rsidRPr="00E21F39">
        <w:rPr>
          <w:rFonts w:ascii="標楷體" w:eastAsia="標楷體" w:hAnsi="標楷體" w:hint="eastAsia"/>
          <w:sz w:val="28"/>
          <w:szCs w:val="28"/>
        </w:rPr>
        <w:t>，以確保應用程式元件可以較容易地轉移。</w:t>
      </w:r>
    </w:p>
    <w:p w14:paraId="4245C022" w14:textId="43AC548C" w:rsidR="001737F2" w:rsidRPr="00EC31E3" w:rsidRDefault="00DA2775" w:rsidP="002962AB">
      <w:pPr>
        <w:pStyle w:val="ae"/>
        <w:numPr>
          <w:ilvl w:val="0"/>
          <w:numId w:val="23"/>
        </w:numPr>
        <w:spacing w:afterLines="50" w:after="120" w:line="480" w:lineRule="exact"/>
        <w:ind w:leftChars="50" w:left="840"/>
        <w:rPr>
          <w:rFonts w:ascii="標楷體" w:eastAsia="標楷體" w:hAnsi="標楷體"/>
          <w:sz w:val="28"/>
          <w:szCs w:val="28"/>
        </w:rPr>
      </w:pPr>
      <w:r w:rsidRPr="00DA2775">
        <w:rPr>
          <w:rFonts w:ascii="標楷體" w:eastAsia="標楷體" w:hAnsi="標楷體" w:hint="eastAsia"/>
          <w:sz w:val="28"/>
          <w:szCs w:val="28"/>
        </w:rPr>
        <w:t>外國期貨商在</w:t>
      </w:r>
      <w:proofErr w:type="gramStart"/>
      <w:r w:rsidRPr="00DA2775">
        <w:rPr>
          <w:rFonts w:ascii="標楷體" w:eastAsia="標楷體" w:hAnsi="標楷體" w:hint="eastAsia"/>
          <w:sz w:val="28"/>
          <w:szCs w:val="28"/>
        </w:rPr>
        <w:t>臺</w:t>
      </w:r>
      <w:proofErr w:type="gramEnd"/>
      <w:r w:rsidRPr="00DA2775">
        <w:rPr>
          <w:rFonts w:ascii="標楷體" w:eastAsia="標楷體" w:hAnsi="標楷體" w:hint="eastAsia"/>
          <w:sz w:val="28"/>
          <w:szCs w:val="28"/>
        </w:rPr>
        <w:t>分（子）公司經由總（母）公司或經其授權之區域總部</w:t>
      </w:r>
      <w:proofErr w:type="gramStart"/>
      <w:r w:rsidRPr="00DA2775">
        <w:rPr>
          <w:rFonts w:ascii="標楷體" w:eastAsia="標楷體" w:hAnsi="標楷體" w:hint="eastAsia"/>
          <w:sz w:val="28"/>
          <w:szCs w:val="28"/>
        </w:rPr>
        <w:t>複</w:t>
      </w:r>
      <w:proofErr w:type="gramEnd"/>
      <w:r w:rsidRPr="00DA2775">
        <w:rPr>
          <w:rFonts w:ascii="標楷體" w:eastAsia="標楷體" w:hAnsi="標楷體" w:hint="eastAsia"/>
          <w:sz w:val="28"/>
          <w:szCs w:val="28"/>
        </w:rPr>
        <w:t>委託第三方提供雲端服務之情形，得援用其總（母）公司或經其授權之區域總部負責統籌辦理並提供雲端服務業者之盡職調查及定期審查報告。</w:t>
      </w:r>
    </w:p>
    <w:p w14:paraId="08E8A562" w14:textId="77777777" w:rsidR="00A03161" w:rsidRPr="007556C7" w:rsidRDefault="00A03161" w:rsidP="00A16EE0">
      <w:pPr>
        <w:spacing w:line="480" w:lineRule="exact"/>
        <w:ind w:right="28"/>
        <w:rPr>
          <w:rFonts w:ascii="標楷體" w:eastAsia="標楷體" w:hAnsi="標楷體"/>
          <w:b/>
          <w:sz w:val="28"/>
          <w:szCs w:val="28"/>
        </w:rPr>
      </w:pPr>
      <w:r w:rsidRPr="007556C7">
        <w:rPr>
          <w:rFonts w:ascii="標楷體" w:eastAsia="標楷體" w:hAnsi="標楷體" w:hint="eastAsia"/>
          <w:b/>
          <w:sz w:val="28"/>
          <w:szCs w:val="28"/>
        </w:rPr>
        <w:t>第六條</w:t>
      </w:r>
      <w:r w:rsidR="0057436E" w:rsidRPr="0057436E">
        <w:rPr>
          <w:rFonts w:ascii="標楷體" w:eastAsia="標楷體" w:hAnsi="標楷體" w:hint="eastAsia"/>
          <w:b/>
          <w:sz w:val="28"/>
          <w:szCs w:val="28"/>
        </w:rPr>
        <w:t>（雲端服務查核</w:t>
      </w:r>
      <w:r w:rsidR="0057436E">
        <w:rPr>
          <w:rFonts w:ascii="標楷體" w:eastAsia="標楷體" w:hAnsi="標楷體"/>
          <w:b/>
          <w:sz w:val="28"/>
          <w:szCs w:val="28"/>
        </w:rPr>
        <w:t>）</w:t>
      </w:r>
    </w:p>
    <w:p w14:paraId="601D4996" w14:textId="1A204921" w:rsidR="0057436E" w:rsidRPr="0057436E" w:rsidRDefault="00DA2775" w:rsidP="00081D18">
      <w:pPr>
        <w:pStyle w:val="ae"/>
        <w:numPr>
          <w:ilvl w:val="0"/>
          <w:numId w:val="24"/>
        </w:numPr>
        <w:spacing w:line="480" w:lineRule="exact"/>
        <w:ind w:leftChars="50" w:left="840"/>
        <w:rPr>
          <w:rFonts w:ascii="標楷體" w:eastAsia="標楷體" w:hAnsi="標楷體"/>
          <w:sz w:val="28"/>
          <w:szCs w:val="28"/>
        </w:rPr>
      </w:pPr>
      <w:r w:rsidRPr="00DA2775">
        <w:rPr>
          <w:rFonts w:ascii="標楷體" w:eastAsia="標楷體" w:hAnsi="標楷體" w:hint="eastAsia"/>
          <w:sz w:val="28"/>
          <w:szCs w:val="28"/>
        </w:rPr>
        <w:lastRenderedPageBreak/>
        <w:t>就雲端服務委外作業，期貨業對雲端服務</w:t>
      </w:r>
      <w:proofErr w:type="gramStart"/>
      <w:r w:rsidRPr="00DA2775">
        <w:rPr>
          <w:rFonts w:ascii="標楷體" w:eastAsia="標楷體" w:hAnsi="標楷體" w:hint="eastAsia"/>
          <w:sz w:val="28"/>
          <w:szCs w:val="28"/>
        </w:rPr>
        <w:t>提供者負有</w:t>
      </w:r>
      <w:proofErr w:type="gramEnd"/>
      <w:r w:rsidRPr="00DA2775">
        <w:rPr>
          <w:rFonts w:ascii="標楷體" w:eastAsia="標楷體" w:hAnsi="標楷體" w:hint="eastAsia"/>
          <w:sz w:val="28"/>
          <w:szCs w:val="28"/>
        </w:rPr>
        <w:t>最終監督義務，應落實定期對雲端服務提供者之查核，</w:t>
      </w:r>
      <w:proofErr w:type="gramStart"/>
      <w:r w:rsidRPr="00DA2775">
        <w:rPr>
          <w:rFonts w:ascii="標楷體" w:eastAsia="標楷體" w:hAnsi="標楷體" w:hint="eastAsia"/>
          <w:sz w:val="28"/>
          <w:szCs w:val="28"/>
        </w:rPr>
        <w:t>宜依風險</w:t>
      </w:r>
      <w:proofErr w:type="gramEnd"/>
      <w:r w:rsidRPr="00DA2775">
        <w:rPr>
          <w:rFonts w:ascii="標楷體" w:eastAsia="標楷體" w:hAnsi="標楷體" w:hint="eastAsia"/>
          <w:sz w:val="28"/>
          <w:szCs w:val="28"/>
        </w:rPr>
        <w:t>基礎方法規劃查核頻率、查核內容、時間及方式</w:t>
      </w:r>
      <w:r w:rsidR="000E5BA3" w:rsidRPr="00FA39F9">
        <w:rPr>
          <w:rFonts w:ascii="標楷體" w:eastAsia="標楷體" w:hAnsi="標楷體" w:hint="eastAsia"/>
          <w:color w:val="000000" w:themeColor="text1"/>
          <w:sz w:val="28"/>
          <w:szCs w:val="28"/>
        </w:rPr>
        <w:t>，</w:t>
      </w:r>
      <w:r w:rsidRPr="00DA2775">
        <w:rPr>
          <w:rFonts w:ascii="標楷體" w:eastAsia="標楷體" w:hAnsi="標楷體" w:hint="eastAsia"/>
          <w:sz w:val="28"/>
          <w:szCs w:val="28"/>
        </w:rPr>
        <w:t>並得視需要委託專業第三人以輔助其監督作業，且應遵循「期貨商作業委託他人處理應注意事項」之規定辦理。對於具重大性之境外雲端委外服務，要求應每年至少辦理一次查核。</w:t>
      </w:r>
    </w:p>
    <w:p w14:paraId="5E9CE70B" w14:textId="77777777" w:rsidR="0057436E" w:rsidRPr="0057436E" w:rsidRDefault="00DA2775" w:rsidP="00081D18">
      <w:pPr>
        <w:pStyle w:val="ae"/>
        <w:numPr>
          <w:ilvl w:val="0"/>
          <w:numId w:val="24"/>
        </w:numPr>
        <w:spacing w:line="480" w:lineRule="exact"/>
        <w:ind w:leftChars="50" w:left="840"/>
        <w:rPr>
          <w:rFonts w:ascii="標楷體" w:eastAsia="標楷體" w:hAnsi="標楷體"/>
          <w:sz w:val="28"/>
          <w:szCs w:val="28"/>
        </w:rPr>
      </w:pPr>
      <w:r w:rsidRPr="00DA2775">
        <w:rPr>
          <w:rFonts w:ascii="標楷體" w:eastAsia="標楷體" w:hAnsi="標楷體" w:hint="eastAsia"/>
          <w:sz w:val="28"/>
          <w:szCs w:val="28"/>
        </w:rPr>
        <w:t>期貨業應確保其本身、主管機關、同業公會及其指定之人能取得雲端服務提供者執行作業之相關資料或報告，包括客戶資訊及相關系統之查核報告，並進行查核。</w:t>
      </w:r>
    </w:p>
    <w:p w14:paraId="44586BE2" w14:textId="77777777" w:rsidR="0057436E" w:rsidRPr="0057436E" w:rsidRDefault="0057436E" w:rsidP="00081D18">
      <w:pPr>
        <w:pStyle w:val="ae"/>
        <w:numPr>
          <w:ilvl w:val="0"/>
          <w:numId w:val="24"/>
        </w:numPr>
        <w:spacing w:line="480" w:lineRule="exact"/>
        <w:ind w:leftChars="50" w:left="840"/>
        <w:rPr>
          <w:rFonts w:ascii="標楷體" w:eastAsia="標楷體" w:hAnsi="標楷體"/>
          <w:sz w:val="28"/>
          <w:szCs w:val="28"/>
        </w:rPr>
      </w:pPr>
      <w:r w:rsidRPr="0057436E">
        <w:rPr>
          <w:rFonts w:ascii="標楷體" w:eastAsia="標楷體" w:hAnsi="標楷體" w:hint="eastAsia"/>
          <w:sz w:val="28"/>
          <w:szCs w:val="28"/>
        </w:rPr>
        <w:t>涉及重大性之雲端委外作業者，對雲端服務之查核重點項目宜包含：</w:t>
      </w:r>
    </w:p>
    <w:p w14:paraId="0F2FA39B" w14:textId="77777777" w:rsidR="0057436E" w:rsidRPr="00E21F39" w:rsidRDefault="00E21F39" w:rsidP="007638C7">
      <w:pPr>
        <w:pStyle w:val="ae"/>
        <w:spacing w:line="480" w:lineRule="exact"/>
        <w:ind w:leftChars="350" w:left="1400" w:hangingChars="200" w:hanging="560"/>
        <w:rPr>
          <w:rFonts w:ascii="標楷體" w:eastAsia="標楷體" w:hAnsi="標楷體"/>
          <w:sz w:val="28"/>
          <w:szCs w:val="28"/>
        </w:rPr>
      </w:pPr>
      <w:r>
        <w:rPr>
          <w:rFonts w:ascii="標楷體" w:eastAsia="標楷體" w:hAnsi="標楷體" w:hint="eastAsia"/>
          <w:sz w:val="28"/>
          <w:szCs w:val="28"/>
        </w:rPr>
        <w:t>(</w:t>
      </w:r>
      <w:proofErr w:type="gramStart"/>
      <w:r>
        <w:rPr>
          <w:rFonts w:ascii="標楷體" w:eastAsia="標楷體" w:hAnsi="標楷體" w:hint="eastAsia"/>
          <w:sz w:val="28"/>
          <w:szCs w:val="28"/>
        </w:rPr>
        <w:t>一</w:t>
      </w:r>
      <w:proofErr w:type="gramEnd"/>
      <w:r>
        <w:rPr>
          <w:rFonts w:ascii="標楷體" w:eastAsia="標楷體" w:hAnsi="標楷體" w:hint="eastAsia"/>
          <w:sz w:val="28"/>
          <w:szCs w:val="28"/>
        </w:rPr>
        <w:t>)</w:t>
      </w:r>
      <w:r w:rsidR="0057436E" w:rsidRPr="00E21F39">
        <w:rPr>
          <w:rFonts w:ascii="標楷體" w:eastAsia="標楷體" w:hAnsi="標楷體" w:hint="eastAsia"/>
          <w:sz w:val="28"/>
          <w:szCs w:val="28"/>
        </w:rPr>
        <w:t>雲端服務所在機房之實體安全控管機制。</w:t>
      </w:r>
    </w:p>
    <w:p w14:paraId="31A4375E" w14:textId="77777777" w:rsidR="0057436E" w:rsidRPr="00E21F39" w:rsidRDefault="00E21F39" w:rsidP="007638C7">
      <w:pPr>
        <w:pStyle w:val="ae"/>
        <w:spacing w:line="480" w:lineRule="exact"/>
        <w:ind w:leftChars="350" w:left="1400" w:hangingChars="200" w:hanging="560"/>
        <w:rPr>
          <w:rFonts w:ascii="標楷體" w:eastAsia="標楷體" w:hAnsi="標楷體"/>
          <w:sz w:val="28"/>
          <w:szCs w:val="28"/>
        </w:rPr>
      </w:pPr>
      <w:r>
        <w:rPr>
          <w:rFonts w:ascii="標楷體" w:eastAsia="標楷體" w:hAnsi="標楷體"/>
          <w:sz w:val="28"/>
          <w:szCs w:val="28"/>
        </w:rPr>
        <w:t>(</w:t>
      </w:r>
      <w:r>
        <w:rPr>
          <w:rFonts w:ascii="標楷體" w:eastAsia="標楷體" w:hAnsi="標楷體" w:hint="eastAsia"/>
          <w:sz w:val="28"/>
          <w:szCs w:val="28"/>
        </w:rPr>
        <w:t>二</w:t>
      </w:r>
      <w:r>
        <w:rPr>
          <w:rFonts w:ascii="標楷體" w:eastAsia="標楷體" w:hAnsi="標楷體"/>
          <w:sz w:val="28"/>
          <w:szCs w:val="28"/>
        </w:rPr>
        <w:t>)</w:t>
      </w:r>
      <w:r w:rsidR="0057436E" w:rsidRPr="00E21F39">
        <w:rPr>
          <w:rFonts w:ascii="標楷體" w:eastAsia="標楷體" w:hAnsi="標楷體" w:hint="eastAsia"/>
          <w:sz w:val="28"/>
          <w:szCs w:val="28"/>
        </w:rPr>
        <w:t>雲端服務提供者處理作業相關之重要系統及控制環節。</w:t>
      </w:r>
    </w:p>
    <w:p w14:paraId="03ECE49F" w14:textId="77777777" w:rsidR="0057436E" w:rsidRPr="00E21F39" w:rsidRDefault="00E21F39" w:rsidP="007638C7">
      <w:pPr>
        <w:pStyle w:val="ae"/>
        <w:spacing w:line="480" w:lineRule="exact"/>
        <w:ind w:leftChars="350" w:left="1400" w:hangingChars="200" w:hanging="560"/>
        <w:rPr>
          <w:rFonts w:ascii="標楷體" w:eastAsia="標楷體" w:hAnsi="標楷體"/>
          <w:sz w:val="28"/>
          <w:szCs w:val="28"/>
        </w:rPr>
      </w:pPr>
      <w:r>
        <w:rPr>
          <w:rFonts w:ascii="標楷體" w:eastAsia="標楷體" w:hAnsi="標楷體" w:hint="eastAsia"/>
          <w:sz w:val="28"/>
          <w:szCs w:val="28"/>
        </w:rPr>
        <w:t>(三)</w:t>
      </w:r>
      <w:r w:rsidR="0057436E" w:rsidRPr="00E21F39">
        <w:rPr>
          <w:rFonts w:ascii="標楷體" w:eastAsia="標楷體" w:hAnsi="標楷體" w:hint="eastAsia"/>
          <w:sz w:val="28"/>
          <w:szCs w:val="28"/>
        </w:rPr>
        <w:t>盡職調查過程中雲端服務提供者所提供之報告內容。</w:t>
      </w:r>
    </w:p>
    <w:p w14:paraId="320B6893" w14:textId="77777777" w:rsidR="0057436E" w:rsidRPr="00E21F39" w:rsidRDefault="00E21F39" w:rsidP="007638C7">
      <w:pPr>
        <w:pStyle w:val="ae"/>
        <w:spacing w:line="480" w:lineRule="exact"/>
        <w:ind w:leftChars="350" w:left="1400" w:hangingChars="200" w:hanging="560"/>
        <w:rPr>
          <w:rFonts w:ascii="標楷體" w:eastAsia="標楷體" w:hAnsi="標楷體"/>
          <w:sz w:val="28"/>
          <w:szCs w:val="28"/>
        </w:rPr>
      </w:pPr>
      <w:r>
        <w:rPr>
          <w:rFonts w:ascii="標楷體" w:eastAsia="標楷體" w:hAnsi="標楷體" w:hint="eastAsia"/>
          <w:sz w:val="28"/>
          <w:szCs w:val="28"/>
        </w:rPr>
        <w:t>(四)</w:t>
      </w:r>
      <w:r w:rsidR="0057436E" w:rsidRPr="00E21F39">
        <w:rPr>
          <w:rFonts w:ascii="標楷體" w:eastAsia="標楷體" w:hAnsi="標楷體" w:hint="eastAsia"/>
          <w:sz w:val="28"/>
          <w:szCs w:val="28"/>
        </w:rPr>
        <w:t>雲端平台資料刪除與災難復原流程。</w:t>
      </w:r>
    </w:p>
    <w:p w14:paraId="7AB7ADCF" w14:textId="77777777" w:rsidR="0057436E" w:rsidRPr="00E21F39" w:rsidRDefault="00E21F39" w:rsidP="007638C7">
      <w:pPr>
        <w:pStyle w:val="ae"/>
        <w:spacing w:line="480" w:lineRule="exact"/>
        <w:ind w:leftChars="350" w:left="1400" w:hangingChars="200" w:hanging="560"/>
        <w:rPr>
          <w:rFonts w:ascii="標楷體" w:eastAsia="標楷體" w:hAnsi="標楷體"/>
          <w:sz w:val="28"/>
          <w:szCs w:val="28"/>
        </w:rPr>
      </w:pPr>
      <w:r>
        <w:rPr>
          <w:rFonts w:ascii="標楷體" w:eastAsia="標楷體" w:hAnsi="標楷體" w:hint="eastAsia"/>
          <w:sz w:val="28"/>
          <w:szCs w:val="28"/>
        </w:rPr>
        <w:t>(五)</w:t>
      </w:r>
      <w:r w:rsidR="0057436E" w:rsidRPr="00E21F39">
        <w:rPr>
          <w:rFonts w:ascii="標楷體" w:eastAsia="標楷體" w:hAnsi="標楷體" w:hint="eastAsia"/>
          <w:sz w:val="28"/>
          <w:szCs w:val="28"/>
        </w:rPr>
        <w:t>雲端服務提供者之營運持續性控制措施。</w:t>
      </w:r>
    </w:p>
    <w:p w14:paraId="7393D94E" w14:textId="77777777" w:rsidR="0057436E" w:rsidRPr="00E21F39" w:rsidRDefault="00E21F39" w:rsidP="007638C7">
      <w:pPr>
        <w:pStyle w:val="ae"/>
        <w:spacing w:line="480" w:lineRule="exact"/>
        <w:ind w:leftChars="350" w:left="1400" w:hangingChars="200" w:hanging="560"/>
        <w:rPr>
          <w:rFonts w:ascii="標楷體" w:eastAsia="標楷體" w:hAnsi="標楷體"/>
          <w:sz w:val="28"/>
          <w:szCs w:val="28"/>
        </w:rPr>
      </w:pPr>
      <w:r>
        <w:rPr>
          <w:rFonts w:ascii="標楷體" w:eastAsia="標楷體" w:hAnsi="標楷體" w:hint="eastAsia"/>
          <w:sz w:val="28"/>
          <w:szCs w:val="28"/>
        </w:rPr>
        <w:t>(六)</w:t>
      </w:r>
      <w:r w:rsidR="0057436E" w:rsidRPr="00E21F39">
        <w:rPr>
          <w:rFonts w:ascii="標楷體" w:eastAsia="標楷體" w:hAnsi="標楷體" w:hint="eastAsia"/>
          <w:sz w:val="28"/>
          <w:szCs w:val="28"/>
        </w:rPr>
        <w:t>雲端服務作業內容執行之妥適性並符合相關國際資訊安全標準及隱私保護標準。</w:t>
      </w:r>
    </w:p>
    <w:p w14:paraId="0A046FF6" w14:textId="77777777" w:rsidR="00474CB3" w:rsidRDefault="0057436E" w:rsidP="00081D18">
      <w:pPr>
        <w:pStyle w:val="ae"/>
        <w:numPr>
          <w:ilvl w:val="0"/>
          <w:numId w:val="24"/>
        </w:numPr>
        <w:spacing w:line="480" w:lineRule="exact"/>
        <w:ind w:leftChars="50" w:left="840"/>
        <w:rPr>
          <w:rFonts w:ascii="標楷體" w:eastAsia="標楷體" w:hAnsi="標楷體"/>
          <w:sz w:val="28"/>
          <w:szCs w:val="28"/>
        </w:rPr>
      </w:pPr>
      <w:r w:rsidRPr="00634A87">
        <w:rPr>
          <w:rFonts w:ascii="標楷體" w:eastAsia="標楷體" w:hAnsi="標楷體" w:hint="eastAsia"/>
          <w:sz w:val="28"/>
          <w:szCs w:val="28"/>
        </w:rPr>
        <w:t>應持續追蹤雲端服務提供者之查核改善情形，確保其採取適當和及時之替代性措施。</w:t>
      </w:r>
    </w:p>
    <w:p w14:paraId="6747F620" w14:textId="685874F3" w:rsidR="001737F2" w:rsidRPr="00FA39F9" w:rsidRDefault="00DA2775" w:rsidP="000E5BA3">
      <w:pPr>
        <w:pStyle w:val="ae"/>
        <w:numPr>
          <w:ilvl w:val="0"/>
          <w:numId w:val="24"/>
        </w:numPr>
        <w:spacing w:afterLines="50" w:after="120" w:line="480" w:lineRule="exact"/>
        <w:ind w:leftChars="50" w:left="840"/>
        <w:rPr>
          <w:rFonts w:ascii="標楷體" w:eastAsia="標楷體" w:hAnsi="標楷體"/>
          <w:color w:val="000000" w:themeColor="text1"/>
          <w:sz w:val="28"/>
          <w:szCs w:val="28"/>
        </w:rPr>
      </w:pPr>
      <w:r w:rsidRPr="00DA2775">
        <w:rPr>
          <w:rFonts w:ascii="標楷體" w:eastAsia="標楷體" w:hAnsi="標楷體" w:hint="eastAsia"/>
          <w:sz w:val="28"/>
          <w:szCs w:val="28"/>
        </w:rPr>
        <w:t>外國期貨商在</w:t>
      </w:r>
      <w:proofErr w:type="gramStart"/>
      <w:r w:rsidRPr="00DA2775">
        <w:rPr>
          <w:rFonts w:ascii="標楷體" w:eastAsia="標楷體" w:hAnsi="標楷體" w:hint="eastAsia"/>
          <w:sz w:val="28"/>
          <w:szCs w:val="28"/>
        </w:rPr>
        <w:t>臺</w:t>
      </w:r>
      <w:proofErr w:type="gramEnd"/>
      <w:r w:rsidRPr="00DA2775">
        <w:rPr>
          <w:rFonts w:ascii="標楷體" w:eastAsia="標楷體" w:hAnsi="標楷體" w:hint="eastAsia"/>
          <w:sz w:val="28"/>
          <w:szCs w:val="28"/>
        </w:rPr>
        <w:t>分（子）公司</w:t>
      </w:r>
      <w:r w:rsidR="000E5BA3" w:rsidRPr="00FA39F9">
        <w:rPr>
          <w:rFonts w:ascii="標楷體" w:eastAsia="標楷體" w:hAnsi="標楷體" w:hint="eastAsia"/>
          <w:color w:val="000000" w:themeColor="text1"/>
          <w:sz w:val="28"/>
          <w:szCs w:val="28"/>
        </w:rPr>
        <w:t>經由總（母）公司或經其授權之區域總部</w:t>
      </w:r>
      <w:proofErr w:type="gramStart"/>
      <w:r w:rsidR="000E5BA3" w:rsidRPr="00FA39F9">
        <w:rPr>
          <w:rFonts w:ascii="標楷體" w:eastAsia="標楷體" w:hAnsi="標楷體" w:hint="eastAsia"/>
          <w:color w:val="000000" w:themeColor="text1"/>
          <w:sz w:val="28"/>
          <w:szCs w:val="28"/>
        </w:rPr>
        <w:t>複</w:t>
      </w:r>
      <w:proofErr w:type="gramEnd"/>
      <w:r w:rsidR="000E5BA3" w:rsidRPr="00FA39F9">
        <w:rPr>
          <w:rFonts w:ascii="標楷體" w:eastAsia="標楷體" w:hAnsi="標楷體" w:hint="eastAsia"/>
          <w:color w:val="000000" w:themeColor="text1"/>
          <w:sz w:val="28"/>
          <w:szCs w:val="28"/>
        </w:rPr>
        <w:t>委託第三方提供雲端服務之情形，可援用其總（母）公司或經其授權之區域總部負責統籌辦理並提供第三方查核報告。</w:t>
      </w:r>
    </w:p>
    <w:p w14:paraId="4EBA0796" w14:textId="77777777" w:rsidR="00716C5E" w:rsidRPr="007556C7" w:rsidRDefault="00716C5E" w:rsidP="00A16EE0">
      <w:pPr>
        <w:spacing w:line="480" w:lineRule="exact"/>
        <w:ind w:right="28"/>
        <w:rPr>
          <w:rFonts w:ascii="標楷體" w:eastAsia="標楷體" w:hAnsi="標楷體"/>
          <w:b/>
          <w:sz w:val="28"/>
          <w:szCs w:val="28"/>
        </w:rPr>
      </w:pPr>
      <w:r w:rsidRPr="007556C7">
        <w:rPr>
          <w:rFonts w:ascii="標楷體" w:eastAsia="標楷體" w:hAnsi="標楷體" w:hint="eastAsia"/>
          <w:b/>
          <w:sz w:val="28"/>
          <w:szCs w:val="28"/>
        </w:rPr>
        <w:t>第七條</w:t>
      </w:r>
      <w:r w:rsidR="00474CB3" w:rsidRPr="00474CB3">
        <w:rPr>
          <w:rFonts w:ascii="標楷體" w:eastAsia="標楷體" w:hAnsi="標楷體" w:hint="eastAsia"/>
          <w:b/>
          <w:sz w:val="28"/>
          <w:szCs w:val="28"/>
        </w:rPr>
        <w:t>（雲端服務供應鏈管理）</w:t>
      </w:r>
    </w:p>
    <w:p w14:paraId="7FB6AE29" w14:textId="77777777" w:rsidR="00CF1196" w:rsidRDefault="00DA2775" w:rsidP="00CF1196">
      <w:pPr>
        <w:pStyle w:val="ae"/>
        <w:numPr>
          <w:ilvl w:val="0"/>
          <w:numId w:val="18"/>
        </w:numPr>
        <w:spacing w:line="480" w:lineRule="exact"/>
        <w:ind w:leftChars="0"/>
        <w:rPr>
          <w:rFonts w:ascii="標楷體" w:eastAsia="標楷體" w:hAnsi="標楷體"/>
          <w:sz w:val="28"/>
          <w:szCs w:val="28"/>
        </w:rPr>
      </w:pPr>
      <w:r w:rsidRPr="00CF1196">
        <w:rPr>
          <w:rFonts w:ascii="標楷體" w:eastAsia="標楷體" w:hAnsi="標楷體" w:hint="eastAsia"/>
          <w:sz w:val="28"/>
          <w:szCs w:val="28"/>
        </w:rPr>
        <w:t>雲端服務委外作業之供應鏈管理事項，應參酌「期貨業資通系統與服務供應鏈風險管理自律規範」辦理。</w:t>
      </w:r>
    </w:p>
    <w:p w14:paraId="6F55FA8D" w14:textId="14FB1739" w:rsidR="00CF1196" w:rsidRPr="005772A0" w:rsidRDefault="00CF1196" w:rsidP="00CF1196">
      <w:pPr>
        <w:pStyle w:val="ae"/>
        <w:numPr>
          <w:ilvl w:val="0"/>
          <w:numId w:val="18"/>
        </w:numPr>
        <w:spacing w:line="480" w:lineRule="exact"/>
        <w:ind w:leftChars="0"/>
        <w:rPr>
          <w:rFonts w:ascii="標楷體" w:eastAsia="標楷體" w:hAnsi="標楷體"/>
          <w:color w:val="FF0000"/>
          <w:sz w:val="28"/>
          <w:szCs w:val="28"/>
          <w:u w:val="single"/>
        </w:rPr>
      </w:pPr>
      <w:r w:rsidRPr="005772A0">
        <w:rPr>
          <w:rFonts w:ascii="標楷體" w:eastAsia="標楷體" w:hAnsi="標楷體" w:hint="eastAsia"/>
          <w:color w:val="FF0000"/>
          <w:sz w:val="28"/>
          <w:szCs w:val="28"/>
          <w:u w:val="single"/>
        </w:rPr>
        <w:t>期貨業作業委外使用雲端服務應與雲端服務提供者達成服務使用契約或協議，依「期貨商作業委託他人處理應注意事項」第十點及第十二點規定，應確認涵蓋下列事項：</w:t>
      </w:r>
    </w:p>
    <w:p w14:paraId="5079F1A0" w14:textId="77777777" w:rsidR="00CF1196" w:rsidRPr="005772A0" w:rsidRDefault="00CF1196" w:rsidP="007638C7">
      <w:pPr>
        <w:pStyle w:val="ae"/>
        <w:spacing w:line="480" w:lineRule="exact"/>
        <w:ind w:leftChars="350" w:left="1400" w:hangingChars="200" w:hanging="560"/>
        <w:rPr>
          <w:rFonts w:ascii="標楷體" w:eastAsia="標楷體" w:hAnsi="標楷體"/>
          <w:color w:val="FF0000"/>
          <w:sz w:val="28"/>
          <w:szCs w:val="28"/>
          <w:u w:val="single"/>
        </w:rPr>
      </w:pPr>
      <w:r w:rsidRPr="005772A0">
        <w:rPr>
          <w:rFonts w:ascii="標楷體" w:eastAsia="標楷體" w:hAnsi="標楷體" w:hint="eastAsia"/>
          <w:color w:val="FF0000"/>
          <w:sz w:val="28"/>
          <w:szCs w:val="28"/>
          <w:u w:val="single"/>
        </w:rPr>
        <w:t>(</w:t>
      </w:r>
      <w:proofErr w:type="gramStart"/>
      <w:r w:rsidRPr="005772A0">
        <w:rPr>
          <w:rFonts w:ascii="標楷體" w:eastAsia="標楷體" w:hAnsi="標楷體" w:hint="eastAsia"/>
          <w:color w:val="FF0000"/>
          <w:sz w:val="28"/>
          <w:szCs w:val="28"/>
          <w:u w:val="single"/>
        </w:rPr>
        <w:t>一</w:t>
      </w:r>
      <w:proofErr w:type="gramEnd"/>
      <w:r w:rsidRPr="005772A0">
        <w:rPr>
          <w:rFonts w:ascii="標楷體" w:eastAsia="標楷體" w:hAnsi="標楷體" w:hint="eastAsia"/>
          <w:color w:val="FF0000"/>
          <w:sz w:val="28"/>
          <w:szCs w:val="28"/>
          <w:u w:val="single"/>
        </w:rPr>
        <w:t>)委外事項範圍及雲端服務提供者之權責，應包括期貨業與雲端服務提供者間之責任區分及雲端服務水準；</w:t>
      </w:r>
    </w:p>
    <w:p w14:paraId="71377172" w14:textId="77777777" w:rsidR="00CF1196" w:rsidRPr="005772A0" w:rsidRDefault="00CF1196" w:rsidP="007638C7">
      <w:pPr>
        <w:pStyle w:val="ae"/>
        <w:spacing w:line="480" w:lineRule="exact"/>
        <w:ind w:leftChars="350" w:left="1400" w:hangingChars="200" w:hanging="560"/>
        <w:rPr>
          <w:rFonts w:ascii="標楷體" w:eastAsia="標楷體" w:hAnsi="標楷體"/>
          <w:color w:val="FF0000"/>
          <w:sz w:val="28"/>
          <w:szCs w:val="28"/>
          <w:u w:val="single"/>
        </w:rPr>
      </w:pPr>
      <w:r w:rsidRPr="005772A0">
        <w:rPr>
          <w:rFonts w:ascii="標楷體" w:eastAsia="標楷體" w:hAnsi="標楷體" w:hint="eastAsia"/>
          <w:color w:val="FF0000"/>
          <w:sz w:val="28"/>
          <w:szCs w:val="28"/>
          <w:u w:val="single"/>
        </w:rPr>
        <w:lastRenderedPageBreak/>
        <w:t>(二)客戶資料保密及安全措施，應包括期貨業存放於雲端資料所有權，以及雲端服務提供者向第三方揭露資料之限制；</w:t>
      </w:r>
    </w:p>
    <w:p w14:paraId="770818F3" w14:textId="77777777" w:rsidR="00CF1196" w:rsidRPr="005772A0" w:rsidRDefault="00CF1196" w:rsidP="007638C7">
      <w:pPr>
        <w:pStyle w:val="ae"/>
        <w:spacing w:line="480" w:lineRule="exact"/>
        <w:ind w:leftChars="350" w:left="1400" w:hangingChars="200" w:hanging="560"/>
        <w:rPr>
          <w:rFonts w:ascii="標楷體" w:eastAsia="標楷體" w:hAnsi="標楷體"/>
          <w:color w:val="FF0000"/>
          <w:sz w:val="28"/>
          <w:szCs w:val="28"/>
          <w:u w:val="single"/>
        </w:rPr>
      </w:pPr>
      <w:r w:rsidRPr="005772A0">
        <w:rPr>
          <w:rFonts w:ascii="標楷體" w:eastAsia="標楷體" w:hAnsi="標楷體" w:hint="eastAsia"/>
          <w:color w:val="FF0000"/>
          <w:sz w:val="28"/>
          <w:szCs w:val="28"/>
          <w:u w:val="single"/>
        </w:rPr>
        <w:t>(三)與雲端服務提供者終止委外契約之重大事由，應包括服務終止之資料處理責任；</w:t>
      </w:r>
    </w:p>
    <w:p w14:paraId="0CB209E8" w14:textId="77777777" w:rsidR="00CF1196" w:rsidRPr="005772A0" w:rsidRDefault="00CF1196" w:rsidP="007638C7">
      <w:pPr>
        <w:pStyle w:val="ae"/>
        <w:spacing w:line="480" w:lineRule="exact"/>
        <w:ind w:leftChars="350" w:left="1400" w:hangingChars="200" w:hanging="560"/>
        <w:rPr>
          <w:rFonts w:ascii="標楷體" w:eastAsia="標楷體" w:hAnsi="標楷體"/>
          <w:color w:val="FF0000"/>
          <w:sz w:val="28"/>
          <w:szCs w:val="28"/>
          <w:u w:val="single"/>
        </w:rPr>
      </w:pPr>
      <w:r w:rsidRPr="005772A0">
        <w:rPr>
          <w:rFonts w:ascii="標楷體" w:eastAsia="標楷體" w:hAnsi="標楷體" w:hint="eastAsia"/>
          <w:color w:val="FF0000"/>
          <w:sz w:val="28"/>
          <w:szCs w:val="28"/>
          <w:u w:val="single"/>
        </w:rPr>
        <w:t>(四)雲端服務提供者就受託事項範圍，同意期貨業、主管機關、中央銀行、臺灣期貨交易所、證券櫃檯買賣中心及同業公會或其指定之人查核之要求；</w:t>
      </w:r>
    </w:p>
    <w:p w14:paraId="2532C4DA" w14:textId="77777777" w:rsidR="00CF1196" w:rsidRPr="005772A0" w:rsidRDefault="00CF1196" w:rsidP="007638C7">
      <w:pPr>
        <w:pStyle w:val="ae"/>
        <w:spacing w:line="480" w:lineRule="exact"/>
        <w:ind w:leftChars="350" w:left="1400" w:hangingChars="200" w:hanging="560"/>
        <w:rPr>
          <w:rFonts w:ascii="標楷體" w:eastAsia="標楷體" w:hAnsi="標楷體"/>
          <w:color w:val="FF0000"/>
          <w:sz w:val="28"/>
          <w:szCs w:val="28"/>
          <w:u w:val="single"/>
        </w:rPr>
      </w:pPr>
      <w:r w:rsidRPr="005772A0">
        <w:rPr>
          <w:rFonts w:ascii="標楷體" w:eastAsia="標楷體" w:hAnsi="標楷體" w:hint="eastAsia"/>
          <w:color w:val="FF0000"/>
          <w:sz w:val="28"/>
          <w:szCs w:val="28"/>
          <w:u w:val="single"/>
        </w:rPr>
        <w:t>(五)雲端服務提供者針對受託事項若有重大異常或缺失應立即通知期貨業，包括對於影響期貨業之資訊安全事件通報責任；</w:t>
      </w:r>
    </w:p>
    <w:p w14:paraId="1459E04C" w14:textId="287CA589" w:rsidR="00474CB3" w:rsidRPr="00474CB3" w:rsidRDefault="00CF1196" w:rsidP="007638C7">
      <w:pPr>
        <w:pStyle w:val="ae"/>
        <w:spacing w:line="480" w:lineRule="exact"/>
        <w:ind w:leftChars="350" w:left="1400" w:hangingChars="200" w:hanging="560"/>
        <w:rPr>
          <w:rFonts w:ascii="標楷體" w:eastAsia="標楷體" w:hAnsi="標楷體"/>
          <w:sz w:val="28"/>
          <w:szCs w:val="28"/>
        </w:rPr>
      </w:pPr>
      <w:r w:rsidRPr="00D8505C">
        <w:rPr>
          <w:rFonts w:ascii="標楷體" w:eastAsia="標楷體" w:hAnsi="標楷體" w:hint="eastAsia"/>
          <w:color w:val="FF0000"/>
          <w:sz w:val="28"/>
          <w:szCs w:val="28"/>
          <w:u w:val="single"/>
        </w:rPr>
        <w:t>(六)</w:t>
      </w:r>
      <w:r w:rsidR="00DA2775" w:rsidRPr="00DA2775">
        <w:rPr>
          <w:rFonts w:ascii="標楷體" w:eastAsia="標楷體" w:hAnsi="標楷體" w:hint="eastAsia"/>
          <w:sz w:val="28"/>
          <w:szCs w:val="28"/>
        </w:rPr>
        <w:t>如涉及重大性自然人客戶業務資訊系統委託由雲端服務提供者處理，應包括委外作業移轉至其他雲端服務提供者或移回期貨業之情況，原雲端服務提供者有關系統遷移、資料處理之義務，及雲端服務提供者服務中斷之賠償責任。</w:t>
      </w:r>
    </w:p>
    <w:p w14:paraId="2F0A0DAD" w14:textId="77777777" w:rsidR="00D8505C" w:rsidRDefault="00DA2775" w:rsidP="00D8505C">
      <w:pPr>
        <w:pStyle w:val="ae"/>
        <w:numPr>
          <w:ilvl w:val="0"/>
          <w:numId w:val="18"/>
        </w:numPr>
        <w:spacing w:line="480" w:lineRule="exact"/>
        <w:ind w:leftChars="50" w:left="840"/>
        <w:rPr>
          <w:rFonts w:ascii="標楷體" w:eastAsia="標楷體" w:hAnsi="標楷體"/>
          <w:sz w:val="28"/>
          <w:szCs w:val="28"/>
        </w:rPr>
      </w:pPr>
      <w:r w:rsidRPr="00D8505C">
        <w:rPr>
          <w:rFonts w:ascii="標楷體" w:eastAsia="標楷體" w:hAnsi="標楷體" w:hint="eastAsia"/>
          <w:sz w:val="28"/>
          <w:szCs w:val="28"/>
        </w:rPr>
        <w:t>契約或協議內容如無法符合本條</w:t>
      </w:r>
      <w:r w:rsidR="00D8505C" w:rsidRPr="005772A0">
        <w:rPr>
          <w:rFonts w:ascii="標楷體" w:eastAsia="標楷體" w:hAnsi="標楷體" w:hint="eastAsia"/>
          <w:color w:val="FF0000"/>
          <w:sz w:val="28"/>
          <w:szCs w:val="28"/>
          <w:u w:val="single"/>
        </w:rPr>
        <w:t>前二款</w:t>
      </w:r>
      <w:r w:rsidRPr="00D8505C">
        <w:rPr>
          <w:rFonts w:ascii="標楷體" w:eastAsia="標楷體" w:hAnsi="標楷體" w:hint="eastAsia"/>
          <w:sz w:val="28"/>
          <w:szCs w:val="28"/>
        </w:rPr>
        <w:t>要求，應採取適當評估，並依風險規劃替代措施，以確保對雲端服務提供者之最終監督義務之執行。</w:t>
      </w:r>
    </w:p>
    <w:p w14:paraId="419222A5" w14:textId="77777777" w:rsidR="00D8505C" w:rsidRPr="005772A0" w:rsidRDefault="00D8505C" w:rsidP="00D8505C">
      <w:pPr>
        <w:pStyle w:val="ae"/>
        <w:numPr>
          <w:ilvl w:val="0"/>
          <w:numId w:val="18"/>
        </w:numPr>
        <w:spacing w:line="480" w:lineRule="exact"/>
        <w:ind w:leftChars="50" w:left="840"/>
        <w:rPr>
          <w:rFonts w:ascii="標楷體" w:eastAsia="標楷體" w:hAnsi="標楷體"/>
          <w:color w:val="FF0000"/>
          <w:sz w:val="28"/>
          <w:szCs w:val="28"/>
          <w:u w:val="single"/>
        </w:rPr>
      </w:pPr>
      <w:r w:rsidRPr="005772A0">
        <w:rPr>
          <w:rFonts w:ascii="標楷體" w:eastAsia="標楷體" w:hAnsi="標楷體" w:hint="eastAsia"/>
          <w:color w:val="FF0000"/>
          <w:sz w:val="28"/>
          <w:szCs w:val="28"/>
          <w:u w:val="single"/>
        </w:rPr>
        <w:t>外國期貨商在</w:t>
      </w:r>
      <w:proofErr w:type="gramStart"/>
      <w:r w:rsidRPr="005772A0">
        <w:rPr>
          <w:rFonts w:ascii="標楷體" w:eastAsia="標楷體" w:hAnsi="標楷體" w:hint="eastAsia"/>
          <w:color w:val="FF0000"/>
          <w:sz w:val="28"/>
          <w:szCs w:val="28"/>
          <w:u w:val="single"/>
        </w:rPr>
        <w:t>臺</w:t>
      </w:r>
      <w:proofErr w:type="gramEnd"/>
      <w:r w:rsidRPr="005772A0">
        <w:rPr>
          <w:rFonts w:ascii="標楷體" w:eastAsia="標楷體" w:hAnsi="標楷體" w:hint="eastAsia"/>
          <w:color w:val="FF0000"/>
          <w:sz w:val="28"/>
          <w:szCs w:val="28"/>
          <w:u w:val="single"/>
        </w:rPr>
        <w:t>分(子)公司經由總(母)公司或經其授權之區域總部</w:t>
      </w:r>
      <w:proofErr w:type="gramStart"/>
      <w:r w:rsidRPr="005772A0">
        <w:rPr>
          <w:rFonts w:ascii="標楷體" w:eastAsia="標楷體" w:hAnsi="標楷體" w:hint="eastAsia"/>
          <w:color w:val="FF0000"/>
          <w:sz w:val="28"/>
          <w:szCs w:val="28"/>
          <w:u w:val="single"/>
        </w:rPr>
        <w:t>複</w:t>
      </w:r>
      <w:proofErr w:type="gramEnd"/>
      <w:r w:rsidRPr="005772A0">
        <w:rPr>
          <w:rFonts w:ascii="標楷體" w:eastAsia="標楷體" w:hAnsi="標楷體" w:hint="eastAsia"/>
          <w:color w:val="FF0000"/>
          <w:sz w:val="28"/>
          <w:szCs w:val="28"/>
          <w:u w:val="single"/>
        </w:rPr>
        <w:t>委託第三方提供雲端服務之情形，得由總(母)公司或區域總部負責統籌協議約定事宜，且服務使用協議應符合本條前三款要求。</w:t>
      </w:r>
    </w:p>
    <w:p w14:paraId="41C1CFA1" w14:textId="37729385" w:rsidR="00D8505C" w:rsidRPr="005772A0" w:rsidRDefault="00D8505C" w:rsidP="00D8505C">
      <w:pPr>
        <w:pStyle w:val="ae"/>
        <w:numPr>
          <w:ilvl w:val="0"/>
          <w:numId w:val="18"/>
        </w:numPr>
        <w:spacing w:afterLines="50" w:after="120" w:line="480" w:lineRule="exact"/>
        <w:ind w:leftChars="50" w:left="840"/>
        <w:rPr>
          <w:rFonts w:ascii="標楷體" w:eastAsia="標楷體" w:hAnsi="標楷體"/>
          <w:color w:val="FF0000"/>
          <w:sz w:val="28"/>
          <w:szCs w:val="28"/>
          <w:u w:val="single"/>
        </w:rPr>
      </w:pPr>
      <w:r w:rsidRPr="005772A0">
        <w:rPr>
          <w:rFonts w:ascii="標楷體" w:eastAsia="標楷體" w:hAnsi="標楷體" w:hint="eastAsia"/>
          <w:color w:val="FF0000"/>
          <w:sz w:val="28"/>
          <w:szCs w:val="28"/>
          <w:u w:val="single"/>
        </w:rPr>
        <w:t>期貨業除直接委託雲端服務提供者外，如同意其受委託機構將雲端服務</w:t>
      </w:r>
      <w:proofErr w:type="gramStart"/>
      <w:r w:rsidRPr="005772A0">
        <w:rPr>
          <w:rFonts w:ascii="標楷體" w:eastAsia="標楷體" w:hAnsi="標楷體" w:hint="eastAsia"/>
          <w:color w:val="FF0000"/>
          <w:sz w:val="28"/>
          <w:szCs w:val="28"/>
          <w:u w:val="single"/>
        </w:rPr>
        <w:t>複</w:t>
      </w:r>
      <w:proofErr w:type="gramEnd"/>
      <w:r w:rsidRPr="005772A0">
        <w:rPr>
          <w:rFonts w:ascii="標楷體" w:eastAsia="標楷體" w:hAnsi="標楷體" w:hint="eastAsia"/>
          <w:color w:val="FF0000"/>
          <w:sz w:val="28"/>
          <w:szCs w:val="28"/>
          <w:u w:val="single"/>
        </w:rPr>
        <w:t>委託予雲端服務提供者時，應針對</w:t>
      </w:r>
      <w:proofErr w:type="gramStart"/>
      <w:r w:rsidRPr="005772A0">
        <w:rPr>
          <w:rFonts w:ascii="標楷體" w:eastAsia="標楷體" w:hAnsi="標楷體" w:hint="eastAsia"/>
          <w:color w:val="FF0000"/>
          <w:sz w:val="28"/>
          <w:szCs w:val="28"/>
          <w:u w:val="single"/>
        </w:rPr>
        <w:t>複</w:t>
      </w:r>
      <w:proofErr w:type="gramEnd"/>
      <w:r w:rsidRPr="005772A0">
        <w:rPr>
          <w:rFonts w:ascii="標楷體" w:eastAsia="標楷體" w:hAnsi="標楷體" w:hint="eastAsia"/>
          <w:color w:val="FF0000"/>
          <w:sz w:val="28"/>
          <w:szCs w:val="28"/>
          <w:u w:val="single"/>
        </w:rPr>
        <w:t>委託情形，訂明</w:t>
      </w:r>
      <w:proofErr w:type="gramStart"/>
      <w:r w:rsidRPr="005772A0">
        <w:rPr>
          <w:rFonts w:ascii="標楷體" w:eastAsia="標楷體" w:hAnsi="標楷體" w:hint="eastAsia"/>
          <w:color w:val="FF0000"/>
          <w:sz w:val="28"/>
          <w:szCs w:val="28"/>
          <w:u w:val="single"/>
        </w:rPr>
        <w:t>複</w:t>
      </w:r>
      <w:proofErr w:type="gramEnd"/>
      <w:r w:rsidRPr="005772A0">
        <w:rPr>
          <w:rFonts w:ascii="標楷體" w:eastAsia="標楷體" w:hAnsi="標楷體" w:hint="eastAsia"/>
          <w:color w:val="FF0000"/>
          <w:sz w:val="28"/>
          <w:szCs w:val="28"/>
          <w:u w:val="single"/>
        </w:rPr>
        <w:t>委託之範圍、限制或條件。</w:t>
      </w:r>
    </w:p>
    <w:p w14:paraId="7C844924" w14:textId="77777777" w:rsidR="004F4859" w:rsidRPr="007556C7" w:rsidRDefault="004F4859" w:rsidP="00A16EE0">
      <w:pPr>
        <w:spacing w:line="480" w:lineRule="exact"/>
        <w:ind w:right="28"/>
        <w:jc w:val="both"/>
        <w:rPr>
          <w:rFonts w:ascii="標楷體" w:eastAsia="標楷體" w:hAnsi="標楷體"/>
          <w:b/>
          <w:sz w:val="28"/>
          <w:szCs w:val="28"/>
        </w:rPr>
      </w:pPr>
      <w:r w:rsidRPr="007556C7">
        <w:rPr>
          <w:rFonts w:ascii="標楷體" w:eastAsia="標楷體" w:hAnsi="標楷體" w:hint="eastAsia"/>
          <w:b/>
          <w:sz w:val="28"/>
          <w:szCs w:val="28"/>
        </w:rPr>
        <w:t>第八條</w:t>
      </w:r>
      <w:r w:rsidR="00474CB3" w:rsidRPr="00474CB3">
        <w:rPr>
          <w:rFonts w:ascii="標楷體" w:eastAsia="標楷體" w:hAnsi="標楷體" w:hint="eastAsia"/>
          <w:b/>
          <w:sz w:val="28"/>
          <w:szCs w:val="28"/>
        </w:rPr>
        <w:t>（雲端</w:t>
      </w:r>
      <w:r w:rsidR="008E6231">
        <w:rPr>
          <w:rFonts w:ascii="標楷體" w:eastAsia="標楷體" w:hAnsi="標楷體" w:hint="eastAsia"/>
          <w:b/>
          <w:sz w:val="28"/>
          <w:szCs w:val="28"/>
        </w:rPr>
        <w:t>服</w:t>
      </w:r>
      <w:r w:rsidR="00474CB3" w:rsidRPr="00474CB3">
        <w:rPr>
          <w:rFonts w:ascii="標楷體" w:eastAsia="標楷體" w:hAnsi="標楷體" w:hint="eastAsia"/>
          <w:b/>
          <w:sz w:val="28"/>
          <w:szCs w:val="28"/>
        </w:rPr>
        <w:t>務資安控管</w:t>
      </w:r>
      <w:r w:rsidR="00474CB3">
        <w:rPr>
          <w:rFonts w:ascii="標楷體" w:eastAsia="標楷體" w:hAnsi="標楷體"/>
          <w:b/>
          <w:sz w:val="28"/>
          <w:szCs w:val="28"/>
        </w:rPr>
        <w:t>）</w:t>
      </w:r>
    </w:p>
    <w:p w14:paraId="79F6EE06" w14:textId="3E4FDFA4" w:rsidR="00474CB3" w:rsidRPr="00474CB3" w:rsidRDefault="00DA2775" w:rsidP="00474CB3">
      <w:pPr>
        <w:spacing w:line="480" w:lineRule="exact"/>
        <w:ind w:right="28"/>
        <w:jc w:val="both"/>
        <w:rPr>
          <w:rFonts w:ascii="標楷體" w:eastAsia="標楷體" w:hAnsi="標楷體"/>
          <w:sz w:val="28"/>
          <w:szCs w:val="28"/>
        </w:rPr>
      </w:pPr>
      <w:r w:rsidRPr="00DA2775">
        <w:rPr>
          <w:rFonts w:ascii="標楷體" w:eastAsia="標楷體" w:hAnsi="標楷體" w:hint="eastAsia"/>
          <w:sz w:val="28"/>
          <w:szCs w:val="28"/>
        </w:rPr>
        <w:t>期貨業使用雲端服務應依風險基礎方法採取適當之控管措施，</w:t>
      </w:r>
      <w:r w:rsidR="000E5BA3" w:rsidRPr="000E5BA3">
        <w:rPr>
          <w:rFonts w:ascii="標楷體" w:eastAsia="標楷體" w:hAnsi="標楷體" w:hint="eastAsia"/>
          <w:sz w:val="28"/>
          <w:szCs w:val="28"/>
        </w:rPr>
        <w:t>如：僅開放必要連接埠（Port）、通訊協定（Protocols）與服務（Service）、病毒防護、安全漏洞評估機制、檔案完整性監控等。</w:t>
      </w:r>
    </w:p>
    <w:p w14:paraId="11165771" w14:textId="77777777" w:rsidR="00474CB3" w:rsidRPr="00474CB3" w:rsidRDefault="00474CB3" w:rsidP="00081D18">
      <w:pPr>
        <w:pStyle w:val="ae"/>
        <w:numPr>
          <w:ilvl w:val="0"/>
          <w:numId w:val="25"/>
        </w:numPr>
        <w:spacing w:line="480" w:lineRule="exact"/>
        <w:ind w:leftChars="50" w:left="840"/>
        <w:rPr>
          <w:rFonts w:ascii="標楷體" w:eastAsia="標楷體" w:hAnsi="標楷體"/>
          <w:sz w:val="28"/>
          <w:szCs w:val="28"/>
        </w:rPr>
      </w:pPr>
      <w:r w:rsidRPr="00474CB3">
        <w:rPr>
          <w:rFonts w:ascii="標楷體" w:eastAsia="標楷體" w:hAnsi="標楷體" w:hint="eastAsia"/>
          <w:sz w:val="28"/>
          <w:szCs w:val="28"/>
        </w:rPr>
        <w:t>加密與金</w:t>
      </w:r>
      <w:proofErr w:type="gramStart"/>
      <w:r w:rsidRPr="00474CB3">
        <w:rPr>
          <w:rFonts w:ascii="標楷體" w:eastAsia="標楷體" w:hAnsi="標楷體" w:hint="eastAsia"/>
          <w:sz w:val="28"/>
          <w:szCs w:val="28"/>
        </w:rPr>
        <w:t>鑰</w:t>
      </w:r>
      <w:proofErr w:type="gramEnd"/>
      <w:r w:rsidRPr="00474CB3">
        <w:rPr>
          <w:rFonts w:ascii="標楷體" w:eastAsia="標楷體" w:hAnsi="標楷體" w:hint="eastAsia"/>
          <w:sz w:val="28"/>
          <w:szCs w:val="28"/>
        </w:rPr>
        <w:t>管理</w:t>
      </w:r>
    </w:p>
    <w:p w14:paraId="212535E3" w14:textId="77777777" w:rsidR="00474CB3" w:rsidRPr="00E21F39" w:rsidRDefault="00E21F39" w:rsidP="007638C7">
      <w:pPr>
        <w:spacing w:line="480" w:lineRule="exact"/>
        <w:ind w:leftChars="350" w:left="1400" w:hangingChars="200" w:hanging="560"/>
        <w:rPr>
          <w:rFonts w:ascii="標楷體" w:eastAsia="標楷體" w:hAnsi="標楷體"/>
          <w:sz w:val="28"/>
          <w:szCs w:val="28"/>
        </w:rPr>
      </w:pPr>
      <w:r>
        <w:rPr>
          <w:rFonts w:ascii="標楷體" w:eastAsia="標楷體" w:hAnsi="標楷體" w:hint="eastAsia"/>
          <w:sz w:val="28"/>
          <w:szCs w:val="28"/>
        </w:rPr>
        <w:t>(</w:t>
      </w:r>
      <w:proofErr w:type="gramStart"/>
      <w:r>
        <w:rPr>
          <w:rFonts w:ascii="標楷體" w:eastAsia="標楷體" w:hAnsi="標楷體" w:hint="eastAsia"/>
          <w:sz w:val="28"/>
          <w:szCs w:val="28"/>
        </w:rPr>
        <w:t>一</w:t>
      </w:r>
      <w:proofErr w:type="gramEnd"/>
      <w:r>
        <w:rPr>
          <w:rFonts w:ascii="標楷體" w:eastAsia="標楷體" w:hAnsi="標楷體" w:hint="eastAsia"/>
          <w:sz w:val="28"/>
          <w:szCs w:val="28"/>
        </w:rPr>
        <w:t>)</w:t>
      </w:r>
      <w:r w:rsidR="00474CB3" w:rsidRPr="00E21F39">
        <w:rPr>
          <w:rFonts w:ascii="標楷體" w:eastAsia="標楷體" w:hAnsi="標楷體" w:hint="eastAsia"/>
          <w:sz w:val="28"/>
          <w:szCs w:val="28"/>
        </w:rPr>
        <w:t>傳輸及儲存客戶資料至雲端服務提供者時，應</w:t>
      </w:r>
      <w:proofErr w:type="gramStart"/>
      <w:r w:rsidR="00474CB3" w:rsidRPr="00E21F39">
        <w:rPr>
          <w:rFonts w:ascii="標楷體" w:eastAsia="標楷體" w:hAnsi="標楷體" w:hint="eastAsia"/>
          <w:sz w:val="28"/>
          <w:szCs w:val="28"/>
        </w:rPr>
        <w:t>採</w:t>
      </w:r>
      <w:proofErr w:type="gramEnd"/>
      <w:r w:rsidR="00474CB3" w:rsidRPr="00E21F39">
        <w:rPr>
          <w:rFonts w:ascii="標楷體" w:eastAsia="標楷體" w:hAnsi="標楷體" w:hint="eastAsia"/>
          <w:sz w:val="28"/>
          <w:szCs w:val="28"/>
        </w:rPr>
        <w:t>行客戶資料加密或代碼化等有效保護措施，並</w:t>
      </w:r>
      <w:proofErr w:type="gramStart"/>
      <w:r w:rsidR="00474CB3" w:rsidRPr="00E21F39">
        <w:rPr>
          <w:rFonts w:ascii="標楷體" w:eastAsia="標楷體" w:hAnsi="標楷體" w:hint="eastAsia"/>
          <w:sz w:val="28"/>
          <w:szCs w:val="28"/>
        </w:rPr>
        <w:t>訂定妥適</w:t>
      </w:r>
      <w:proofErr w:type="gramEnd"/>
      <w:r w:rsidR="00474CB3" w:rsidRPr="00E21F39">
        <w:rPr>
          <w:rFonts w:ascii="標楷體" w:eastAsia="標楷體" w:hAnsi="標楷體" w:hint="eastAsia"/>
          <w:sz w:val="28"/>
          <w:szCs w:val="28"/>
        </w:rPr>
        <w:t>之加密金</w:t>
      </w:r>
      <w:proofErr w:type="gramStart"/>
      <w:r w:rsidR="00474CB3" w:rsidRPr="00E21F39">
        <w:rPr>
          <w:rFonts w:ascii="標楷體" w:eastAsia="標楷體" w:hAnsi="標楷體" w:hint="eastAsia"/>
          <w:sz w:val="28"/>
          <w:szCs w:val="28"/>
        </w:rPr>
        <w:t>鑰</w:t>
      </w:r>
      <w:proofErr w:type="gramEnd"/>
      <w:r w:rsidR="00474CB3" w:rsidRPr="00E21F39">
        <w:rPr>
          <w:rFonts w:ascii="標楷體" w:eastAsia="標楷體" w:hAnsi="標楷體" w:hint="eastAsia"/>
          <w:sz w:val="28"/>
          <w:szCs w:val="28"/>
        </w:rPr>
        <w:t>管理機制。</w:t>
      </w:r>
    </w:p>
    <w:p w14:paraId="2B9102E8" w14:textId="77777777" w:rsidR="00474CB3" w:rsidRPr="00474CB3" w:rsidRDefault="00474CB3" w:rsidP="00081D18">
      <w:pPr>
        <w:pStyle w:val="ae"/>
        <w:numPr>
          <w:ilvl w:val="0"/>
          <w:numId w:val="25"/>
        </w:numPr>
        <w:spacing w:line="480" w:lineRule="exact"/>
        <w:ind w:leftChars="50" w:left="840"/>
        <w:rPr>
          <w:rFonts w:ascii="標楷體" w:eastAsia="標楷體" w:hAnsi="標楷體"/>
          <w:sz w:val="28"/>
          <w:szCs w:val="28"/>
        </w:rPr>
      </w:pPr>
      <w:r w:rsidRPr="00474CB3">
        <w:rPr>
          <w:rFonts w:ascii="標楷體" w:eastAsia="標楷體" w:hAnsi="標楷體" w:hint="eastAsia"/>
          <w:sz w:val="28"/>
          <w:szCs w:val="28"/>
        </w:rPr>
        <w:t>身分識別與存取控制</w:t>
      </w:r>
    </w:p>
    <w:p w14:paraId="75295605" w14:textId="52479211" w:rsidR="00474CB3" w:rsidRPr="00E21F39" w:rsidRDefault="00E21F39" w:rsidP="007638C7">
      <w:pPr>
        <w:pStyle w:val="ae"/>
        <w:spacing w:line="480" w:lineRule="exact"/>
        <w:ind w:leftChars="350" w:left="1400" w:hangingChars="200" w:hanging="560"/>
        <w:rPr>
          <w:rFonts w:ascii="標楷體" w:eastAsia="標楷體" w:hAnsi="標楷體"/>
          <w:sz w:val="28"/>
          <w:szCs w:val="28"/>
        </w:rPr>
      </w:pPr>
      <w:r>
        <w:rPr>
          <w:rFonts w:ascii="標楷體" w:eastAsia="標楷體" w:hAnsi="標楷體" w:hint="eastAsia"/>
          <w:sz w:val="28"/>
          <w:szCs w:val="28"/>
        </w:rPr>
        <w:lastRenderedPageBreak/>
        <w:t>(</w:t>
      </w:r>
      <w:proofErr w:type="gramStart"/>
      <w:r>
        <w:rPr>
          <w:rFonts w:ascii="標楷體" w:eastAsia="標楷體" w:hAnsi="標楷體" w:hint="eastAsia"/>
          <w:sz w:val="28"/>
          <w:szCs w:val="28"/>
        </w:rPr>
        <w:t>一</w:t>
      </w:r>
      <w:proofErr w:type="gramEnd"/>
      <w:r>
        <w:rPr>
          <w:rFonts w:ascii="標楷體" w:eastAsia="標楷體" w:hAnsi="標楷體" w:hint="eastAsia"/>
          <w:sz w:val="28"/>
          <w:szCs w:val="28"/>
        </w:rPr>
        <w:t>)</w:t>
      </w:r>
      <w:r w:rsidR="00474CB3" w:rsidRPr="00E21F39">
        <w:rPr>
          <w:rFonts w:ascii="標楷體" w:eastAsia="標楷體" w:hAnsi="標楷體" w:hint="eastAsia"/>
          <w:sz w:val="28"/>
          <w:szCs w:val="28"/>
        </w:rPr>
        <w:t>雲端服務存取權限管理應</w:t>
      </w:r>
      <w:proofErr w:type="gramStart"/>
      <w:r w:rsidR="00474CB3" w:rsidRPr="00E21F39">
        <w:rPr>
          <w:rFonts w:ascii="標楷體" w:eastAsia="標楷體" w:hAnsi="標楷體" w:hint="eastAsia"/>
          <w:sz w:val="28"/>
          <w:szCs w:val="28"/>
        </w:rPr>
        <w:t>採</w:t>
      </w:r>
      <w:proofErr w:type="gramEnd"/>
      <w:r w:rsidR="00474CB3" w:rsidRPr="00E21F39">
        <w:rPr>
          <w:rFonts w:ascii="標楷體" w:eastAsia="標楷體" w:hAnsi="標楷體" w:hint="eastAsia"/>
          <w:sz w:val="28"/>
          <w:szCs w:val="28"/>
        </w:rPr>
        <w:t>權限最小化原則，輔以適當安全控管措施，如：透過多因子認證、稽核軌跡、IP地址過濾、防火牆，以及傳輸層安全性</w:t>
      </w:r>
      <w:r w:rsidR="000E5BA3" w:rsidRPr="000E5BA3">
        <w:rPr>
          <w:rFonts w:ascii="標楷體" w:eastAsia="標楷體" w:hAnsi="標楷體" w:hint="eastAsia"/>
          <w:sz w:val="28"/>
          <w:szCs w:val="28"/>
        </w:rPr>
        <w:t>（</w:t>
      </w:r>
      <w:r w:rsidR="00474CB3" w:rsidRPr="00E21F39">
        <w:rPr>
          <w:rFonts w:ascii="標楷體" w:eastAsia="標楷體" w:hAnsi="標楷體" w:hint="eastAsia"/>
          <w:sz w:val="28"/>
          <w:szCs w:val="28"/>
        </w:rPr>
        <w:t>TLS</w:t>
      </w:r>
      <w:r w:rsidR="000E5BA3" w:rsidRPr="000E5BA3">
        <w:rPr>
          <w:rFonts w:ascii="標楷體" w:eastAsia="標楷體" w:hAnsi="標楷體" w:hint="eastAsia"/>
          <w:sz w:val="28"/>
          <w:szCs w:val="28"/>
        </w:rPr>
        <w:t>）</w:t>
      </w:r>
      <w:r w:rsidR="00474CB3" w:rsidRPr="00E21F39">
        <w:rPr>
          <w:rFonts w:ascii="標楷體" w:eastAsia="標楷體" w:hAnsi="標楷體" w:hint="eastAsia"/>
          <w:sz w:val="28"/>
          <w:szCs w:val="28"/>
        </w:rPr>
        <w:t>封裝的通訊管理。</w:t>
      </w:r>
    </w:p>
    <w:p w14:paraId="4DD5F28E" w14:textId="77777777" w:rsidR="00474CB3" w:rsidRDefault="00E21F39" w:rsidP="007638C7">
      <w:pPr>
        <w:pStyle w:val="ae"/>
        <w:spacing w:line="480" w:lineRule="exact"/>
        <w:ind w:leftChars="350" w:left="1400" w:hangingChars="200" w:hanging="560"/>
        <w:rPr>
          <w:rFonts w:ascii="標楷體" w:eastAsia="標楷體" w:hAnsi="標楷體"/>
          <w:sz w:val="28"/>
          <w:szCs w:val="28"/>
        </w:rPr>
      </w:pPr>
      <w:r>
        <w:rPr>
          <w:rFonts w:ascii="標楷體" w:eastAsia="標楷體" w:hAnsi="標楷體" w:hint="eastAsia"/>
          <w:sz w:val="28"/>
          <w:szCs w:val="28"/>
        </w:rPr>
        <w:t>(二)</w:t>
      </w:r>
      <w:r w:rsidR="00474CB3" w:rsidRPr="00E21F39">
        <w:rPr>
          <w:rFonts w:ascii="標楷體" w:eastAsia="標楷體" w:hAnsi="標楷體" w:hint="eastAsia"/>
          <w:sz w:val="28"/>
          <w:szCs w:val="28"/>
        </w:rPr>
        <w:t>若透過網際網路直接存取雲端服務者，應強化身分、設備與來源IP識別等存取控制措施。</w:t>
      </w:r>
    </w:p>
    <w:p w14:paraId="23C70B6D" w14:textId="77777777" w:rsidR="00474CB3" w:rsidRPr="00E21F39" w:rsidRDefault="00E21F39" w:rsidP="007638C7">
      <w:pPr>
        <w:pStyle w:val="ae"/>
        <w:spacing w:line="480" w:lineRule="exact"/>
        <w:ind w:leftChars="350" w:left="1400" w:hangingChars="200" w:hanging="560"/>
        <w:rPr>
          <w:rFonts w:ascii="標楷體" w:eastAsia="標楷體" w:hAnsi="標楷體"/>
          <w:sz w:val="28"/>
          <w:szCs w:val="28"/>
        </w:rPr>
      </w:pPr>
      <w:r>
        <w:rPr>
          <w:rFonts w:ascii="標楷體" w:eastAsia="標楷體" w:hAnsi="標楷體" w:hint="eastAsia"/>
          <w:sz w:val="28"/>
          <w:szCs w:val="28"/>
        </w:rPr>
        <w:t>(三)</w:t>
      </w:r>
      <w:r w:rsidR="00474CB3" w:rsidRPr="00E21F39">
        <w:rPr>
          <w:rFonts w:ascii="標楷體" w:eastAsia="標楷體" w:hAnsi="標楷體" w:hint="eastAsia"/>
          <w:sz w:val="28"/>
          <w:szCs w:val="28"/>
        </w:rPr>
        <w:t>應針對特權帳號實施多因子身份驗證機制，如：具備調整雲端服務組態設定權限之帳號。</w:t>
      </w:r>
    </w:p>
    <w:p w14:paraId="260E2645" w14:textId="77777777" w:rsidR="00474CB3" w:rsidRPr="00474CB3" w:rsidRDefault="00474CB3" w:rsidP="00081D18">
      <w:pPr>
        <w:pStyle w:val="ae"/>
        <w:numPr>
          <w:ilvl w:val="0"/>
          <w:numId w:val="25"/>
        </w:numPr>
        <w:spacing w:line="480" w:lineRule="exact"/>
        <w:ind w:leftChars="50" w:left="840"/>
        <w:rPr>
          <w:rFonts w:ascii="標楷體" w:eastAsia="標楷體" w:hAnsi="標楷體"/>
          <w:sz w:val="28"/>
          <w:szCs w:val="28"/>
        </w:rPr>
      </w:pPr>
      <w:r w:rsidRPr="00474CB3">
        <w:rPr>
          <w:rFonts w:ascii="標楷體" w:eastAsia="標楷體" w:hAnsi="標楷體" w:hint="eastAsia"/>
          <w:sz w:val="28"/>
          <w:szCs w:val="28"/>
        </w:rPr>
        <w:t>稽核軌跡與監控</w:t>
      </w:r>
    </w:p>
    <w:p w14:paraId="07DEFE76" w14:textId="77777777" w:rsidR="00474CB3" w:rsidRPr="00E21F39" w:rsidRDefault="00E21F39" w:rsidP="007638C7">
      <w:pPr>
        <w:pStyle w:val="ae"/>
        <w:spacing w:line="480" w:lineRule="exact"/>
        <w:ind w:leftChars="350" w:left="1400" w:hangingChars="200" w:hanging="560"/>
        <w:rPr>
          <w:rFonts w:ascii="標楷體" w:eastAsia="標楷體" w:hAnsi="標楷體"/>
          <w:sz w:val="28"/>
          <w:szCs w:val="28"/>
        </w:rPr>
      </w:pPr>
      <w:r>
        <w:rPr>
          <w:rFonts w:ascii="標楷體" w:eastAsia="標楷體" w:hAnsi="標楷體" w:hint="eastAsia"/>
          <w:sz w:val="28"/>
          <w:szCs w:val="28"/>
        </w:rPr>
        <w:t>(</w:t>
      </w:r>
      <w:proofErr w:type="gramStart"/>
      <w:r>
        <w:rPr>
          <w:rFonts w:ascii="標楷體" w:eastAsia="標楷體" w:hAnsi="標楷體" w:hint="eastAsia"/>
          <w:sz w:val="28"/>
          <w:szCs w:val="28"/>
        </w:rPr>
        <w:t>一</w:t>
      </w:r>
      <w:proofErr w:type="gramEnd"/>
      <w:r>
        <w:rPr>
          <w:rFonts w:ascii="標楷體" w:eastAsia="標楷體" w:hAnsi="標楷體" w:hint="eastAsia"/>
          <w:sz w:val="28"/>
          <w:szCs w:val="28"/>
        </w:rPr>
        <w:t>)</w:t>
      </w:r>
      <w:r w:rsidR="00474CB3" w:rsidRPr="00E21F39">
        <w:rPr>
          <w:rFonts w:ascii="標楷體" w:eastAsia="標楷體" w:hAnsi="標楷體" w:hint="eastAsia"/>
          <w:sz w:val="28"/>
          <w:szCs w:val="28"/>
        </w:rPr>
        <w:t>應留存雲端服務平台操作之稽核軌跡與監控資料。</w:t>
      </w:r>
    </w:p>
    <w:p w14:paraId="10D49CBB" w14:textId="77777777" w:rsidR="00474CB3" w:rsidRPr="00474CB3" w:rsidRDefault="00E21F39" w:rsidP="007638C7">
      <w:pPr>
        <w:pStyle w:val="ae"/>
        <w:spacing w:line="480" w:lineRule="exact"/>
        <w:ind w:leftChars="350" w:left="1400" w:hangingChars="200" w:hanging="560"/>
        <w:rPr>
          <w:rFonts w:ascii="標楷體" w:eastAsia="標楷體" w:hAnsi="標楷體"/>
          <w:sz w:val="28"/>
          <w:szCs w:val="28"/>
        </w:rPr>
      </w:pPr>
      <w:r>
        <w:rPr>
          <w:rFonts w:ascii="標楷體" w:eastAsia="標楷體" w:hAnsi="標楷體" w:hint="eastAsia"/>
          <w:sz w:val="28"/>
          <w:szCs w:val="28"/>
        </w:rPr>
        <w:t>(二)</w:t>
      </w:r>
      <w:r w:rsidR="00474CB3" w:rsidRPr="00474CB3">
        <w:rPr>
          <w:rFonts w:ascii="標楷體" w:eastAsia="標楷體" w:hAnsi="標楷體" w:hint="eastAsia"/>
          <w:sz w:val="28"/>
          <w:szCs w:val="28"/>
        </w:rPr>
        <w:t>應有威脅與弱點檢測及管理流程，持續關注雲端服務相關威脅與弱點，定期評估相關威脅與弱點對雲端服務使用之影響及網路安全防禦措施之有效性。</w:t>
      </w:r>
    </w:p>
    <w:p w14:paraId="478D7DB0" w14:textId="16A8DCBA" w:rsidR="00474CB3" w:rsidRPr="00E21F39" w:rsidRDefault="00E21F39" w:rsidP="007638C7">
      <w:pPr>
        <w:pStyle w:val="ae"/>
        <w:spacing w:line="480" w:lineRule="exact"/>
        <w:ind w:leftChars="350" w:left="1400" w:hangingChars="200" w:hanging="560"/>
        <w:rPr>
          <w:rFonts w:ascii="標楷體" w:eastAsia="標楷體" w:hAnsi="標楷體"/>
          <w:sz w:val="28"/>
          <w:szCs w:val="28"/>
        </w:rPr>
      </w:pPr>
      <w:r>
        <w:rPr>
          <w:rFonts w:ascii="標楷體" w:eastAsia="標楷體" w:hAnsi="標楷體" w:hint="eastAsia"/>
          <w:sz w:val="28"/>
          <w:szCs w:val="28"/>
        </w:rPr>
        <w:t>(三)</w:t>
      </w:r>
      <w:r w:rsidR="00474CB3" w:rsidRPr="00E21F39">
        <w:rPr>
          <w:rFonts w:ascii="標楷體" w:eastAsia="標楷體" w:hAnsi="標楷體" w:hint="eastAsia"/>
          <w:sz w:val="28"/>
          <w:szCs w:val="28"/>
        </w:rPr>
        <w:t>宜針對雲端安全事件場景制定監控與分析之關聯規則，以即早發現</w:t>
      </w:r>
      <w:proofErr w:type="gramStart"/>
      <w:r w:rsidR="009D7E5B" w:rsidRPr="00FA39F9">
        <w:rPr>
          <w:rFonts w:ascii="標楷體" w:eastAsia="標楷體" w:hAnsi="標楷體" w:hint="eastAsia"/>
          <w:color w:val="000000" w:themeColor="text1"/>
          <w:sz w:val="28"/>
          <w:szCs w:val="28"/>
        </w:rPr>
        <w:t>潛</w:t>
      </w:r>
      <w:r w:rsidR="00474CB3" w:rsidRPr="00FA39F9">
        <w:rPr>
          <w:rFonts w:ascii="標楷體" w:eastAsia="標楷體" w:hAnsi="標楷體" w:hint="eastAsia"/>
          <w:color w:val="000000" w:themeColor="text1"/>
          <w:sz w:val="28"/>
          <w:szCs w:val="28"/>
        </w:rPr>
        <w:t>在</w:t>
      </w:r>
      <w:r w:rsidR="00474CB3" w:rsidRPr="00E21F39">
        <w:rPr>
          <w:rFonts w:ascii="標楷體" w:eastAsia="標楷體" w:hAnsi="標楷體" w:hint="eastAsia"/>
          <w:sz w:val="28"/>
          <w:szCs w:val="28"/>
        </w:rPr>
        <w:t>資安風險</w:t>
      </w:r>
      <w:proofErr w:type="gramEnd"/>
      <w:r w:rsidR="00474CB3" w:rsidRPr="00E21F39">
        <w:rPr>
          <w:rFonts w:ascii="標楷體" w:eastAsia="標楷體" w:hAnsi="標楷體" w:hint="eastAsia"/>
          <w:sz w:val="28"/>
          <w:szCs w:val="28"/>
        </w:rPr>
        <w:t>。</w:t>
      </w:r>
    </w:p>
    <w:p w14:paraId="1A1B94EB" w14:textId="77777777" w:rsidR="00474CB3" w:rsidRPr="00E21F39" w:rsidRDefault="00E21F39" w:rsidP="007638C7">
      <w:pPr>
        <w:pStyle w:val="ae"/>
        <w:spacing w:line="480" w:lineRule="exact"/>
        <w:ind w:leftChars="350" w:left="1400" w:hangingChars="200" w:hanging="560"/>
        <w:rPr>
          <w:rFonts w:ascii="標楷體" w:eastAsia="標楷體" w:hAnsi="標楷體"/>
          <w:sz w:val="28"/>
          <w:szCs w:val="28"/>
        </w:rPr>
      </w:pPr>
      <w:r>
        <w:rPr>
          <w:rFonts w:ascii="標楷體" w:eastAsia="標楷體" w:hAnsi="標楷體" w:hint="eastAsia"/>
          <w:sz w:val="28"/>
          <w:szCs w:val="28"/>
        </w:rPr>
        <w:t>(四)</w:t>
      </w:r>
      <w:r w:rsidR="00474CB3" w:rsidRPr="00E21F39">
        <w:rPr>
          <w:rFonts w:ascii="標楷體" w:eastAsia="標楷體" w:hAnsi="標楷體" w:hint="eastAsia"/>
          <w:sz w:val="28"/>
          <w:szCs w:val="28"/>
        </w:rPr>
        <w:t>宜考量集中管理稽核軌跡與監控資料。</w:t>
      </w:r>
    </w:p>
    <w:p w14:paraId="2F2CB5E4" w14:textId="77777777" w:rsidR="00474CB3" w:rsidRPr="00E21F39" w:rsidRDefault="00E21F39" w:rsidP="007638C7">
      <w:pPr>
        <w:pStyle w:val="ae"/>
        <w:spacing w:line="480" w:lineRule="exact"/>
        <w:ind w:leftChars="350" w:left="1400" w:hangingChars="200" w:hanging="560"/>
        <w:rPr>
          <w:rFonts w:ascii="標楷體" w:eastAsia="標楷體" w:hAnsi="標楷體"/>
          <w:sz w:val="28"/>
          <w:szCs w:val="28"/>
        </w:rPr>
      </w:pPr>
      <w:r>
        <w:rPr>
          <w:rFonts w:ascii="標楷體" w:eastAsia="標楷體" w:hAnsi="標楷體" w:hint="eastAsia"/>
          <w:sz w:val="28"/>
          <w:szCs w:val="28"/>
        </w:rPr>
        <w:t>(五)</w:t>
      </w:r>
      <w:r w:rsidR="00474CB3" w:rsidRPr="00E21F39">
        <w:rPr>
          <w:rFonts w:ascii="標楷體" w:eastAsia="標楷體" w:hAnsi="標楷體" w:hint="eastAsia"/>
          <w:sz w:val="28"/>
          <w:szCs w:val="28"/>
        </w:rPr>
        <w:t>應避免雲端平台之稽核軌跡內容含有未加密之營運或客戶重要資料。</w:t>
      </w:r>
    </w:p>
    <w:p w14:paraId="614AC058" w14:textId="77777777" w:rsidR="004F4859" w:rsidRPr="00E21F39" w:rsidRDefault="00E21F39" w:rsidP="007638C7">
      <w:pPr>
        <w:pStyle w:val="ae"/>
        <w:spacing w:line="480" w:lineRule="exact"/>
        <w:ind w:leftChars="350" w:left="1400" w:hangingChars="200" w:hanging="560"/>
        <w:rPr>
          <w:rFonts w:ascii="標楷體" w:eastAsia="標楷體" w:hAnsi="標楷體"/>
          <w:sz w:val="28"/>
          <w:szCs w:val="28"/>
        </w:rPr>
      </w:pPr>
      <w:r>
        <w:rPr>
          <w:rFonts w:ascii="標楷體" w:eastAsia="標楷體" w:hAnsi="標楷體" w:hint="eastAsia"/>
          <w:sz w:val="28"/>
          <w:szCs w:val="28"/>
        </w:rPr>
        <w:t>(六)</w:t>
      </w:r>
      <w:r w:rsidR="00474CB3" w:rsidRPr="00E21F39">
        <w:rPr>
          <w:rFonts w:ascii="標楷體" w:eastAsia="標楷體" w:hAnsi="標楷體" w:hint="eastAsia"/>
          <w:sz w:val="28"/>
          <w:szCs w:val="28"/>
        </w:rPr>
        <w:t>如</w:t>
      </w:r>
      <w:r w:rsidR="001878ED">
        <w:rPr>
          <w:rFonts w:ascii="標楷體" w:eastAsia="標楷體" w:hAnsi="標楷體" w:hint="eastAsia"/>
          <w:sz w:val="28"/>
          <w:szCs w:val="28"/>
        </w:rPr>
        <w:t>期貨業</w:t>
      </w:r>
      <w:r w:rsidR="00474CB3" w:rsidRPr="00E21F39">
        <w:rPr>
          <w:rFonts w:ascii="標楷體" w:eastAsia="標楷體" w:hAnsi="標楷體" w:hint="eastAsia"/>
          <w:sz w:val="28"/>
          <w:szCs w:val="28"/>
        </w:rPr>
        <w:t>之雲端服務係</w:t>
      </w:r>
      <w:proofErr w:type="gramStart"/>
      <w:r w:rsidR="00474CB3" w:rsidRPr="00E21F39">
        <w:rPr>
          <w:rFonts w:ascii="標楷體" w:eastAsia="標楷體" w:hAnsi="標楷體" w:hint="eastAsia"/>
          <w:sz w:val="28"/>
          <w:szCs w:val="28"/>
        </w:rPr>
        <w:t>採</w:t>
      </w:r>
      <w:proofErr w:type="gramEnd"/>
      <w:r w:rsidR="00474CB3" w:rsidRPr="00E21F39">
        <w:rPr>
          <w:rFonts w:ascii="標楷體" w:eastAsia="標楷體" w:hAnsi="標楷體" w:hint="eastAsia"/>
          <w:sz w:val="28"/>
          <w:szCs w:val="28"/>
        </w:rPr>
        <w:t>與其地端資訊環境</w:t>
      </w:r>
      <w:proofErr w:type="gramStart"/>
      <w:r w:rsidR="00474CB3" w:rsidRPr="00E21F39">
        <w:rPr>
          <w:rFonts w:ascii="標楷體" w:eastAsia="標楷體" w:hAnsi="標楷體" w:hint="eastAsia"/>
          <w:sz w:val="28"/>
          <w:szCs w:val="28"/>
        </w:rPr>
        <w:t>介</w:t>
      </w:r>
      <w:proofErr w:type="gramEnd"/>
      <w:r w:rsidR="00474CB3" w:rsidRPr="00E21F39">
        <w:rPr>
          <w:rFonts w:ascii="標楷體" w:eastAsia="標楷體" w:hAnsi="標楷體" w:hint="eastAsia"/>
          <w:sz w:val="28"/>
          <w:szCs w:val="28"/>
        </w:rPr>
        <w:t>接之雲地混合模式，宜考量雲地間邊際防護，並建立日誌與監控分析相關機制。</w:t>
      </w:r>
    </w:p>
    <w:p w14:paraId="0BC1EBFB" w14:textId="77777777" w:rsidR="00306E2D" w:rsidRPr="00306E2D" w:rsidRDefault="00306E2D" w:rsidP="00081D18">
      <w:pPr>
        <w:pStyle w:val="ae"/>
        <w:numPr>
          <w:ilvl w:val="0"/>
          <w:numId w:val="25"/>
        </w:numPr>
        <w:spacing w:line="480" w:lineRule="exact"/>
        <w:ind w:leftChars="50" w:left="840"/>
        <w:rPr>
          <w:rFonts w:ascii="標楷體" w:eastAsia="標楷體" w:hAnsi="標楷體"/>
          <w:sz w:val="28"/>
          <w:szCs w:val="28"/>
        </w:rPr>
      </w:pPr>
      <w:r w:rsidRPr="00306E2D">
        <w:rPr>
          <w:rFonts w:ascii="標楷體" w:eastAsia="標楷體" w:hAnsi="標楷體" w:hint="eastAsia"/>
          <w:sz w:val="28"/>
          <w:szCs w:val="28"/>
        </w:rPr>
        <w:t>基礎架構安全</w:t>
      </w:r>
    </w:p>
    <w:p w14:paraId="2986A0E6" w14:textId="77777777" w:rsidR="00306E2D" w:rsidRPr="00E21F39" w:rsidRDefault="00E21F39" w:rsidP="007638C7">
      <w:pPr>
        <w:pStyle w:val="ae"/>
        <w:spacing w:line="480" w:lineRule="exact"/>
        <w:ind w:leftChars="350" w:left="1400" w:hangingChars="200" w:hanging="560"/>
        <w:rPr>
          <w:rFonts w:ascii="標楷體" w:eastAsia="標楷體" w:hAnsi="標楷體"/>
          <w:sz w:val="28"/>
          <w:szCs w:val="28"/>
        </w:rPr>
      </w:pPr>
      <w:r>
        <w:rPr>
          <w:rFonts w:ascii="標楷體" w:eastAsia="標楷體" w:hAnsi="標楷體" w:hint="eastAsia"/>
          <w:sz w:val="28"/>
          <w:szCs w:val="28"/>
        </w:rPr>
        <w:t>(</w:t>
      </w:r>
      <w:proofErr w:type="gramStart"/>
      <w:r>
        <w:rPr>
          <w:rFonts w:ascii="標楷體" w:eastAsia="標楷體" w:hAnsi="標楷體" w:hint="eastAsia"/>
          <w:sz w:val="28"/>
          <w:szCs w:val="28"/>
        </w:rPr>
        <w:t>一</w:t>
      </w:r>
      <w:proofErr w:type="gramEnd"/>
      <w:r>
        <w:rPr>
          <w:rFonts w:ascii="標楷體" w:eastAsia="標楷體" w:hAnsi="標楷體" w:hint="eastAsia"/>
          <w:sz w:val="28"/>
          <w:szCs w:val="28"/>
        </w:rPr>
        <w:t>)</w:t>
      </w:r>
      <w:r w:rsidR="00306E2D" w:rsidRPr="00E21F39">
        <w:rPr>
          <w:rFonts w:ascii="標楷體" w:eastAsia="標楷體" w:hAnsi="標楷體" w:hint="eastAsia"/>
          <w:sz w:val="28"/>
          <w:szCs w:val="28"/>
        </w:rPr>
        <w:t>應確保採用可信任來源之映像檔，管理映像檔之完整性，並保留</w:t>
      </w:r>
      <w:proofErr w:type="gramStart"/>
      <w:r w:rsidR="00306E2D" w:rsidRPr="00E21F39">
        <w:rPr>
          <w:rFonts w:ascii="標楷體" w:eastAsia="標楷體" w:hAnsi="標楷體" w:hint="eastAsia"/>
          <w:sz w:val="28"/>
          <w:szCs w:val="28"/>
        </w:rPr>
        <w:t>映像檔異動</w:t>
      </w:r>
      <w:proofErr w:type="gramEnd"/>
      <w:r w:rsidR="00306E2D" w:rsidRPr="00E21F39">
        <w:rPr>
          <w:rFonts w:ascii="標楷體" w:eastAsia="標楷體" w:hAnsi="標楷體" w:hint="eastAsia"/>
          <w:sz w:val="28"/>
          <w:szCs w:val="28"/>
        </w:rPr>
        <w:t>紀錄。</w:t>
      </w:r>
    </w:p>
    <w:p w14:paraId="2CD7718C" w14:textId="77777777" w:rsidR="00306E2D" w:rsidRPr="00E21F39" w:rsidRDefault="00E21F39" w:rsidP="007638C7">
      <w:pPr>
        <w:pStyle w:val="ae"/>
        <w:spacing w:line="480" w:lineRule="exact"/>
        <w:ind w:leftChars="350" w:left="1400" w:hangingChars="200" w:hanging="560"/>
        <w:rPr>
          <w:rFonts w:ascii="標楷體" w:eastAsia="標楷體" w:hAnsi="標楷體"/>
          <w:sz w:val="28"/>
          <w:szCs w:val="28"/>
        </w:rPr>
      </w:pPr>
      <w:r>
        <w:rPr>
          <w:rFonts w:ascii="標楷體" w:eastAsia="標楷體" w:hAnsi="標楷體" w:hint="eastAsia"/>
          <w:sz w:val="28"/>
          <w:szCs w:val="28"/>
        </w:rPr>
        <w:t>(二)</w:t>
      </w:r>
      <w:r w:rsidR="00306E2D" w:rsidRPr="00E21F39">
        <w:rPr>
          <w:rFonts w:ascii="標楷體" w:eastAsia="標楷體" w:hAnsi="標楷體" w:hint="eastAsia"/>
          <w:sz w:val="28"/>
          <w:szCs w:val="28"/>
        </w:rPr>
        <w:t>應確保採取適當措施管理使用中的虛擬機和容器。</w:t>
      </w:r>
    </w:p>
    <w:p w14:paraId="602BC11A" w14:textId="26FC5237" w:rsidR="00306E2D" w:rsidRPr="00E21F39" w:rsidRDefault="00E21F39" w:rsidP="007638C7">
      <w:pPr>
        <w:pStyle w:val="ae"/>
        <w:spacing w:line="480" w:lineRule="exact"/>
        <w:ind w:leftChars="350" w:left="1400" w:hangingChars="200" w:hanging="560"/>
        <w:rPr>
          <w:rFonts w:ascii="標楷體" w:eastAsia="標楷體" w:hAnsi="標楷體"/>
          <w:sz w:val="28"/>
          <w:szCs w:val="28"/>
        </w:rPr>
      </w:pPr>
      <w:r>
        <w:rPr>
          <w:rFonts w:ascii="標楷體" w:eastAsia="標楷體" w:hAnsi="標楷體" w:hint="eastAsia"/>
          <w:sz w:val="28"/>
          <w:szCs w:val="28"/>
        </w:rPr>
        <w:t>(三)</w:t>
      </w:r>
      <w:r w:rsidR="00306E2D" w:rsidRPr="00E21F39">
        <w:rPr>
          <w:rFonts w:ascii="標楷體" w:eastAsia="標楷體" w:hAnsi="標楷體" w:hint="eastAsia"/>
          <w:sz w:val="28"/>
          <w:szCs w:val="28"/>
        </w:rPr>
        <w:t>應確保雲端服務提供者依據需求，提供虛擬機隔離性</w:t>
      </w:r>
      <w:r w:rsidR="009D7E5B" w:rsidRPr="009D7E5B">
        <w:rPr>
          <w:rFonts w:ascii="標楷體" w:eastAsia="標楷體" w:hAnsi="標楷體" w:hint="eastAsia"/>
          <w:sz w:val="28"/>
          <w:szCs w:val="28"/>
        </w:rPr>
        <w:t>（</w:t>
      </w:r>
      <w:r w:rsidR="00306E2D" w:rsidRPr="00E21F39">
        <w:rPr>
          <w:rFonts w:ascii="標楷體" w:eastAsia="標楷體" w:hAnsi="標楷體" w:hint="eastAsia"/>
          <w:sz w:val="28"/>
          <w:szCs w:val="28"/>
        </w:rPr>
        <w:t>isolation</w:t>
      </w:r>
      <w:r w:rsidR="009D7E5B" w:rsidRPr="009D7E5B">
        <w:rPr>
          <w:rFonts w:ascii="標楷體" w:eastAsia="標楷體" w:hAnsi="標楷體" w:hint="eastAsia"/>
          <w:sz w:val="28"/>
          <w:szCs w:val="28"/>
        </w:rPr>
        <w:t>）</w:t>
      </w:r>
      <w:r w:rsidR="00306E2D" w:rsidRPr="00E21F39">
        <w:rPr>
          <w:rFonts w:ascii="標楷體" w:eastAsia="標楷體" w:hAnsi="標楷體" w:hint="eastAsia"/>
          <w:sz w:val="28"/>
          <w:szCs w:val="28"/>
        </w:rPr>
        <w:t>說明，隔離性失效時應立即通知</w:t>
      </w:r>
      <w:r w:rsidR="001878ED">
        <w:rPr>
          <w:rFonts w:ascii="標楷體" w:eastAsia="標楷體" w:hAnsi="標楷體" w:hint="eastAsia"/>
          <w:sz w:val="28"/>
          <w:szCs w:val="28"/>
        </w:rPr>
        <w:t>期貨業</w:t>
      </w:r>
      <w:r w:rsidR="00306E2D" w:rsidRPr="00E21F39">
        <w:rPr>
          <w:rFonts w:ascii="標楷體" w:eastAsia="標楷體" w:hAnsi="標楷體" w:hint="eastAsia"/>
          <w:sz w:val="28"/>
          <w:szCs w:val="28"/>
        </w:rPr>
        <w:t>。</w:t>
      </w:r>
    </w:p>
    <w:p w14:paraId="099BF9F6" w14:textId="77777777" w:rsidR="00306E2D" w:rsidRPr="00E21F39" w:rsidRDefault="00E21F39" w:rsidP="007638C7">
      <w:pPr>
        <w:pStyle w:val="ae"/>
        <w:spacing w:line="480" w:lineRule="exact"/>
        <w:ind w:leftChars="350" w:left="1400" w:hangingChars="200" w:hanging="560"/>
        <w:rPr>
          <w:rFonts w:ascii="標楷體" w:eastAsia="標楷體" w:hAnsi="標楷體"/>
          <w:sz w:val="28"/>
          <w:szCs w:val="28"/>
        </w:rPr>
      </w:pPr>
      <w:r>
        <w:rPr>
          <w:rFonts w:ascii="標楷體" w:eastAsia="標楷體" w:hAnsi="標楷體" w:hint="eastAsia"/>
          <w:sz w:val="28"/>
          <w:szCs w:val="28"/>
        </w:rPr>
        <w:t>(四)</w:t>
      </w:r>
      <w:r w:rsidR="00306E2D" w:rsidRPr="00E21F39">
        <w:rPr>
          <w:rFonts w:ascii="標楷體" w:eastAsia="標楷體" w:hAnsi="標楷體" w:hint="eastAsia"/>
          <w:sz w:val="28"/>
          <w:szCs w:val="28"/>
        </w:rPr>
        <w:t>應實施資料外</w:t>
      </w:r>
      <w:proofErr w:type="gramStart"/>
      <w:r w:rsidR="00306E2D" w:rsidRPr="00E21F39">
        <w:rPr>
          <w:rFonts w:ascii="標楷體" w:eastAsia="標楷體" w:hAnsi="標楷體" w:hint="eastAsia"/>
          <w:sz w:val="28"/>
          <w:szCs w:val="28"/>
        </w:rPr>
        <w:t>洩</w:t>
      </w:r>
      <w:proofErr w:type="gramEnd"/>
      <w:r w:rsidR="00306E2D" w:rsidRPr="00E21F39">
        <w:rPr>
          <w:rFonts w:ascii="標楷體" w:eastAsia="標楷體" w:hAnsi="標楷體" w:hint="eastAsia"/>
          <w:sz w:val="28"/>
          <w:szCs w:val="28"/>
        </w:rPr>
        <w:t>、跨服務攻擊防護及持續性威脅防護等進階威脅防禦策略，以保護對雲端環境的存取。</w:t>
      </w:r>
    </w:p>
    <w:p w14:paraId="3FD0FAFB" w14:textId="77777777" w:rsidR="00306E2D" w:rsidRDefault="00306E2D" w:rsidP="00081D18">
      <w:pPr>
        <w:pStyle w:val="ae"/>
        <w:numPr>
          <w:ilvl w:val="0"/>
          <w:numId w:val="25"/>
        </w:numPr>
        <w:spacing w:line="480" w:lineRule="exact"/>
        <w:ind w:leftChars="50" w:left="840"/>
        <w:rPr>
          <w:rFonts w:ascii="標楷體" w:eastAsia="標楷體" w:hAnsi="標楷體"/>
          <w:sz w:val="28"/>
          <w:szCs w:val="28"/>
        </w:rPr>
      </w:pPr>
      <w:r w:rsidRPr="00306E2D">
        <w:rPr>
          <w:rFonts w:ascii="標楷體" w:eastAsia="標楷體" w:hAnsi="標楷體" w:hint="eastAsia"/>
          <w:sz w:val="28"/>
          <w:szCs w:val="28"/>
        </w:rPr>
        <w:t>組態安全</w:t>
      </w:r>
    </w:p>
    <w:p w14:paraId="4F3933E4" w14:textId="77777777" w:rsidR="00306E2D" w:rsidRPr="00306E2D" w:rsidRDefault="00306E2D" w:rsidP="00AE51BD">
      <w:pPr>
        <w:pStyle w:val="ae"/>
        <w:spacing w:line="480" w:lineRule="exact"/>
        <w:ind w:leftChars="0" w:left="840"/>
        <w:rPr>
          <w:rFonts w:ascii="標楷體" w:eastAsia="標楷體" w:hAnsi="標楷體"/>
          <w:sz w:val="28"/>
          <w:szCs w:val="28"/>
        </w:rPr>
      </w:pPr>
      <w:r w:rsidRPr="00306E2D">
        <w:rPr>
          <w:rFonts w:ascii="標楷體" w:eastAsia="標楷體" w:hAnsi="標楷體" w:hint="eastAsia"/>
          <w:sz w:val="28"/>
          <w:szCs w:val="28"/>
        </w:rPr>
        <w:t>應實施雲端服務組態管理機制，妥善管制對雲端服務組態之變更紀錄。</w:t>
      </w:r>
    </w:p>
    <w:p w14:paraId="6088A152" w14:textId="77777777" w:rsidR="00306E2D" w:rsidRPr="00306E2D" w:rsidRDefault="00306E2D" w:rsidP="00081D18">
      <w:pPr>
        <w:pStyle w:val="ae"/>
        <w:numPr>
          <w:ilvl w:val="0"/>
          <w:numId w:val="25"/>
        </w:numPr>
        <w:spacing w:line="480" w:lineRule="exact"/>
        <w:ind w:leftChars="50" w:left="840"/>
        <w:rPr>
          <w:rFonts w:ascii="標楷體" w:eastAsia="標楷體" w:hAnsi="標楷體"/>
          <w:sz w:val="28"/>
          <w:szCs w:val="28"/>
        </w:rPr>
      </w:pPr>
      <w:r w:rsidRPr="00306E2D">
        <w:rPr>
          <w:rFonts w:ascii="標楷體" w:eastAsia="標楷體" w:hAnsi="標楷體" w:hint="eastAsia"/>
          <w:sz w:val="28"/>
          <w:szCs w:val="28"/>
        </w:rPr>
        <w:lastRenderedPageBreak/>
        <w:t>資料安全</w:t>
      </w:r>
    </w:p>
    <w:p w14:paraId="74A1AB6A" w14:textId="6B57C91B" w:rsidR="00306E2D" w:rsidRPr="00FB3251" w:rsidRDefault="00FB3251" w:rsidP="007638C7">
      <w:pPr>
        <w:pStyle w:val="ae"/>
        <w:spacing w:line="480" w:lineRule="exact"/>
        <w:ind w:leftChars="350" w:left="1400" w:hangingChars="200" w:hanging="560"/>
        <w:rPr>
          <w:rFonts w:ascii="標楷體" w:eastAsia="標楷體" w:hAnsi="標楷體"/>
          <w:sz w:val="28"/>
          <w:szCs w:val="28"/>
        </w:rPr>
      </w:pPr>
      <w:r>
        <w:rPr>
          <w:rFonts w:ascii="標楷體" w:eastAsia="標楷體" w:hAnsi="標楷體" w:hint="eastAsia"/>
          <w:sz w:val="28"/>
          <w:szCs w:val="28"/>
        </w:rPr>
        <w:t>(</w:t>
      </w:r>
      <w:proofErr w:type="gramStart"/>
      <w:r>
        <w:rPr>
          <w:rFonts w:ascii="標楷體" w:eastAsia="標楷體" w:hAnsi="標楷體" w:hint="eastAsia"/>
          <w:sz w:val="28"/>
          <w:szCs w:val="28"/>
        </w:rPr>
        <w:t>一</w:t>
      </w:r>
      <w:proofErr w:type="gramEnd"/>
      <w:r>
        <w:rPr>
          <w:rFonts w:ascii="標楷體" w:eastAsia="標楷體" w:hAnsi="標楷體" w:hint="eastAsia"/>
          <w:sz w:val="28"/>
          <w:szCs w:val="28"/>
        </w:rPr>
        <w:t>)</w:t>
      </w:r>
      <w:r w:rsidR="0027736E" w:rsidRPr="0027736E">
        <w:rPr>
          <w:rFonts w:ascii="標楷體" w:eastAsia="標楷體" w:hAnsi="標楷體" w:hint="eastAsia"/>
          <w:sz w:val="28"/>
          <w:szCs w:val="28"/>
        </w:rPr>
        <w:t>涉及期貨業資料</w:t>
      </w:r>
      <w:r w:rsidR="009D7E5B" w:rsidRPr="009D7E5B">
        <w:rPr>
          <w:rFonts w:ascii="標楷體" w:eastAsia="標楷體" w:hAnsi="標楷體" w:hint="eastAsia"/>
          <w:sz w:val="28"/>
          <w:szCs w:val="28"/>
        </w:rPr>
        <w:t>（含客戶資料）</w:t>
      </w:r>
      <w:r w:rsidR="0027736E" w:rsidRPr="0027736E">
        <w:rPr>
          <w:rFonts w:ascii="標楷體" w:eastAsia="標楷體" w:hAnsi="標楷體" w:hint="eastAsia"/>
          <w:sz w:val="28"/>
          <w:szCs w:val="28"/>
        </w:rPr>
        <w:t>之登錄、處理、輸出或儲存時，期貨業應確認雲端服務提供者辦理設備維護更換時</w:t>
      </w:r>
      <w:r w:rsidR="009D7E5B" w:rsidRPr="009D7E5B">
        <w:rPr>
          <w:rFonts w:ascii="標楷體" w:eastAsia="標楷體" w:hAnsi="標楷體" w:hint="eastAsia"/>
          <w:sz w:val="28"/>
          <w:szCs w:val="28"/>
        </w:rPr>
        <w:t>（如硬碟更換）</w:t>
      </w:r>
      <w:r w:rsidR="0027736E" w:rsidRPr="0027736E">
        <w:rPr>
          <w:rFonts w:ascii="標楷體" w:eastAsia="標楷體" w:hAnsi="標楷體" w:hint="eastAsia"/>
          <w:sz w:val="28"/>
          <w:szCs w:val="28"/>
        </w:rPr>
        <w:t>，具備相關機制可確保資料遷移過程安全性及完整性</w:t>
      </w:r>
      <w:r w:rsidR="00222E43" w:rsidRPr="00FA39F9">
        <w:rPr>
          <w:rFonts w:ascii="標楷體" w:eastAsia="標楷體" w:hAnsi="標楷體" w:hint="eastAsia"/>
          <w:color w:val="000000" w:themeColor="text1"/>
          <w:sz w:val="28"/>
          <w:szCs w:val="28"/>
        </w:rPr>
        <w:t>，</w:t>
      </w:r>
      <w:r w:rsidR="0027736E" w:rsidRPr="0027736E">
        <w:rPr>
          <w:rFonts w:ascii="標楷體" w:eastAsia="標楷體" w:hAnsi="標楷體" w:hint="eastAsia"/>
          <w:sz w:val="28"/>
          <w:szCs w:val="28"/>
        </w:rPr>
        <w:t>且須對</w:t>
      </w:r>
      <w:proofErr w:type="gramStart"/>
      <w:r w:rsidR="0027736E" w:rsidRPr="0027736E">
        <w:rPr>
          <w:rFonts w:ascii="標楷體" w:eastAsia="標楷體" w:hAnsi="標楷體" w:hint="eastAsia"/>
          <w:sz w:val="28"/>
          <w:szCs w:val="28"/>
        </w:rPr>
        <w:t>汰</w:t>
      </w:r>
      <w:proofErr w:type="gramEnd"/>
      <w:r w:rsidR="0027736E" w:rsidRPr="0027736E">
        <w:rPr>
          <w:rFonts w:ascii="標楷體" w:eastAsia="標楷體" w:hAnsi="標楷體" w:hint="eastAsia"/>
          <w:sz w:val="28"/>
          <w:szCs w:val="28"/>
        </w:rPr>
        <w:t>換設備內之期貨業資料進行全數刪除或銷毀，並留存刪除或銷毀之紀錄。</w:t>
      </w:r>
    </w:p>
    <w:p w14:paraId="7939FF89" w14:textId="77777777" w:rsidR="00306E2D" w:rsidRPr="00FB3251" w:rsidRDefault="00FB3251" w:rsidP="007638C7">
      <w:pPr>
        <w:pStyle w:val="ae"/>
        <w:spacing w:line="480" w:lineRule="exact"/>
        <w:ind w:leftChars="350" w:left="1400" w:hangingChars="200" w:hanging="560"/>
        <w:rPr>
          <w:rFonts w:ascii="標楷體" w:eastAsia="標楷體" w:hAnsi="標楷體"/>
          <w:sz w:val="28"/>
          <w:szCs w:val="28"/>
        </w:rPr>
      </w:pPr>
      <w:r>
        <w:rPr>
          <w:rFonts w:ascii="標楷體" w:eastAsia="標楷體" w:hAnsi="標楷體" w:hint="eastAsia"/>
          <w:sz w:val="28"/>
          <w:szCs w:val="28"/>
        </w:rPr>
        <w:t>(二)</w:t>
      </w:r>
      <w:r w:rsidR="0027736E" w:rsidRPr="0027736E">
        <w:rPr>
          <w:rFonts w:ascii="標楷體" w:eastAsia="標楷體" w:hAnsi="標楷體" w:hint="eastAsia"/>
          <w:sz w:val="28"/>
          <w:szCs w:val="28"/>
        </w:rPr>
        <w:t>涉及個人資料跨境傳輸之雲端服務，期貨業應建立加密傳輸機制且應就雲端服務提供者對客戶資訊之蒐集、處理、利用、國際傳輸及控管情形確認符合我國個人資料保護法相關規定，傳輸前應取得當事人授權且不違反主管機關對國際傳輸之限制，並留存完整稽核紀錄。</w:t>
      </w:r>
    </w:p>
    <w:p w14:paraId="410D18B1" w14:textId="77777777" w:rsidR="00306E2D" w:rsidRPr="00FB3251" w:rsidRDefault="00FB3251" w:rsidP="007638C7">
      <w:pPr>
        <w:pStyle w:val="ae"/>
        <w:spacing w:line="480" w:lineRule="exact"/>
        <w:ind w:leftChars="350" w:left="1400" w:hangingChars="200" w:hanging="560"/>
        <w:rPr>
          <w:rFonts w:ascii="標楷體" w:eastAsia="標楷體" w:hAnsi="標楷體"/>
          <w:sz w:val="28"/>
          <w:szCs w:val="28"/>
        </w:rPr>
      </w:pPr>
      <w:r>
        <w:rPr>
          <w:rFonts w:ascii="標楷體" w:eastAsia="標楷體" w:hAnsi="標楷體" w:hint="eastAsia"/>
          <w:sz w:val="28"/>
          <w:szCs w:val="28"/>
        </w:rPr>
        <w:t>(三)</w:t>
      </w:r>
      <w:r w:rsidR="00306E2D" w:rsidRPr="00FB3251">
        <w:rPr>
          <w:rFonts w:ascii="標楷體" w:eastAsia="標楷體" w:hAnsi="標楷體" w:hint="eastAsia"/>
          <w:sz w:val="28"/>
          <w:szCs w:val="28"/>
        </w:rPr>
        <w:t>涉及委託雲端服務提供者處理之客戶資料及其儲存地應依下列規定辦理：</w:t>
      </w:r>
    </w:p>
    <w:p w14:paraId="2E7903C3" w14:textId="77777777" w:rsidR="00306E2D" w:rsidRPr="00306E2D" w:rsidRDefault="00306E2D" w:rsidP="007638C7">
      <w:pPr>
        <w:spacing w:line="480" w:lineRule="exact"/>
        <w:ind w:leftChars="500" w:left="1200" w:right="28"/>
        <w:rPr>
          <w:rFonts w:ascii="標楷體" w:eastAsia="標楷體" w:hAnsi="標楷體"/>
          <w:sz w:val="28"/>
          <w:szCs w:val="28"/>
        </w:rPr>
      </w:pPr>
      <w:r w:rsidRPr="00306E2D">
        <w:rPr>
          <w:rFonts w:ascii="標楷體" w:eastAsia="標楷體" w:hAnsi="標楷體" w:hint="eastAsia"/>
          <w:sz w:val="28"/>
          <w:szCs w:val="28"/>
        </w:rPr>
        <w:t>1、</w:t>
      </w:r>
      <w:r w:rsidR="001878ED">
        <w:rPr>
          <w:rFonts w:ascii="標楷體" w:eastAsia="標楷體" w:hAnsi="標楷體" w:hint="eastAsia"/>
          <w:sz w:val="28"/>
          <w:szCs w:val="28"/>
        </w:rPr>
        <w:t>期貨業</w:t>
      </w:r>
      <w:r w:rsidRPr="00306E2D">
        <w:rPr>
          <w:rFonts w:ascii="標楷體" w:eastAsia="標楷體" w:hAnsi="標楷體" w:hint="eastAsia"/>
          <w:sz w:val="28"/>
          <w:szCs w:val="28"/>
        </w:rPr>
        <w:t>須保有其指定資料處理及儲存地之權力。</w:t>
      </w:r>
    </w:p>
    <w:p w14:paraId="739211EC" w14:textId="77777777" w:rsidR="00306E2D" w:rsidRPr="00306E2D" w:rsidRDefault="00306E2D" w:rsidP="007638C7">
      <w:pPr>
        <w:spacing w:line="480" w:lineRule="exact"/>
        <w:ind w:leftChars="500" w:left="1200" w:right="28"/>
        <w:rPr>
          <w:rFonts w:ascii="標楷體" w:eastAsia="標楷體" w:hAnsi="標楷體"/>
          <w:sz w:val="28"/>
          <w:szCs w:val="28"/>
        </w:rPr>
      </w:pPr>
      <w:r w:rsidRPr="00306E2D">
        <w:rPr>
          <w:rFonts w:ascii="標楷體" w:eastAsia="標楷體" w:hAnsi="標楷體" w:hint="eastAsia"/>
          <w:sz w:val="28"/>
          <w:szCs w:val="28"/>
        </w:rPr>
        <w:t>2、境外當地資料保護法規不得低於我國要求。</w:t>
      </w:r>
    </w:p>
    <w:p w14:paraId="45C692E1" w14:textId="77777777" w:rsidR="00306E2D" w:rsidRPr="00306E2D" w:rsidRDefault="00306E2D" w:rsidP="007638C7">
      <w:pPr>
        <w:spacing w:line="480" w:lineRule="exact"/>
        <w:ind w:leftChars="500" w:left="1620" w:right="28" w:hangingChars="150" w:hanging="420"/>
        <w:rPr>
          <w:rFonts w:ascii="標楷體" w:eastAsia="標楷體" w:hAnsi="標楷體"/>
          <w:sz w:val="28"/>
          <w:szCs w:val="28"/>
        </w:rPr>
      </w:pPr>
      <w:r w:rsidRPr="00306E2D">
        <w:rPr>
          <w:rFonts w:ascii="標楷體" w:eastAsia="標楷體" w:hAnsi="標楷體" w:hint="eastAsia"/>
          <w:sz w:val="28"/>
          <w:szCs w:val="28"/>
        </w:rPr>
        <w:t>3、涉及重大性自然人客戶業務資訊系統之客戶資料儲存地以位於我國境內為原則。如位於境外，除經主管機關核准者外，客戶重要資料應在我國留存備份。</w:t>
      </w:r>
    </w:p>
    <w:p w14:paraId="6DFD9D39" w14:textId="77777777" w:rsidR="00306E2D" w:rsidRPr="00FB3251" w:rsidRDefault="00FB3251" w:rsidP="007638C7">
      <w:pPr>
        <w:pStyle w:val="ae"/>
        <w:spacing w:line="480" w:lineRule="exact"/>
        <w:ind w:leftChars="350" w:left="1400" w:hangingChars="200" w:hanging="560"/>
        <w:rPr>
          <w:rFonts w:ascii="標楷體" w:eastAsia="標楷體" w:hAnsi="標楷體"/>
          <w:sz w:val="28"/>
          <w:szCs w:val="28"/>
        </w:rPr>
      </w:pPr>
      <w:r>
        <w:rPr>
          <w:rFonts w:ascii="標楷體" w:eastAsia="標楷體" w:hAnsi="標楷體" w:hint="eastAsia"/>
          <w:sz w:val="28"/>
          <w:szCs w:val="28"/>
        </w:rPr>
        <w:t>(四)</w:t>
      </w:r>
      <w:r w:rsidR="00306E2D" w:rsidRPr="00FB3251">
        <w:rPr>
          <w:rFonts w:ascii="標楷體" w:eastAsia="標楷體" w:hAnsi="標楷體" w:hint="eastAsia"/>
          <w:sz w:val="28"/>
          <w:szCs w:val="28"/>
        </w:rPr>
        <w:t>宜依據雲端服務使用之目的控管雲端服務存取方式。</w:t>
      </w:r>
    </w:p>
    <w:p w14:paraId="35858B98" w14:textId="77777777" w:rsidR="00306E2D" w:rsidRPr="00306E2D" w:rsidRDefault="00306E2D" w:rsidP="00081D18">
      <w:pPr>
        <w:pStyle w:val="ae"/>
        <w:numPr>
          <w:ilvl w:val="0"/>
          <w:numId w:val="25"/>
        </w:numPr>
        <w:spacing w:line="480" w:lineRule="exact"/>
        <w:ind w:leftChars="50" w:left="840"/>
        <w:rPr>
          <w:rFonts w:ascii="標楷體" w:eastAsia="標楷體" w:hAnsi="標楷體"/>
          <w:sz w:val="28"/>
          <w:szCs w:val="28"/>
        </w:rPr>
      </w:pPr>
      <w:r w:rsidRPr="00306E2D">
        <w:rPr>
          <w:rFonts w:ascii="標楷體" w:eastAsia="標楷體" w:hAnsi="標楷體" w:hint="eastAsia"/>
          <w:sz w:val="28"/>
          <w:szCs w:val="28"/>
        </w:rPr>
        <w:t>涉及重大性之雲端委外作業，</w:t>
      </w:r>
      <w:r w:rsidR="001878ED">
        <w:rPr>
          <w:rFonts w:ascii="標楷體" w:eastAsia="標楷體" w:hAnsi="標楷體" w:hint="eastAsia"/>
          <w:sz w:val="28"/>
          <w:szCs w:val="28"/>
        </w:rPr>
        <w:t>期貨業</w:t>
      </w:r>
      <w:r w:rsidRPr="00306E2D">
        <w:rPr>
          <w:rFonts w:ascii="標楷體" w:eastAsia="標楷體" w:hAnsi="標楷體" w:hint="eastAsia"/>
          <w:sz w:val="28"/>
          <w:szCs w:val="28"/>
        </w:rPr>
        <w:t>宜評估</w:t>
      </w:r>
      <w:proofErr w:type="gramStart"/>
      <w:r w:rsidRPr="00306E2D">
        <w:rPr>
          <w:rFonts w:ascii="標楷體" w:eastAsia="標楷體" w:hAnsi="標楷體" w:hint="eastAsia"/>
          <w:sz w:val="28"/>
          <w:szCs w:val="28"/>
        </w:rPr>
        <w:t>採</w:t>
      </w:r>
      <w:proofErr w:type="gramEnd"/>
      <w:r w:rsidRPr="00306E2D">
        <w:rPr>
          <w:rFonts w:ascii="標楷體" w:eastAsia="標楷體" w:hAnsi="標楷體" w:hint="eastAsia"/>
          <w:sz w:val="28"/>
          <w:szCs w:val="28"/>
        </w:rPr>
        <w:t>行</w:t>
      </w:r>
      <w:proofErr w:type="gramStart"/>
      <w:r w:rsidRPr="00306E2D">
        <w:rPr>
          <w:rFonts w:ascii="標楷體" w:eastAsia="標楷體" w:hAnsi="標楷體" w:hint="eastAsia"/>
          <w:sz w:val="28"/>
          <w:szCs w:val="28"/>
        </w:rPr>
        <w:t>以下資安控</w:t>
      </w:r>
      <w:proofErr w:type="gramEnd"/>
      <w:r w:rsidRPr="00306E2D">
        <w:rPr>
          <w:rFonts w:ascii="標楷體" w:eastAsia="標楷體" w:hAnsi="標楷體" w:hint="eastAsia"/>
          <w:sz w:val="28"/>
          <w:szCs w:val="28"/>
        </w:rPr>
        <w:t>管措施：</w:t>
      </w:r>
      <w:r w:rsidR="000E1525" w:rsidRPr="00306E2D">
        <w:rPr>
          <w:rFonts w:ascii="標楷體" w:eastAsia="標楷體" w:hAnsi="標楷體" w:hint="eastAsia"/>
          <w:sz w:val="28"/>
          <w:szCs w:val="28"/>
        </w:rPr>
        <w:t xml:space="preserve"> </w:t>
      </w:r>
    </w:p>
    <w:p w14:paraId="5F4911AC" w14:textId="4A87D364" w:rsidR="00306E2D" w:rsidRPr="00FB3251" w:rsidRDefault="00FB3251" w:rsidP="007638C7">
      <w:pPr>
        <w:pStyle w:val="ae"/>
        <w:spacing w:line="480" w:lineRule="exact"/>
        <w:ind w:leftChars="350" w:left="1400" w:hangingChars="200" w:hanging="560"/>
        <w:rPr>
          <w:rFonts w:ascii="標楷體" w:eastAsia="標楷體" w:hAnsi="標楷體"/>
          <w:sz w:val="28"/>
          <w:szCs w:val="28"/>
        </w:rPr>
      </w:pPr>
      <w:r>
        <w:rPr>
          <w:rFonts w:ascii="標楷體" w:eastAsia="標楷體" w:hAnsi="標楷體" w:hint="eastAsia"/>
          <w:sz w:val="28"/>
          <w:szCs w:val="28"/>
        </w:rPr>
        <w:t>(</w:t>
      </w:r>
      <w:proofErr w:type="gramStart"/>
      <w:r>
        <w:rPr>
          <w:rFonts w:ascii="標楷體" w:eastAsia="標楷體" w:hAnsi="標楷體" w:hint="eastAsia"/>
          <w:sz w:val="28"/>
          <w:szCs w:val="28"/>
        </w:rPr>
        <w:t>一</w:t>
      </w:r>
      <w:proofErr w:type="gramEnd"/>
      <w:r>
        <w:rPr>
          <w:rFonts w:ascii="標楷體" w:eastAsia="標楷體" w:hAnsi="標楷體" w:hint="eastAsia"/>
          <w:sz w:val="28"/>
          <w:szCs w:val="28"/>
        </w:rPr>
        <w:t>)</w:t>
      </w:r>
      <w:r w:rsidR="00222E43" w:rsidRPr="00222E43">
        <w:rPr>
          <w:rFonts w:ascii="標楷體" w:eastAsia="標楷體" w:hAnsi="標楷體" w:hint="eastAsia"/>
          <w:sz w:val="28"/>
          <w:szCs w:val="28"/>
        </w:rPr>
        <w:t>使用標準化的網路協定，如涉及敏感性資料之傳遞，宜使用超文字傳輸安全協定（HTTPS）、安全檔案傳輸協定（SFTP）等加密之網路協定。</w:t>
      </w:r>
    </w:p>
    <w:p w14:paraId="1137C9F4" w14:textId="77777777" w:rsidR="00306E2D" w:rsidRPr="00FB3251" w:rsidRDefault="00FB3251" w:rsidP="007638C7">
      <w:pPr>
        <w:pStyle w:val="ae"/>
        <w:spacing w:line="480" w:lineRule="exact"/>
        <w:ind w:leftChars="350" w:left="1400" w:hangingChars="200" w:hanging="560"/>
        <w:rPr>
          <w:rFonts w:ascii="標楷體" w:eastAsia="標楷體" w:hAnsi="標楷體"/>
          <w:sz w:val="28"/>
          <w:szCs w:val="28"/>
        </w:rPr>
      </w:pPr>
      <w:r>
        <w:rPr>
          <w:rFonts w:ascii="標楷體" w:eastAsia="標楷體" w:hAnsi="標楷體" w:hint="eastAsia"/>
          <w:sz w:val="28"/>
          <w:szCs w:val="28"/>
        </w:rPr>
        <w:t>(二)</w:t>
      </w:r>
      <w:r w:rsidR="00306E2D" w:rsidRPr="00FB3251">
        <w:rPr>
          <w:rFonts w:ascii="標楷體" w:eastAsia="標楷體" w:hAnsi="標楷體" w:hint="eastAsia"/>
          <w:sz w:val="28"/>
          <w:szCs w:val="28"/>
        </w:rPr>
        <w:t>定期評估雲端服務之基礎架構安全管理機制，以確保使用雲端服務符合</w:t>
      </w:r>
      <w:r w:rsidR="00634A87">
        <w:rPr>
          <w:rFonts w:ascii="標楷體" w:eastAsia="標楷體" w:hAnsi="標楷體" w:hint="eastAsia"/>
          <w:sz w:val="28"/>
          <w:szCs w:val="28"/>
        </w:rPr>
        <w:t>期貨業</w:t>
      </w:r>
      <w:r w:rsidR="00306E2D" w:rsidRPr="00FB3251">
        <w:rPr>
          <w:rFonts w:ascii="標楷體" w:eastAsia="標楷體" w:hAnsi="標楷體" w:hint="eastAsia"/>
          <w:sz w:val="28"/>
          <w:szCs w:val="28"/>
        </w:rPr>
        <w:t>資訊安全政策等相關規範要求。</w:t>
      </w:r>
    </w:p>
    <w:p w14:paraId="244B60A5" w14:textId="77777777" w:rsidR="00361834" w:rsidRPr="00FB3251" w:rsidRDefault="00FB3251" w:rsidP="007638C7">
      <w:pPr>
        <w:pStyle w:val="ae"/>
        <w:spacing w:line="480" w:lineRule="exact"/>
        <w:ind w:leftChars="350" w:left="1400" w:hangingChars="200" w:hanging="560"/>
        <w:rPr>
          <w:rFonts w:ascii="標楷體" w:eastAsia="標楷體" w:hAnsi="標楷體"/>
          <w:sz w:val="28"/>
          <w:szCs w:val="28"/>
        </w:rPr>
      </w:pPr>
      <w:r>
        <w:rPr>
          <w:rFonts w:ascii="標楷體" w:eastAsia="標楷體" w:hAnsi="標楷體" w:hint="eastAsia"/>
          <w:sz w:val="28"/>
          <w:szCs w:val="28"/>
        </w:rPr>
        <w:t>(三)</w:t>
      </w:r>
      <w:r w:rsidR="00306E2D" w:rsidRPr="00FB3251">
        <w:rPr>
          <w:rFonts w:ascii="標楷體" w:eastAsia="標楷體" w:hAnsi="標楷體" w:hint="eastAsia"/>
          <w:sz w:val="28"/>
          <w:szCs w:val="28"/>
        </w:rPr>
        <w:t>使用自行管理之加密金</w:t>
      </w:r>
      <w:proofErr w:type="gramStart"/>
      <w:r w:rsidR="00306E2D" w:rsidRPr="00FB3251">
        <w:rPr>
          <w:rFonts w:ascii="標楷體" w:eastAsia="標楷體" w:hAnsi="標楷體" w:hint="eastAsia"/>
          <w:sz w:val="28"/>
          <w:szCs w:val="28"/>
        </w:rPr>
        <w:t>鑰</w:t>
      </w:r>
      <w:proofErr w:type="gramEnd"/>
      <w:r w:rsidR="00306E2D" w:rsidRPr="00FB3251">
        <w:rPr>
          <w:rFonts w:ascii="標楷體" w:eastAsia="標楷體" w:hAnsi="標楷體" w:hint="eastAsia"/>
          <w:sz w:val="28"/>
          <w:szCs w:val="28"/>
        </w:rPr>
        <w:t>，以提升對金</w:t>
      </w:r>
      <w:proofErr w:type="gramStart"/>
      <w:r w:rsidR="00306E2D" w:rsidRPr="00FB3251">
        <w:rPr>
          <w:rFonts w:ascii="標楷體" w:eastAsia="標楷體" w:hAnsi="標楷體" w:hint="eastAsia"/>
          <w:sz w:val="28"/>
          <w:szCs w:val="28"/>
        </w:rPr>
        <w:t>鑰</w:t>
      </w:r>
      <w:proofErr w:type="gramEnd"/>
      <w:r w:rsidR="00306E2D" w:rsidRPr="00FB3251">
        <w:rPr>
          <w:rFonts w:ascii="標楷體" w:eastAsia="標楷體" w:hAnsi="標楷體" w:hint="eastAsia"/>
          <w:sz w:val="28"/>
          <w:szCs w:val="28"/>
        </w:rPr>
        <w:t>的控制權。</w:t>
      </w:r>
    </w:p>
    <w:p w14:paraId="7AC76CF5" w14:textId="77777777" w:rsidR="00306E2D" w:rsidRPr="00FB3251" w:rsidRDefault="00FB3251" w:rsidP="007638C7">
      <w:pPr>
        <w:pStyle w:val="ae"/>
        <w:spacing w:line="480" w:lineRule="exact"/>
        <w:ind w:leftChars="350" w:left="1400" w:hangingChars="200" w:hanging="560"/>
        <w:rPr>
          <w:rFonts w:ascii="標楷體" w:eastAsia="標楷體" w:hAnsi="標楷體"/>
          <w:sz w:val="28"/>
          <w:szCs w:val="28"/>
        </w:rPr>
      </w:pPr>
      <w:r>
        <w:rPr>
          <w:rFonts w:ascii="標楷體" w:eastAsia="標楷體" w:hAnsi="標楷體" w:hint="eastAsia"/>
          <w:sz w:val="28"/>
          <w:szCs w:val="28"/>
        </w:rPr>
        <w:t>(四)</w:t>
      </w:r>
      <w:r w:rsidR="00306E2D" w:rsidRPr="00FB3251">
        <w:rPr>
          <w:rFonts w:ascii="標楷體" w:eastAsia="標楷體" w:hAnsi="標楷體" w:hint="eastAsia"/>
          <w:sz w:val="28"/>
          <w:szCs w:val="28"/>
        </w:rPr>
        <w:t>加密工具及金</w:t>
      </w:r>
      <w:proofErr w:type="gramStart"/>
      <w:r w:rsidR="00306E2D" w:rsidRPr="00FB3251">
        <w:rPr>
          <w:rFonts w:ascii="標楷體" w:eastAsia="標楷體" w:hAnsi="標楷體" w:hint="eastAsia"/>
          <w:sz w:val="28"/>
          <w:szCs w:val="28"/>
        </w:rPr>
        <w:t>鑰</w:t>
      </w:r>
      <w:proofErr w:type="gramEnd"/>
      <w:r w:rsidR="00306E2D" w:rsidRPr="00FB3251">
        <w:rPr>
          <w:rFonts w:ascii="標楷體" w:eastAsia="標楷體" w:hAnsi="標楷體" w:hint="eastAsia"/>
          <w:sz w:val="28"/>
          <w:szCs w:val="28"/>
        </w:rPr>
        <w:t>儲存於隔離且安全的網路環境，並限制存取來源。</w:t>
      </w:r>
    </w:p>
    <w:p w14:paraId="4FABFD19" w14:textId="77777777" w:rsidR="00361834" w:rsidRPr="00FB3251" w:rsidRDefault="00FB3251" w:rsidP="007638C7">
      <w:pPr>
        <w:pStyle w:val="ae"/>
        <w:spacing w:line="480" w:lineRule="exact"/>
        <w:ind w:leftChars="350" w:left="1400" w:hangingChars="200" w:hanging="560"/>
        <w:rPr>
          <w:rFonts w:ascii="標楷體" w:eastAsia="標楷體" w:hAnsi="標楷體"/>
          <w:sz w:val="28"/>
          <w:szCs w:val="28"/>
        </w:rPr>
      </w:pPr>
      <w:r>
        <w:rPr>
          <w:rFonts w:ascii="標楷體" w:eastAsia="標楷體" w:hAnsi="標楷體" w:hint="eastAsia"/>
          <w:sz w:val="28"/>
          <w:szCs w:val="28"/>
        </w:rPr>
        <w:t>(五)</w:t>
      </w:r>
      <w:r w:rsidR="00306E2D" w:rsidRPr="00FB3251">
        <w:rPr>
          <w:rFonts w:ascii="標楷體" w:eastAsia="標楷體" w:hAnsi="標楷體" w:hint="eastAsia"/>
          <w:sz w:val="28"/>
          <w:szCs w:val="28"/>
        </w:rPr>
        <w:t>避免使用營運資料執行雲端服務測試與驗證。</w:t>
      </w:r>
    </w:p>
    <w:p w14:paraId="141978EF" w14:textId="77777777" w:rsidR="000E1525" w:rsidRPr="000E1525" w:rsidRDefault="00FB3251" w:rsidP="007638C7">
      <w:pPr>
        <w:pStyle w:val="ae"/>
        <w:spacing w:afterLines="50" w:after="120" w:line="480" w:lineRule="exact"/>
        <w:ind w:leftChars="350" w:left="1400" w:hangingChars="200" w:hanging="560"/>
        <w:rPr>
          <w:rFonts w:ascii="標楷體" w:eastAsia="標楷體" w:hAnsi="標楷體"/>
          <w:sz w:val="28"/>
          <w:szCs w:val="28"/>
        </w:rPr>
      </w:pPr>
      <w:r>
        <w:rPr>
          <w:rFonts w:ascii="標楷體" w:eastAsia="標楷體" w:hAnsi="標楷體" w:hint="eastAsia"/>
          <w:sz w:val="28"/>
          <w:szCs w:val="28"/>
        </w:rPr>
        <w:t>(六)</w:t>
      </w:r>
      <w:r w:rsidR="00306E2D" w:rsidRPr="00FB3251">
        <w:rPr>
          <w:rFonts w:ascii="標楷體" w:eastAsia="標楷體" w:hAnsi="標楷體" w:hint="eastAsia"/>
          <w:sz w:val="28"/>
          <w:szCs w:val="28"/>
        </w:rPr>
        <w:t>監控與定期查核雲端資料使用情形，預防客戶隱私及營運機密外</w:t>
      </w:r>
      <w:proofErr w:type="gramStart"/>
      <w:r w:rsidR="00306E2D" w:rsidRPr="00FB3251">
        <w:rPr>
          <w:rFonts w:ascii="標楷體" w:eastAsia="標楷體" w:hAnsi="標楷體" w:hint="eastAsia"/>
          <w:sz w:val="28"/>
          <w:szCs w:val="28"/>
        </w:rPr>
        <w:lastRenderedPageBreak/>
        <w:t>洩</w:t>
      </w:r>
      <w:proofErr w:type="gramEnd"/>
      <w:r w:rsidR="00306E2D" w:rsidRPr="00FB3251">
        <w:rPr>
          <w:rFonts w:ascii="標楷體" w:eastAsia="標楷體" w:hAnsi="標楷體" w:hint="eastAsia"/>
          <w:sz w:val="28"/>
          <w:szCs w:val="28"/>
        </w:rPr>
        <w:t>。</w:t>
      </w:r>
    </w:p>
    <w:p w14:paraId="30411BED" w14:textId="77777777" w:rsidR="000E1525" w:rsidRDefault="0068334B" w:rsidP="0068334B">
      <w:pPr>
        <w:spacing w:line="480" w:lineRule="exact"/>
        <w:ind w:right="28"/>
        <w:jc w:val="both"/>
        <w:rPr>
          <w:rFonts w:ascii="標楷體" w:eastAsia="標楷體" w:hAnsi="標楷體"/>
          <w:b/>
          <w:color w:val="000000" w:themeColor="text1"/>
          <w:sz w:val="28"/>
          <w:szCs w:val="28"/>
        </w:rPr>
      </w:pPr>
      <w:r w:rsidRPr="007556C7">
        <w:rPr>
          <w:rFonts w:ascii="標楷體" w:eastAsia="標楷體" w:hAnsi="標楷體" w:hint="eastAsia"/>
          <w:b/>
          <w:color w:val="000000" w:themeColor="text1"/>
          <w:sz w:val="28"/>
          <w:szCs w:val="28"/>
        </w:rPr>
        <w:t>第九條</w:t>
      </w:r>
      <w:r w:rsidR="000E1525" w:rsidRPr="000E1525">
        <w:rPr>
          <w:rFonts w:ascii="標楷體" w:eastAsia="標楷體" w:hAnsi="標楷體" w:hint="eastAsia"/>
          <w:b/>
          <w:color w:val="000000" w:themeColor="text1"/>
          <w:sz w:val="28"/>
          <w:szCs w:val="28"/>
        </w:rPr>
        <w:t>（雲端服務持續性及退場管理）</w:t>
      </w:r>
    </w:p>
    <w:p w14:paraId="4CD9284A" w14:textId="77777777" w:rsidR="000E1525" w:rsidRPr="000E1525" w:rsidRDefault="00943DAA" w:rsidP="00AE51BD">
      <w:pPr>
        <w:pStyle w:val="ae"/>
        <w:numPr>
          <w:ilvl w:val="0"/>
          <w:numId w:val="16"/>
        </w:numPr>
        <w:spacing w:line="480" w:lineRule="exact"/>
        <w:ind w:leftChars="50" w:left="840"/>
        <w:rPr>
          <w:rFonts w:ascii="標楷體" w:eastAsia="標楷體" w:hAnsi="標楷體"/>
          <w:color w:val="000000" w:themeColor="text1"/>
          <w:sz w:val="28"/>
          <w:szCs w:val="28"/>
        </w:rPr>
      </w:pPr>
      <w:r w:rsidRPr="00943DAA">
        <w:rPr>
          <w:rFonts w:ascii="標楷體" w:eastAsia="標楷體" w:hAnsi="標楷體" w:hint="eastAsia"/>
          <w:color w:val="000000" w:themeColor="text1"/>
          <w:sz w:val="28"/>
          <w:szCs w:val="28"/>
        </w:rPr>
        <w:t>期貨業應針對涉及雲端服務使用之資訊系統辦理營運衝擊分析，評估雲端服務之韌性及復原能力，並考量雲端服務所涉及資產、資源與資料所在位置，以及雲端服務提供者可提供之復原能力規劃營運持續管理計畫。</w:t>
      </w:r>
    </w:p>
    <w:p w14:paraId="41EB8CE1" w14:textId="77777777" w:rsidR="000E1525" w:rsidRPr="000E1525" w:rsidRDefault="00943DAA" w:rsidP="00AE51BD">
      <w:pPr>
        <w:pStyle w:val="ae"/>
        <w:numPr>
          <w:ilvl w:val="0"/>
          <w:numId w:val="16"/>
        </w:numPr>
        <w:spacing w:line="480" w:lineRule="exact"/>
        <w:ind w:leftChars="50" w:left="840"/>
        <w:jc w:val="both"/>
        <w:rPr>
          <w:rFonts w:ascii="標楷體" w:eastAsia="標楷體" w:hAnsi="標楷體"/>
          <w:color w:val="000000" w:themeColor="text1"/>
          <w:sz w:val="28"/>
          <w:szCs w:val="28"/>
        </w:rPr>
      </w:pPr>
      <w:r w:rsidRPr="00943DAA">
        <w:rPr>
          <w:rFonts w:ascii="標楷體" w:eastAsia="標楷體" w:hAnsi="標楷體" w:hint="eastAsia"/>
          <w:color w:val="000000" w:themeColor="text1"/>
          <w:sz w:val="28"/>
          <w:szCs w:val="28"/>
        </w:rPr>
        <w:t>涉及重大性之雲端委外作業，期貨業規劃雲端服務營運持續之測試或演練計畫時，應以風險基礎方法，決定測試或演練執行頻率與方式。宜考量與雲端服務提供者共同合作擬訂建立使用雲端服務之營運持續測試或演練計畫，並得於情況允許下與雲端服務提供者進行聯合測試或演練。</w:t>
      </w:r>
    </w:p>
    <w:p w14:paraId="04886018" w14:textId="77777777" w:rsidR="000E1525" w:rsidRPr="000E1525" w:rsidRDefault="00943DAA" w:rsidP="00AE51BD">
      <w:pPr>
        <w:pStyle w:val="ae"/>
        <w:numPr>
          <w:ilvl w:val="0"/>
          <w:numId w:val="16"/>
        </w:numPr>
        <w:spacing w:line="480" w:lineRule="exact"/>
        <w:ind w:leftChars="50" w:left="840"/>
        <w:jc w:val="both"/>
        <w:rPr>
          <w:rFonts w:ascii="標楷體" w:eastAsia="標楷體" w:hAnsi="標楷體"/>
          <w:color w:val="000000" w:themeColor="text1"/>
          <w:sz w:val="28"/>
          <w:szCs w:val="28"/>
        </w:rPr>
      </w:pPr>
      <w:r w:rsidRPr="00943DAA">
        <w:rPr>
          <w:rFonts w:ascii="標楷體" w:eastAsia="標楷體" w:hAnsi="標楷體" w:hint="eastAsia"/>
          <w:color w:val="000000" w:themeColor="text1"/>
          <w:sz w:val="28"/>
          <w:szCs w:val="28"/>
        </w:rPr>
        <w:t>期貨業應建立雲端資料備份機制，並留存備份清冊，備份媒體或檔案應妥善防護，確保資訊之可用性及防止未授權存取。</w:t>
      </w:r>
    </w:p>
    <w:p w14:paraId="7EDB2FB6" w14:textId="77777777" w:rsidR="000E1525" w:rsidRPr="000E1525" w:rsidRDefault="00634A87" w:rsidP="00AE51BD">
      <w:pPr>
        <w:pStyle w:val="ae"/>
        <w:numPr>
          <w:ilvl w:val="0"/>
          <w:numId w:val="16"/>
        </w:numPr>
        <w:spacing w:line="480" w:lineRule="exact"/>
        <w:ind w:leftChars="50" w:left="840"/>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期貨業</w:t>
      </w:r>
      <w:r w:rsidR="000E1525" w:rsidRPr="000E1525">
        <w:rPr>
          <w:rFonts w:ascii="標楷體" w:eastAsia="標楷體" w:hAnsi="標楷體" w:hint="eastAsia"/>
          <w:color w:val="000000" w:themeColor="text1"/>
          <w:sz w:val="28"/>
          <w:szCs w:val="28"/>
        </w:rPr>
        <w:t>應建立使用雲端服務之資訊安全事件通報與管理機制。</w:t>
      </w:r>
    </w:p>
    <w:p w14:paraId="39C265C2" w14:textId="77777777" w:rsidR="00E911A5" w:rsidRDefault="00943DAA" w:rsidP="00AE51BD">
      <w:pPr>
        <w:pStyle w:val="ae"/>
        <w:numPr>
          <w:ilvl w:val="0"/>
          <w:numId w:val="16"/>
        </w:numPr>
        <w:spacing w:line="480" w:lineRule="exact"/>
        <w:ind w:leftChars="50" w:left="840"/>
        <w:jc w:val="both"/>
        <w:rPr>
          <w:rFonts w:ascii="標楷體" w:eastAsia="標楷體" w:hAnsi="標楷體"/>
          <w:color w:val="000000" w:themeColor="text1"/>
          <w:sz w:val="28"/>
          <w:szCs w:val="28"/>
        </w:rPr>
      </w:pPr>
      <w:r w:rsidRPr="00943DAA">
        <w:rPr>
          <w:rFonts w:ascii="標楷體" w:eastAsia="標楷體" w:hAnsi="標楷體" w:hint="eastAsia"/>
          <w:color w:val="000000" w:themeColor="text1"/>
          <w:sz w:val="28"/>
          <w:szCs w:val="28"/>
        </w:rPr>
        <w:t>期貨業應於採用雲端服務前，建立終止使用雲端服務之轉移策略及計畫，以確保終止或結束作業委託能順利移轉至另一雲端服務提供者或移回自行處理。</w:t>
      </w:r>
    </w:p>
    <w:p w14:paraId="71C69B11" w14:textId="5273FC0C" w:rsidR="000E1525" w:rsidRPr="00634A87" w:rsidRDefault="00943DAA" w:rsidP="00AE51BD">
      <w:pPr>
        <w:pStyle w:val="ae"/>
        <w:numPr>
          <w:ilvl w:val="0"/>
          <w:numId w:val="16"/>
        </w:numPr>
        <w:spacing w:afterLines="50" w:after="120" w:line="480" w:lineRule="exact"/>
        <w:ind w:leftChars="50" w:left="840"/>
        <w:jc w:val="both"/>
        <w:rPr>
          <w:rFonts w:ascii="標楷體" w:eastAsia="標楷體" w:hAnsi="標楷體"/>
          <w:b/>
          <w:color w:val="000000" w:themeColor="text1"/>
          <w:sz w:val="28"/>
          <w:szCs w:val="28"/>
        </w:rPr>
      </w:pPr>
      <w:r w:rsidRPr="00943DAA">
        <w:rPr>
          <w:rFonts w:ascii="標楷體" w:eastAsia="標楷體" w:hAnsi="標楷體" w:hint="eastAsia"/>
          <w:color w:val="000000" w:themeColor="text1"/>
          <w:sz w:val="28"/>
          <w:szCs w:val="28"/>
        </w:rPr>
        <w:t>期貨業應確保終止委外契約或終止使用雲端服務時，刪除雲端服務提供者留存之資料</w:t>
      </w:r>
      <w:r w:rsidR="00222E43" w:rsidRPr="00222E43">
        <w:rPr>
          <w:rFonts w:ascii="標楷體" w:eastAsia="標楷體" w:hAnsi="標楷體" w:hint="eastAsia"/>
          <w:color w:val="000000" w:themeColor="text1"/>
          <w:sz w:val="28"/>
          <w:szCs w:val="28"/>
        </w:rPr>
        <w:t>（</w:t>
      </w:r>
      <w:r w:rsidRPr="00943DAA">
        <w:rPr>
          <w:rFonts w:ascii="標楷體" w:eastAsia="標楷體" w:hAnsi="標楷體" w:hint="eastAsia"/>
          <w:color w:val="000000" w:themeColor="text1"/>
          <w:sz w:val="28"/>
          <w:szCs w:val="28"/>
        </w:rPr>
        <w:t>如虛擬機映像檔、儲存空間、快取空間、備份媒體、客戶資料或敏感資料</w:t>
      </w:r>
      <w:r w:rsidR="00222E43" w:rsidRPr="00222E43">
        <w:rPr>
          <w:rFonts w:ascii="標楷體" w:eastAsia="標楷體" w:hAnsi="標楷體" w:hint="eastAsia"/>
          <w:color w:val="000000" w:themeColor="text1"/>
          <w:sz w:val="28"/>
          <w:szCs w:val="28"/>
        </w:rPr>
        <w:t>）</w:t>
      </w:r>
      <w:r w:rsidRPr="00943DAA">
        <w:rPr>
          <w:rFonts w:ascii="標楷體" w:eastAsia="標楷體" w:hAnsi="標楷體" w:hint="eastAsia"/>
          <w:color w:val="000000" w:themeColor="text1"/>
          <w:sz w:val="28"/>
          <w:szCs w:val="28"/>
        </w:rPr>
        <w:t>，並要求雲端服務提供者出具資料完全刪除之證明。</w:t>
      </w:r>
    </w:p>
    <w:p w14:paraId="6B37C1FA" w14:textId="77777777" w:rsidR="00A03161" w:rsidRPr="007556C7" w:rsidRDefault="00A03161" w:rsidP="00A16EE0">
      <w:pPr>
        <w:spacing w:line="480" w:lineRule="exact"/>
        <w:ind w:right="28"/>
        <w:jc w:val="both"/>
        <w:rPr>
          <w:rFonts w:ascii="標楷體" w:eastAsia="標楷體" w:hAnsi="標楷體"/>
          <w:b/>
          <w:color w:val="000000" w:themeColor="text1"/>
          <w:sz w:val="28"/>
          <w:szCs w:val="28"/>
        </w:rPr>
      </w:pPr>
      <w:r w:rsidRPr="007556C7">
        <w:rPr>
          <w:rFonts w:ascii="標楷體" w:eastAsia="標楷體" w:hAnsi="標楷體" w:hint="eastAsia"/>
          <w:b/>
          <w:color w:val="000000" w:themeColor="text1"/>
          <w:sz w:val="28"/>
          <w:szCs w:val="28"/>
        </w:rPr>
        <w:t>第</w:t>
      </w:r>
      <w:r w:rsidR="0068334B" w:rsidRPr="007556C7">
        <w:rPr>
          <w:rFonts w:ascii="標楷體" w:eastAsia="標楷體" w:hAnsi="標楷體" w:hint="eastAsia"/>
          <w:b/>
          <w:color w:val="000000" w:themeColor="text1"/>
          <w:sz w:val="28"/>
          <w:szCs w:val="28"/>
        </w:rPr>
        <w:t>十</w:t>
      </w:r>
      <w:r w:rsidRPr="007556C7">
        <w:rPr>
          <w:rFonts w:ascii="標楷體" w:eastAsia="標楷體" w:hAnsi="標楷體" w:hint="eastAsia"/>
          <w:b/>
          <w:color w:val="000000" w:themeColor="text1"/>
          <w:sz w:val="28"/>
          <w:szCs w:val="28"/>
        </w:rPr>
        <w:t>條（違規之處理）</w:t>
      </w:r>
    </w:p>
    <w:p w14:paraId="551975C0" w14:textId="77777777" w:rsidR="00A03161" w:rsidRPr="00930B7D" w:rsidRDefault="00A03161" w:rsidP="00634A87">
      <w:pPr>
        <w:spacing w:afterLines="50" w:after="120" w:line="480" w:lineRule="exact"/>
        <w:ind w:right="28"/>
        <w:rPr>
          <w:rFonts w:ascii="標楷體" w:eastAsia="標楷體" w:hAnsi="標楷體"/>
          <w:color w:val="000000" w:themeColor="text1"/>
          <w:sz w:val="28"/>
          <w:szCs w:val="28"/>
        </w:rPr>
      </w:pPr>
      <w:r w:rsidRPr="00930B7D">
        <w:rPr>
          <w:rFonts w:ascii="標楷體" w:eastAsia="標楷體" w:hAnsi="標楷體" w:hint="eastAsia"/>
          <w:color w:val="000000" w:themeColor="text1"/>
          <w:sz w:val="28"/>
          <w:szCs w:val="28"/>
        </w:rPr>
        <w:t>期貨業違反本自律規範，依本公會會員自律公約及其他有關之規定辦理。</w:t>
      </w:r>
    </w:p>
    <w:p w14:paraId="4CC7302C" w14:textId="77777777" w:rsidR="00A03161" w:rsidRPr="007556C7" w:rsidRDefault="00A03161" w:rsidP="00A16EE0">
      <w:pPr>
        <w:spacing w:line="480" w:lineRule="exact"/>
        <w:ind w:right="28"/>
        <w:rPr>
          <w:rFonts w:ascii="標楷體" w:eastAsia="標楷體" w:hAnsi="標楷體"/>
          <w:b/>
          <w:color w:val="000000" w:themeColor="text1"/>
          <w:sz w:val="28"/>
          <w:szCs w:val="28"/>
        </w:rPr>
      </w:pPr>
      <w:r w:rsidRPr="007556C7">
        <w:rPr>
          <w:rFonts w:ascii="標楷體" w:eastAsia="標楷體" w:hAnsi="標楷體" w:hint="eastAsia"/>
          <w:b/>
          <w:color w:val="000000" w:themeColor="text1"/>
          <w:sz w:val="28"/>
          <w:szCs w:val="28"/>
        </w:rPr>
        <w:t>第</w:t>
      </w:r>
      <w:r w:rsidR="00716C5E" w:rsidRPr="007556C7">
        <w:rPr>
          <w:rFonts w:ascii="標楷體" w:eastAsia="標楷體" w:hAnsi="標楷體" w:hint="eastAsia"/>
          <w:b/>
          <w:color w:val="000000" w:themeColor="text1"/>
          <w:sz w:val="28"/>
          <w:szCs w:val="28"/>
        </w:rPr>
        <w:t>十</w:t>
      </w:r>
      <w:r w:rsidR="00361834">
        <w:rPr>
          <w:rFonts w:ascii="標楷體" w:eastAsia="標楷體" w:hAnsi="標楷體" w:hint="eastAsia"/>
          <w:b/>
          <w:color w:val="000000" w:themeColor="text1"/>
          <w:sz w:val="28"/>
          <w:szCs w:val="28"/>
        </w:rPr>
        <w:t>一</w:t>
      </w:r>
      <w:r w:rsidRPr="007556C7">
        <w:rPr>
          <w:rFonts w:ascii="標楷體" w:eastAsia="標楷體" w:hAnsi="標楷體" w:hint="eastAsia"/>
          <w:b/>
          <w:color w:val="000000" w:themeColor="text1"/>
          <w:sz w:val="28"/>
          <w:szCs w:val="28"/>
        </w:rPr>
        <w:t>條</w:t>
      </w:r>
      <w:r w:rsidRPr="007556C7">
        <w:rPr>
          <w:rFonts w:ascii="標楷體" w:eastAsia="標楷體" w:hAnsi="標楷體"/>
          <w:b/>
          <w:color w:val="000000" w:themeColor="text1"/>
          <w:sz w:val="28"/>
          <w:szCs w:val="28"/>
        </w:rPr>
        <w:t xml:space="preserve"> </w:t>
      </w:r>
      <w:r w:rsidRPr="007556C7">
        <w:rPr>
          <w:rFonts w:ascii="標楷體" w:eastAsia="標楷體" w:hAnsi="標楷體" w:hint="eastAsia"/>
          <w:b/>
          <w:color w:val="000000" w:themeColor="text1"/>
          <w:sz w:val="28"/>
          <w:szCs w:val="28"/>
        </w:rPr>
        <w:t>（附則）</w:t>
      </w:r>
    </w:p>
    <w:p w14:paraId="108FF7A1" w14:textId="77777777" w:rsidR="00D15738" w:rsidRPr="00393811" w:rsidRDefault="00A03161" w:rsidP="00634A87">
      <w:pPr>
        <w:spacing w:afterLines="50" w:after="120" w:line="480" w:lineRule="exact"/>
        <w:ind w:right="28"/>
        <w:rPr>
          <w:rFonts w:eastAsia="Times New Roman"/>
          <w:sz w:val="14"/>
          <w:szCs w:val="14"/>
        </w:rPr>
      </w:pPr>
      <w:r w:rsidRPr="00930B7D">
        <w:rPr>
          <w:rFonts w:ascii="標楷體" w:eastAsia="標楷體" w:hAnsi="標楷體" w:hint="eastAsia"/>
          <w:color w:val="000000" w:themeColor="text1"/>
          <w:sz w:val="28"/>
          <w:szCs w:val="28"/>
        </w:rPr>
        <w:t>本自律規範經本公會理事會通過，並報奉主管機關核</w:t>
      </w:r>
      <w:r w:rsidRPr="00393811">
        <w:rPr>
          <w:rFonts w:ascii="標楷體" w:eastAsia="標楷體" w:hAnsi="標楷體" w:hint="eastAsia"/>
          <w:sz w:val="28"/>
          <w:szCs w:val="28"/>
        </w:rPr>
        <w:t>備後實施，修正時亦同。</w:t>
      </w:r>
    </w:p>
    <w:sectPr w:rsidR="00D15738" w:rsidRPr="00393811" w:rsidSect="000E1525">
      <w:footerReference w:type="default" r:id="rId8"/>
      <w:pgSz w:w="11910" w:h="16840"/>
      <w:pgMar w:top="1021" w:right="1134" w:bottom="851" w:left="1134" w:header="0" w:footer="120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D17E4F" w14:textId="77777777" w:rsidR="00725A6A" w:rsidRDefault="00725A6A" w:rsidP="00A25FEC">
      <w:r>
        <w:separator/>
      </w:r>
    </w:p>
  </w:endnote>
  <w:endnote w:type="continuationSeparator" w:id="0">
    <w:p w14:paraId="6344A98E" w14:textId="77777777" w:rsidR="00725A6A" w:rsidRDefault="00725A6A" w:rsidP="00A25F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411412"/>
      <w:docPartObj>
        <w:docPartGallery w:val="Page Numbers (Bottom of Page)"/>
        <w:docPartUnique/>
      </w:docPartObj>
    </w:sdtPr>
    <w:sdtEndPr>
      <w:rPr>
        <w:rFonts w:ascii="標楷體" w:eastAsia="標楷體" w:hAnsi="標楷體"/>
      </w:rPr>
    </w:sdtEndPr>
    <w:sdtContent>
      <w:sdt>
        <w:sdtPr>
          <w:id w:val="98381352"/>
          <w:docPartObj>
            <w:docPartGallery w:val="Page Numbers (Top of Page)"/>
            <w:docPartUnique/>
          </w:docPartObj>
        </w:sdtPr>
        <w:sdtEndPr>
          <w:rPr>
            <w:rFonts w:ascii="標楷體" w:eastAsia="標楷體" w:hAnsi="標楷體"/>
          </w:rPr>
        </w:sdtEndPr>
        <w:sdtContent>
          <w:p w14:paraId="3B4937B0" w14:textId="77777777" w:rsidR="00CA055E" w:rsidRPr="00946909" w:rsidRDefault="00CA055E" w:rsidP="00946909">
            <w:pPr>
              <w:pStyle w:val="a5"/>
              <w:jc w:val="center"/>
              <w:rPr>
                <w:rFonts w:ascii="標楷體" w:eastAsia="標楷體" w:hAnsi="標楷體"/>
              </w:rPr>
            </w:pPr>
            <w:r w:rsidRPr="00946909">
              <w:rPr>
                <w:rFonts w:ascii="標楷體" w:eastAsia="標楷體" w:hAnsi="標楷體" w:hint="eastAsia"/>
              </w:rPr>
              <w:t>第</w:t>
            </w:r>
            <w:r w:rsidRPr="00946909">
              <w:rPr>
                <w:rFonts w:ascii="標楷體" w:eastAsia="標楷體" w:hAnsi="標楷體"/>
                <w:bCs/>
              </w:rPr>
              <w:fldChar w:fldCharType="begin"/>
            </w:r>
            <w:r w:rsidRPr="00946909">
              <w:rPr>
                <w:rFonts w:ascii="標楷體" w:eastAsia="標楷體" w:hAnsi="標楷體"/>
                <w:bCs/>
              </w:rPr>
              <w:instrText>PAGE</w:instrText>
            </w:r>
            <w:r w:rsidRPr="00946909">
              <w:rPr>
                <w:rFonts w:ascii="標楷體" w:eastAsia="標楷體" w:hAnsi="標楷體"/>
                <w:bCs/>
              </w:rPr>
              <w:fldChar w:fldCharType="separate"/>
            </w:r>
            <w:r w:rsidR="00C70943">
              <w:rPr>
                <w:rFonts w:ascii="標楷體" w:eastAsia="標楷體" w:hAnsi="標楷體"/>
                <w:bCs/>
                <w:noProof/>
              </w:rPr>
              <w:t>7</w:t>
            </w:r>
            <w:r w:rsidRPr="00946909">
              <w:rPr>
                <w:rFonts w:ascii="標楷體" w:eastAsia="標楷體" w:hAnsi="標楷體"/>
                <w:bCs/>
              </w:rPr>
              <w:fldChar w:fldCharType="end"/>
            </w:r>
            <w:r w:rsidRPr="00946909">
              <w:rPr>
                <w:rFonts w:ascii="標楷體" w:eastAsia="標楷體" w:hAnsi="標楷體" w:hint="eastAsia"/>
                <w:bCs/>
              </w:rPr>
              <w:t>頁、共</w:t>
            </w:r>
            <w:r w:rsidRPr="00946909">
              <w:rPr>
                <w:rFonts w:ascii="標楷體" w:eastAsia="標楷體" w:hAnsi="標楷體"/>
                <w:bCs/>
              </w:rPr>
              <w:fldChar w:fldCharType="begin"/>
            </w:r>
            <w:r w:rsidRPr="00946909">
              <w:rPr>
                <w:rFonts w:ascii="標楷體" w:eastAsia="標楷體" w:hAnsi="標楷體"/>
                <w:bCs/>
              </w:rPr>
              <w:instrText>NUMPAGES</w:instrText>
            </w:r>
            <w:r w:rsidRPr="00946909">
              <w:rPr>
                <w:rFonts w:ascii="標楷體" w:eastAsia="標楷體" w:hAnsi="標楷體"/>
                <w:bCs/>
              </w:rPr>
              <w:fldChar w:fldCharType="separate"/>
            </w:r>
            <w:r w:rsidR="00C70943">
              <w:rPr>
                <w:rFonts w:ascii="標楷體" w:eastAsia="標楷體" w:hAnsi="標楷體"/>
                <w:bCs/>
                <w:noProof/>
              </w:rPr>
              <w:t>7</w:t>
            </w:r>
            <w:r w:rsidRPr="00946909">
              <w:rPr>
                <w:rFonts w:ascii="標楷體" w:eastAsia="標楷體" w:hAnsi="標楷體"/>
                <w:bCs/>
              </w:rPr>
              <w:fldChar w:fldCharType="end"/>
            </w:r>
            <w:r w:rsidRPr="00946909">
              <w:rPr>
                <w:rFonts w:ascii="標楷體" w:eastAsia="標楷體" w:hAnsi="標楷體" w:hint="eastAsia"/>
                <w:bCs/>
              </w:rPr>
              <w:t>頁</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DA572A" w14:textId="77777777" w:rsidR="00725A6A" w:rsidRDefault="00725A6A" w:rsidP="00A25FEC">
      <w:r>
        <w:separator/>
      </w:r>
    </w:p>
  </w:footnote>
  <w:footnote w:type="continuationSeparator" w:id="0">
    <w:p w14:paraId="1864C92F" w14:textId="77777777" w:rsidR="00725A6A" w:rsidRDefault="00725A6A" w:rsidP="00A25F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E410E"/>
    <w:multiLevelType w:val="hybridMultilevel"/>
    <w:tmpl w:val="A21C98F0"/>
    <w:lvl w:ilvl="0" w:tplc="6FFEE82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15:restartNumberingAfterBreak="0">
    <w:nsid w:val="023E2065"/>
    <w:multiLevelType w:val="hybridMultilevel"/>
    <w:tmpl w:val="A21C98F0"/>
    <w:lvl w:ilvl="0" w:tplc="6FFEE82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 w15:restartNumberingAfterBreak="0">
    <w:nsid w:val="03FC1152"/>
    <w:multiLevelType w:val="hybridMultilevel"/>
    <w:tmpl w:val="EB20F0C2"/>
    <w:lvl w:ilvl="0" w:tplc="D9AAECBC">
      <w:start w:val="1"/>
      <w:numFmt w:val="taiwaneseCountingThousand"/>
      <w:lvlText w:val="%1、"/>
      <w:lvlJc w:val="left"/>
      <w:pPr>
        <w:ind w:left="720" w:hanging="720"/>
      </w:pPr>
      <w:rPr>
        <w:rFonts w:cs="Times New Roman" w:hint="default"/>
        <w:b w:val="0"/>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15:restartNumberingAfterBreak="0">
    <w:nsid w:val="13BD6B7A"/>
    <w:multiLevelType w:val="hybridMultilevel"/>
    <w:tmpl w:val="A21C98F0"/>
    <w:lvl w:ilvl="0" w:tplc="6FFEE82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 w15:restartNumberingAfterBreak="0">
    <w:nsid w:val="2A011AD4"/>
    <w:multiLevelType w:val="hybridMultilevel"/>
    <w:tmpl w:val="B106C010"/>
    <w:lvl w:ilvl="0" w:tplc="6FFEE82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 w15:restartNumberingAfterBreak="0">
    <w:nsid w:val="33864D46"/>
    <w:multiLevelType w:val="hybridMultilevel"/>
    <w:tmpl w:val="FD5661C4"/>
    <w:lvl w:ilvl="0" w:tplc="30A6B50C">
      <w:start w:val="1"/>
      <w:numFmt w:val="taiwaneseCountingThousand"/>
      <w:lvlText w:val="（%1）"/>
      <w:lvlJc w:val="left"/>
      <w:pPr>
        <w:ind w:left="1216" w:hanging="933"/>
      </w:pPr>
      <w:rPr>
        <w:rFonts w:cs="Times New Roman" w:hint="default"/>
      </w:rPr>
    </w:lvl>
    <w:lvl w:ilvl="1" w:tplc="04090019" w:tentative="1">
      <w:start w:val="1"/>
      <w:numFmt w:val="ideographTraditional"/>
      <w:lvlText w:val="%2、"/>
      <w:lvlJc w:val="left"/>
      <w:pPr>
        <w:ind w:left="1243" w:hanging="480"/>
      </w:pPr>
      <w:rPr>
        <w:rFonts w:cs="Times New Roman"/>
      </w:rPr>
    </w:lvl>
    <w:lvl w:ilvl="2" w:tplc="0409001B" w:tentative="1">
      <w:start w:val="1"/>
      <w:numFmt w:val="lowerRoman"/>
      <w:lvlText w:val="%3."/>
      <w:lvlJc w:val="right"/>
      <w:pPr>
        <w:ind w:left="1723" w:hanging="480"/>
      </w:pPr>
      <w:rPr>
        <w:rFonts w:cs="Times New Roman"/>
      </w:rPr>
    </w:lvl>
    <w:lvl w:ilvl="3" w:tplc="0409000F" w:tentative="1">
      <w:start w:val="1"/>
      <w:numFmt w:val="decimal"/>
      <w:lvlText w:val="%4."/>
      <w:lvlJc w:val="left"/>
      <w:pPr>
        <w:ind w:left="2203" w:hanging="480"/>
      </w:pPr>
      <w:rPr>
        <w:rFonts w:cs="Times New Roman"/>
      </w:rPr>
    </w:lvl>
    <w:lvl w:ilvl="4" w:tplc="04090019" w:tentative="1">
      <w:start w:val="1"/>
      <w:numFmt w:val="ideographTraditional"/>
      <w:lvlText w:val="%5、"/>
      <w:lvlJc w:val="left"/>
      <w:pPr>
        <w:ind w:left="2683" w:hanging="480"/>
      </w:pPr>
      <w:rPr>
        <w:rFonts w:cs="Times New Roman"/>
      </w:rPr>
    </w:lvl>
    <w:lvl w:ilvl="5" w:tplc="0409001B" w:tentative="1">
      <w:start w:val="1"/>
      <w:numFmt w:val="lowerRoman"/>
      <w:lvlText w:val="%6."/>
      <w:lvlJc w:val="right"/>
      <w:pPr>
        <w:ind w:left="3163" w:hanging="480"/>
      </w:pPr>
      <w:rPr>
        <w:rFonts w:cs="Times New Roman"/>
      </w:rPr>
    </w:lvl>
    <w:lvl w:ilvl="6" w:tplc="0409000F" w:tentative="1">
      <w:start w:val="1"/>
      <w:numFmt w:val="decimal"/>
      <w:lvlText w:val="%7."/>
      <w:lvlJc w:val="left"/>
      <w:pPr>
        <w:ind w:left="3643" w:hanging="480"/>
      </w:pPr>
      <w:rPr>
        <w:rFonts w:cs="Times New Roman"/>
      </w:rPr>
    </w:lvl>
    <w:lvl w:ilvl="7" w:tplc="04090019" w:tentative="1">
      <w:start w:val="1"/>
      <w:numFmt w:val="ideographTraditional"/>
      <w:lvlText w:val="%8、"/>
      <w:lvlJc w:val="left"/>
      <w:pPr>
        <w:ind w:left="4123" w:hanging="480"/>
      </w:pPr>
      <w:rPr>
        <w:rFonts w:cs="Times New Roman"/>
      </w:rPr>
    </w:lvl>
    <w:lvl w:ilvl="8" w:tplc="0409001B" w:tentative="1">
      <w:start w:val="1"/>
      <w:numFmt w:val="lowerRoman"/>
      <w:lvlText w:val="%9."/>
      <w:lvlJc w:val="right"/>
      <w:pPr>
        <w:ind w:left="4603" w:hanging="480"/>
      </w:pPr>
      <w:rPr>
        <w:rFonts w:cs="Times New Roman"/>
      </w:rPr>
    </w:lvl>
  </w:abstractNum>
  <w:abstractNum w:abstractNumId="6" w15:restartNumberingAfterBreak="0">
    <w:nsid w:val="35217C6C"/>
    <w:multiLevelType w:val="hybridMultilevel"/>
    <w:tmpl w:val="B106C010"/>
    <w:lvl w:ilvl="0" w:tplc="6FFEE82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15:restartNumberingAfterBreak="0">
    <w:nsid w:val="37765A10"/>
    <w:multiLevelType w:val="hybridMultilevel"/>
    <w:tmpl w:val="A21C98F0"/>
    <w:lvl w:ilvl="0" w:tplc="6FFEE82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 w15:restartNumberingAfterBreak="0">
    <w:nsid w:val="3E8C4C1C"/>
    <w:multiLevelType w:val="hybridMultilevel"/>
    <w:tmpl w:val="DB0E3368"/>
    <w:lvl w:ilvl="0" w:tplc="6FFEE82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 w15:restartNumberingAfterBreak="0">
    <w:nsid w:val="45CD17B5"/>
    <w:multiLevelType w:val="hybridMultilevel"/>
    <w:tmpl w:val="A21C98F0"/>
    <w:lvl w:ilvl="0" w:tplc="6FFEE82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0" w15:restartNumberingAfterBreak="0">
    <w:nsid w:val="47D74FAF"/>
    <w:multiLevelType w:val="hybridMultilevel"/>
    <w:tmpl w:val="BD66A9CA"/>
    <w:lvl w:ilvl="0" w:tplc="255C8D26">
      <w:start w:val="1"/>
      <w:numFmt w:val="taiwaneseCountingThousand"/>
      <w:lvlText w:val="%1、"/>
      <w:lvlJc w:val="left"/>
      <w:pPr>
        <w:ind w:left="862" w:hanging="720"/>
      </w:pPr>
      <w:rPr>
        <w:rFonts w:cs="Times New Roman" w:hint="default"/>
        <w:u w:val="none"/>
      </w:rPr>
    </w:lvl>
    <w:lvl w:ilvl="1" w:tplc="04090019" w:tentative="1">
      <w:start w:val="1"/>
      <w:numFmt w:val="ideographTraditional"/>
      <w:lvlText w:val="%2、"/>
      <w:lvlJc w:val="left"/>
      <w:pPr>
        <w:ind w:left="1102" w:hanging="480"/>
      </w:pPr>
      <w:rPr>
        <w:rFonts w:cs="Times New Roman"/>
      </w:rPr>
    </w:lvl>
    <w:lvl w:ilvl="2" w:tplc="0409001B" w:tentative="1">
      <w:start w:val="1"/>
      <w:numFmt w:val="lowerRoman"/>
      <w:lvlText w:val="%3."/>
      <w:lvlJc w:val="right"/>
      <w:pPr>
        <w:ind w:left="1582" w:hanging="480"/>
      </w:pPr>
      <w:rPr>
        <w:rFonts w:cs="Times New Roman"/>
      </w:rPr>
    </w:lvl>
    <w:lvl w:ilvl="3" w:tplc="0409000F" w:tentative="1">
      <w:start w:val="1"/>
      <w:numFmt w:val="decimal"/>
      <w:lvlText w:val="%4."/>
      <w:lvlJc w:val="left"/>
      <w:pPr>
        <w:ind w:left="2062" w:hanging="480"/>
      </w:pPr>
      <w:rPr>
        <w:rFonts w:cs="Times New Roman"/>
      </w:rPr>
    </w:lvl>
    <w:lvl w:ilvl="4" w:tplc="04090019" w:tentative="1">
      <w:start w:val="1"/>
      <w:numFmt w:val="ideographTraditional"/>
      <w:lvlText w:val="%5、"/>
      <w:lvlJc w:val="left"/>
      <w:pPr>
        <w:ind w:left="2542" w:hanging="480"/>
      </w:pPr>
      <w:rPr>
        <w:rFonts w:cs="Times New Roman"/>
      </w:rPr>
    </w:lvl>
    <w:lvl w:ilvl="5" w:tplc="0409001B" w:tentative="1">
      <w:start w:val="1"/>
      <w:numFmt w:val="lowerRoman"/>
      <w:lvlText w:val="%6."/>
      <w:lvlJc w:val="right"/>
      <w:pPr>
        <w:ind w:left="3022" w:hanging="480"/>
      </w:pPr>
      <w:rPr>
        <w:rFonts w:cs="Times New Roman"/>
      </w:rPr>
    </w:lvl>
    <w:lvl w:ilvl="6" w:tplc="0409000F" w:tentative="1">
      <w:start w:val="1"/>
      <w:numFmt w:val="decimal"/>
      <w:lvlText w:val="%7."/>
      <w:lvlJc w:val="left"/>
      <w:pPr>
        <w:ind w:left="3502" w:hanging="480"/>
      </w:pPr>
      <w:rPr>
        <w:rFonts w:cs="Times New Roman"/>
      </w:rPr>
    </w:lvl>
    <w:lvl w:ilvl="7" w:tplc="04090019" w:tentative="1">
      <w:start w:val="1"/>
      <w:numFmt w:val="ideographTraditional"/>
      <w:lvlText w:val="%8、"/>
      <w:lvlJc w:val="left"/>
      <w:pPr>
        <w:ind w:left="3982" w:hanging="480"/>
      </w:pPr>
      <w:rPr>
        <w:rFonts w:cs="Times New Roman"/>
      </w:rPr>
    </w:lvl>
    <w:lvl w:ilvl="8" w:tplc="0409001B" w:tentative="1">
      <w:start w:val="1"/>
      <w:numFmt w:val="lowerRoman"/>
      <w:lvlText w:val="%9."/>
      <w:lvlJc w:val="right"/>
      <w:pPr>
        <w:ind w:left="4462" w:hanging="480"/>
      </w:pPr>
      <w:rPr>
        <w:rFonts w:cs="Times New Roman"/>
      </w:rPr>
    </w:lvl>
  </w:abstractNum>
  <w:abstractNum w:abstractNumId="11" w15:restartNumberingAfterBreak="0">
    <w:nsid w:val="4B746188"/>
    <w:multiLevelType w:val="hybridMultilevel"/>
    <w:tmpl w:val="FD5661C4"/>
    <w:lvl w:ilvl="0" w:tplc="30A6B50C">
      <w:start w:val="1"/>
      <w:numFmt w:val="taiwaneseCountingThousand"/>
      <w:lvlText w:val="（%1）"/>
      <w:lvlJc w:val="left"/>
      <w:pPr>
        <w:ind w:left="1500" w:hanging="933"/>
      </w:pPr>
      <w:rPr>
        <w:rFonts w:cs="Times New Roman" w:hint="default"/>
      </w:rPr>
    </w:lvl>
    <w:lvl w:ilvl="1" w:tplc="04090019" w:tentative="1">
      <w:start w:val="1"/>
      <w:numFmt w:val="ideographTraditional"/>
      <w:lvlText w:val="%2、"/>
      <w:lvlJc w:val="left"/>
      <w:pPr>
        <w:ind w:left="1527" w:hanging="480"/>
      </w:pPr>
      <w:rPr>
        <w:rFonts w:cs="Times New Roman"/>
      </w:rPr>
    </w:lvl>
    <w:lvl w:ilvl="2" w:tplc="0409001B" w:tentative="1">
      <w:start w:val="1"/>
      <w:numFmt w:val="lowerRoman"/>
      <w:lvlText w:val="%3."/>
      <w:lvlJc w:val="right"/>
      <w:pPr>
        <w:ind w:left="2007" w:hanging="480"/>
      </w:pPr>
      <w:rPr>
        <w:rFonts w:cs="Times New Roman"/>
      </w:rPr>
    </w:lvl>
    <w:lvl w:ilvl="3" w:tplc="0409000F" w:tentative="1">
      <w:start w:val="1"/>
      <w:numFmt w:val="decimal"/>
      <w:lvlText w:val="%4."/>
      <w:lvlJc w:val="left"/>
      <w:pPr>
        <w:ind w:left="2487" w:hanging="480"/>
      </w:pPr>
      <w:rPr>
        <w:rFonts w:cs="Times New Roman"/>
      </w:rPr>
    </w:lvl>
    <w:lvl w:ilvl="4" w:tplc="04090019" w:tentative="1">
      <w:start w:val="1"/>
      <w:numFmt w:val="ideographTraditional"/>
      <w:lvlText w:val="%5、"/>
      <w:lvlJc w:val="left"/>
      <w:pPr>
        <w:ind w:left="2967" w:hanging="480"/>
      </w:pPr>
      <w:rPr>
        <w:rFonts w:cs="Times New Roman"/>
      </w:rPr>
    </w:lvl>
    <w:lvl w:ilvl="5" w:tplc="0409001B" w:tentative="1">
      <w:start w:val="1"/>
      <w:numFmt w:val="lowerRoman"/>
      <w:lvlText w:val="%6."/>
      <w:lvlJc w:val="right"/>
      <w:pPr>
        <w:ind w:left="3447" w:hanging="480"/>
      </w:pPr>
      <w:rPr>
        <w:rFonts w:cs="Times New Roman"/>
      </w:rPr>
    </w:lvl>
    <w:lvl w:ilvl="6" w:tplc="0409000F" w:tentative="1">
      <w:start w:val="1"/>
      <w:numFmt w:val="decimal"/>
      <w:lvlText w:val="%7."/>
      <w:lvlJc w:val="left"/>
      <w:pPr>
        <w:ind w:left="3927" w:hanging="480"/>
      </w:pPr>
      <w:rPr>
        <w:rFonts w:cs="Times New Roman"/>
      </w:rPr>
    </w:lvl>
    <w:lvl w:ilvl="7" w:tplc="04090019" w:tentative="1">
      <w:start w:val="1"/>
      <w:numFmt w:val="ideographTraditional"/>
      <w:lvlText w:val="%8、"/>
      <w:lvlJc w:val="left"/>
      <w:pPr>
        <w:ind w:left="4407" w:hanging="480"/>
      </w:pPr>
      <w:rPr>
        <w:rFonts w:cs="Times New Roman"/>
      </w:rPr>
    </w:lvl>
    <w:lvl w:ilvl="8" w:tplc="0409001B" w:tentative="1">
      <w:start w:val="1"/>
      <w:numFmt w:val="lowerRoman"/>
      <w:lvlText w:val="%9."/>
      <w:lvlJc w:val="right"/>
      <w:pPr>
        <w:ind w:left="4887" w:hanging="480"/>
      </w:pPr>
      <w:rPr>
        <w:rFonts w:cs="Times New Roman"/>
      </w:rPr>
    </w:lvl>
  </w:abstractNum>
  <w:abstractNum w:abstractNumId="12" w15:restartNumberingAfterBreak="0">
    <w:nsid w:val="4FDA1756"/>
    <w:multiLevelType w:val="hybridMultilevel"/>
    <w:tmpl w:val="B106C010"/>
    <w:lvl w:ilvl="0" w:tplc="6FFEE82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15:restartNumberingAfterBreak="0">
    <w:nsid w:val="521F297B"/>
    <w:multiLevelType w:val="hybridMultilevel"/>
    <w:tmpl w:val="FD5661C4"/>
    <w:lvl w:ilvl="0" w:tplc="30A6B50C">
      <w:start w:val="1"/>
      <w:numFmt w:val="taiwaneseCountingThousand"/>
      <w:lvlText w:val="（%1）"/>
      <w:lvlJc w:val="left"/>
      <w:pPr>
        <w:ind w:left="1500" w:hanging="933"/>
      </w:pPr>
      <w:rPr>
        <w:rFonts w:cs="Times New Roman" w:hint="default"/>
      </w:rPr>
    </w:lvl>
    <w:lvl w:ilvl="1" w:tplc="04090019" w:tentative="1">
      <w:start w:val="1"/>
      <w:numFmt w:val="ideographTraditional"/>
      <w:lvlText w:val="%2、"/>
      <w:lvlJc w:val="left"/>
      <w:pPr>
        <w:ind w:left="1527" w:hanging="480"/>
      </w:pPr>
      <w:rPr>
        <w:rFonts w:cs="Times New Roman"/>
      </w:rPr>
    </w:lvl>
    <w:lvl w:ilvl="2" w:tplc="0409001B" w:tentative="1">
      <w:start w:val="1"/>
      <w:numFmt w:val="lowerRoman"/>
      <w:lvlText w:val="%3."/>
      <w:lvlJc w:val="right"/>
      <w:pPr>
        <w:ind w:left="2007" w:hanging="480"/>
      </w:pPr>
      <w:rPr>
        <w:rFonts w:cs="Times New Roman"/>
      </w:rPr>
    </w:lvl>
    <w:lvl w:ilvl="3" w:tplc="0409000F" w:tentative="1">
      <w:start w:val="1"/>
      <w:numFmt w:val="decimal"/>
      <w:lvlText w:val="%4."/>
      <w:lvlJc w:val="left"/>
      <w:pPr>
        <w:ind w:left="2487" w:hanging="480"/>
      </w:pPr>
      <w:rPr>
        <w:rFonts w:cs="Times New Roman"/>
      </w:rPr>
    </w:lvl>
    <w:lvl w:ilvl="4" w:tplc="04090019" w:tentative="1">
      <w:start w:val="1"/>
      <w:numFmt w:val="ideographTraditional"/>
      <w:lvlText w:val="%5、"/>
      <w:lvlJc w:val="left"/>
      <w:pPr>
        <w:ind w:left="2967" w:hanging="480"/>
      </w:pPr>
      <w:rPr>
        <w:rFonts w:cs="Times New Roman"/>
      </w:rPr>
    </w:lvl>
    <w:lvl w:ilvl="5" w:tplc="0409001B" w:tentative="1">
      <w:start w:val="1"/>
      <w:numFmt w:val="lowerRoman"/>
      <w:lvlText w:val="%6."/>
      <w:lvlJc w:val="right"/>
      <w:pPr>
        <w:ind w:left="3447" w:hanging="480"/>
      </w:pPr>
      <w:rPr>
        <w:rFonts w:cs="Times New Roman"/>
      </w:rPr>
    </w:lvl>
    <w:lvl w:ilvl="6" w:tplc="0409000F" w:tentative="1">
      <w:start w:val="1"/>
      <w:numFmt w:val="decimal"/>
      <w:lvlText w:val="%7."/>
      <w:lvlJc w:val="left"/>
      <w:pPr>
        <w:ind w:left="3927" w:hanging="480"/>
      </w:pPr>
      <w:rPr>
        <w:rFonts w:cs="Times New Roman"/>
      </w:rPr>
    </w:lvl>
    <w:lvl w:ilvl="7" w:tplc="04090019" w:tentative="1">
      <w:start w:val="1"/>
      <w:numFmt w:val="ideographTraditional"/>
      <w:lvlText w:val="%8、"/>
      <w:lvlJc w:val="left"/>
      <w:pPr>
        <w:ind w:left="4407" w:hanging="480"/>
      </w:pPr>
      <w:rPr>
        <w:rFonts w:cs="Times New Roman"/>
      </w:rPr>
    </w:lvl>
    <w:lvl w:ilvl="8" w:tplc="0409001B" w:tentative="1">
      <w:start w:val="1"/>
      <w:numFmt w:val="lowerRoman"/>
      <w:lvlText w:val="%9."/>
      <w:lvlJc w:val="right"/>
      <w:pPr>
        <w:ind w:left="4887" w:hanging="480"/>
      </w:pPr>
      <w:rPr>
        <w:rFonts w:cs="Times New Roman"/>
      </w:rPr>
    </w:lvl>
  </w:abstractNum>
  <w:abstractNum w:abstractNumId="14" w15:restartNumberingAfterBreak="0">
    <w:nsid w:val="52A37AAF"/>
    <w:multiLevelType w:val="hybridMultilevel"/>
    <w:tmpl w:val="CC683DC0"/>
    <w:lvl w:ilvl="0" w:tplc="6FFEE82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5" w15:restartNumberingAfterBreak="0">
    <w:nsid w:val="52C940EC"/>
    <w:multiLevelType w:val="hybridMultilevel"/>
    <w:tmpl w:val="FD5661C4"/>
    <w:lvl w:ilvl="0" w:tplc="30A6B50C">
      <w:start w:val="1"/>
      <w:numFmt w:val="taiwaneseCountingThousand"/>
      <w:lvlText w:val="（%1）"/>
      <w:lvlJc w:val="left"/>
      <w:pPr>
        <w:ind w:left="2209" w:hanging="933"/>
      </w:pPr>
      <w:rPr>
        <w:rFonts w:cs="Times New Roman" w:hint="default"/>
      </w:rPr>
    </w:lvl>
    <w:lvl w:ilvl="1" w:tplc="04090019" w:tentative="1">
      <w:start w:val="1"/>
      <w:numFmt w:val="ideographTraditional"/>
      <w:lvlText w:val="%2、"/>
      <w:lvlJc w:val="left"/>
      <w:pPr>
        <w:ind w:left="2236" w:hanging="480"/>
      </w:pPr>
      <w:rPr>
        <w:rFonts w:cs="Times New Roman"/>
      </w:rPr>
    </w:lvl>
    <w:lvl w:ilvl="2" w:tplc="0409001B" w:tentative="1">
      <w:start w:val="1"/>
      <w:numFmt w:val="lowerRoman"/>
      <w:lvlText w:val="%3."/>
      <w:lvlJc w:val="right"/>
      <w:pPr>
        <w:ind w:left="2716" w:hanging="480"/>
      </w:pPr>
      <w:rPr>
        <w:rFonts w:cs="Times New Roman"/>
      </w:rPr>
    </w:lvl>
    <w:lvl w:ilvl="3" w:tplc="0409000F" w:tentative="1">
      <w:start w:val="1"/>
      <w:numFmt w:val="decimal"/>
      <w:lvlText w:val="%4."/>
      <w:lvlJc w:val="left"/>
      <w:pPr>
        <w:ind w:left="3196" w:hanging="480"/>
      </w:pPr>
      <w:rPr>
        <w:rFonts w:cs="Times New Roman"/>
      </w:rPr>
    </w:lvl>
    <w:lvl w:ilvl="4" w:tplc="04090019" w:tentative="1">
      <w:start w:val="1"/>
      <w:numFmt w:val="ideographTraditional"/>
      <w:lvlText w:val="%5、"/>
      <w:lvlJc w:val="left"/>
      <w:pPr>
        <w:ind w:left="3676" w:hanging="480"/>
      </w:pPr>
      <w:rPr>
        <w:rFonts w:cs="Times New Roman"/>
      </w:rPr>
    </w:lvl>
    <w:lvl w:ilvl="5" w:tplc="0409001B" w:tentative="1">
      <w:start w:val="1"/>
      <w:numFmt w:val="lowerRoman"/>
      <w:lvlText w:val="%6."/>
      <w:lvlJc w:val="right"/>
      <w:pPr>
        <w:ind w:left="4156" w:hanging="480"/>
      </w:pPr>
      <w:rPr>
        <w:rFonts w:cs="Times New Roman"/>
      </w:rPr>
    </w:lvl>
    <w:lvl w:ilvl="6" w:tplc="0409000F" w:tentative="1">
      <w:start w:val="1"/>
      <w:numFmt w:val="decimal"/>
      <w:lvlText w:val="%7."/>
      <w:lvlJc w:val="left"/>
      <w:pPr>
        <w:ind w:left="4636" w:hanging="480"/>
      </w:pPr>
      <w:rPr>
        <w:rFonts w:cs="Times New Roman"/>
      </w:rPr>
    </w:lvl>
    <w:lvl w:ilvl="7" w:tplc="04090019" w:tentative="1">
      <w:start w:val="1"/>
      <w:numFmt w:val="ideographTraditional"/>
      <w:lvlText w:val="%8、"/>
      <w:lvlJc w:val="left"/>
      <w:pPr>
        <w:ind w:left="5116" w:hanging="480"/>
      </w:pPr>
      <w:rPr>
        <w:rFonts w:cs="Times New Roman"/>
      </w:rPr>
    </w:lvl>
    <w:lvl w:ilvl="8" w:tplc="0409001B" w:tentative="1">
      <w:start w:val="1"/>
      <w:numFmt w:val="lowerRoman"/>
      <w:lvlText w:val="%9."/>
      <w:lvlJc w:val="right"/>
      <w:pPr>
        <w:ind w:left="5596" w:hanging="480"/>
      </w:pPr>
      <w:rPr>
        <w:rFonts w:cs="Times New Roman"/>
      </w:rPr>
    </w:lvl>
  </w:abstractNum>
  <w:abstractNum w:abstractNumId="16" w15:restartNumberingAfterBreak="0">
    <w:nsid w:val="56A368F6"/>
    <w:multiLevelType w:val="hybridMultilevel"/>
    <w:tmpl w:val="B106C010"/>
    <w:lvl w:ilvl="0" w:tplc="6FFEE82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7" w15:restartNumberingAfterBreak="0">
    <w:nsid w:val="575E7050"/>
    <w:multiLevelType w:val="hybridMultilevel"/>
    <w:tmpl w:val="FD5661C4"/>
    <w:lvl w:ilvl="0" w:tplc="30A6B50C">
      <w:start w:val="1"/>
      <w:numFmt w:val="taiwaneseCountingThousand"/>
      <w:lvlText w:val="（%1）"/>
      <w:lvlJc w:val="left"/>
      <w:pPr>
        <w:ind w:left="1500" w:hanging="933"/>
      </w:pPr>
      <w:rPr>
        <w:rFonts w:cs="Times New Roman" w:hint="default"/>
      </w:rPr>
    </w:lvl>
    <w:lvl w:ilvl="1" w:tplc="04090019" w:tentative="1">
      <w:start w:val="1"/>
      <w:numFmt w:val="ideographTraditional"/>
      <w:lvlText w:val="%2、"/>
      <w:lvlJc w:val="left"/>
      <w:pPr>
        <w:ind w:left="1527" w:hanging="480"/>
      </w:pPr>
      <w:rPr>
        <w:rFonts w:cs="Times New Roman"/>
      </w:rPr>
    </w:lvl>
    <w:lvl w:ilvl="2" w:tplc="0409001B" w:tentative="1">
      <w:start w:val="1"/>
      <w:numFmt w:val="lowerRoman"/>
      <w:lvlText w:val="%3."/>
      <w:lvlJc w:val="right"/>
      <w:pPr>
        <w:ind w:left="2007" w:hanging="480"/>
      </w:pPr>
      <w:rPr>
        <w:rFonts w:cs="Times New Roman"/>
      </w:rPr>
    </w:lvl>
    <w:lvl w:ilvl="3" w:tplc="0409000F" w:tentative="1">
      <w:start w:val="1"/>
      <w:numFmt w:val="decimal"/>
      <w:lvlText w:val="%4."/>
      <w:lvlJc w:val="left"/>
      <w:pPr>
        <w:ind w:left="2487" w:hanging="480"/>
      </w:pPr>
      <w:rPr>
        <w:rFonts w:cs="Times New Roman"/>
      </w:rPr>
    </w:lvl>
    <w:lvl w:ilvl="4" w:tplc="04090019" w:tentative="1">
      <w:start w:val="1"/>
      <w:numFmt w:val="ideographTraditional"/>
      <w:lvlText w:val="%5、"/>
      <w:lvlJc w:val="left"/>
      <w:pPr>
        <w:ind w:left="2967" w:hanging="480"/>
      </w:pPr>
      <w:rPr>
        <w:rFonts w:cs="Times New Roman"/>
      </w:rPr>
    </w:lvl>
    <w:lvl w:ilvl="5" w:tplc="0409001B" w:tentative="1">
      <w:start w:val="1"/>
      <w:numFmt w:val="lowerRoman"/>
      <w:lvlText w:val="%6."/>
      <w:lvlJc w:val="right"/>
      <w:pPr>
        <w:ind w:left="3447" w:hanging="480"/>
      </w:pPr>
      <w:rPr>
        <w:rFonts w:cs="Times New Roman"/>
      </w:rPr>
    </w:lvl>
    <w:lvl w:ilvl="6" w:tplc="0409000F" w:tentative="1">
      <w:start w:val="1"/>
      <w:numFmt w:val="decimal"/>
      <w:lvlText w:val="%7."/>
      <w:lvlJc w:val="left"/>
      <w:pPr>
        <w:ind w:left="3927" w:hanging="480"/>
      </w:pPr>
      <w:rPr>
        <w:rFonts w:cs="Times New Roman"/>
      </w:rPr>
    </w:lvl>
    <w:lvl w:ilvl="7" w:tplc="04090019" w:tentative="1">
      <w:start w:val="1"/>
      <w:numFmt w:val="ideographTraditional"/>
      <w:lvlText w:val="%8、"/>
      <w:lvlJc w:val="left"/>
      <w:pPr>
        <w:ind w:left="4407" w:hanging="480"/>
      </w:pPr>
      <w:rPr>
        <w:rFonts w:cs="Times New Roman"/>
      </w:rPr>
    </w:lvl>
    <w:lvl w:ilvl="8" w:tplc="0409001B" w:tentative="1">
      <w:start w:val="1"/>
      <w:numFmt w:val="lowerRoman"/>
      <w:lvlText w:val="%9."/>
      <w:lvlJc w:val="right"/>
      <w:pPr>
        <w:ind w:left="4887" w:hanging="480"/>
      </w:pPr>
      <w:rPr>
        <w:rFonts w:cs="Times New Roman"/>
      </w:rPr>
    </w:lvl>
  </w:abstractNum>
  <w:abstractNum w:abstractNumId="18" w15:restartNumberingAfterBreak="0">
    <w:nsid w:val="58A459B4"/>
    <w:multiLevelType w:val="hybridMultilevel"/>
    <w:tmpl w:val="FD5661C4"/>
    <w:lvl w:ilvl="0" w:tplc="30A6B50C">
      <w:start w:val="1"/>
      <w:numFmt w:val="taiwaneseCountingThousand"/>
      <w:lvlText w:val="（%1）"/>
      <w:lvlJc w:val="left"/>
      <w:pPr>
        <w:ind w:left="1500" w:hanging="933"/>
      </w:pPr>
      <w:rPr>
        <w:rFonts w:cs="Times New Roman" w:hint="default"/>
      </w:rPr>
    </w:lvl>
    <w:lvl w:ilvl="1" w:tplc="04090019" w:tentative="1">
      <w:start w:val="1"/>
      <w:numFmt w:val="ideographTraditional"/>
      <w:lvlText w:val="%2、"/>
      <w:lvlJc w:val="left"/>
      <w:pPr>
        <w:ind w:left="1527" w:hanging="480"/>
      </w:pPr>
      <w:rPr>
        <w:rFonts w:cs="Times New Roman"/>
      </w:rPr>
    </w:lvl>
    <w:lvl w:ilvl="2" w:tplc="0409001B" w:tentative="1">
      <w:start w:val="1"/>
      <w:numFmt w:val="lowerRoman"/>
      <w:lvlText w:val="%3."/>
      <w:lvlJc w:val="right"/>
      <w:pPr>
        <w:ind w:left="2007" w:hanging="480"/>
      </w:pPr>
      <w:rPr>
        <w:rFonts w:cs="Times New Roman"/>
      </w:rPr>
    </w:lvl>
    <w:lvl w:ilvl="3" w:tplc="0409000F" w:tentative="1">
      <w:start w:val="1"/>
      <w:numFmt w:val="decimal"/>
      <w:lvlText w:val="%4."/>
      <w:lvlJc w:val="left"/>
      <w:pPr>
        <w:ind w:left="2487" w:hanging="480"/>
      </w:pPr>
      <w:rPr>
        <w:rFonts w:cs="Times New Roman"/>
      </w:rPr>
    </w:lvl>
    <w:lvl w:ilvl="4" w:tplc="04090019" w:tentative="1">
      <w:start w:val="1"/>
      <w:numFmt w:val="ideographTraditional"/>
      <w:lvlText w:val="%5、"/>
      <w:lvlJc w:val="left"/>
      <w:pPr>
        <w:ind w:left="2967" w:hanging="480"/>
      </w:pPr>
      <w:rPr>
        <w:rFonts w:cs="Times New Roman"/>
      </w:rPr>
    </w:lvl>
    <w:lvl w:ilvl="5" w:tplc="0409001B" w:tentative="1">
      <w:start w:val="1"/>
      <w:numFmt w:val="lowerRoman"/>
      <w:lvlText w:val="%6."/>
      <w:lvlJc w:val="right"/>
      <w:pPr>
        <w:ind w:left="3447" w:hanging="480"/>
      </w:pPr>
      <w:rPr>
        <w:rFonts w:cs="Times New Roman"/>
      </w:rPr>
    </w:lvl>
    <w:lvl w:ilvl="6" w:tplc="0409000F" w:tentative="1">
      <w:start w:val="1"/>
      <w:numFmt w:val="decimal"/>
      <w:lvlText w:val="%7."/>
      <w:lvlJc w:val="left"/>
      <w:pPr>
        <w:ind w:left="3927" w:hanging="480"/>
      </w:pPr>
      <w:rPr>
        <w:rFonts w:cs="Times New Roman"/>
      </w:rPr>
    </w:lvl>
    <w:lvl w:ilvl="7" w:tplc="04090019" w:tentative="1">
      <w:start w:val="1"/>
      <w:numFmt w:val="ideographTraditional"/>
      <w:lvlText w:val="%8、"/>
      <w:lvlJc w:val="left"/>
      <w:pPr>
        <w:ind w:left="4407" w:hanging="480"/>
      </w:pPr>
      <w:rPr>
        <w:rFonts w:cs="Times New Roman"/>
      </w:rPr>
    </w:lvl>
    <w:lvl w:ilvl="8" w:tplc="0409001B" w:tentative="1">
      <w:start w:val="1"/>
      <w:numFmt w:val="lowerRoman"/>
      <w:lvlText w:val="%9."/>
      <w:lvlJc w:val="right"/>
      <w:pPr>
        <w:ind w:left="4887" w:hanging="480"/>
      </w:pPr>
      <w:rPr>
        <w:rFonts w:cs="Times New Roman"/>
      </w:rPr>
    </w:lvl>
  </w:abstractNum>
  <w:abstractNum w:abstractNumId="19" w15:restartNumberingAfterBreak="0">
    <w:nsid w:val="594163BC"/>
    <w:multiLevelType w:val="hybridMultilevel"/>
    <w:tmpl w:val="A21C98F0"/>
    <w:lvl w:ilvl="0" w:tplc="6FFEE820">
      <w:start w:val="1"/>
      <w:numFmt w:val="taiwaneseCountingThousand"/>
      <w:lvlText w:val="%1、"/>
      <w:lvlJc w:val="left"/>
      <w:pPr>
        <w:ind w:left="4689"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0" w15:restartNumberingAfterBreak="0">
    <w:nsid w:val="601E365B"/>
    <w:multiLevelType w:val="hybridMultilevel"/>
    <w:tmpl w:val="B106C010"/>
    <w:lvl w:ilvl="0" w:tplc="6FFEE82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1" w15:restartNumberingAfterBreak="0">
    <w:nsid w:val="655A7D64"/>
    <w:multiLevelType w:val="hybridMultilevel"/>
    <w:tmpl w:val="B106C010"/>
    <w:lvl w:ilvl="0" w:tplc="6FFEE82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2" w15:restartNumberingAfterBreak="0">
    <w:nsid w:val="6A200F63"/>
    <w:multiLevelType w:val="hybridMultilevel"/>
    <w:tmpl w:val="FD5661C4"/>
    <w:lvl w:ilvl="0" w:tplc="30A6B50C">
      <w:start w:val="1"/>
      <w:numFmt w:val="taiwaneseCountingThousand"/>
      <w:lvlText w:val="（%1）"/>
      <w:lvlJc w:val="left"/>
      <w:pPr>
        <w:ind w:left="1486" w:hanging="933"/>
      </w:pPr>
      <w:rPr>
        <w:rFonts w:cs="Times New Roman" w:hint="default"/>
      </w:rPr>
    </w:lvl>
    <w:lvl w:ilvl="1" w:tplc="04090019" w:tentative="1">
      <w:start w:val="1"/>
      <w:numFmt w:val="ideographTraditional"/>
      <w:lvlText w:val="%2、"/>
      <w:lvlJc w:val="left"/>
      <w:pPr>
        <w:ind w:left="1513" w:hanging="480"/>
      </w:pPr>
      <w:rPr>
        <w:rFonts w:cs="Times New Roman"/>
      </w:rPr>
    </w:lvl>
    <w:lvl w:ilvl="2" w:tplc="0409001B" w:tentative="1">
      <w:start w:val="1"/>
      <w:numFmt w:val="lowerRoman"/>
      <w:lvlText w:val="%3."/>
      <w:lvlJc w:val="right"/>
      <w:pPr>
        <w:ind w:left="1993" w:hanging="480"/>
      </w:pPr>
      <w:rPr>
        <w:rFonts w:cs="Times New Roman"/>
      </w:rPr>
    </w:lvl>
    <w:lvl w:ilvl="3" w:tplc="0409000F" w:tentative="1">
      <w:start w:val="1"/>
      <w:numFmt w:val="decimal"/>
      <w:lvlText w:val="%4."/>
      <w:lvlJc w:val="left"/>
      <w:pPr>
        <w:ind w:left="2473" w:hanging="480"/>
      </w:pPr>
      <w:rPr>
        <w:rFonts w:cs="Times New Roman"/>
      </w:rPr>
    </w:lvl>
    <w:lvl w:ilvl="4" w:tplc="04090019" w:tentative="1">
      <w:start w:val="1"/>
      <w:numFmt w:val="ideographTraditional"/>
      <w:lvlText w:val="%5、"/>
      <w:lvlJc w:val="left"/>
      <w:pPr>
        <w:ind w:left="2953" w:hanging="480"/>
      </w:pPr>
      <w:rPr>
        <w:rFonts w:cs="Times New Roman"/>
      </w:rPr>
    </w:lvl>
    <w:lvl w:ilvl="5" w:tplc="0409001B" w:tentative="1">
      <w:start w:val="1"/>
      <w:numFmt w:val="lowerRoman"/>
      <w:lvlText w:val="%6."/>
      <w:lvlJc w:val="right"/>
      <w:pPr>
        <w:ind w:left="3433" w:hanging="480"/>
      </w:pPr>
      <w:rPr>
        <w:rFonts w:cs="Times New Roman"/>
      </w:rPr>
    </w:lvl>
    <w:lvl w:ilvl="6" w:tplc="0409000F" w:tentative="1">
      <w:start w:val="1"/>
      <w:numFmt w:val="decimal"/>
      <w:lvlText w:val="%7."/>
      <w:lvlJc w:val="left"/>
      <w:pPr>
        <w:ind w:left="3913" w:hanging="480"/>
      </w:pPr>
      <w:rPr>
        <w:rFonts w:cs="Times New Roman"/>
      </w:rPr>
    </w:lvl>
    <w:lvl w:ilvl="7" w:tplc="04090019" w:tentative="1">
      <w:start w:val="1"/>
      <w:numFmt w:val="ideographTraditional"/>
      <w:lvlText w:val="%8、"/>
      <w:lvlJc w:val="left"/>
      <w:pPr>
        <w:ind w:left="4393" w:hanging="480"/>
      </w:pPr>
      <w:rPr>
        <w:rFonts w:cs="Times New Roman"/>
      </w:rPr>
    </w:lvl>
    <w:lvl w:ilvl="8" w:tplc="0409001B" w:tentative="1">
      <w:start w:val="1"/>
      <w:numFmt w:val="lowerRoman"/>
      <w:lvlText w:val="%9."/>
      <w:lvlJc w:val="right"/>
      <w:pPr>
        <w:ind w:left="4873" w:hanging="480"/>
      </w:pPr>
      <w:rPr>
        <w:rFonts w:cs="Times New Roman"/>
      </w:rPr>
    </w:lvl>
  </w:abstractNum>
  <w:abstractNum w:abstractNumId="23" w15:restartNumberingAfterBreak="0">
    <w:nsid w:val="7AE875C5"/>
    <w:multiLevelType w:val="hybridMultilevel"/>
    <w:tmpl w:val="B106C010"/>
    <w:lvl w:ilvl="0" w:tplc="6FFEE82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4" w15:restartNumberingAfterBreak="0">
    <w:nsid w:val="7BC465C1"/>
    <w:multiLevelType w:val="hybridMultilevel"/>
    <w:tmpl w:val="FD5661C4"/>
    <w:lvl w:ilvl="0" w:tplc="30A6B50C">
      <w:start w:val="1"/>
      <w:numFmt w:val="taiwaneseCountingThousand"/>
      <w:lvlText w:val="（%1）"/>
      <w:lvlJc w:val="left"/>
      <w:pPr>
        <w:ind w:left="1500" w:hanging="933"/>
      </w:pPr>
      <w:rPr>
        <w:rFonts w:cs="Times New Roman" w:hint="default"/>
      </w:rPr>
    </w:lvl>
    <w:lvl w:ilvl="1" w:tplc="04090019" w:tentative="1">
      <w:start w:val="1"/>
      <w:numFmt w:val="ideographTraditional"/>
      <w:lvlText w:val="%2、"/>
      <w:lvlJc w:val="left"/>
      <w:pPr>
        <w:ind w:left="1527" w:hanging="480"/>
      </w:pPr>
      <w:rPr>
        <w:rFonts w:cs="Times New Roman"/>
      </w:rPr>
    </w:lvl>
    <w:lvl w:ilvl="2" w:tplc="0409001B" w:tentative="1">
      <w:start w:val="1"/>
      <w:numFmt w:val="lowerRoman"/>
      <w:lvlText w:val="%3."/>
      <w:lvlJc w:val="right"/>
      <w:pPr>
        <w:ind w:left="2007" w:hanging="480"/>
      </w:pPr>
      <w:rPr>
        <w:rFonts w:cs="Times New Roman"/>
      </w:rPr>
    </w:lvl>
    <w:lvl w:ilvl="3" w:tplc="0409000F" w:tentative="1">
      <w:start w:val="1"/>
      <w:numFmt w:val="decimal"/>
      <w:lvlText w:val="%4."/>
      <w:lvlJc w:val="left"/>
      <w:pPr>
        <w:ind w:left="2487" w:hanging="480"/>
      </w:pPr>
      <w:rPr>
        <w:rFonts w:cs="Times New Roman"/>
      </w:rPr>
    </w:lvl>
    <w:lvl w:ilvl="4" w:tplc="04090019" w:tentative="1">
      <w:start w:val="1"/>
      <w:numFmt w:val="ideographTraditional"/>
      <w:lvlText w:val="%5、"/>
      <w:lvlJc w:val="left"/>
      <w:pPr>
        <w:ind w:left="2967" w:hanging="480"/>
      </w:pPr>
      <w:rPr>
        <w:rFonts w:cs="Times New Roman"/>
      </w:rPr>
    </w:lvl>
    <w:lvl w:ilvl="5" w:tplc="0409001B" w:tentative="1">
      <w:start w:val="1"/>
      <w:numFmt w:val="lowerRoman"/>
      <w:lvlText w:val="%6."/>
      <w:lvlJc w:val="right"/>
      <w:pPr>
        <w:ind w:left="3447" w:hanging="480"/>
      </w:pPr>
      <w:rPr>
        <w:rFonts w:cs="Times New Roman"/>
      </w:rPr>
    </w:lvl>
    <w:lvl w:ilvl="6" w:tplc="0409000F" w:tentative="1">
      <w:start w:val="1"/>
      <w:numFmt w:val="decimal"/>
      <w:lvlText w:val="%7."/>
      <w:lvlJc w:val="left"/>
      <w:pPr>
        <w:ind w:left="3927" w:hanging="480"/>
      </w:pPr>
      <w:rPr>
        <w:rFonts w:cs="Times New Roman"/>
      </w:rPr>
    </w:lvl>
    <w:lvl w:ilvl="7" w:tplc="04090019" w:tentative="1">
      <w:start w:val="1"/>
      <w:numFmt w:val="ideographTraditional"/>
      <w:lvlText w:val="%8、"/>
      <w:lvlJc w:val="left"/>
      <w:pPr>
        <w:ind w:left="4407" w:hanging="480"/>
      </w:pPr>
      <w:rPr>
        <w:rFonts w:cs="Times New Roman"/>
      </w:rPr>
    </w:lvl>
    <w:lvl w:ilvl="8" w:tplc="0409001B" w:tentative="1">
      <w:start w:val="1"/>
      <w:numFmt w:val="lowerRoman"/>
      <w:lvlText w:val="%9."/>
      <w:lvlJc w:val="right"/>
      <w:pPr>
        <w:ind w:left="4887" w:hanging="480"/>
      </w:pPr>
      <w:rPr>
        <w:rFonts w:cs="Times New Roman"/>
      </w:rPr>
    </w:lvl>
  </w:abstractNum>
  <w:num w:numId="1" w16cid:durableId="2140952687">
    <w:abstractNumId w:val="20"/>
  </w:num>
  <w:num w:numId="2" w16cid:durableId="1173839226">
    <w:abstractNumId w:val="5"/>
  </w:num>
  <w:num w:numId="3" w16cid:durableId="235365715">
    <w:abstractNumId w:val="4"/>
  </w:num>
  <w:num w:numId="4" w16cid:durableId="658313100">
    <w:abstractNumId w:val="16"/>
  </w:num>
  <w:num w:numId="5" w16cid:durableId="1030178958">
    <w:abstractNumId w:val="1"/>
  </w:num>
  <w:num w:numId="6" w16cid:durableId="1812211404">
    <w:abstractNumId w:val="14"/>
  </w:num>
  <w:num w:numId="7" w16cid:durableId="1671056263">
    <w:abstractNumId w:val="22"/>
  </w:num>
  <w:num w:numId="8" w16cid:durableId="890729709">
    <w:abstractNumId w:val="6"/>
  </w:num>
  <w:num w:numId="9" w16cid:durableId="1898975927">
    <w:abstractNumId w:val="23"/>
  </w:num>
  <w:num w:numId="10" w16cid:durableId="322201150">
    <w:abstractNumId w:val="15"/>
  </w:num>
  <w:num w:numId="11" w16cid:durableId="1741294017">
    <w:abstractNumId w:val="18"/>
  </w:num>
  <w:num w:numId="12" w16cid:durableId="1326713373">
    <w:abstractNumId w:val="13"/>
  </w:num>
  <w:num w:numId="13" w16cid:durableId="386613499">
    <w:abstractNumId w:val="24"/>
  </w:num>
  <w:num w:numId="14" w16cid:durableId="664012819">
    <w:abstractNumId w:val="11"/>
  </w:num>
  <w:num w:numId="15" w16cid:durableId="974718801">
    <w:abstractNumId w:val="17"/>
  </w:num>
  <w:num w:numId="16" w16cid:durableId="1364598675">
    <w:abstractNumId w:val="2"/>
  </w:num>
  <w:num w:numId="17" w16cid:durableId="711878314">
    <w:abstractNumId w:val="12"/>
  </w:num>
  <w:num w:numId="18" w16cid:durableId="861550752">
    <w:abstractNumId w:val="10"/>
  </w:num>
  <w:num w:numId="19" w16cid:durableId="1592542734">
    <w:abstractNumId w:val="8"/>
  </w:num>
  <w:num w:numId="20" w16cid:durableId="1942033866">
    <w:abstractNumId w:val="19"/>
  </w:num>
  <w:num w:numId="21" w16cid:durableId="393090869">
    <w:abstractNumId w:val="9"/>
  </w:num>
  <w:num w:numId="22" w16cid:durableId="1540313904">
    <w:abstractNumId w:val="0"/>
  </w:num>
  <w:num w:numId="23" w16cid:durableId="876355213">
    <w:abstractNumId w:val="3"/>
  </w:num>
  <w:num w:numId="24" w16cid:durableId="1521316830">
    <w:abstractNumId w:val="7"/>
  </w:num>
  <w:num w:numId="25" w16cid:durableId="81294455">
    <w:abstractNumId w:val="2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4557"/>
    <w:rsid w:val="00000029"/>
    <w:rsid w:val="00001AB0"/>
    <w:rsid w:val="00002E19"/>
    <w:rsid w:val="00003095"/>
    <w:rsid w:val="00004557"/>
    <w:rsid w:val="00004D02"/>
    <w:rsid w:val="00007397"/>
    <w:rsid w:val="00010AFF"/>
    <w:rsid w:val="00010C9B"/>
    <w:rsid w:val="00013D9C"/>
    <w:rsid w:val="00014CA2"/>
    <w:rsid w:val="00014E65"/>
    <w:rsid w:val="0001513B"/>
    <w:rsid w:val="00015997"/>
    <w:rsid w:val="00016A62"/>
    <w:rsid w:val="0001735D"/>
    <w:rsid w:val="0002130C"/>
    <w:rsid w:val="00023049"/>
    <w:rsid w:val="00026730"/>
    <w:rsid w:val="00030CC7"/>
    <w:rsid w:val="00031CB5"/>
    <w:rsid w:val="00032105"/>
    <w:rsid w:val="00036B92"/>
    <w:rsid w:val="0004096F"/>
    <w:rsid w:val="00041F10"/>
    <w:rsid w:val="00042E9B"/>
    <w:rsid w:val="00043727"/>
    <w:rsid w:val="00044948"/>
    <w:rsid w:val="00052B34"/>
    <w:rsid w:val="00055C87"/>
    <w:rsid w:val="00057919"/>
    <w:rsid w:val="000649A0"/>
    <w:rsid w:val="00067B2B"/>
    <w:rsid w:val="000705E3"/>
    <w:rsid w:val="000720B4"/>
    <w:rsid w:val="000736FE"/>
    <w:rsid w:val="00077EF9"/>
    <w:rsid w:val="00081D18"/>
    <w:rsid w:val="00082333"/>
    <w:rsid w:val="000832C2"/>
    <w:rsid w:val="0008597B"/>
    <w:rsid w:val="00092736"/>
    <w:rsid w:val="000944A9"/>
    <w:rsid w:val="000A0169"/>
    <w:rsid w:val="000A22BF"/>
    <w:rsid w:val="000A2708"/>
    <w:rsid w:val="000A2EE0"/>
    <w:rsid w:val="000A3322"/>
    <w:rsid w:val="000A3C99"/>
    <w:rsid w:val="000A43DB"/>
    <w:rsid w:val="000A5FD1"/>
    <w:rsid w:val="000A7E8B"/>
    <w:rsid w:val="000B06A9"/>
    <w:rsid w:val="000B1A49"/>
    <w:rsid w:val="000B29E8"/>
    <w:rsid w:val="000B4EA9"/>
    <w:rsid w:val="000C1FA3"/>
    <w:rsid w:val="000C245B"/>
    <w:rsid w:val="000C27EF"/>
    <w:rsid w:val="000D57CB"/>
    <w:rsid w:val="000D59B3"/>
    <w:rsid w:val="000E099F"/>
    <w:rsid w:val="000E1525"/>
    <w:rsid w:val="000E281A"/>
    <w:rsid w:val="000E3917"/>
    <w:rsid w:val="000E409C"/>
    <w:rsid w:val="000E5BA3"/>
    <w:rsid w:val="000E6AC7"/>
    <w:rsid w:val="000F465C"/>
    <w:rsid w:val="000F4CA3"/>
    <w:rsid w:val="000F6969"/>
    <w:rsid w:val="001005BF"/>
    <w:rsid w:val="00101CE7"/>
    <w:rsid w:val="00103078"/>
    <w:rsid w:val="00105008"/>
    <w:rsid w:val="00112A74"/>
    <w:rsid w:val="001133C8"/>
    <w:rsid w:val="0011529E"/>
    <w:rsid w:val="001155B4"/>
    <w:rsid w:val="00115F24"/>
    <w:rsid w:val="00117CE9"/>
    <w:rsid w:val="0012504C"/>
    <w:rsid w:val="00130FB7"/>
    <w:rsid w:val="0013152F"/>
    <w:rsid w:val="00132952"/>
    <w:rsid w:val="001335BF"/>
    <w:rsid w:val="00133FF8"/>
    <w:rsid w:val="00135C7F"/>
    <w:rsid w:val="00135CFB"/>
    <w:rsid w:val="00142AE8"/>
    <w:rsid w:val="00143311"/>
    <w:rsid w:val="00147EB8"/>
    <w:rsid w:val="00153B67"/>
    <w:rsid w:val="001631CA"/>
    <w:rsid w:val="00164C84"/>
    <w:rsid w:val="00171A47"/>
    <w:rsid w:val="001737F2"/>
    <w:rsid w:val="00176D8D"/>
    <w:rsid w:val="00176EC1"/>
    <w:rsid w:val="0017784C"/>
    <w:rsid w:val="0018114E"/>
    <w:rsid w:val="00181854"/>
    <w:rsid w:val="0018347B"/>
    <w:rsid w:val="00185151"/>
    <w:rsid w:val="0018594B"/>
    <w:rsid w:val="001878ED"/>
    <w:rsid w:val="00187DE7"/>
    <w:rsid w:val="00187E59"/>
    <w:rsid w:val="00191347"/>
    <w:rsid w:val="001930A2"/>
    <w:rsid w:val="00193128"/>
    <w:rsid w:val="00193901"/>
    <w:rsid w:val="00193C07"/>
    <w:rsid w:val="0019643C"/>
    <w:rsid w:val="001971EC"/>
    <w:rsid w:val="001A292B"/>
    <w:rsid w:val="001A2C57"/>
    <w:rsid w:val="001A4034"/>
    <w:rsid w:val="001A473B"/>
    <w:rsid w:val="001A651A"/>
    <w:rsid w:val="001B030F"/>
    <w:rsid w:val="001B1A51"/>
    <w:rsid w:val="001B2400"/>
    <w:rsid w:val="001B48FD"/>
    <w:rsid w:val="001B6556"/>
    <w:rsid w:val="001B7A17"/>
    <w:rsid w:val="001C1051"/>
    <w:rsid w:val="001C12F6"/>
    <w:rsid w:val="001C1685"/>
    <w:rsid w:val="001C1AED"/>
    <w:rsid w:val="001C3348"/>
    <w:rsid w:val="001C495B"/>
    <w:rsid w:val="001D492F"/>
    <w:rsid w:val="001D7001"/>
    <w:rsid w:val="001D7DD4"/>
    <w:rsid w:val="001E02C1"/>
    <w:rsid w:val="001E05D6"/>
    <w:rsid w:val="001E081D"/>
    <w:rsid w:val="001E28A8"/>
    <w:rsid w:val="001E4438"/>
    <w:rsid w:val="001F1A28"/>
    <w:rsid w:val="001F205F"/>
    <w:rsid w:val="001F20E5"/>
    <w:rsid w:val="001F407A"/>
    <w:rsid w:val="001F4687"/>
    <w:rsid w:val="001F48C6"/>
    <w:rsid w:val="001F5C09"/>
    <w:rsid w:val="001F6361"/>
    <w:rsid w:val="002047D1"/>
    <w:rsid w:val="0020616D"/>
    <w:rsid w:val="00210EBB"/>
    <w:rsid w:val="00212304"/>
    <w:rsid w:val="002156C2"/>
    <w:rsid w:val="00215C27"/>
    <w:rsid w:val="00222E43"/>
    <w:rsid w:val="0022323B"/>
    <w:rsid w:val="00223A94"/>
    <w:rsid w:val="00227024"/>
    <w:rsid w:val="0023088C"/>
    <w:rsid w:val="002326EF"/>
    <w:rsid w:val="0023551A"/>
    <w:rsid w:val="00236709"/>
    <w:rsid w:val="00236922"/>
    <w:rsid w:val="0024222A"/>
    <w:rsid w:val="00244927"/>
    <w:rsid w:val="00244FF6"/>
    <w:rsid w:val="0024745A"/>
    <w:rsid w:val="0024767E"/>
    <w:rsid w:val="00247B11"/>
    <w:rsid w:val="00251AEC"/>
    <w:rsid w:val="00255342"/>
    <w:rsid w:val="002600F8"/>
    <w:rsid w:val="00261863"/>
    <w:rsid w:val="002642B1"/>
    <w:rsid w:val="00267DE7"/>
    <w:rsid w:val="00270230"/>
    <w:rsid w:val="00272708"/>
    <w:rsid w:val="00272C52"/>
    <w:rsid w:val="00273A91"/>
    <w:rsid w:val="00276800"/>
    <w:rsid w:val="00276ED6"/>
    <w:rsid w:val="0027736E"/>
    <w:rsid w:val="002778C3"/>
    <w:rsid w:val="0028331C"/>
    <w:rsid w:val="00283E04"/>
    <w:rsid w:val="00284D97"/>
    <w:rsid w:val="0028534D"/>
    <w:rsid w:val="00285A86"/>
    <w:rsid w:val="00291FF5"/>
    <w:rsid w:val="002923B7"/>
    <w:rsid w:val="002943D3"/>
    <w:rsid w:val="002950F3"/>
    <w:rsid w:val="002962AB"/>
    <w:rsid w:val="00296ED2"/>
    <w:rsid w:val="002A0C3A"/>
    <w:rsid w:val="002A2203"/>
    <w:rsid w:val="002A4231"/>
    <w:rsid w:val="002A66F9"/>
    <w:rsid w:val="002B00B8"/>
    <w:rsid w:val="002B38F7"/>
    <w:rsid w:val="002B5ACB"/>
    <w:rsid w:val="002B625F"/>
    <w:rsid w:val="002B6800"/>
    <w:rsid w:val="002C0924"/>
    <w:rsid w:val="002C0F7B"/>
    <w:rsid w:val="002C1007"/>
    <w:rsid w:val="002C10C9"/>
    <w:rsid w:val="002D28AE"/>
    <w:rsid w:val="002D400B"/>
    <w:rsid w:val="002D56D6"/>
    <w:rsid w:val="002D58C0"/>
    <w:rsid w:val="002D6551"/>
    <w:rsid w:val="002D7939"/>
    <w:rsid w:val="002E04CB"/>
    <w:rsid w:val="002E1B51"/>
    <w:rsid w:val="002E39C8"/>
    <w:rsid w:val="002F0EB0"/>
    <w:rsid w:val="002F20BE"/>
    <w:rsid w:val="002F4F39"/>
    <w:rsid w:val="002F6297"/>
    <w:rsid w:val="002F67D2"/>
    <w:rsid w:val="002F6E71"/>
    <w:rsid w:val="003007EA"/>
    <w:rsid w:val="00301C29"/>
    <w:rsid w:val="003020C6"/>
    <w:rsid w:val="0030370A"/>
    <w:rsid w:val="00303739"/>
    <w:rsid w:val="003048B9"/>
    <w:rsid w:val="00305739"/>
    <w:rsid w:val="00305FC3"/>
    <w:rsid w:val="00306E2D"/>
    <w:rsid w:val="003073CA"/>
    <w:rsid w:val="003116E4"/>
    <w:rsid w:val="00312D1B"/>
    <w:rsid w:val="00312F69"/>
    <w:rsid w:val="0031370C"/>
    <w:rsid w:val="00313E4E"/>
    <w:rsid w:val="00313FA3"/>
    <w:rsid w:val="0031481F"/>
    <w:rsid w:val="00316061"/>
    <w:rsid w:val="00316FCB"/>
    <w:rsid w:val="00321D21"/>
    <w:rsid w:val="003234E3"/>
    <w:rsid w:val="003238C8"/>
    <w:rsid w:val="00323EB2"/>
    <w:rsid w:val="0032550A"/>
    <w:rsid w:val="003262B4"/>
    <w:rsid w:val="00330E28"/>
    <w:rsid w:val="00331570"/>
    <w:rsid w:val="0033328C"/>
    <w:rsid w:val="00334543"/>
    <w:rsid w:val="00341EDE"/>
    <w:rsid w:val="00343B25"/>
    <w:rsid w:val="003443E2"/>
    <w:rsid w:val="003515E0"/>
    <w:rsid w:val="00353336"/>
    <w:rsid w:val="00353F15"/>
    <w:rsid w:val="003542F9"/>
    <w:rsid w:val="00355FD0"/>
    <w:rsid w:val="00356FD9"/>
    <w:rsid w:val="00357DE5"/>
    <w:rsid w:val="003614F3"/>
    <w:rsid w:val="00361834"/>
    <w:rsid w:val="00362D34"/>
    <w:rsid w:val="00364DBA"/>
    <w:rsid w:val="00366C14"/>
    <w:rsid w:val="003670A1"/>
    <w:rsid w:val="003719D1"/>
    <w:rsid w:val="003728C6"/>
    <w:rsid w:val="00372FCB"/>
    <w:rsid w:val="003748CD"/>
    <w:rsid w:val="0037511B"/>
    <w:rsid w:val="0037720E"/>
    <w:rsid w:val="003808BD"/>
    <w:rsid w:val="003822BD"/>
    <w:rsid w:val="003831F3"/>
    <w:rsid w:val="00383615"/>
    <w:rsid w:val="00383E63"/>
    <w:rsid w:val="00384219"/>
    <w:rsid w:val="003847A0"/>
    <w:rsid w:val="0039065D"/>
    <w:rsid w:val="00393811"/>
    <w:rsid w:val="00393FE3"/>
    <w:rsid w:val="00394243"/>
    <w:rsid w:val="003949E6"/>
    <w:rsid w:val="00394C14"/>
    <w:rsid w:val="0039768E"/>
    <w:rsid w:val="00397A7B"/>
    <w:rsid w:val="003A2ADE"/>
    <w:rsid w:val="003A2C87"/>
    <w:rsid w:val="003A4531"/>
    <w:rsid w:val="003A5557"/>
    <w:rsid w:val="003A582D"/>
    <w:rsid w:val="003A70F0"/>
    <w:rsid w:val="003B0251"/>
    <w:rsid w:val="003B1744"/>
    <w:rsid w:val="003B2045"/>
    <w:rsid w:val="003B20AE"/>
    <w:rsid w:val="003B28D7"/>
    <w:rsid w:val="003B5298"/>
    <w:rsid w:val="003B632F"/>
    <w:rsid w:val="003B7EE1"/>
    <w:rsid w:val="003C0C2A"/>
    <w:rsid w:val="003C7901"/>
    <w:rsid w:val="003D001B"/>
    <w:rsid w:val="003D26E2"/>
    <w:rsid w:val="003D4DA2"/>
    <w:rsid w:val="003D5E15"/>
    <w:rsid w:val="003D6477"/>
    <w:rsid w:val="003D75CC"/>
    <w:rsid w:val="003D7A33"/>
    <w:rsid w:val="003D7AC5"/>
    <w:rsid w:val="003E1CF3"/>
    <w:rsid w:val="003E6B78"/>
    <w:rsid w:val="003E6BBA"/>
    <w:rsid w:val="003E7588"/>
    <w:rsid w:val="003F67C0"/>
    <w:rsid w:val="004004D2"/>
    <w:rsid w:val="00402ADA"/>
    <w:rsid w:val="0040766F"/>
    <w:rsid w:val="004110E3"/>
    <w:rsid w:val="004121DF"/>
    <w:rsid w:val="004140F1"/>
    <w:rsid w:val="0041519A"/>
    <w:rsid w:val="00415322"/>
    <w:rsid w:val="00416648"/>
    <w:rsid w:val="00421512"/>
    <w:rsid w:val="00421E0D"/>
    <w:rsid w:val="004221BF"/>
    <w:rsid w:val="00424595"/>
    <w:rsid w:val="00427550"/>
    <w:rsid w:val="00430F8C"/>
    <w:rsid w:val="00431304"/>
    <w:rsid w:val="004344BD"/>
    <w:rsid w:val="00441518"/>
    <w:rsid w:val="004435E0"/>
    <w:rsid w:val="00443D6C"/>
    <w:rsid w:val="004453C6"/>
    <w:rsid w:val="004513FD"/>
    <w:rsid w:val="00452B62"/>
    <w:rsid w:val="00456101"/>
    <w:rsid w:val="00456730"/>
    <w:rsid w:val="004610E3"/>
    <w:rsid w:val="0046549A"/>
    <w:rsid w:val="004661AB"/>
    <w:rsid w:val="00466CE9"/>
    <w:rsid w:val="004702FD"/>
    <w:rsid w:val="0047487F"/>
    <w:rsid w:val="004748E6"/>
    <w:rsid w:val="00474CB3"/>
    <w:rsid w:val="0047622D"/>
    <w:rsid w:val="00477488"/>
    <w:rsid w:val="00480962"/>
    <w:rsid w:val="0048107D"/>
    <w:rsid w:val="00484906"/>
    <w:rsid w:val="00486422"/>
    <w:rsid w:val="00494074"/>
    <w:rsid w:val="00494290"/>
    <w:rsid w:val="00494E13"/>
    <w:rsid w:val="00495A6B"/>
    <w:rsid w:val="00497040"/>
    <w:rsid w:val="004972BB"/>
    <w:rsid w:val="004975F2"/>
    <w:rsid w:val="004977EF"/>
    <w:rsid w:val="00497FDE"/>
    <w:rsid w:val="004A4AC3"/>
    <w:rsid w:val="004A67DD"/>
    <w:rsid w:val="004A6E04"/>
    <w:rsid w:val="004B1AFB"/>
    <w:rsid w:val="004B2338"/>
    <w:rsid w:val="004B3622"/>
    <w:rsid w:val="004B36F0"/>
    <w:rsid w:val="004B7336"/>
    <w:rsid w:val="004B74B4"/>
    <w:rsid w:val="004C5376"/>
    <w:rsid w:val="004D163D"/>
    <w:rsid w:val="004D20FB"/>
    <w:rsid w:val="004D2430"/>
    <w:rsid w:val="004D37B5"/>
    <w:rsid w:val="004D3A2E"/>
    <w:rsid w:val="004D3D10"/>
    <w:rsid w:val="004E1255"/>
    <w:rsid w:val="004E1863"/>
    <w:rsid w:val="004E31FF"/>
    <w:rsid w:val="004E3E3B"/>
    <w:rsid w:val="004E402B"/>
    <w:rsid w:val="004E4B06"/>
    <w:rsid w:val="004E51CB"/>
    <w:rsid w:val="004E7C19"/>
    <w:rsid w:val="004F2403"/>
    <w:rsid w:val="004F275D"/>
    <w:rsid w:val="004F2FA1"/>
    <w:rsid w:val="004F4859"/>
    <w:rsid w:val="004F4FC4"/>
    <w:rsid w:val="005004CD"/>
    <w:rsid w:val="00500695"/>
    <w:rsid w:val="00500E08"/>
    <w:rsid w:val="00501EF6"/>
    <w:rsid w:val="00502DC7"/>
    <w:rsid w:val="005053B3"/>
    <w:rsid w:val="00505FE6"/>
    <w:rsid w:val="005073F4"/>
    <w:rsid w:val="00513C17"/>
    <w:rsid w:val="0051626E"/>
    <w:rsid w:val="00520E11"/>
    <w:rsid w:val="00521D8E"/>
    <w:rsid w:val="005225CA"/>
    <w:rsid w:val="00522C72"/>
    <w:rsid w:val="00525D00"/>
    <w:rsid w:val="00530606"/>
    <w:rsid w:val="00530FFB"/>
    <w:rsid w:val="005327E4"/>
    <w:rsid w:val="005330FC"/>
    <w:rsid w:val="00534E20"/>
    <w:rsid w:val="00535F86"/>
    <w:rsid w:val="00540244"/>
    <w:rsid w:val="00540873"/>
    <w:rsid w:val="00544AF8"/>
    <w:rsid w:val="00546E03"/>
    <w:rsid w:val="00551464"/>
    <w:rsid w:val="00553FE4"/>
    <w:rsid w:val="00554081"/>
    <w:rsid w:val="00555BEC"/>
    <w:rsid w:val="00555D64"/>
    <w:rsid w:val="00556CF9"/>
    <w:rsid w:val="0056042D"/>
    <w:rsid w:val="00562ECC"/>
    <w:rsid w:val="005632F8"/>
    <w:rsid w:val="00567447"/>
    <w:rsid w:val="00570B06"/>
    <w:rsid w:val="005730EA"/>
    <w:rsid w:val="0057436E"/>
    <w:rsid w:val="005748E8"/>
    <w:rsid w:val="00574964"/>
    <w:rsid w:val="00574E56"/>
    <w:rsid w:val="005772A0"/>
    <w:rsid w:val="00580CC2"/>
    <w:rsid w:val="00591867"/>
    <w:rsid w:val="0059188E"/>
    <w:rsid w:val="005964C9"/>
    <w:rsid w:val="005A079F"/>
    <w:rsid w:val="005A1F0C"/>
    <w:rsid w:val="005A48AC"/>
    <w:rsid w:val="005A7D7B"/>
    <w:rsid w:val="005B4A8B"/>
    <w:rsid w:val="005C139F"/>
    <w:rsid w:val="005C2B1C"/>
    <w:rsid w:val="005C2BC2"/>
    <w:rsid w:val="005C44CA"/>
    <w:rsid w:val="005C5503"/>
    <w:rsid w:val="005C7559"/>
    <w:rsid w:val="005C7FDA"/>
    <w:rsid w:val="005D1A33"/>
    <w:rsid w:val="005D7263"/>
    <w:rsid w:val="005E181E"/>
    <w:rsid w:val="005E4723"/>
    <w:rsid w:val="005E5EFC"/>
    <w:rsid w:val="005E65A2"/>
    <w:rsid w:val="005E7713"/>
    <w:rsid w:val="005E7D74"/>
    <w:rsid w:val="005F408B"/>
    <w:rsid w:val="005F5014"/>
    <w:rsid w:val="005F59ED"/>
    <w:rsid w:val="00601C83"/>
    <w:rsid w:val="00606392"/>
    <w:rsid w:val="0060665F"/>
    <w:rsid w:val="00610418"/>
    <w:rsid w:val="00611691"/>
    <w:rsid w:val="00612DB9"/>
    <w:rsid w:val="006132A3"/>
    <w:rsid w:val="006147C4"/>
    <w:rsid w:val="00614B86"/>
    <w:rsid w:val="006168B4"/>
    <w:rsid w:val="006204B2"/>
    <w:rsid w:val="0062214D"/>
    <w:rsid w:val="00622CE3"/>
    <w:rsid w:val="006256A7"/>
    <w:rsid w:val="006263A1"/>
    <w:rsid w:val="006264EB"/>
    <w:rsid w:val="006278C0"/>
    <w:rsid w:val="00630FF9"/>
    <w:rsid w:val="006318E2"/>
    <w:rsid w:val="00634A87"/>
    <w:rsid w:val="00641E9D"/>
    <w:rsid w:val="00645FFE"/>
    <w:rsid w:val="006475F1"/>
    <w:rsid w:val="006536E9"/>
    <w:rsid w:val="00656728"/>
    <w:rsid w:val="00661F76"/>
    <w:rsid w:val="0066675B"/>
    <w:rsid w:val="00673EF3"/>
    <w:rsid w:val="006778DE"/>
    <w:rsid w:val="0068318B"/>
    <w:rsid w:val="0068334B"/>
    <w:rsid w:val="00684E74"/>
    <w:rsid w:val="00686279"/>
    <w:rsid w:val="00686FF1"/>
    <w:rsid w:val="00691C13"/>
    <w:rsid w:val="0069356A"/>
    <w:rsid w:val="00697259"/>
    <w:rsid w:val="00697AE2"/>
    <w:rsid w:val="006A41F9"/>
    <w:rsid w:val="006A4493"/>
    <w:rsid w:val="006A5FD6"/>
    <w:rsid w:val="006B1CB8"/>
    <w:rsid w:val="006B2C9C"/>
    <w:rsid w:val="006B3DC3"/>
    <w:rsid w:val="006C0F2F"/>
    <w:rsid w:val="006C2EDD"/>
    <w:rsid w:val="006C3234"/>
    <w:rsid w:val="006C4A15"/>
    <w:rsid w:val="006C4C37"/>
    <w:rsid w:val="006C5746"/>
    <w:rsid w:val="006C59D0"/>
    <w:rsid w:val="006D0111"/>
    <w:rsid w:val="006D1F3B"/>
    <w:rsid w:val="006D3388"/>
    <w:rsid w:val="006D3D37"/>
    <w:rsid w:val="006D3DA9"/>
    <w:rsid w:val="006D5707"/>
    <w:rsid w:val="006D6E72"/>
    <w:rsid w:val="006D7958"/>
    <w:rsid w:val="006E089C"/>
    <w:rsid w:val="006E213E"/>
    <w:rsid w:val="006E2A28"/>
    <w:rsid w:val="006E35AB"/>
    <w:rsid w:val="006E4AB1"/>
    <w:rsid w:val="006E6020"/>
    <w:rsid w:val="006E7D57"/>
    <w:rsid w:val="006F1FF1"/>
    <w:rsid w:val="006F4D0A"/>
    <w:rsid w:val="006F60E6"/>
    <w:rsid w:val="00701146"/>
    <w:rsid w:val="007015D9"/>
    <w:rsid w:val="00705585"/>
    <w:rsid w:val="00710423"/>
    <w:rsid w:val="00712003"/>
    <w:rsid w:val="00712B2E"/>
    <w:rsid w:val="0071326C"/>
    <w:rsid w:val="00713529"/>
    <w:rsid w:val="00714E35"/>
    <w:rsid w:val="00716C5E"/>
    <w:rsid w:val="00725A6A"/>
    <w:rsid w:val="0072653D"/>
    <w:rsid w:val="00727B9D"/>
    <w:rsid w:val="0073218E"/>
    <w:rsid w:val="007329FF"/>
    <w:rsid w:val="00732EE7"/>
    <w:rsid w:val="00734132"/>
    <w:rsid w:val="007377B5"/>
    <w:rsid w:val="00741FCB"/>
    <w:rsid w:val="00746E82"/>
    <w:rsid w:val="0074732C"/>
    <w:rsid w:val="007501C8"/>
    <w:rsid w:val="00750903"/>
    <w:rsid w:val="00750B01"/>
    <w:rsid w:val="00754157"/>
    <w:rsid w:val="007548A6"/>
    <w:rsid w:val="007553ED"/>
    <w:rsid w:val="007556C7"/>
    <w:rsid w:val="0075753B"/>
    <w:rsid w:val="0076168B"/>
    <w:rsid w:val="007630CB"/>
    <w:rsid w:val="007638C7"/>
    <w:rsid w:val="00763A87"/>
    <w:rsid w:val="00763B97"/>
    <w:rsid w:val="00767316"/>
    <w:rsid w:val="007673B8"/>
    <w:rsid w:val="007728A9"/>
    <w:rsid w:val="007750CF"/>
    <w:rsid w:val="00775632"/>
    <w:rsid w:val="007758ED"/>
    <w:rsid w:val="00777F9C"/>
    <w:rsid w:val="00781947"/>
    <w:rsid w:val="007831A2"/>
    <w:rsid w:val="00783237"/>
    <w:rsid w:val="007832EF"/>
    <w:rsid w:val="00787A44"/>
    <w:rsid w:val="00787B92"/>
    <w:rsid w:val="0079056D"/>
    <w:rsid w:val="0079090D"/>
    <w:rsid w:val="00791165"/>
    <w:rsid w:val="00791D78"/>
    <w:rsid w:val="007953B3"/>
    <w:rsid w:val="007A0457"/>
    <w:rsid w:val="007A682C"/>
    <w:rsid w:val="007A7A5E"/>
    <w:rsid w:val="007A7D63"/>
    <w:rsid w:val="007B0980"/>
    <w:rsid w:val="007B4781"/>
    <w:rsid w:val="007B60DD"/>
    <w:rsid w:val="007B6A70"/>
    <w:rsid w:val="007C497A"/>
    <w:rsid w:val="007D1AF1"/>
    <w:rsid w:val="007D4EA7"/>
    <w:rsid w:val="007E0080"/>
    <w:rsid w:val="007E2904"/>
    <w:rsid w:val="007E41B8"/>
    <w:rsid w:val="007E52C1"/>
    <w:rsid w:val="007E6826"/>
    <w:rsid w:val="007E6A0E"/>
    <w:rsid w:val="007E6AFF"/>
    <w:rsid w:val="007E7DE3"/>
    <w:rsid w:val="007F09FE"/>
    <w:rsid w:val="007F10FC"/>
    <w:rsid w:val="007F1E70"/>
    <w:rsid w:val="007F4531"/>
    <w:rsid w:val="007F5662"/>
    <w:rsid w:val="00802644"/>
    <w:rsid w:val="008043B1"/>
    <w:rsid w:val="0080566C"/>
    <w:rsid w:val="008056BD"/>
    <w:rsid w:val="00807FDA"/>
    <w:rsid w:val="008100FD"/>
    <w:rsid w:val="00810266"/>
    <w:rsid w:val="00812808"/>
    <w:rsid w:val="00814A6C"/>
    <w:rsid w:val="008161FB"/>
    <w:rsid w:val="00817DF2"/>
    <w:rsid w:val="0082223F"/>
    <w:rsid w:val="0082353D"/>
    <w:rsid w:val="00824157"/>
    <w:rsid w:val="008246D5"/>
    <w:rsid w:val="0082476A"/>
    <w:rsid w:val="00824BAE"/>
    <w:rsid w:val="008256B8"/>
    <w:rsid w:val="00825D2A"/>
    <w:rsid w:val="00831DB2"/>
    <w:rsid w:val="00832816"/>
    <w:rsid w:val="008333CE"/>
    <w:rsid w:val="00840A33"/>
    <w:rsid w:val="008419C4"/>
    <w:rsid w:val="008431EB"/>
    <w:rsid w:val="00844118"/>
    <w:rsid w:val="00846935"/>
    <w:rsid w:val="00850171"/>
    <w:rsid w:val="00850877"/>
    <w:rsid w:val="00852190"/>
    <w:rsid w:val="00852A3E"/>
    <w:rsid w:val="008531BF"/>
    <w:rsid w:val="00853AAC"/>
    <w:rsid w:val="00853C2C"/>
    <w:rsid w:val="008568BA"/>
    <w:rsid w:val="008612A3"/>
    <w:rsid w:val="00861A07"/>
    <w:rsid w:val="0087007A"/>
    <w:rsid w:val="00872531"/>
    <w:rsid w:val="0087401D"/>
    <w:rsid w:val="00874984"/>
    <w:rsid w:val="00874D78"/>
    <w:rsid w:val="00880498"/>
    <w:rsid w:val="008807EC"/>
    <w:rsid w:val="008812E7"/>
    <w:rsid w:val="00881E20"/>
    <w:rsid w:val="00882D19"/>
    <w:rsid w:val="008835BC"/>
    <w:rsid w:val="00886448"/>
    <w:rsid w:val="00886CCD"/>
    <w:rsid w:val="00887B21"/>
    <w:rsid w:val="00890318"/>
    <w:rsid w:val="00893ACE"/>
    <w:rsid w:val="0089402D"/>
    <w:rsid w:val="00894A0C"/>
    <w:rsid w:val="008A0F96"/>
    <w:rsid w:val="008A0FA2"/>
    <w:rsid w:val="008A3D0B"/>
    <w:rsid w:val="008A6932"/>
    <w:rsid w:val="008A6E04"/>
    <w:rsid w:val="008B170F"/>
    <w:rsid w:val="008B5166"/>
    <w:rsid w:val="008B5E43"/>
    <w:rsid w:val="008B722A"/>
    <w:rsid w:val="008C3B09"/>
    <w:rsid w:val="008C6621"/>
    <w:rsid w:val="008C6DC4"/>
    <w:rsid w:val="008D0069"/>
    <w:rsid w:val="008D36C8"/>
    <w:rsid w:val="008D3F37"/>
    <w:rsid w:val="008D4ACE"/>
    <w:rsid w:val="008D4D52"/>
    <w:rsid w:val="008D4E2E"/>
    <w:rsid w:val="008D63F2"/>
    <w:rsid w:val="008D65B4"/>
    <w:rsid w:val="008D66AB"/>
    <w:rsid w:val="008E3517"/>
    <w:rsid w:val="008E499E"/>
    <w:rsid w:val="008E4C97"/>
    <w:rsid w:val="008E6231"/>
    <w:rsid w:val="008F4D65"/>
    <w:rsid w:val="008F5247"/>
    <w:rsid w:val="008F55AE"/>
    <w:rsid w:val="008F7CB4"/>
    <w:rsid w:val="009003B1"/>
    <w:rsid w:val="00901557"/>
    <w:rsid w:val="00902BCC"/>
    <w:rsid w:val="00903866"/>
    <w:rsid w:val="009058B9"/>
    <w:rsid w:val="009069F5"/>
    <w:rsid w:val="00906D47"/>
    <w:rsid w:val="009073C6"/>
    <w:rsid w:val="009077A5"/>
    <w:rsid w:val="0090788F"/>
    <w:rsid w:val="00910AC6"/>
    <w:rsid w:val="009118F2"/>
    <w:rsid w:val="0091739D"/>
    <w:rsid w:val="009228EF"/>
    <w:rsid w:val="0092327D"/>
    <w:rsid w:val="00924AE8"/>
    <w:rsid w:val="0092554D"/>
    <w:rsid w:val="009278BC"/>
    <w:rsid w:val="009303EE"/>
    <w:rsid w:val="00930586"/>
    <w:rsid w:val="00930B3F"/>
    <w:rsid w:val="00930B7D"/>
    <w:rsid w:val="009320B1"/>
    <w:rsid w:val="009359AA"/>
    <w:rsid w:val="00936CEA"/>
    <w:rsid w:val="00941462"/>
    <w:rsid w:val="00941E95"/>
    <w:rsid w:val="00942902"/>
    <w:rsid w:val="00942A5A"/>
    <w:rsid w:val="00943D8D"/>
    <w:rsid w:val="00943DAA"/>
    <w:rsid w:val="009441C9"/>
    <w:rsid w:val="00946909"/>
    <w:rsid w:val="009513B0"/>
    <w:rsid w:val="009577F9"/>
    <w:rsid w:val="00960787"/>
    <w:rsid w:val="00961943"/>
    <w:rsid w:val="00962A35"/>
    <w:rsid w:val="009636EE"/>
    <w:rsid w:val="00963703"/>
    <w:rsid w:val="00963BE1"/>
    <w:rsid w:val="00963CDC"/>
    <w:rsid w:val="00964368"/>
    <w:rsid w:val="00965570"/>
    <w:rsid w:val="009660C2"/>
    <w:rsid w:val="00967855"/>
    <w:rsid w:val="009702EC"/>
    <w:rsid w:val="00970C26"/>
    <w:rsid w:val="00972D0F"/>
    <w:rsid w:val="009737D4"/>
    <w:rsid w:val="00973B6A"/>
    <w:rsid w:val="00973E59"/>
    <w:rsid w:val="0097597D"/>
    <w:rsid w:val="00977746"/>
    <w:rsid w:val="009872CF"/>
    <w:rsid w:val="00987786"/>
    <w:rsid w:val="009909D8"/>
    <w:rsid w:val="00992D4F"/>
    <w:rsid w:val="009930DC"/>
    <w:rsid w:val="009939E3"/>
    <w:rsid w:val="00993E26"/>
    <w:rsid w:val="00994535"/>
    <w:rsid w:val="0099559D"/>
    <w:rsid w:val="009958AF"/>
    <w:rsid w:val="00997167"/>
    <w:rsid w:val="009A1109"/>
    <w:rsid w:val="009A1163"/>
    <w:rsid w:val="009A1BF7"/>
    <w:rsid w:val="009A2236"/>
    <w:rsid w:val="009A28FC"/>
    <w:rsid w:val="009A324D"/>
    <w:rsid w:val="009A599D"/>
    <w:rsid w:val="009A7CE1"/>
    <w:rsid w:val="009B1315"/>
    <w:rsid w:val="009B7D49"/>
    <w:rsid w:val="009C01B8"/>
    <w:rsid w:val="009C0590"/>
    <w:rsid w:val="009C222D"/>
    <w:rsid w:val="009C4E45"/>
    <w:rsid w:val="009C774B"/>
    <w:rsid w:val="009D13CE"/>
    <w:rsid w:val="009D152D"/>
    <w:rsid w:val="009D3B95"/>
    <w:rsid w:val="009D5F4D"/>
    <w:rsid w:val="009D6320"/>
    <w:rsid w:val="009D6C39"/>
    <w:rsid w:val="009D7E5B"/>
    <w:rsid w:val="009E1BA0"/>
    <w:rsid w:val="009E3252"/>
    <w:rsid w:val="009E3D3A"/>
    <w:rsid w:val="009E42FC"/>
    <w:rsid w:val="009E5C25"/>
    <w:rsid w:val="009E6313"/>
    <w:rsid w:val="009F07FB"/>
    <w:rsid w:val="009F165C"/>
    <w:rsid w:val="009F18C1"/>
    <w:rsid w:val="009F4F61"/>
    <w:rsid w:val="00A00F2F"/>
    <w:rsid w:val="00A03161"/>
    <w:rsid w:val="00A063F9"/>
    <w:rsid w:val="00A07F64"/>
    <w:rsid w:val="00A10510"/>
    <w:rsid w:val="00A10B99"/>
    <w:rsid w:val="00A10C76"/>
    <w:rsid w:val="00A12BA4"/>
    <w:rsid w:val="00A15AA0"/>
    <w:rsid w:val="00A16EE0"/>
    <w:rsid w:val="00A23454"/>
    <w:rsid w:val="00A24359"/>
    <w:rsid w:val="00A25840"/>
    <w:rsid w:val="00A25C3E"/>
    <w:rsid w:val="00A25FEC"/>
    <w:rsid w:val="00A27A1E"/>
    <w:rsid w:val="00A304FF"/>
    <w:rsid w:val="00A31FD4"/>
    <w:rsid w:val="00A334BF"/>
    <w:rsid w:val="00A34737"/>
    <w:rsid w:val="00A349B9"/>
    <w:rsid w:val="00A3519D"/>
    <w:rsid w:val="00A3636B"/>
    <w:rsid w:val="00A41306"/>
    <w:rsid w:val="00A44C13"/>
    <w:rsid w:val="00A47216"/>
    <w:rsid w:val="00A52009"/>
    <w:rsid w:val="00A56CEB"/>
    <w:rsid w:val="00A576A9"/>
    <w:rsid w:val="00A6072A"/>
    <w:rsid w:val="00A60AA7"/>
    <w:rsid w:val="00A6114C"/>
    <w:rsid w:val="00A62FF9"/>
    <w:rsid w:val="00A63643"/>
    <w:rsid w:val="00A65712"/>
    <w:rsid w:val="00A7165F"/>
    <w:rsid w:val="00A717E1"/>
    <w:rsid w:val="00A72C11"/>
    <w:rsid w:val="00A76289"/>
    <w:rsid w:val="00A76E35"/>
    <w:rsid w:val="00A84885"/>
    <w:rsid w:val="00A85937"/>
    <w:rsid w:val="00A86BC9"/>
    <w:rsid w:val="00A90668"/>
    <w:rsid w:val="00A942EA"/>
    <w:rsid w:val="00AA07EF"/>
    <w:rsid w:val="00AA3032"/>
    <w:rsid w:val="00AB1513"/>
    <w:rsid w:val="00AB1910"/>
    <w:rsid w:val="00AB2657"/>
    <w:rsid w:val="00AB301D"/>
    <w:rsid w:val="00AB357A"/>
    <w:rsid w:val="00AB35D1"/>
    <w:rsid w:val="00AB4BA7"/>
    <w:rsid w:val="00AB50E3"/>
    <w:rsid w:val="00AB75DD"/>
    <w:rsid w:val="00AB7799"/>
    <w:rsid w:val="00AC0AFC"/>
    <w:rsid w:val="00AC1A96"/>
    <w:rsid w:val="00AC2595"/>
    <w:rsid w:val="00AC3392"/>
    <w:rsid w:val="00AC457D"/>
    <w:rsid w:val="00AC4D21"/>
    <w:rsid w:val="00AC51DE"/>
    <w:rsid w:val="00AC5E7B"/>
    <w:rsid w:val="00AC62DA"/>
    <w:rsid w:val="00AD425F"/>
    <w:rsid w:val="00AD7C10"/>
    <w:rsid w:val="00AE1AF9"/>
    <w:rsid w:val="00AE24DC"/>
    <w:rsid w:val="00AE27BC"/>
    <w:rsid w:val="00AE48DB"/>
    <w:rsid w:val="00AE4D62"/>
    <w:rsid w:val="00AE4F6C"/>
    <w:rsid w:val="00AE51BD"/>
    <w:rsid w:val="00AE6938"/>
    <w:rsid w:val="00AF05E1"/>
    <w:rsid w:val="00AF11F0"/>
    <w:rsid w:val="00AF2127"/>
    <w:rsid w:val="00AF40C4"/>
    <w:rsid w:val="00AF49B6"/>
    <w:rsid w:val="00AF4A29"/>
    <w:rsid w:val="00AF5693"/>
    <w:rsid w:val="00AF5E79"/>
    <w:rsid w:val="00AF6783"/>
    <w:rsid w:val="00AF7295"/>
    <w:rsid w:val="00B01424"/>
    <w:rsid w:val="00B03674"/>
    <w:rsid w:val="00B03B68"/>
    <w:rsid w:val="00B04812"/>
    <w:rsid w:val="00B067A2"/>
    <w:rsid w:val="00B10052"/>
    <w:rsid w:val="00B11D9B"/>
    <w:rsid w:val="00B11E2A"/>
    <w:rsid w:val="00B12232"/>
    <w:rsid w:val="00B12669"/>
    <w:rsid w:val="00B1283D"/>
    <w:rsid w:val="00B12AA4"/>
    <w:rsid w:val="00B13317"/>
    <w:rsid w:val="00B17282"/>
    <w:rsid w:val="00B2081B"/>
    <w:rsid w:val="00B232E1"/>
    <w:rsid w:val="00B24511"/>
    <w:rsid w:val="00B246F4"/>
    <w:rsid w:val="00B252AD"/>
    <w:rsid w:val="00B2734A"/>
    <w:rsid w:val="00B329D3"/>
    <w:rsid w:val="00B34910"/>
    <w:rsid w:val="00B3552E"/>
    <w:rsid w:val="00B35831"/>
    <w:rsid w:val="00B37B50"/>
    <w:rsid w:val="00B40111"/>
    <w:rsid w:val="00B41860"/>
    <w:rsid w:val="00B446E7"/>
    <w:rsid w:val="00B455CF"/>
    <w:rsid w:val="00B465CB"/>
    <w:rsid w:val="00B466D2"/>
    <w:rsid w:val="00B50B2B"/>
    <w:rsid w:val="00B51055"/>
    <w:rsid w:val="00B51627"/>
    <w:rsid w:val="00B51E18"/>
    <w:rsid w:val="00B54160"/>
    <w:rsid w:val="00B55879"/>
    <w:rsid w:val="00B56A8D"/>
    <w:rsid w:val="00B60B2A"/>
    <w:rsid w:val="00B61BF0"/>
    <w:rsid w:val="00B6218E"/>
    <w:rsid w:val="00B63D18"/>
    <w:rsid w:val="00B640A6"/>
    <w:rsid w:val="00B65C38"/>
    <w:rsid w:val="00B70779"/>
    <w:rsid w:val="00B71DE4"/>
    <w:rsid w:val="00B71DEC"/>
    <w:rsid w:val="00B73D21"/>
    <w:rsid w:val="00B8277A"/>
    <w:rsid w:val="00B850D4"/>
    <w:rsid w:val="00B85D07"/>
    <w:rsid w:val="00B9018B"/>
    <w:rsid w:val="00B9146C"/>
    <w:rsid w:val="00B9244A"/>
    <w:rsid w:val="00B92F1E"/>
    <w:rsid w:val="00B93BE5"/>
    <w:rsid w:val="00B9600B"/>
    <w:rsid w:val="00B96682"/>
    <w:rsid w:val="00B97437"/>
    <w:rsid w:val="00BA3EEE"/>
    <w:rsid w:val="00BA537E"/>
    <w:rsid w:val="00BA6212"/>
    <w:rsid w:val="00BB15C7"/>
    <w:rsid w:val="00BB4936"/>
    <w:rsid w:val="00BC0C22"/>
    <w:rsid w:val="00BC4069"/>
    <w:rsid w:val="00BC41E5"/>
    <w:rsid w:val="00BC5759"/>
    <w:rsid w:val="00BD0198"/>
    <w:rsid w:val="00BD400C"/>
    <w:rsid w:val="00BD5DF3"/>
    <w:rsid w:val="00BD70B4"/>
    <w:rsid w:val="00BE44E4"/>
    <w:rsid w:val="00BE57BA"/>
    <w:rsid w:val="00BE72DA"/>
    <w:rsid w:val="00BE765F"/>
    <w:rsid w:val="00BF0A01"/>
    <w:rsid w:val="00BF0A5F"/>
    <w:rsid w:val="00BF3177"/>
    <w:rsid w:val="00BF3ED6"/>
    <w:rsid w:val="00BF4490"/>
    <w:rsid w:val="00BF5920"/>
    <w:rsid w:val="00BF6DD4"/>
    <w:rsid w:val="00BF7274"/>
    <w:rsid w:val="00BF7F35"/>
    <w:rsid w:val="00C00377"/>
    <w:rsid w:val="00C0244F"/>
    <w:rsid w:val="00C02B74"/>
    <w:rsid w:val="00C152CA"/>
    <w:rsid w:val="00C20404"/>
    <w:rsid w:val="00C20F94"/>
    <w:rsid w:val="00C2215F"/>
    <w:rsid w:val="00C229DC"/>
    <w:rsid w:val="00C2340C"/>
    <w:rsid w:val="00C320A2"/>
    <w:rsid w:val="00C351CB"/>
    <w:rsid w:val="00C36705"/>
    <w:rsid w:val="00C36747"/>
    <w:rsid w:val="00C36D7B"/>
    <w:rsid w:val="00C44CFB"/>
    <w:rsid w:val="00C46FFB"/>
    <w:rsid w:val="00C50589"/>
    <w:rsid w:val="00C5104A"/>
    <w:rsid w:val="00C51307"/>
    <w:rsid w:val="00C542E7"/>
    <w:rsid w:val="00C54847"/>
    <w:rsid w:val="00C55706"/>
    <w:rsid w:val="00C57C87"/>
    <w:rsid w:val="00C6026A"/>
    <w:rsid w:val="00C606F5"/>
    <w:rsid w:val="00C6132E"/>
    <w:rsid w:val="00C627A2"/>
    <w:rsid w:val="00C62A97"/>
    <w:rsid w:val="00C63677"/>
    <w:rsid w:val="00C64A29"/>
    <w:rsid w:val="00C70040"/>
    <w:rsid w:val="00C70943"/>
    <w:rsid w:val="00C71180"/>
    <w:rsid w:val="00C74416"/>
    <w:rsid w:val="00C750E7"/>
    <w:rsid w:val="00C7527C"/>
    <w:rsid w:val="00C838EE"/>
    <w:rsid w:val="00C865E9"/>
    <w:rsid w:val="00C86DEF"/>
    <w:rsid w:val="00C92384"/>
    <w:rsid w:val="00C924A9"/>
    <w:rsid w:val="00C9460D"/>
    <w:rsid w:val="00C963D9"/>
    <w:rsid w:val="00CA0461"/>
    <w:rsid w:val="00CA055E"/>
    <w:rsid w:val="00CA0E8F"/>
    <w:rsid w:val="00CA2F4E"/>
    <w:rsid w:val="00CA4549"/>
    <w:rsid w:val="00CA66EB"/>
    <w:rsid w:val="00CB137E"/>
    <w:rsid w:val="00CB2903"/>
    <w:rsid w:val="00CB6563"/>
    <w:rsid w:val="00CB6877"/>
    <w:rsid w:val="00CB79AA"/>
    <w:rsid w:val="00CC32CC"/>
    <w:rsid w:val="00CC356B"/>
    <w:rsid w:val="00CC6839"/>
    <w:rsid w:val="00CD05FE"/>
    <w:rsid w:val="00CD082F"/>
    <w:rsid w:val="00CD1327"/>
    <w:rsid w:val="00CD6884"/>
    <w:rsid w:val="00CD69F3"/>
    <w:rsid w:val="00CD75F1"/>
    <w:rsid w:val="00CD79B4"/>
    <w:rsid w:val="00CE031C"/>
    <w:rsid w:val="00CE13F9"/>
    <w:rsid w:val="00CE28D9"/>
    <w:rsid w:val="00CE2F49"/>
    <w:rsid w:val="00CE63AE"/>
    <w:rsid w:val="00CE675D"/>
    <w:rsid w:val="00CE6FBA"/>
    <w:rsid w:val="00CE7E13"/>
    <w:rsid w:val="00CE7EB7"/>
    <w:rsid w:val="00CF041B"/>
    <w:rsid w:val="00CF0AE5"/>
    <w:rsid w:val="00CF1196"/>
    <w:rsid w:val="00CF307A"/>
    <w:rsid w:val="00CF6207"/>
    <w:rsid w:val="00D00733"/>
    <w:rsid w:val="00D0279A"/>
    <w:rsid w:val="00D03661"/>
    <w:rsid w:val="00D0750F"/>
    <w:rsid w:val="00D07A98"/>
    <w:rsid w:val="00D104E8"/>
    <w:rsid w:val="00D13EA5"/>
    <w:rsid w:val="00D1448E"/>
    <w:rsid w:val="00D146F7"/>
    <w:rsid w:val="00D15738"/>
    <w:rsid w:val="00D16229"/>
    <w:rsid w:val="00D17B65"/>
    <w:rsid w:val="00D17C5F"/>
    <w:rsid w:val="00D24836"/>
    <w:rsid w:val="00D26A1A"/>
    <w:rsid w:val="00D323DB"/>
    <w:rsid w:val="00D32829"/>
    <w:rsid w:val="00D349CF"/>
    <w:rsid w:val="00D35044"/>
    <w:rsid w:val="00D36C44"/>
    <w:rsid w:val="00D40ED5"/>
    <w:rsid w:val="00D445A6"/>
    <w:rsid w:val="00D45FA9"/>
    <w:rsid w:val="00D46CE3"/>
    <w:rsid w:val="00D52F5C"/>
    <w:rsid w:val="00D53512"/>
    <w:rsid w:val="00D615B0"/>
    <w:rsid w:val="00D61C71"/>
    <w:rsid w:val="00D63328"/>
    <w:rsid w:val="00D66735"/>
    <w:rsid w:val="00D720D2"/>
    <w:rsid w:val="00D76A33"/>
    <w:rsid w:val="00D811D5"/>
    <w:rsid w:val="00D81CB4"/>
    <w:rsid w:val="00D82949"/>
    <w:rsid w:val="00D8505C"/>
    <w:rsid w:val="00D9022F"/>
    <w:rsid w:val="00D905C5"/>
    <w:rsid w:val="00D92018"/>
    <w:rsid w:val="00D93919"/>
    <w:rsid w:val="00D95705"/>
    <w:rsid w:val="00DA0B98"/>
    <w:rsid w:val="00DA2775"/>
    <w:rsid w:val="00DA434A"/>
    <w:rsid w:val="00DA58DA"/>
    <w:rsid w:val="00DA5972"/>
    <w:rsid w:val="00DA729A"/>
    <w:rsid w:val="00DB3766"/>
    <w:rsid w:val="00DB6146"/>
    <w:rsid w:val="00DB62B4"/>
    <w:rsid w:val="00DB6A90"/>
    <w:rsid w:val="00DC2E47"/>
    <w:rsid w:val="00DC3539"/>
    <w:rsid w:val="00DC4865"/>
    <w:rsid w:val="00DD24FD"/>
    <w:rsid w:val="00DD5DF9"/>
    <w:rsid w:val="00DE1198"/>
    <w:rsid w:val="00DE13A9"/>
    <w:rsid w:val="00DE248D"/>
    <w:rsid w:val="00DE2E87"/>
    <w:rsid w:val="00DE6043"/>
    <w:rsid w:val="00DF16C9"/>
    <w:rsid w:val="00DF296C"/>
    <w:rsid w:val="00DF5309"/>
    <w:rsid w:val="00DF7049"/>
    <w:rsid w:val="00DF7A03"/>
    <w:rsid w:val="00E00103"/>
    <w:rsid w:val="00E017FF"/>
    <w:rsid w:val="00E0237B"/>
    <w:rsid w:val="00E04AF0"/>
    <w:rsid w:val="00E0593A"/>
    <w:rsid w:val="00E1071C"/>
    <w:rsid w:val="00E107F2"/>
    <w:rsid w:val="00E125B6"/>
    <w:rsid w:val="00E12FF9"/>
    <w:rsid w:val="00E150FE"/>
    <w:rsid w:val="00E16059"/>
    <w:rsid w:val="00E171A1"/>
    <w:rsid w:val="00E21C2C"/>
    <w:rsid w:val="00E21F39"/>
    <w:rsid w:val="00E26AFB"/>
    <w:rsid w:val="00E33B1D"/>
    <w:rsid w:val="00E35C8C"/>
    <w:rsid w:val="00E36530"/>
    <w:rsid w:val="00E40308"/>
    <w:rsid w:val="00E417AC"/>
    <w:rsid w:val="00E45389"/>
    <w:rsid w:val="00E4798A"/>
    <w:rsid w:val="00E524D2"/>
    <w:rsid w:val="00E5286B"/>
    <w:rsid w:val="00E556E2"/>
    <w:rsid w:val="00E564A1"/>
    <w:rsid w:val="00E615E8"/>
    <w:rsid w:val="00E64457"/>
    <w:rsid w:val="00E67674"/>
    <w:rsid w:val="00E71423"/>
    <w:rsid w:val="00E74BBD"/>
    <w:rsid w:val="00E7525D"/>
    <w:rsid w:val="00E75B9A"/>
    <w:rsid w:val="00E87B73"/>
    <w:rsid w:val="00E87E52"/>
    <w:rsid w:val="00E911A5"/>
    <w:rsid w:val="00E921AA"/>
    <w:rsid w:val="00E931F6"/>
    <w:rsid w:val="00E94583"/>
    <w:rsid w:val="00E96723"/>
    <w:rsid w:val="00E96971"/>
    <w:rsid w:val="00E97125"/>
    <w:rsid w:val="00EA0332"/>
    <w:rsid w:val="00EA2217"/>
    <w:rsid w:val="00EA27C6"/>
    <w:rsid w:val="00EA2E26"/>
    <w:rsid w:val="00EA47DB"/>
    <w:rsid w:val="00EA77B8"/>
    <w:rsid w:val="00EA7F32"/>
    <w:rsid w:val="00EB049B"/>
    <w:rsid w:val="00EB2635"/>
    <w:rsid w:val="00EB2715"/>
    <w:rsid w:val="00EB2DBC"/>
    <w:rsid w:val="00EB3F29"/>
    <w:rsid w:val="00EB3F75"/>
    <w:rsid w:val="00EB4558"/>
    <w:rsid w:val="00EB57A8"/>
    <w:rsid w:val="00EB7391"/>
    <w:rsid w:val="00EC31E3"/>
    <w:rsid w:val="00EC68D1"/>
    <w:rsid w:val="00EC7637"/>
    <w:rsid w:val="00ED1280"/>
    <w:rsid w:val="00ED4118"/>
    <w:rsid w:val="00ED731F"/>
    <w:rsid w:val="00EE021A"/>
    <w:rsid w:val="00EE5217"/>
    <w:rsid w:val="00EE6C97"/>
    <w:rsid w:val="00EF574F"/>
    <w:rsid w:val="00F03092"/>
    <w:rsid w:val="00F05B03"/>
    <w:rsid w:val="00F115CF"/>
    <w:rsid w:val="00F14867"/>
    <w:rsid w:val="00F20479"/>
    <w:rsid w:val="00F210EA"/>
    <w:rsid w:val="00F2111E"/>
    <w:rsid w:val="00F21D4E"/>
    <w:rsid w:val="00F22A0F"/>
    <w:rsid w:val="00F24204"/>
    <w:rsid w:val="00F25FDB"/>
    <w:rsid w:val="00F26182"/>
    <w:rsid w:val="00F351C2"/>
    <w:rsid w:val="00F40179"/>
    <w:rsid w:val="00F40C86"/>
    <w:rsid w:val="00F42344"/>
    <w:rsid w:val="00F43048"/>
    <w:rsid w:val="00F50468"/>
    <w:rsid w:val="00F516E8"/>
    <w:rsid w:val="00F52898"/>
    <w:rsid w:val="00F5352C"/>
    <w:rsid w:val="00F539A4"/>
    <w:rsid w:val="00F5496A"/>
    <w:rsid w:val="00F553AF"/>
    <w:rsid w:val="00F5685E"/>
    <w:rsid w:val="00F6085E"/>
    <w:rsid w:val="00F60BD3"/>
    <w:rsid w:val="00F61771"/>
    <w:rsid w:val="00F73AFA"/>
    <w:rsid w:val="00F74866"/>
    <w:rsid w:val="00F752F7"/>
    <w:rsid w:val="00F7554B"/>
    <w:rsid w:val="00F75A04"/>
    <w:rsid w:val="00F762B7"/>
    <w:rsid w:val="00F76402"/>
    <w:rsid w:val="00F83FFB"/>
    <w:rsid w:val="00F8455B"/>
    <w:rsid w:val="00F8592C"/>
    <w:rsid w:val="00F86DC0"/>
    <w:rsid w:val="00F874A1"/>
    <w:rsid w:val="00F877EE"/>
    <w:rsid w:val="00F91F84"/>
    <w:rsid w:val="00F91FEF"/>
    <w:rsid w:val="00FA0B33"/>
    <w:rsid w:val="00FA167C"/>
    <w:rsid w:val="00FA39F9"/>
    <w:rsid w:val="00FA3DEA"/>
    <w:rsid w:val="00FA5320"/>
    <w:rsid w:val="00FA6A49"/>
    <w:rsid w:val="00FA6BE4"/>
    <w:rsid w:val="00FB0154"/>
    <w:rsid w:val="00FB3251"/>
    <w:rsid w:val="00FB41C7"/>
    <w:rsid w:val="00FB43C4"/>
    <w:rsid w:val="00FB4D56"/>
    <w:rsid w:val="00FB537E"/>
    <w:rsid w:val="00FB6547"/>
    <w:rsid w:val="00FC0214"/>
    <w:rsid w:val="00FC0BED"/>
    <w:rsid w:val="00FC224D"/>
    <w:rsid w:val="00FC23F8"/>
    <w:rsid w:val="00FC323D"/>
    <w:rsid w:val="00FC472D"/>
    <w:rsid w:val="00FC5539"/>
    <w:rsid w:val="00FC739E"/>
    <w:rsid w:val="00FD05ED"/>
    <w:rsid w:val="00FD1AA4"/>
    <w:rsid w:val="00FD1F0B"/>
    <w:rsid w:val="00FD3B36"/>
    <w:rsid w:val="00FD3E93"/>
    <w:rsid w:val="00FD502A"/>
    <w:rsid w:val="00FD6763"/>
    <w:rsid w:val="00FD7EA4"/>
    <w:rsid w:val="00FE1323"/>
    <w:rsid w:val="00FE2EF9"/>
    <w:rsid w:val="00FE3210"/>
    <w:rsid w:val="00FE51CB"/>
    <w:rsid w:val="00FE744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F958F43"/>
  <w15:docId w15:val="{90461C4D-6CA7-44EA-948D-323C20D604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locked="1" w:uiPriority="0" w:qFormat="1"/>
    <w:lsdException w:name="heading 1" w:locked="1" w:uiPriority="1"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435E0"/>
    <w:pPr>
      <w:widowControl w:val="0"/>
    </w:pPr>
    <w:rPr>
      <w:kern w:val="2"/>
      <w:sz w:val="24"/>
      <w:szCs w:val="24"/>
    </w:rPr>
  </w:style>
  <w:style w:type="paragraph" w:styleId="1">
    <w:name w:val="heading 1"/>
    <w:basedOn w:val="a"/>
    <w:link w:val="10"/>
    <w:uiPriority w:val="1"/>
    <w:qFormat/>
    <w:locked/>
    <w:rsid w:val="00D15738"/>
    <w:pPr>
      <w:ind w:left="810"/>
      <w:outlineLvl w:val="0"/>
    </w:pPr>
    <w:rPr>
      <w:rFonts w:ascii="標楷體" w:eastAsia="標楷體" w:hAnsi="標楷體" w:cstheme="minorBidi"/>
      <w:b/>
      <w:bCs/>
      <w:kern w:val="0"/>
      <w:sz w:val="32"/>
      <w:szCs w:val="3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A25FEC"/>
    <w:pPr>
      <w:tabs>
        <w:tab w:val="center" w:pos="4153"/>
        <w:tab w:val="right" w:pos="8306"/>
      </w:tabs>
      <w:snapToGrid w:val="0"/>
    </w:pPr>
    <w:rPr>
      <w:sz w:val="20"/>
      <w:szCs w:val="20"/>
    </w:rPr>
  </w:style>
  <w:style w:type="character" w:customStyle="1" w:styleId="a4">
    <w:name w:val="頁首 字元"/>
    <w:link w:val="a3"/>
    <w:uiPriority w:val="99"/>
    <w:locked/>
    <w:rsid w:val="00A25FEC"/>
    <w:rPr>
      <w:rFonts w:cs="Times New Roman"/>
      <w:kern w:val="2"/>
    </w:rPr>
  </w:style>
  <w:style w:type="paragraph" w:styleId="a5">
    <w:name w:val="footer"/>
    <w:basedOn w:val="a"/>
    <w:link w:val="a6"/>
    <w:uiPriority w:val="99"/>
    <w:rsid w:val="00A25FEC"/>
    <w:pPr>
      <w:tabs>
        <w:tab w:val="center" w:pos="4153"/>
        <w:tab w:val="right" w:pos="8306"/>
      </w:tabs>
      <w:snapToGrid w:val="0"/>
    </w:pPr>
    <w:rPr>
      <w:sz w:val="20"/>
      <w:szCs w:val="20"/>
    </w:rPr>
  </w:style>
  <w:style w:type="character" w:customStyle="1" w:styleId="a6">
    <w:name w:val="頁尾 字元"/>
    <w:link w:val="a5"/>
    <w:uiPriority w:val="99"/>
    <w:locked/>
    <w:rsid w:val="00A25FEC"/>
    <w:rPr>
      <w:rFonts w:cs="Times New Roman"/>
      <w:kern w:val="2"/>
    </w:rPr>
  </w:style>
  <w:style w:type="paragraph" w:styleId="a7">
    <w:name w:val="Date"/>
    <w:basedOn w:val="a"/>
    <w:next w:val="a"/>
    <w:link w:val="a8"/>
    <w:uiPriority w:val="99"/>
    <w:rsid w:val="007758ED"/>
    <w:pPr>
      <w:jc w:val="right"/>
    </w:pPr>
    <w:rPr>
      <w:szCs w:val="20"/>
    </w:rPr>
  </w:style>
  <w:style w:type="character" w:customStyle="1" w:styleId="a8">
    <w:name w:val="日期 字元"/>
    <w:link w:val="a7"/>
    <w:uiPriority w:val="99"/>
    <w:locked/>
    <w:rsid w:val="007758ED"/>
    <w:rPr>
      <w:rFonts w:cs="Times New Roman"/>
      <w:kern w:val="2"/>
      <w:sz w:val="24"/>
    </w:rPr>
  </w:style>
  <w:style w:type="paragraph" w:customStyle="1" w:styleId="11">
    <w:name w:val="清單段落1"/>
    <w:basedOn w:val="a"/>
    <w:uiPriority w:val="99"/>
    <w:rsid w:val="002600F8"/>
    <w:pPr>
      <w:ind w:leftChars="200" w:left="480"/>
    </w:pPr>
  </w:style>
  <w:style w:type="table" w:styleId="a9">
    <w:name w:val="Table Grid"/>
    <w:basedOn w:val="a1"/>
    <w:uiPriority w:val="39"/>
    <w:rsid w:val="00F91F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rsid w:val="004748E6"/>
    <w:rPr>
      <w:rFonts w:ascii="Calibri Light" w:hAnsi="Calibri Light"/>
      <w:sz w:val="18"/>
      <w:szCs w:val="20"/>
    </w:rPr>
  </w:style>
  <w:style w:type="character" w:customStyle="1" w:styleId="ab">
    <w:name w:val="註解方塊文字 字元"/>
    <w:link w:val="aa"/>
    <w:uiPriority w:val="99"/>
    <w:locked/>
    <w:rsid w:val="004748E6"/>
    <w:rPr>
      <w:rFonts w:ascii="Calibri Light" w:eastAsia="新細明體" w:hAnsi="Calibri Light" w:cs="Times New Roman"/>
      <w:kern w:val="2"/>
      <w:sz w:val="18"/>
    </w:rPr>
  </w:style>
  <w:style w:type="paragraph" w:styleId="ac">
    <w:name w:val="Body Text Indent"/>
    <w:basedOn w:val="a"/>
    <w:link w:val="ad"/>
    <w:uiPriority w:val="99"/>
    <w:rsid w:val="000A43DB"/>
    <w:pPr>
      <w:ind w:leftChars="200" w:left="200"/>
    </w:pPr>
    <w:rPr>
      <w:szCs w:val="20"/>
    </w:rPr>
  </w:style>
  <w:style w:type="character" w:customStyle="1" w:styleId="ad">
    <w:name w:val="本文縮排 字元"/>
    <w:link w:val="ac"/>
    <w:uiPriority w:val="99"/>
    <w:locked/>
    <w:rsid w:val="000A43DB"/>
    <w:rPr>
      <w:rFonts w:cs="Times New Roman"/>
      <w:kern w:val="2"/>
      <w:sz w:val="24"/>
    </w:rPr>
  </w:style>
  <w:style w:type="paragraph" w:styleId="ae">
    <w:name w:val="List Paragraph"/>
    <w:basedOn w:val="a"/>
    <w:uiPriority w:val="99"/>
    <w:qFormat/>
    <w:rsid w:val="00044948"/>
    <w:pPr>
      <w:ind w:leftChars="200" w:left="480"/>
    </w:pPr>
  </w:style>
  <w:style w:type="paragraph" w:styleId="af">
    <w:name w:val="Body Text"/>
    <w:basedOn w:val="a"/>
    <w:link w:val="af0"/>
    <w:uiPriority w:val="99"/>
    <w:semiHidden/>
    <w:unhideWhenUsed/>
    <w:rsid w:val="00D15738"/>
    <w:pPr>
      <w:spacing w:after="120"/>
    </w:pPr>
  </w:style>
  <w:style w:type="character" w:customStyle="1" w:styleId="af0">
    <w:name w:val="本文 字元"/>
    <w:basedOn w:val="a0"/>
    <w:link w:val="af"/>
    <w:uiPriority w:val="99"/>
    <w:semiHidden/>
    <w:rsid w:val="00D15738"/>
    <w:rPr>
      <w:kern w:val="2"/>
      <w:sz w:val="24"/>
      <w:szCs w:val="24"/>
    </w:rPr>
  </w:style>
  <w:style w:type="character" w:customStyle="1" w:styleId="10">
    <w:name w:val="標題 1 字元"/>
    <w:basedOn w:val="a0"/>
    <w:link w:val="1"/>
    <w:uiPriority w:val="1"/>
    <w:rsid w:val="00D15738"/>
    <w:rPr>
      <w:rFonts w:ascii="標楷體" w:eastAsia="標楷體" w:hAnsi="標楷體" w:cstheme="minorBidi"/>
      <w:b/>
      <w:bCs/>
      <w:sz w:val="32"/>
      <w:szCs w:val="32"/>
      <w:lang w:eastAsia="en-US"/>
    </w:rPr>
  </w:style>
  <w:style w:type="table" w:customStyle="1" w:styleId="TableNormal">
    <w:name w:val="Table Normal"/>
    <w:uiPriority w:val="2"/>
    <w:semiHidden/>
    <w:unhideWhenUsed/>
    <w:qFormat/>
    <w:rsid w:val="00D15738"/>
    <w:pPr>
      <w:widowControl w:val="0"/>
    </w:pPr>
    <w:rPr>
      <w:rFonts w:asciiTheme="minorHAnsi" w:eastAsiaTheme="minorEastAsia" w:hAnsiTheme="minorHAnsi" w:cstheme="minorBid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D15738"/>
    <w:rPr>
      <w:rFonts w:asciiTheme="minorHAnsi" w:eastAsiaTheme="minorEastAsia" w:hAnsiTheme="minorHAnsi" w:cstheme="minorBidi"/>
      <w:kern w:val="0"/>
      <w:sz w:val="22"/>
      <w:szCs w:val="22"/>
      <w:lang w:eastAsia="en-US"/>
    </w:rPr>
  </w:style>
  <w:style w:type="paragraph" w:styleId="af1">
    <w:name w:val="Salutation"/>
    <w:basedOn w:val="a"/>
    <w:next w:val="a"/>
    <w:link w:val="af2"/>
    <w:uiPriority w:val="99"/>
    <w:unhideWhenUsed/>
    <w:rsid w:val="004E7C19"/>
    <w:rPr>
      <w:rFonts w:ascii="標楷體" w:eastAsia="標楷體" w:hAnsi="標楷體"/>
      <w:color w:val="000000" w:themeColor="text1"/>
      <w:sz w:val="28"/>
      <w:szCs w:val="28"/>
    </w:rPr>
  </w:style>
  <w:style w:type="character" w:customStyle="1" w:styleId="af2">
    <w:name w:val="問候 字元"/>
    <w:basedOn w:val="a0"/>
    <w:link w:val="af1"/>
    <w:uiPriority w:val="99"/>
    <w:rsid w:val="004E7C19"/>
    <w:rPr>
      <w:rFonts w:ascii="標楷體" w:eastAsia="標楷體" w:hAnsi="標楷體"/>
      <w:color w:val="000000" w:themeColor="text1"/>
      <w:kern w:val="2"/>
      <w:sz w:val="28"/>
      <w:szCs w:val="28"/>
    </w:rPr>
  </w:style>
  <w:style w:type="paragraph" w:styleId="af3">
    <w:name w:val="Closing"/>
    <w:basedOn w:val="a"/>
    <w:link w:val="af4"/>
    <w:uiPriority w:val="99"/>
    <w:unhideWhenUsed/>
    <w:rsid w:val="004E7C19"/>
    <w:pPr>
      <w:ind w:leftChars="1800" w:left="100"/>
    </w:pPr>
    <w:rPr>
      <w:rFonts w:ascii="標楷體" w:eastAsia="標楷體" w:hAnsi="標楷體"/>
      <w:color w:val="000000" w:themeColor="text1"/>
      <w:sz w:val="28"/>
      <w:szCs w:val="28"/>
    </w:rPr>
  </w:style>
  <w:style w:type="character" w:customStyle="1" w:styleId="af4">
    <w:name w:val="結語 字元"/>
    <w:basedOn w:val="a0"/>
    <w:link w:val="af3"/>
    <w:uiPriority w:val="99"/>
    <w:rsid w:val="004E7C19"/>
    <w:rPr>
      <w:rFonts w:ascii="標楷體" w:eastAsia="標楷體" w:hAnsi="標楷體"/>
      <w:color w:val="000000" w:themeColor="text1"/>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D6A1EE-65AE-4351-91B9-E9F6E1C4EC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8</Pages>
  <Words>826</Words>
  <Characters>4713</Characters>
  <Application>Microsoft Office Word</Application>
  <DocSecurity>0</DocSecurity>
  <Lines>39</Lines>
  <Paragraphs>11</Paragraphs>
  <ScaleCrop>false</ScaleCrop>
  <Company/>
  <LinksUpToDate>false</LinksUpToDate>
  <CharactersWithSpaces>5528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學校社會工作服務準則</dc:title>
  <dc:creator>MainUser</dc:creator>
  <cp:lastModifiedBy>陳明如</cp:lastModifiedBy>
  <cp:revision>42</cp:revision>
  <cp:lastPrinted>2018-08-27T02:31:00Z</cp:lastPrinted>
  <dcterms:created xsi:type="dcterms:W3CDTF">2025-08-19T07:04:00Z</dcterms:created>
  <dcterms:modified xsi:type="dcterms:W3CDTF">2026-07-29T07:27:00Z</dcterms:modified>
</cp:coreProperties>
</file>