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14D" w:rsidRPr="009A433D" w:rsidRDefault="00B8414D" w:rsidP="00B84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color w:val="000000"/>
          <w:szCs w:val="32"/>
        </w:rPr>
      </w:pPr>
      <w:r w:rsidRPr="00C44789">
        <w:rPr>
          <w:rFonts w:ascii="標楷體" w:eastAsia="標楷體" w:hAnsi="標楷體" w:hint="eastAsia"/>
          <w:b/>
          <w:bCs/>
          <w:sz w:val="28"/>
          <w:szCs w:val="32"/>
        </w:rPr>
        <w:t>期貨信託事業內部控制制度範本</w:t>
      </w:r>
      <w:r w:rsidRPr="00C44789">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B8414D" w:rsidRPr="009A433D" w:rsidTr="00923990">
        <w:trPr>
          <w:tblHeader/>
        </w:trPr>
        <w:tc>
          <w:tcPr>
            <w:tcW w:w="120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3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04"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B8414D" w:rsidRPr="009A433D" w:rsidTr="00923990">
        <w:trPr>
          <w:trHeight w:val="8410"/>
        </w:trPr>
        <w:tc>
          <w:tcPr>
            <w:tcW w:w="1200" w:type="dxa"/>
          </w:tcPr>
          <w:p w:rsidR="00B8414D" w:rsidRPr="009A433D" w:rsidRDefault="00B8414D" w:rsidP="00923990">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Pr>
                <w:rFonts w:ascii="標楷體" w:eastAsia="標楷體" w:hAnsi="標楷體" w:cs="Arial" w:hint="eastAsia"/>
              </w:rPr>
              <w:t>13</w:t>
            </w:r>
            <w:r w:rsidRPr="009A433D">
              <w:rPr>
                <w:rFonts w:ascii="標楷體" w:eastAsia="標楷體" w:hAnsi="標楷體" w:cs="Arial"/>
              </w:rPr>
              <w:t>00</w:t>
            </w: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 xml:space="preserve">00 </w:t>
            </w: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p>
          <w:p w:rsidR="00B8414D" w:rsidRPr="009A433D" w:rsidRDefault="00B8414D" w:rsidP="00923990">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 xml:space="preserve">00 </w:t>
            </w:r>
          </w:p>
          <w:p w:rsidR="00B8414D" w:rsidRPr="009A433D" w:rsidRDefault="00B8414D" w:rsidP="0030440A">
            <w:pPr>
              <w:spacing w:line="400" w:lineRule="exact"/>
              <w:jc w:val="center"/>
              <w:rPr>
                <w:rFonts w:ascii="標楷體" w:eastAsia="標楷體" w:hAnsi="標楷體" w:cs="Arial"/>
              </w:rPr>
            </w:pPr>
          </w:p>
        </w:tc>
        <w:tc>
          <w:tcPr>
            <w:tcW w:w="1500" w:type="dxa"/>
          </w:tcPr>
          <w:p w:rsidR="00B8414D" w:rsidRPr="009A433D" w:rsidRDefault="00B8414D" w:rsidP="00923990">
            <w:pPr>
              <w:spacing w:line="400" w:lineRule="exact"/>
              <w:ind w:firstLine="6"/>
              <w:jc w:val="both"/>
              <w:rPr>
                <w:rFonts w:ascii="標楷體" w:eastAsia="標楷體" w:hAnsi="標楷體"/>
              </w:rPr>
            </w:pPr>
            <w:r w:rsidRPr="001861BC">
              <w:rPr>
                <w:rFonts w:ascii="標楷體" w:eastAsia="標楷體" w:hAnsi="標楷體" w:hint="eastAsia"/>
              </w:rPr>
              <w:lastRenderedPageBreak/>
              <w:t>人員</w:t>
            </w:r>
            <w:r w:rsidRPr="009A433D">
              <w:rPr>
                <w:rFonts w:ascii="標楷體" w:eastAsia="標楷體" w:hAnsi="標楷體" w:hint="eastAsia"/>
              </w:rPr>
              <w:t>管理作業</w:t>
            </w: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ind w:firstLine="6"/>
              <w:jc w:val="both"/>
              <w:rPr>
                <w:rFonts w:ascii="標楷體" w:eastAsia="標楷體" w:hAnsi="標楷體"/>
              </w:rPr>
            </w:pPr>
            <w:r w:rsidRPr="001861BC">
              <w:rPr>
                <w:rFonts w:ascii="標楷體" w:eastAsia="標楷體" w:hAnsi="標楷體" w:hint="eastAsia"/>
              </w:rPr>
              <w:lastRenderedPageBreak/>
              <w:t>人員</w:t>
            </w:r>
            <w:r w:rsidRPr="009A433D">
              <w:rPr>
                <w:rFonts w:ascii="標楷體" w:eastAsia="標楷體" w:hAnsi="標楷體" w:hint="eastAsia"/>
              </w:rPr>
              <w:t>管理作業</w:t>
            </w: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9A433D" w:rsidRDefault="00B8414D" w:rsidP="00923990">
            <w:pPr>
              <w:spacing w:line="400" w:lineRule="exact"/>
              <w:jc w:val="both"/>
              <w:rPr>
                <w:rFonts w:ascii="標楷體" w:eastAsia="標楷體" w:hAnsi="標楷體"/>
              </w:rPr>
            </w:pPr>
          </w:p>
          <w:p w:rsidR="00B8414D" w:rsidRPr="0011537C" w:rsidRDefault="00B8414D" w:rsidP="00AC7F43">
            <w:pPr>
              <w:spacing w:line="400" w:lineRule="exact"/>
              <w:ind w:firstLine="6"/>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tc>
        <w:tc>
          <w:tcPr>
            <w:tcW w:w="5130" w:type="dxa"/>
          </w:tcPr>
          <w:p w:rsidR="00B8414D" w:rsidRPr="009A433D" w:rsidRDefault="00B8414D" w:rsidP="00923990">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lastRenderedPageBreak/>
              <w:t>一、</w:t>
            </w:r>
            <w:r w:rsidRPr="009A433D">
              <w:rPr>
                <w:rFonts w:ascii="標楷體" w:eastAsia="標楷體" w:hAnsi="標楷體"/>
              </w:rPr>
              <w:t>作業程序：</w:t>
            </w:r>
          </w:p>
          <w:p w:rsidR="00B8414D" w:rsidRDefault="00B8414D" w:rsidP="00923990">
            <w:pPr>
              <w:adjustRightInd w:val="0"/>
              <w:snapToGrid w:val="0"/>
              <w:spacing w:line="400" w:lineRule="exact"/>
              <w:ind w:leftChars="-20" w:left="672" w:rightChars="-30" w:right="-72" w:hangingChars="300" w:hanging="720"/>
              <w:jc w:val="both"/>
              <w:rPr>
                <w:rFonts w:ascii="標楷體" w:eastAsia="標楷體" w:hAnsi="標楷體" w:cs="Arial"/>
                <w:szCs w:val="26"/>
              </w:rPr>
            </w:pPr>
            <w:r>
              <w:rPr>
                <w:rFonts w:ascii="標楷體" w:eastAsia="標楷體" w:hAnsi="標楷體" w:cs="Arial" w:hint="eastAsia"/>
                <w:szCs w:val="26"/>
              </w:rPr>
              <w:t>(二)</w:t>
            </w:r>
            <w:r w:rsidRPr="00AD6E8D">
              <w:rPr>
                <w:rFonts w:ascii="標楷體" w:eastAsia="標楷體" w:hAnsi="標楷體" w:cs="Arial" w:hint="eastAsia"/>
                <w:szCs w:val="26"/>
              </w:rPr>
              <w:t>人員之配置及登記：</w:t>
            </w:r>
          </w:p>
          <w:p w:rsidR="00B8414D" w:rsidRPr="00C12F22" w:rsidRDefault="00B8414D" w:rsidP="00923990">
            <w:pPr>
              <w:tabs>
                <w:tab w:val="num" w:pos="1512"/>
              </w:tabs>
              <w:spacing w:line="400" w:lineRule="exact"/>
              <w:ind w:leftChars="185" w:left="648" w:rightChars="-30" w:right="-72" w:hangingChars="85" w:hanging="204"/>
              <w:jc w:val="both"/>
              <w:rPr>
                <w:rFonts w:ascii="Arial" w:eastAsia="標楷體" w:hAnsi="Arial" w:cs="Arial"/>
              </w:rPr>
            </w:pPr>
            <w:r w:rsidRPr="000240E2">
              <w:rPr>
                <w:rFonts w:ascii="Arial" w:eastAsia="標楷體" w:hAnsi="Arial" w:cs="Arial" w:hint="eastAsia"/>
                <w:kern w:val="0"/>
                <w:szCs w:val="26"/>
              </w:rPr>
              <w:t>7.</w:t>
            </w:r>
            <w:r w:rsidRPr="00C12F22">
              <w:rPr>
                <w:rFonts w:ascii="Arial" w:eastAsia="標楷體" w:hAnsi="Arial" w:cs="Arial" w:hint="eastAsia"/>
              </w:rPr>
              <w:t>期貨</w:t>
            </w:r>
            <w:r w:rsidRPr="00C12F22">
              <w:rPr>
                <w:rFonts w:ascii="Arial" w:eastAsia="標楷體" w:hAnsi="Arial" w:cs="Arial"/>
              </w:rPr>
              <w:t>信託事業</w:t>
            </w:r>
            <w:r w:rsidRPr="00C12F22">
              <w:rPr>
                <w:rFonts w:ascii="Arial" w:eastAsia="標楷體" w:hAnsi="Arial" w:cs="Arial" w:hint="eastAsia"/>
              </w:rPr>
              <w:t>負責人及業務員之登記、異動，應由所屬期貨信託事業依據「會員負責人及業務員登記事項作業要點」向期貨公會辦理，非經登記不得執行業務。</w:t>
            </w:r>
          </w:p>
          <w:p w:rsidR="00B8414D" w:rsidRPr="002A34AF" w:rsidRDefault="00B8414D" w:rsidP="00923990">
            <w:pPr>
              <w:spacing w:line="400" w:lineRule="exact"/>
              <w:ind w:leftChars="270" w:left="648" w:rightChars="-30" w:right="-72"/>
              <w:jc w:val="both"/>
              <w:rPr>
                <w:rFonts w:eastAsia="標楷體"/>
              </w:rPr>
            </w:pPr>
            <w:r w:rsidRPr="00C12F22">
              <w:rPr>
                <w:rFonts w:ascii="Arial" w:eastAsia="標楷體" w:hAnsi="Arial" w:cs="Arial" w:hint="eastAsia"/>
              </w:rPr>
              <w:t>有下列情事之一者，不得為上開登記；已登記者，應予撤銷：</w:t>
            </w:r>
            <w:r w:rsidRPr="00C12F22">
              <w:rPr>
                <w:rFonts w:ascii="Arial" w:eastAsia="標楷體" w:hAnsi="Arial" w:cs="Arial" w:hint="eastAsia"/>
              </w:rPr>
              <w:t xml:space="preserve"> </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(1)</w:t>
            </w:r>
            <w:r w:rsidRPr="00464AC1">
              <w:rPr>
                <w:rFonts w:ascii="Arial" w:eastAsia="標楷體" w:hAnsi="Arial" w:cs="Arial" w:hint="eastAsia"/>
                <w:szCs w:val="26"/>
              </w:rPr>
              <w:t>有期貨信託事業設置標準第五條規定之情事。</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2</w:t>
            </w:r>
            <w:r w:rsidRPr="00D60B20">
              <w:rPr>
                <w:rFonts w:ascii="Arial" w:eastAsia="標楷體" w:hAnsi="Arial" w:cs="Arial"/>
                <w:szCs w:val="26"/>
              </w:rPr>
              <w:t>)</w:t>
            </w:r>
            <w:r w:rsidRPr="00464AC1">
              <w:rPr>
                <w:rFonts w:ascii="Arial" w:eastAsia="標楷體" w:hAnsi="Arial" w:cs="Arial" w:hint="eastAsia"/>
                <w:szCs w:val="26"/>
              </w:rPr>
              <w:t>不符合期貨信託事業管理規則所定之資格條件。</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3</w:t>
            </w:r>
            <w:r w:rsidRPr="00D60B20">
              <w:rPr>
                <w:rFonts w:ascii="Arial" w:eastAsia="標楷體" w:hAnsi="Arial" w:cs="Arial"/>
                <w:szCs w:val="26"/>
              </w:rPr>
              <w:t>)</w:t>
            </w:r>
            <w:r w:rsidRPr="00464AC1">
              <w:rPr>
                <w:rFonts w:ascii="Arial" w:eastAsia="標楷體" w:hAnsi="Arial" w:cs="Arial" w:hint="eastAsia"/>
                <w:szCs w:val="26"/>
              </w:rPr>
              <w:t>違反期貨信託事業管理規則第五十條第</w:t>
            </w:r>
            <w:r w:rsidR="000240E2" w:rsidRPr="00B3719E">
              <w:rPr>
                <w:rFonts w:ascii="標楷體" w:eastAsia="標楷體" w:hAnsi="標楷體" w:cs="新細明體" w:hint="eastAsia"/>
                <w:kern w:val="0"/>
                <w:szCs w:val="26"/>
              </w:rPr>
              <w:t>三</w:t>
            </w:r>
            <w:r w:rsidRPr="00464AC1">
              <w:rPr>
                <w:rFonts w:ascii="Arial" w:eastAsia="標楷體" w:hAnsi="Arial" w:cs="Arial" w:hint="eastAsia"/>
                <w:szCs w:val="26"/>
              </w:rPr>
              <w:t>項至第</w:t>
            </w:r>
            <w:r w:rsidR="000240E2" w:rsidRPr="00B3719E">
              <w:rPr>
                <w:rFonts w:ascii="標楷體" w:eastAsia="標楷體" w:hAnsi="標楷體" w:cs="新細明體" w:hint="eastAsia"/>
                <w:kern w:val="0"/>
                <w:szCs w:val="26"/>
              </w:rPr>
              <w:t>六</w:t>
            </w:r>
            <w:r w:rsidRPr="00464AC1">
              <w:rPr>
                <w:rFonts w:ascii="Arial" w:eastAsia="標楷體" w:hAnsi="Arial" w:cs="Arial" w:hint="eastAsia"/>
                <w:szCs w:val="26"/>
              </w:rPr>
              <w:t>項規定。</w:t>
            </w:r>
          </w:p>
          <w:p w:rsidR="00B8414D" w:rsidRDefault="00B3719E" w:rsidP="00923990">
            <w:pPr>
              <w:tabs>
                <w:tab w:val="num" w:pos="1992"/>
              </w:tabs>
              <w:spacing w:line="400" w:lineRule="exact"/>
              <w:ind w:leftChars="250" w:left="900" w:hangingChars="125" w:hanging="300"/>
              <w:jc w:val="both"/>
              <w:rPr>
                <w:rFonts w:ascii="Arial" w:eastAsia="標楷體" w:hAnsi="Arial" w:cs="Arial"/>
                <w:szCs w:val="26"/>
              </w:rPr>
            </w:pPr>
            <w:r w:rsidRPr="00B3719E">
              <w:rPr>
                <w:rFonts w:ascii="標楷體" w:eastAsia="標楷體" w:hAnsi="標楷體" w:cs="新細明體" w:hint="eastAsia"/>
                <w:color w:val="0000FF"/>
                <w:kern w:val="0"/>
                <w:szCs w:val="26"/>
                <w:u w:val="single"/>
              </w:rPr>
              <w:t>(刪除)</w:t>
            </w:r>
          </w:p>
          <w:p w:rsidR="00B3719E" w:rsidRDefault="00B3719E" w:rsidP="00923990">
            <w:pPr>
              <w:tabs>
                <w:tab w:val="num" w:pos="1992"/>
              </w:tabs>
              <w:spacing w:line="400" w:lineRule="exact"/>
              <w:ind w:leftChars="250" w:left="900" w:hangingChars="125" w:hanging="300"/>
              <w:jc w:val="both"/>
              <w:rPr>
                <w:rFonts w:ascii="Arial" w:eastAsia="標楷體" w:hAnsi="Arial" w:cs="Arial"/>
                <w:szCs w:val="26"/>
              </w:rPr>
            </w:pPr>
          </w:p>
          <w:p w:rsidR="00B3719E" w:rsidRPr="00464AC1" w:rsidRDefault="00B3719E" w:rsidP="00923990">
            <w:pPr>
              <w:tabs>
                <w:tab w:val="num" w:pos="1992"/>
              </w:tabs>
              <w:spacing w:line="400" w:lineRule="exact"/>
              <w:ind w:leftChars="250" w:left="900" w:hangingChars="125" w:hanging="300"/>
              <w:jc w:val="both"/>
              <w:rPr>
                <w:rFonts w:ascii="Arial" w:eastAsia="標楷體" w:hAnsi="Arial" w:cs="Arial"/>
                <w:szCs w:val="26"/>
              </w:rPr>
            </w:pPr>
          </w:p>
          <w:p w:rsidR="00B8414D" w:rsidRPr="002A34AF" w:rsidRDefault="00B8414D" w:rsidP="00923990">
            <w:pPr>
              <w:spacing w:line="400" w:lineRule="exact"/>
              <w:ind w:leftChars="300" w:left="720" w:rightChars="-30" w:right="-72"/>
              <w:jc w:val="both"/>
              <w:rPr>
                <w:rFonts w:eastAsia="標楷體"/>
              </w:rPr>
            </w:pPr>
            <w:r w:rsidRPr="002A34AF">
              <w:rPr>
                <w:rFonts w:eastAsia="標楷體" w:hint="eastAsia"/>
              </w:rPr>
              <w:t>若有此類情事，應於異動次日起</w:t>
            </w:r>
            <w:r w:rsidRPr="002A34AF">
              <w:rPr>
                <w:rFonts w:eastAsia="標楷體"/>
              </w:rPr>
              <w:t>五個營業日內，向</w:t>
            </w:r>
            <w:r w:rsidRPr="002A34AF">
              <w:rPr>
                <w:rFonts w:eastAsia="標楷體" w:hint="eastAsia"/>
              </w:rPr>
              <w:t>期貨公會</w:t>
            </w:r>
            <w:r w:rsidRPr="002A34AF">
              <w:rPr>
                <w:rFonts w:eastAsia="標楷體"/>
              </w:rPr>
              <w:t>申報，</w:t>
            </w:r>
            <w:r w:rsidRPr="002A34AF">
              <w:rPr>
                <w:rFonts w:eastAsia="標楷體" w:hint="eastAsia"/>
              </w:rPr>
              <w:t>並辦理工作證之換發或繳回，在辦理異動登記前，所屬期貨信託事業對各該人員之行為仍不能免責</w:t>
            </w:r>
            <w:r w:rsidRPr="002A34AF">
              <w:rPr>
                <w:rFonts w:ascii="標楷體" w:eastAsia="標楷體" w:hAnsi="標楷體" w:hint="eastAsia"/>
                <w:spacing w:val="-20"/>
              </w:rPr>
              <w:t>。</w:t>
            </w:r>
          </w:p>
          <w:p w:rsidR="00B8414D" w:rsidRDefault="00B8414D" w:rsidP="00923990">
            <w:pPr>
              <w:adjustRightInd w:val="0"/>
              <w:snapToGrid w:val="0"/>
              <w:spacing w:line="400" w:lineRule="exact"/>
              <w:ind w:leftChars="-20" w:left="672" w:rightChars="-30" w:right="-72" w:hangingChars="300" w:hanging="720"/>
              <w:jc w:val="both"/>
              <w:rPr>
                <w:rFonts w:ascii="Arial" w:eastAsia="標楷體" w:hAnsi="Arial" w:cs="Arial"/>
              </w:rPr>
            </w:pPr>
            <w:r>
              <w:rPr>
                <w:rFonts w:ascii="標楷體" w:eastAsia="標楷體" w:hAnsi="標楷體" w:cs="Arial" w:hint="eastAsia"/>
                <w:szCs w:val="26"/>
              </w:rPr>
              <w:lastRenderedPageBreak/>
              <w:t>(</w:t>
            </w:r>
            <w:r w:rsidR="00B3719E">
              <w:rPr>
                <w:rFonts w:ascii="標楷體" w:eastAsia="標楷體" w:hAnsi="標楷體" w:cs="Arial" w:hint="eastAsia"/>
                <w:szCs w:val="26"/>
              </w:rPr>
              <w:t>三</w:t>
            </w:r>
            <w:r>
              <w:rPr>
                <w:rFonts w:ascii="標楷體" w:eastAsia="標楷體" w:hAnsi="標楷體" w:cs="Arial" w:hint="eastAsia"/>
                <w:szCs w:val="26"/>
              </w:rPr>
              <w:t>)</w:t>
            </w:r>
            <w:r w:rsidR="00B3719E" w:rsidRPr="002A34AF">
              <w:rPr>
                <w:rFonts w:eastAsia="標楷體" w:hint="eastAsia"/>
              </w:rPr>
              <w:t>業務員之訓練</w:t>
            </w:r>
            <w:r w:rsidR="00B3719E" w:rsidRPr="002A34AF">
              <w:rPr>
                <w:rFonts w:ascii="Arial" w:eastAsia="標楷體" w:hAnsi="標楷體" w:cs="Arial" w:hint="eastAsia"/>
                <w:kern w:val="0"/>
              </w:rPr>
              <w:t>：</w:t>
            </w:r>
          </w:p>
          <w:p w:rsidR="007E04DC" w:rsidRDefault="007E04DC" w:rsidP="007E04DC">
            <w:pPr>
              <w:spacing w:line="400" w:lineRule="exact"/>
              <w:ind w:leftChars="185" w:left="444" w:rightChars="-30" w:right="-72"/>
              <w:jc w:val="both"/>
              <w:rPr>
                <w:rFonts w:ascii="Arial" w:eastAsia="標楷體" w:hAnsi="Arial" w:cs="Arial"/>
              </w:rPr>
            </w:pPr>
            <w:r w:rsidRPr="002A34AF">
              <w:rPr>
                <w:rFonts w:ascii="Arial" w:eastAsia="標楷體" w:hAnsi="標楷體" w:cs="Arial" w:hint="eastAsia"/>
                <w:kern w:val="0"/>
              </w:rPr>
              <w:t>期貨信託事業之業務員，應參加主管機關指定機構辦理之職前訓練與在職訓練</w:t>
            </w:r>
            <w:r>
              <w:rPr>
                <w:rFonts w:ascii="Arial" w:eastAsia="標楷體" w:hAnsi="標楷體" w:cs="Arial" w:hint="eastAsia"/>
                <w:kern w:val="0"/>
              </w:rPr>
              <w:t>。</w:t>
            </w:r>
          </w:p>
          <w:p w:rsidR="007E04DC" w:rsidRDefault="007E04DC" w:rsidP="007E04DC">
            <w:pPr>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1.</w:t>
            </w:r>
            <w:r w:rsidRPr="002A34AF">
              <w:rPr>
                <w:rFonts w:ascii="Arial" w:eastAsia="標楷體" w:hAnsi="標楷體" w:cs="Arial" w:hint="eastAsia"/>
                <w:kern w:val="0"/>
              </w:rPr>
              <w:t>初任及離職滿二年再任業務員者，應於</w:t>
            </w:r>
            <w:r w:rsidRPr="007E04DC">
              <w:rPr>
                <w:rFonts w:ascii="標楷體" w:eastAsia="標楷體" w:hAnsi="標楷體" w:cs="新細明體" w:hint="eastAsia"/>
                <w:color w:val="0000FF"/>
                <w:kern w:val="0"/>
                <w:szCs w:val="26"/>
                <w:u w:val="single"/>
              </w:rPr>
              <w:t>到職後</w:t>
            </w:r>
            <w:r w:rsidRPr="002A34AF">
              <w:rPr>
                <w:rFonts w:ascii="Arial" w:eastAsia="標楷體" w:hAnsi="標楷體" w:cs="Arial" w:hint="eastAsia"/>
                <w:kern w:val="0"/>
              </w:rPr>
              <w:t>半年內參加職前訓練；在職人員應每二年參加在職訓練</w:t>
            </w:r>
            <w:r>
              <w:rPr>
                <w:rFonts w:ascii="Arial" w:eastAsia="標楷體" w:hAnsi="標楷體" w:cs="Arial" w:hint="eastAsia"/>
                <w:kern w:val="0"/>
              </w:rPr>
              <w:t>。</w:t>
            </w:r>
          </w:p>
          <w:p w:rsidR="007E04DC" w:rsidRPr="002A34AF" w:rsidRDefault="007E04DC" w:rsidP="007E04DC">
            <w:pPr>
              <w:tabs>
                <w:tab w:val="num" w:pos="1992"/>
              </w:tabs>
              <w:spacing w:line="400" w:lineRule="exact"/>
              <w:ind w:leftChars="250" w:left="900" w:hangingChars="125" w:hanging="300"/>
              <w:jc w:val="both"/>
              <w:rPr>
                <w:rFonts w:ascii="Arial" w:eastAsia="標楷體" w:hAnsi="標楷體" w:cs="Arial"/>
                <w:kern w:val="0"/>
              </w:rPr>
            </w:pPr>
            <w:r>
              <w:rPr>
                <w:rFonts w:ascii="Arial" w:eastAsia="標楷體" w:hAnsi="標楷體" w:cs="Arial" w:hint="eastAsia"/>
                <w:kern w:val="0"/>
              </w:rPr>
              <w:t>(1)</w:t>
            </w:r>
            <w:r w:rsidRPr="002A34AF">
              <w:rPr>
                <w:rFonts w:ascii="Arial" w:eastAsia="標楷體" w:hAnsi="標楷體" w:cs="Arial" w:hint="eastAsia"/>
                <w:kern w:val="0"/>
              </w:rPr>
              <w:t>若為期貨經理事業兼營期貨信託事業者，其業務員申請登記為期貨信託事業之業務員，得免參加初任業務員之職前訓練。</w:t>
            </w:r>
          </w:p>
          <w:p w:rsidR="007E04DC" w:rsidRDefault="007E04DC" w:rsidP="00BD1732">
            <w:pPr>
              <w:tabs>
                <w:tab w:val="num" w:pos="1992"/>
              </w:tabs>
              <w:spacing w:line="400" w:lineRule="exact"/>
              <w:ind w:leftChars="250" w:left="900" w:hangingChars="125" w:hanging="300"/>
              <w:jc w:val="both"/>
              <w:rPr>
                <w:rFonts w:ascii="Arial" w:eastAsia="標楷體" w:hAnsi="標楷體" w:cs="Arial"/>
                <w:kern w:val="0"/>
              </w:rPr>
            </w:pPr>
            <w:r>
              <w:rPr>
                <w:rFonts w:ascii="Arial" w:eastAsia="標楷體" w:hAnsi="Arial" w:cs="Arial" w:hint="eastAsia"/>
              </w:rPr>
              <w:t>(2)</w:t>
            </w:r>
            <w:r w:rsidRPr="002A34AF">
              <w:rPr>
                <w:rFonts w:ascii="Arial" w:eastAsia="標楷體" w:hAnsi="標楷體" w:cs="Arial" w:hint="eastAsia"/>
                <w:kern w:val="0"/>
              </w:rPr>
              <w:t>取得期貨信託事業管理規則第四十六條</w:t>
            </w:r>
            <w:r w:rsidR="00BD1732" w:rsidRPr="00BD1732">
              <w:rPr>
                <w:rFonts w:ascii="標楷體" w:eastAsia="標楷體" w:hAnsi="標楷體" w:cs="新細明體" w:hint="eastAsia"/>
                <w:color w:val="0000FF"/>
                <w:kern w:val="0"/>
                <w:szCs w:val="26"/>
                <w:u w:val="single"/>
              </w:rPr>
              <w:t>、第四十七條及</w:t>
            </w:r>
            <w:r w:rsidRPr="002A34AF">
              <w:rPr>
                <w:rFonts w:ascii="Arial" w:eastAsia="標楷體" w:hAnsi="標楷體" w:cs="Arial" w:hint="eastAsia"/>
                <w:kern w:val="0"/>
              </w:rPr>
              <w:t>第四十八條所定之業務員資格前半年內已參加職前訓練且成績合格者，於取得業務員資格起半年內登記為業務員執行職務，得免參加初任業務員之職前訓練</w:t>
            </w:r>
            <w:r>
              <w:rPr>
                <w:rFonts w:ascii="Arial" w:eastAsia="標楷體" w:hAnsi="標楷體" w:cs="Arial" w:hint="eastAsia"/>
                <w:kern w:val="0"/>
              </w:rPr>
              <w:t>。</w:t>
            </w:r>
          </w:p>
          <w:p w:rsidR="007E04DC" w:rsidRPr="007E04DC" w:rsidRDefault="007E04DC" w:rsidP="007E04DC">
            <w:pPr>
              <w:tabs>
                <w:tab w:val="num" w:pos="1992"/>
              </w:tabs>
              <w:spacing w:line="400" w:lineRule="exact"/>
              <w:ind w:leftChars="250" w:left="900" w:hangingChars="125" w:hanging="300"/>
              <w:jc w:val="both"/>
              <w:rPr>
                <w:rFonts w:ascii="Arial" w:eastAsia="標楷體" w:hAnsi="Arial" w:cs="Arial"/>
              </w:rPr>
            </w:pPr>
            <w:r>
              <w:rPr>
                <w:rFonts w:ascii="Arial" w:eastAsia="標楷體" w:hAnsi="標楷體" w:cs="Arial" w:hint="eastAsia"/>
                <w:kern w:val="0"/>
              </w:rPr>
              <w:t>(3)</w:t>
            </w:r>
            <w:r w:rsidRPr="002A34AF">
              <w:rPr>
                <w:rFonts w:ascii="Arial" w:eastAsia="標楷體" w:hAnsi="標楷體" w:cs="Arial" w:hint="eastAsia"/>
                <w:kern w:val="0"/>
              </w:rPr>
              <w:t>依期貨商負責人及業務員管理規則第五條</w:t>
            </w:r>
            <w:r w:rsidRPr="002A34AF">
              <w:rPr>
                <w:rFonts w:ascii="Arial" w:eastAsia="標楷體" w:hAnsi="標楷體" w:cs="Arial"/>
                <w:kern w:val="0"/>
              </w:rPr>
              <w:t>第一款至第三款</w:t>
            </w:r>
            <w:r w:rsidRPr="002A34AF">
              <w:rPr>
                <w:rFonts w:ascii="Arial" w:eastAsia="標楷體" w:hAnsi="標楷體" w:cs="Arial" w:hint="eastAsia"/>
                <w:kern w:val="0"/>
              </w:rPr>
              <w:t>規定取得期貨商業務員資格者，申請登記為期貨信託事業管理規則第四條第一款、第二款及第四款之業務員時，應依期貨公會所定時數，參加職前訓練</w:t>
            </w:r>
            <w:r>
              <w:rPr>
                <w:rFonts w:ascii="Arial" w:eastAsia="標楷體" w:hAnsi="標楷體" w:cs="Arial" w:hint="eastAsia"/>
                <w:kern w:val="0"/>
              </w:rPr>
              <w:t>。</w:t>
            </w:r>
          </w:p>
          <w:p w:rsidR="007E04DC" w:rsidRPr="00C90442" w:rsidRDefault="007E04DC" w:rsidP="00BD1732">
            <w:pPr>
              <w:spacing w:line="400" w:lineRule="exact"/>
              <w:ind w:leftChars="185" w:left="648" w:rightChars="-30" w:right="-72" w:hangingChars="85" w:hanging="204"/>
              <w:jc w:val="both"/>
              <w:rPr>
                <w:rFonts w:ascii="標楷體" w:eastAsia="標楷體" w:hAnsi="標楷體"/>
                <w:sz w:val="22"/>
              </w:rPr>
            </w:pPr>
            <w:r w:rsidRPr="007E04DC">
              <w:rPr>
                <w:rFonts w:ascii="Arial" w:eastAsia="標楷體" w:hAnsi="Arial" w:cs="Arial" w:hint="eastAsia"/>
              </w:rPr>
              <w:t>2.</w:t>
            </w:r>
            <w:r w:rsidRPr="002A34AF">
              <w:rPr>
                <w:rFonts w:ascii="Arial" w:eastAsia="標楷體" w:hAnsi="標楷體" w:cs="Arial" w:hint="eastAsia"/>
                <w:kern w:val="0"/>
              </w:rPr>
              <w:t>期貨信託事業之業務員，</w:t>
            </w:r>
            <w:r w:rsidR="00BD1732" w:rsidRPr="00BD1732">
              <w:rPr>
                <w:rFonts w:ascii="標楷體" w:eastAsia="標楷體" w:hAnsi="標楷體" w:cs="新細明體" w:hint="eastAsia"/>
                <w:color w:val="0000FF"/>
                <w:kern w:val="0"/>
                <w:szCs w:val="26"/>
                <w:u w:val="single"/>
              </w:rPr>
              <w:t>未</w:t>
            </w:r>
            <w:r w:rsidRPr="002A34AF">
              <w:rPr>
                <w:rFonts w:ascii="Arial" w:eastAsia="標楷體" w:hAnsi="標楷體" w:cs="Arial" w:hint="eastAsia"/>
                <w:kern w:val="0"/>
              </w:rPr>
              <w:t>參加</w:t>
            </w:r>
            <w:r w:rsidR="00BD1732" w:rsidRPr="00BD1732">
              <w:rPr>
                <w:rFonts w:ascii="標楷體" w:eastAsia="標楷體" w:hAnsi="標楷體" w:cs="新細明體" w:hint="eastAsia"/>
                <w:color w:val="0000FF"/>
                <w:kern w:val="0"/>
                <w:szCs w:val="26"/>
                <w:u w:val="single"/>
              </w:rPr>
              <w:t>職前訓練或</w:t>
            </w:r>
            <w:r w:rsidRPr="002A34AF">
              <w:rPr>
                <w:rFonts w:ascii="Arial" w:eastAsia="標楷體" w:hAnsi="標楷體" w:cs="Arial" w:hint="eastAsia"/>
                <w:kern w:val="0"/>
              </w:rPr>
              <w:t>在職訓練，或參加訓練成績不合格，於</w:t>
            </w:r>
            <w:r w:rsidR="00BD1732" w:rsidRPr="00BD1732">
              <w:rPr>
                <w:rFonts w:ascii="標楷體" w:eastAsia="標楷體" w:hAnsi="標楷體" w:cs="新細明體" w:hint="eastAsia"/>
                <w:color w:val="0000FF"/>
                <w:kern w:val="0"/>
                <w:szCs w:val="26"/>
                <w:u w:val="single"/>
              </w:rPr>
              <w:t>一年</w:t>
            </w:r>
            <w:r w:rsidRPr="002A34AF">
              <w:rPr>
                <w:rFonts w:ascii="Arial" w:eastAsia="標楷體" w:hAnsi="標楷體" w:cs="Arial" w:hint="eastAsia"/>
                <w:kern w:val="0"/>
              </w:rPr>
              <w:t>內再行補訓一次，成績仍不合格者，</w:t>
            </w:r>
            <w:r w:rsidR="00BD1732" w:rsidRPr="00BD1732">
              <w:rPr>
                <w:rFonts w:ascii="標楷體" w:eastAsia="標楷體" w:hAnsi="標楷體" w:cs="新細明體" w:hint="eastAsia"/>
                <w:color w:val="0000FF"/>
                <w:kern w:val="0"/>
                <w:szCs w:val="26"/>
                <w:u w:val="single"/>
              </w:rPr>
              <w:t>應</w:t>
            </w:r>
            <w:r w:rsidRPr="002A34AF">
              <w:rPr>
                <w:rFonts w:ascii="Arial" w:eastAsia="標楷體" w:hAnsi="標楷體" w:cs="Arial" w:hint="eastAsia"/>
                <w:kern w:val="0"/>
              </w:rPr>
              <w:t>撤</w:t>
            </w:r>
            <w:r w:rsidRPr="002A34AF">
              <w:rPr>
                <w:rFonts w:ascii="Arial" w:eastAsia="標楷體" w:hAnsi="標楷體" w:cs="Arial"/>
                <w:kern w:val="0"/>
              </w:rPr>
              <w:t>銷業務員登記</w:t>
            </w:r>
            <w:r w:rsidRPr="002A34AF">
              <w:rPr>
                <w:rFonts w:ascii="Arial" w:eastAsia="標楷體" w:hAnsi="標楷體" w:cs="Arial" w:hint="eastAsia"/>
                <w:kern w:val="0"/>
              </w:rPr>
              <w:t>；期貨信託事業於接獲相關通知後，應配合辦理相關事宜</w:t>
            </w:r>
            <w:r>
              <w:rPr>
                <w:rFonts w:ascii="Arial" w:eastAsia="標楷體" w:hAnsi="標楷體" w:cs="Arial" w:hint="eastAsia"/>
                <w:kern w:val="0"/>
              </w:rPr>
              <w:t>。</w:t>
            </w:r>
          </w:p>
          <w:p w:rsidR="00B8414D" w:rsidRPr="009A433D" w:rsidRDefault="00B8414D" w:rsidP="007F0DF5">
            <w:pPr>
              <w:adjustRightInd w:val="0"/>
              <w:snapToGrid w:val="0"/>
              <w:spacing w:line="400" w:lineRule="exact"/>
              <w:ind w:leftChars="-20" w:left="432" w:rightChars="-30" w:right="-72" w:hangingChars="200" w:hanging="480"/>
              <w:jc w:val="both"/>
              <w:rPr>
                <w:rFonts w:ascii="標楷體" w:eastAsia="標楷體" w:hAnsi="標楷體" w:cs="Arial"/>
              </w:rPr>
            </w:pPr>
          </w:p>
        </w:tc>
        <w:tc>
          <w:tcPr>
            <w:tcW w:w="5130" w:type="dxa"/>
          </w:tcPr>
          <w:p w:rsidR="00B8414D" w:rsidRPr="00C90442" w:rsidRDefault="00B8414D" w:rsidP="00923990">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Arial" w:eastAsia="標楷體" w:hAnsi="Arial" w:cs="Arial" w:hint="eastAsia"/>
                <w:szCs w:val="26"/>
              </w:rPr>
              <w:lastRenderedPageBreak/>
              <w:t>一、作業程序：</w:t>
            </w:r>
          </w:p>
          <w:p w:rsidR="00B8414D" w:rsidRDefault="00B8414D" w:rsidP="00923990">
            <w:pPr>
              <w:adjustRightInd w:val="0"/>
              <w:snapToGrid w:val="0"/>
              <w:spacing w:line="400" w:lineRule="exact"/>
              <w:ind w:leftChars="-20" w:left="672" w:rightChars="-30" w:right="-72" w:hangingChars="300" w:hanging="720"/>
              <w:jc w:val="both"/>
              <w:rPr>
                <w:rFonts w:ascii="標楷體" w:eastAsia="標楷體" w:hAnsi="標楷體" w:cs="Arial"/>
                <w:szCs w:val="26"/>
              </w:rPr>
            </w:pPr>
            <w:r>
              <w:rPr>
                <w:rFonts w:ascii="標楷體" w:eastAsia="標楷體" w:hAnsi="標楷體" w:cs="Arial" w:hint="eastAsia"/>
                <w:szCs w:val="26"/>
              </w:rPr>
              <w:t>(二)</w:t>
            </w:r>
            <w:r w:rsidRPr="00AD6E8D">
              <w:rPr>
                <w:rFonts w:ascii="標楷體" w:eastAsia="標楷體" w:hAnsi="標楷體" w:cs="Arial" w:hint="eastAsia"/>
                <w:szCs w:val="26"/>
              </w:rPr>
              <w:t>人員之配置及登記：</w:t>
            </w:r>
          </w:p>
          <w:p w:rsidR="00B8414D" w:rsidRPr="00C12F22" w:rsidRDefault="000240E2" w:rsidP="00923990">
            <w:pPr>
              <w:tabs>
                <w:tab w:val="num" w:pos="1512"/>
              </w:tabs>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7</w:t>
            </w:r>
            <w:r w:rsidR="00B8414D">
              <w:rPr>
                <w:rFonts w:ascii="Arial" w:eastAsia="標楷體" w:hAnsi="Arial" w:cs="Arial" w:hint="eastAsia"/>
              </w:rPr>
              <w:t>.</w:t>
            </w:r>
            <w:r w:rsidR="00B8414D" w:rsidRPr="00C12F22">
              <w:rPr>
                <w:rFonts w:ascii="Arial" w:eastAsia="標楷體" w:hAnsi="Arial" w:cs="Arial" w:hint="eastAsia"/>
              </w:rPr>
              <w:t>期貨</w:t>
            </w:r>
            <w:r w:rsidR="00B8414D" w:rsidRPr="00C12F22">
              <w:rPr>
                <w:rFonts w:ascii="Arial" w:eastAsia="標楷體" w:hAnsi="Arial" w:cs="Arial"/>
              </w:rPr>
              <w:t>信託事業</w:t>
            </w:r>
            <w:r w:rsidR="00B8414D" w:rsidRPr="00C12F22">
              <w:rPr>
                <w:rFonts w:ascii="Arial" w:eastAsia="標楷體" w:hAnsi="Arial" w:cs="Arial" w:hint="eastAsia"/>
              </w:rPr>
              <w:t>負責人及業務員之登記、異動，應由所屬期貨信託事業依據「會員負責人及業務員登記事項作業要點」向期貨公會辦理，非經登記不得執行業務。</w:t>
            </w:r>
          </w:p>
          <w:p w:rsidR="00B8414D" w:rsidRPr="002A34AF" w:rsidRDefault="00B8414D" w:rsidP="00923990">
            <w:pPr>
              <w:spacing w:line="400" w:lineRule="exact"/>
              <w:ind w:leftChars="270" w:left="648" w:rightChars="-30" w:right="-72"/>
              <w:jc w:val="both"/>
              <w:rPr>
                <w:rFonts w:eastAsia="標楷體"/>
              </w:rPr>
            </w:pPr>
            <w:r w:rsidRPr="00C12F22">
              <w:rPr>
                <w:rFonts w:ascii="Arial" w:eastAsia="標楷體" w:hAnsi="Arial" w:cs="Arial" w:hint="eastAsia"/>
              </w:rPr>
              <w:t>有下列情事之一者，不得為上開登記；已登記者，應予撤銷：</w:t>
            </w:r>
            <w:r w:rsidRPr="00C12F22">
              <w:rPr>
                <w:rFonts w:ascii="Arial" w:eastAsia="標楷體" w:hAnsi="Arial" w:cs="Arial" w:hint="eastAsia"/>
              </w:rPr>
              <w:t xml:space="preserve"> </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(1)</w:t>
            </w:r>
            <w:r w:rsidRPr="00464AC1">
              <w:rPr>
                <w:rFonts w:ascii="Arial" w:eastAsia="標楷體" w:hAnsi="Arial" w:cs="Arial" w:hint="eastAsia"/>
                <w:szCs w:val="26"/>
              </w:rPr>
              <w:t>有期貨信託事業設置標準第五條規定之情事。</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2</w:t>
            </w:r>
            <w:r w:rsidRPr="00D60B20">
              <w:rPr>
                <w:rFonts w:ascii="Arial" w:eastAsia="標楷體" w:hAnsi="Arial" w:cs="Arial"/>
                <w:szCs w:val="26"/>
              </w:rPr>
              <w:t>)</w:t>
            </w:r>
            <w:r w:rsidRPr="00464AC1">
              <w:rPr>
                <w:rFonts w:ascii="Arial" w:eastAsia="標楷體" w:hAnsi="Arial" w:cs="Arial" w:hint="eastAsia"/>
                <w:szCs w:val="26"/>
              </w:rPr>
              <w:t>不符合期貨信託事業管理規則所定之資格條件。</w:t>
            </w:r>
          </w:p>
          <w:p w:rsidR="00B8414D" w:rsidRPr="00464AC1" w:rsidRDefault="00B8414D" w:rsidP="00923990">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3</w:t>
            </w:r>
            <w:r w:rsidRPr="00D60B20">
              <w:rPr>
                <w:rFonts w:ascii="Arial" w:eastAsia="標楷體" w:hAnsi="Arial" w:cs="Arial"/>
                <w:szCs w:val="26"/>
              </w:rPr>
              <w:t>)</w:t>
            </w:r>
            <w:r w:rsidRPr="00464AC1">
              <w:rPr>
                <w:rFonts w:ascii="Arial" w:eastAsia="標楷體" w:hAnsi="Arial" w:cs="Arial" w:hint="eastAsia"/>
                <w:szCs w:val="26"/>
              </w:rPr>
              <w:t>違反期貨信託事業管理規則第五十條第</w:t>
            </w:r>
            <w:r w:rsidR="00B3719E" w:rsidRPr="00B3719E">
              <w:rPr>
                <w:rFonts w:ascii="標楷體" w:eastAsia="標楷體" w:hAnsi="標楷體" w:cs="新細明體" w:hint="eastAsia"/>
                <w:kern w:val="0"/>
                <w:szCs w:val="26"/>
              </w:rPr>
              <w:t>三</w:t>
            </w:r>
            <w:r w:rsidR="00B3719E" w:rsidRPr="00464AC1">
              <w:rPr>
                <w:rFonts w:ascii="Arial" w:eastAsia="標楷體" w:hAnsi="Arial" w:cs="Arial" w:hint="eastAsia"/>
                <w:szCs w:val="26"/>
              </w:rPr>
              <w:t>項至第</w:t>
            </w:r>
            <w:r w:rsidR="00B3719E" w:rsidRPr="00B3719E">
              <w:rPr>
                <w:rFonts w:ascii="標楷體" w:eastAsia="標楷體" w:hAnsi="標楷體" w:cs="新細明體" w:hint="eastAsia"/>
                <w:kern w:val="0"/>
                <w:szCs w:val="26"/>
              </w:rPr>
              <w:t>六</w:t>
            </w:r>
            <w:r w:rsidRPr="00464AC1">
              <w:rPr>
                <w:rFonts w:ascii="Arial" w:eastAsia="標楷體" w:hAnsi="Arial" w:cs="Arial" w:hint="eastAsia"/>
                <w:szCs w:val="26"/>
              </w:rPr>
              <w:t>項規定。</w:t>
            </w:r>
          </w:p>
          <w:p w:rsidR="00B8414D" w:rsidRPr="00B3719E" w:rsidRDefault="00B8414D" w:rsidP="00923990">
            <w:pPr>
              <w:tabs>
                <w:tab w:val="num" w:pos="1992"/>
              </w:tabs>
              <w:spacing w:line="400" w:lineRule="exact"/>
              <w:ind w:leftChars="250" w:left="900" w:hangingChars="125" w:hanging="300"/>
              <w:jc w:val="both"/>
              <w:rPr>
                <w:rFonts w:ascii="Arial" w:eastAsia="標楷體" w:hAnsi="Arial" w:cs="Arial"/>
                <w:szCs w:val="26"/>
                <w:u w:val="single"/>
              </w:rPr>
            </w:pPr>
            <w:r w:rsidRPr="00B3719E">
              <w:rPr>
                <w:rFonts w:ascii="Arial" w:eastAsia="標楷體" w:hAnsi="Arial" w:cs="Arial"/>
                <w:szCs w:val="26"/>
                <w:u w:val="single"/>
              </w:rPr>
              <w:t>(</w:t>
            </w:r>
            <w:r w:rsidRPr="00B3719E">
              <w:rPr>
                <w:rFonts w:ascii="Arial" w:eastAsia="標楷體" w:hAnsi="Arial" w:cs="Arial" w:hint="eastAsia"/>
                <w:szCs w:val="26"/>
                <w:u w:val="single"/>
              </w:rPr>
              <w:t>4</w:t>
            </w:r>
            <w:r w:rsidRPr="00B3719E">
              <w:rPr>
                <w:rFonts w:ascii="Arial" w:eastAsia="標楷體" w:hAnsi="Arial" w:cs="Arial"/>
                <w:szCs w:val="26"/>
                <w:u w:val="single"/>
              </w:rPr>
              <w:t>)</w:t>
            </w:r>
            <w:r w:rsidRPr="00B3719E">
              <w:rPr>
                <w:rFonts w:ascii="Arial" w:eastAsia="標楷體" w:hAnsi="Arial" w:cs="Arial" w:hint="eastAsia"/>
                <w:szCs w:val="26"/>
                <w:u w:val="single"/>
              </w:rPr>
              <w:t>未依期貨信託事業管理規則第五十一條或第五十三條規定經參加職前訓練或在職訓練且成績合格。</w:t>
            </w:r>
          </w:p>
          <w:p w:rsidR="00B8414D" w:rsidRDefault="00B8414D" w:rsidP="00923990">
            <w:pPr>
              <w:spacing w:line="400" w:lineRule="exact"/>
              <w:ind w:leftChars="300" w:left="720" w:rightChars="-30" w:right="-72"/>
              <w:jc w:val="both"/>
              <w:rPr>
                <w:rFonts w:ascii="標楷體" w:eastAsia="標楷體" w:hAnsi="標楷體"/>
                <w:sz w:val="22"/>
              </w:rPr>
            </w:pPr>
            <w:r w:rsidRPr="002A34AF">
              <w:rPr>
                <w:rFonts w:eastAsia="標楷體" w:hint="eastAsia"/>
              </w:rPr>
              <w:t>若有此類情事，應於異動次日起</w:t>
            </w:r>
            <w:r w:rsidRPr="002A34AF">
              <w:rPr>
                <w:rFonts w:eastAsia="標楷體"/>
              </w:rPr>
              <w:t>五個營業日內，向</w:t>
            </w:r>
            <w:r w:rsidRPr="002A34AF">
              <w:rPr>
                <w:rFonts w:eastAsia="標楷體" w:hint="eastAsia"/>
              </w:rPr>
              <w:t>期貨公會</w:t>
            </w:r>
            <w:r w:rsidRPr="002A34AF">
              <w:rPr>
                <w:rFonts w:eastAsia="標楷體"/>
              </w:rPr>
              <w:t>申報，</w:t>
            </w:r>
            <w:r w:rsidRPr="002A34AF">
              <w:rPr>
                <w:rFonts w:eastAsia="標楷體" w:hint="eastAsia"/>
              </w:rPr>
              <w:t>並辦理工作證之換發或繳回，在辦理異動登記前，所屬期貨信託事業對各該人員之行為仍不能免責</w:t>
            </w:r>
            <w:r w:rsidRPr="002A34AF">
              <w:rPr>
                <w:rFonts w:ascii="標楷體" w:eastAsia="標楷體" w:hAnsi="標楷體" w:hint="eastAsia"/>
                <w:spacing w:val="-20"/>
              </w:rPr>
              <w:t>。</w:t>
            </w:r>
          </w:p>
          <w:p w:rsidR="00B8414D" w:rsidRDefault="00B8414D" w:rsidP="00923990">
            <w:pPr>
              <w:adjustRightInd w:val="0"/>
              <w:snapToGrid w:val="0"/>
              <w:spacing w:line="400" w:lineRule="exact"/>
              <w:ind w:leftChars="-20" w:left="672" w:rightChars="-30" w:right="-72" w:hangingChars="300" w:hanging="720"/>
              <w:jc w:val="both"/>
              <w:rPr>
                <w:rFonts w:ascii="Arial" w:eastAsia="標楷體" w:hAnsi="Arial" w:cs="Arial"/>
              </w:rPr>
            </w:pPr>
            <w:r>
              <w:rPr>
                <w:rFonts w:ascii="標楷體" w:eastAsia="標楷體" w:hAnsi="標楷體" w:cs="Arial" w:hint="eastAsia"/>
                <w:szCs w:val="26"/>
              </w:rPr>
              <w:lastRenderedPageBreak/>
              <w:t>(</w:t>
            </w:r>
            <w:r w:rsidR="007E04DC">
              <w:rPr>
                <w:rFonts w:ascii="標楷體" w:eastAsia="標楷體" w:hAnsi="標楷體" w:cs="Arial" w:hint="eastAsia"/>
                <w:szCs w:val="26"/>
              </w:rPr>
              <w:t>三</w:t>
            </w:r>
            <w:r>
              <w:rPr>
                <w:rFonts w:ascii="標楷體" w:eastAsia="標楷體" w:hAnsi="標楷體" w:cs="Arial" w:hint="eastAsia"/>
                <w:szCs w:val="26"/>
              </w:rPr>
              <w:t>)</w:t>
            </w:r>
            <w:r w:rsidR="00B3719E" w:rsidRPr="002A34AF">
              <w:rPr>
                <w:rFonts w:eastAsia="標楷體" w:hint="eastAsia"/>
              </w:rPr>
              <w:t>業務員之訓練</w:t>
            </w:r>
            <w:r w:rsidR="00B3719E" w:rsidRPr="002A34AF">
              <w:rPr>
                <w:rFonts w:ascii="Arial" w:eastAsia="標楷體" w:hAnsi="標楷體" w:cs="Arial" w:hint="eastAsia"/>
                <w:kern w:val="0"/>
              </w:rPr>
              <w:t>：</w:t>
            </w:r>
          </w:p>
          <w:p w:rsidR="007E04DC" w:rsidRDefault="007E04DC" w:rsidP="007E04DC">
            <w:pPr>
              <w:spacing w:line="400" w:lineRule="exact"/>
              <w:ind w:leftChars="185" w:left="444" w:rightChars="-30" w:right="-72"/>
              <w:jc w:val="both"/>
              <w:rPr>
                <w:rFonts w:ascii="Arial" w:eastAsia="標楷體" w:hAnsi="Arial" w:cs="Arial"/>
              </w:rPr>
            </w:pPr>
            <w:r w:rsidRPr="002A34AF">
              <w:rPr>
                <w:rFonts w:ascii="Arial" w:eastAsia="標楷體" w:hAnsi="標楷體" w:cs="Arial" w:hint="eastAsia"/>
                <w:kern w:val="0"/>
              </w:rPr>
              <w:t>期貨信託事業之業務員，應參加主管機關指定機構辦理之職前訓練與在職訓練</w:t>
            </w:r>
            <w:r>
              <w:rPr>
                <w:rFonts w:ascii="Arial" w:eastAsia="標楷體" w:hAnsi="標楷體" w:cs="Arial" w:hint="eastAsia"/>
                <w:kern w:val="0"/>
              </w:rPr>
              <w:t>。</w:t>
            </w:r>
          </w:p>
          <w:p w:rsidR="007E04DC" w:rsidRDefault="007E04DC" w:rsidP="00923990">
            <w:pPr>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1.</w:t>
            </w:r>
            <w:r w:rsidRPr="002A34AF">
              <w:rPr>
                <w:rFonts w:ascii="Arial" w:eastAsia="標楷體" w:hAnsi="標楷體" w:cs="Arial" w:hint="eastAsia"/>
                <w:kern w:val="0"/>
              </w:rPr>
              <w:t>初任及離職滿二年再任業務員者，應於</w:t>
            </w:r>
            <w:r w:rsidRPr="007F0DF5">
              <w:rPr>
                <w:rFonts w:ascii="Arial" w:eastAsia="標楷體" w:hAnsi="標楷體" w:cs="Arial" w:hint="eastAsia"/>
                <w:kern w:val="0"/>
                <w:u w:val="single"/>
              </w:rPr>
              <w:t>執行業務前</w:t>
            </w:r>
            <w:r w:rsidRPr="002A34AF">
              <w:rPr>
                <w:rFonts w:ascii="Arial" w:eastAsia="標楷體" w:hAnsi="標楷體" w:cs="Arial" w:hint="eastAsia"/>
                <w:kern w:val="0"/>
              </w:rPr>
              <w:t>半年內參加職前訓練；在職人員應每二年參加在職訓練</w:t>
            </w:r>
            <w:r>
              <w:rPr>
                <w:rFonts w:ascii="Arial" w:eastAsia="標楷體" w:hAnsi="標楷體" w:cs="Arial" w:hint="eastAsia"/>
                <w:kern w:val="0"/>
              </w:rPr>
              <w:t>。</w:t>
            </w:r>
          </w:p>
          <w:p w:rsidR="007E04DC" w:rsidRPr="002A34AF" w:rsidRDefault="007E04DC" w:rsidP="007E04DC">
            <w:pPr>
              <w:tabs>
                <w:tab w:val="num" w:pos="1992"/>
              </w:tabs>
              <w:spacing w:line="400" w:lineRule="exact"/>
              <w:ind w:leftChars="250" w:left="900" w:hangingChars="125" w:hanging="300"/>
              <w:jc w:val="both"/>
              <w:rPr>
                <w:rFonts w:ascii="Arial" w:eastAsia="標楷體" w:hAnsi="標楷體" w:cs="Arial"/>
                <w:kern w:val="0"/>
              </w:rPr>
            </w:pPr>
            <w:r>
              <w:rPr>
                <w:rFonts w:ascii="Arial" w:eastAsia="標楷體" w:hAnsi="標楷體" w:cs="Arial" w:hint="eastAsia"/>
                <w:kern w:val="0"/>
              </w:rPr>
              <w:t>(1)</w:t>
            </w:r>
            <w:r w:rsidRPr="002A34AF">
              <w:rPr>
                <w:rFonts w:ascii="Arial" w:eastAsia="標楷體" w:hAnsi="標楷體" w:cs="Arial" w:hint="eastAsia"/>
                <w:kern w:val="0"/>
              </w:rPr>
              <w:t>若為期貨經理事業兼營期貨信託事業者，其業務員申請登記為期貨信託事業之業務員，得免參加初任業務員之職前訓練。</w:t>
            </w:r>
          </w:p>
          <w:p w:rsidR="00B8414D" w:rsidRDefault="007E04DC" w:rsidP="007E04DC">
            <w:pPr>
              <w:tabs>
                <w:tab w:val="num" w:pos="1992"/>
              </w:tabs>
              <w:spacing w:line="400" w:lineRule="exact"/>
              <w:ind w:leftChars="250" w:left="900" w:hangingChars="125" w:hanging="300"/>
              <w:jc w:val="both"/>
              <w:rPr>
                <w:rFonts w:ascii="Arial" w:eastAsia="標楷體" w:hAnsi="標楷體" w:cs="Arial"/>
                <w:kern w:val="0"/>
              </w:rPr>
            </w:pPr>
            <w:r>
              <w:rPr>
                <w:rFonts w:ascii="Arial" w:eastAsia="標楷體" w:hAnsi="Arial" w:cs="Arial" w:hint="eastAsia"/>
              </w:rPr>
              <w:t>(2)</w:t>
            </w:r>
            <w:r w:rsidRPr="002A34AF">
              <w:rPr>
                <w:rFonts w:ascii="Arial" w:eastAsia="標楷體" w:hAnsi="標楷體" w:cs="Arial" w:hint="eastAsia"/>
                <w:kern w:val="0"/>
              </w:rPr>
              <w:t>取得期貨信託事業管理規則第四十六條</w:t>
            </w:r>
            <w:r w:rsidRPr="007F0DF5">
              <w:rPr>
                <w:rFonts w:ascii="Arial" w:eastAsia="標楷體" w:hAnsi="標楷體" w:cs="Arial" w:hint="eastAsia"/>
                <w:kern w:val="0"/>
                <w:u w:val="single"/>
              </w:rPr>
              <w:t>至</w:t>
            </w:r>
            <w:r w:rsidRPr="002A34AF">
              <w:rPr>
                <w:rFonts w:ascii="Arial" w:eastAsia="標楷體" w:hAnsi="標楷體" w:cs="Arial" w:hint="eastAsia"/>
                <w:kern w:val="0"/>
              </w:rPr>
              <w:t>第四十八條所定之業務員資格前半年內已參加職前訓練且成績合格者，於取得業務員資格起半年內登記為業務員執行職務，得免參加初任業務員之職前訓練</w:t>
            </w:r>
            <w:r>
              <w:rPr>
                <w:rFonts w:ascii="Arial" w:eastAsia="標楷體" w:hAnsi="標楷體" w:cs="Arial" w:hint="eastAsia"/>
                <w:kern w:val="0"/>
              </w:rPr>
              <w:t>。</w:t>
            </w:r>
          </w:p>
          <w:p w:rsidR="007E04DC" w:rsidRPr="007E04DC" w:rsidRDefault="007E04DC" w:rsidP="007E04DC">
            <w:pPr>
              <w:tabs>
                <w:tab w:val="num" w:pos="1992"/>
              </w:tabs>
              <w:spacing w:line="400" w:lineRule="exact"/>
              <w:ind w:leftChars="250" w:left="900" w:hangingChars="125" w:hanging="300"/>
              <w:jc w:val="both"/>
              <w:rPr>
                <w:rFonts w:ascii="Arial" w:eastAsia="標楷體" w:hAnsi="Arial" w:cs="Arial"/>
              </w:rPr>
            </w:pPr>
            <w:r>
              <w:rPr>
                <w:rFonts w:ascii="Arial" w:eastAsia="標楷體" w:hAnsi="標楷體" w:cs="Arial" w:hint="eastAsia"/>
                <w:kern w:val="0"/>
              </w:rPr>
              <w:t>(3)</w:t>
            </w:r>
            <w:r w:rsidRPr="002A34AF">
              <w:rPr>
                <w:rFonts w:ascii="Arial" w:eastAsia="標楷體" w:hAnsi="標楷體" w:cs="Arial" w:hint="eastAsia"/>
                <w:kern w:val="0"/>
              </w:rPr>
              <w:t>依期貨商負責人及業務員管理規則第五條</w:t>
            </w:r>
            <w:r w:rsidRPr="002A34AF">
              <w:rPr>
                <w:rFonts w:ascii="Arial" w:eastAsia="標楷體" w:hAnsi="標楷體" w:cs="Arial"/>
                <w:kern w:val="0"/>
              </w:rPr>
              <w:t>第一款至第三款</w:t>
            </w:r>
            <w:r w:rsidRPr="002A34AF">
              <w:rPr>
                <w:rFonts w:ascii="Arial" w:eastAsia="標楷體" w:hAnsi="標楷體" w:cs="Arial" w:hint="eastAsia"/>
                <w:kern w:val="0"/>
              </w:rPr>
              <w:t>規定取得期貨商業務員資格者，申請登記為期貨信託事業管理規則第四條第一款、第二款及第四款之業務員時，應依期貨公會所定時數，參加職前訓練</w:t>
            </w:r>
            <w:r>
              <w:rPr>
                <w:rFonts w:ascii="Arial" w:eastAsia="標楷體" w:hAnsi="標楷體" w:cs="Arial" w:hint="eastAsia"/>
                <w:kern w:val="0"/>
              </w:rPr>
              <w:t>。</w:t>
            </w:r>
          </w:p>
          <w:p w:rsidR="00B8414D" w:rsidRPr="00C90442" w:rsidRDefault="007E04DC" w:rsidP="007E04DC">
            <w:pPr>
              <w:spacing w:line="400" w:lineRule="exact"/>
              <w:ind w:leftChars="185" w:left="648" w:rightChars="-30" w:right="-72" w:hangingChars="85" w:hanging="204"/>
              <w:jc w:val="both"/>
              <w:rPr>
                <w:rFonts w:ascii="標楷體" w:eastAsia="標楷體" w:hAnsi="標楷體"/>
                <w:sz w:val="22"/>
              </w:rPr>
            </w:pPr>
            <w:r w:rsidRPr="007E04DC">
              <w:rPr>
                <w:rFonts w:ascii="Arial" w:eastAsia="標楷體" w:hAnsi="Arial" w:cs="Arial" w:hint="eastAsia"/>
              </w:rPr>
              <w:t>2.</w:t>
            </w:r>
            <w:r w:rsidRPr="002A34AF">
              <w:rPr>
                <w:rFonts w:ascii="Arial" w:eastAsia="標楷體" w:hAnsi="標楷體" w:cs="Arial" w:hint="eastAsia"/>
                <w:kern w:val="0"/>
              </w:rPr>
              <w:t>期貨信託事業之業務員，</w:t>
            </w:r>
            <w:r w:rsidRPr="007F0DF5">
              <w:rPr>
                <w:rFonts w:ascii="Arial" w:eastAsia="標楷體" w:hAnsi="標楷體" w:cs="Arial" w:hint="eastAsia"/>
                <w:kern w:val="0"/>
                <w:u w:val="single"/>
              </w:rPr>
              <w:t>不</w:t>
            </w:r>
            <w:r w:rsidRPr="002A34AF">
              <w:rPr>
                <w:rFonts w:ascii="Arial" w:eastAsia="標楷體" w:hAnsi="標楷體" w:cs="Arial" w:hint="eastAsia"/>
                <w:kern w:val="0"/>
              </w:rPr>
              <w:t>參加在職訓練，或參加訓練成績不合格，於</w:t>
            </w:r>
            <w:r w:rsidRPr="007F0DF5">
              <w:rPr>
                <w:rFonts w:ascii="Arial" w:eastAsia="標楷體" w:hAnsi="標楷體" w:cs="Arial" w:hint="eastAsia"/>
                <w:kern w:val="0"/>
                <w:u w:val="single"/>
              </w:rPr>
              <w:t>三個月</w:t>
            </w:r>
            <w:r w:rsidRPr="002A34AF">
              <w:rPr>
                <w:rFonts w:ascii="Arial" w:eastAsia="標楷體" w:hAnsi="標楷體" w:cs="Arial" w:hint="eastAsia"/>
                <w:kern w:val="0"/>
              </w:rPr>
              <w:t>內再行補訓一次，成績仍不合格者，</w:t>
            </w:r>
            <w:r w:rsidRPr="007F0DF5">
              <w:rPr>
                <w:rFonts w:ascii="Arial" w:eastAsia="標楷體" w:hAnsi="標楷體" w:cs="Arial" w:hint="eastAsia"/>
                <w:kern w:val="0"/>
                <w:u w:val="single"/>
              </w:rPr>
              <w:t>訓練機構將通知期貨公會</w:t>
            </w:r>
            <w:r w:rsidRPr="002A34AF">
              <w:rPr>
                <w:rFonts w:ascii="Arial" w:eastAsia="標楷體" w:hAnsi="標楷體" w:cs="Arial" w:hint="eastAsia"/>
                <w:kern w:val="0"/>
              </w:rPr>
              <w:t>撤</w:t>
            </w:r>
            <w:r w:rsidRPr="002A34AF">
              <w:rPr>
                <w:rFonts w:ascii="Arial" w:eastAsia="標楷體" w:hAnsi="標楷體" w:cs="Arial"/>
                <w:kern w:val="0"/>
              </w:rPr>
              <w:t>銷業務員登記</w:t>
            </w:r>
            <w:r w:rsidRPr="002A34AF">
              <w:rPr>
                <w:rFonts w:ascii="Arial" w:eastAsia="標楷體" w:hAnsi="標楷體" w:cs="Arial" w:hint="eastAsia"/>
                <w:kern w:val="0"/>
              </w:rPr>
              <w:t>；期貨信託事業於接獲相關通知後，應配合辦理相關事宜</w:t>
            </w:r>
            <w:r>
              <w:rPr>
                <w:rFonts w:ascii="Arial" w:eastAsia="標楷體" w:hAnsi="標楷體" w:cs="Arial" w:hint="eastAsia"/>
                <w:kern w:val="0"/>
              </w:rPr>
              <w:t>。</w:t>
            </w:r>
          </w:p>
          <w:p w:rsidR="00B8414D" w:rsidRPr="009A433D" w:rsidRDefault="00B8414D" w:rsidP="007F0DF5">
            <w:pPr>
              <w:adjustRightInd w:val="0"/>
              <w:snapToGrid w:val="0"/>
              <w:spacing w:line="400" w:lineRule="exact"/>
              <w:ind w:leftChars="-20" w:left="432" w:rightChars="-30" w:right="-72" w:hangingChars="200" w:hanging="480"/>
              <w:jc w:val="both"/>
              <w:rPr>
                <w:rFonts w:ascii="標楷體" w:eastAsia="標楷體" w:hAnsi="標楷體" w:cs="Times New Roman"/>
              </w:rPr>
            </w:pPr>
          </w:p>
        </w:tc>
        <w:tc>
          <w:tcPr>
            <w:tcW w:w="2104" w:type="dxa"/>
          </w:tcPr>
          <w:p w:rsidR="00226EBA" w:rsidRDefault="00B8414D" w:rsidP="00226EBA">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lastRenderedPageBreak/>
              <w:t>一、</w:t>
            </w:r>
            <w:r w:rsidR="00B824DE">
              <w:rPr>
                <w:rFonts w:ascii="標楷體" w:eastAsia="標楷體" w:hAnsi="標楷體" w:cs="Arial" w:hint="eastAsia"/>
                <w:spacing w:val="-10"/>
              </w:rPr>
              <w:t>配合</w:t>
            </w:r>
            <w:r w:rsidRPr="0090021D">
              <w:rPr>
                <w:rFonts w:ascii="標楷體" w:eastAsia="標楷體" w:hAnsi="標楷體" w:cs="Arial" w:hint="eastAsia"/>
                <w:spacing w:val="-10"/>
              </w:rPr>
              <w:t>期貨信託事業管理規則第</w:t>
            </w:r>
            <w:r w:rsidR="00AB29C9">
              <w:rPr>
                <w:rFonts w:ascii="標楷體" w:eastAsia="標楷體" w:hAnsi="標楷體" w:cs="Arial" w:hint="eastAsia"/>
                <w:spacing w:val="-10"/>
              </w:rPr>
              <w:t>五</w:t>
            </w:r>
            <w:r w:rsidR="00B3719E">
              <w:rPr>
                <w:rFonts w:ascii="標楷體" w:eastAsia="標楷體" w:hAnsi="標楷體" w:cs="Arial" w:hint="eastAsia"/>
                <w:spacing w:val="-10"/>
              </w:rPr>
              <w:t>十</w:t>
            </w:r>
            <w:r w:rsidR="00AB29C9">
              <w:rPr>
                <w:rFonts w:ascii="標楷體" w:eastAsia="標楷體" w:hAnsi="標楷體" w:cs="Arial" w:hint="eastAsia"/>
                <w:spacing w:val="-10"/>
              </w:rPr>
              <w:t>三</w:t>
            </w:r>
            <w:r w:rsidRPr="0090021D">
              <w:rPr>
                <w:rFonts w:ascii="標楷體" w:eastAsia="標楷體" w:hAnsi="標楷體" w:cs="Arial" w:hint="eastAsia"/>
                <w:spacing w:val="-10"/>
              </w:rPr>
              <w:t>條規定，</w:t>
            </w:r>
            <w:r w:rsidR="00226EBA">
              <w:rPr>
                <w:rFonts w:ascii="標楷體" w:eastAsia="標楷體" w:hAnsi="標楷體" w:cs="Arial" w:hint="eastAsia"/>
                <w:spacing w:val="-10"/>
              </w:rPr>
              <w:t>於本作業程序第(三)項第2款</w:t>
            </w:r>
            <w:r w:rsidR="00226EBA" w:rsidRPr="00226EBA">
              <w:rPr>
                <w:rFonts w:ascii="標楷體" w:eastAsia="標楷體" w:hAnsi="標楷體" w:cs="Arial" w:hint="eastAsia"/>
                <w:spacing w:val="-10"/>
              </w:rPr>
              <w:t>增訂期貨信託事業業務員未參加職前訓練或參加訓練成績不合格，於一年內再行補訓一次，成績仍不合格者，應撤銷業務員登記之規</w:t>
            </w:r>
            <w:r w:rsidR="00C800C2">
              <w:rPr>
                <w:rFonts w:ascii="標楷體" w:eastAsia="標楷體" w:hAnsi="標楷體" w:cs="Arial" w:hint="eastAsia"/>
                <w:spacing w:val="-10"/>
              </w:rPr>
              <w:t>範</w:t>
            </w:r>
            <w:r w:rsidR="00226EBA" w:rsidRPr="00226EBA">
              <w:rPr>
                <w:rFonts w:ascii="標楷體" w:eastAsia="標楷體" w:hAnsi="標楷體" w:cs="Arial" w:hint="eastAsia"/>
                <w:spacing w:val="-10"/>
              </w:rPr>
              <w:t>，並將期貨信託事業業務員在職訓練成績不合格補訓之期限</w:t>
            </w:r>
            <w:r w:rsidR="00B824DE" w:rsidRPr="0030440A">
              <w:rPr>
                <w:rFonts w:ascii="標楷體" w:eastAsia="標楷體" w:hAnsi="標楷體" w:cs="Arial" w:hint="eastAsia"/>
                <w:spacing w:val="-10"/>
              </w:rPr>
              <w:t>由三個月修正為一年</w:t>
            </w:r>
            <w:r w:rsidR="00B824DE">
              <w:rPr>
                <w:rFonts w:ascii="標楷體" w:eastAsia="標楷體" w:hAnsi="標楷體" w:cs="Arial" w:hint="eastAsia"/>
                <w:spacing w:val="-10"/>
              </w:rPr>
              <w:t>，</w:t>
            </w:r>
            <w:r w:rsidR="00B824DE" w:rsidRPr="00334ACF">
              <w:rPr>
                <w:rFonts w:ascii="標楷體" w:eastAsia="標楷體" w:hAnsi="標楷體" w:cs="Arial" w:hint="eastAsia"/>
                <w:spacing w:val="-10"/>
              </w:rPr>
              <w:t>另酌作文字修正</w:t>
            </w:r>
            <w:r w:rsidR="00226EBA">
              <w:rPr>
                <w:rFonts w:ascii="標楷體" w:eastAsia="標楷體" w:hAnsi="標楷體" w:cs="Arial" w:hint="eastAsia"/>
                <w:spacing w:val="-10"/>
              </w:rPr>
              <w:t>。</w:t>
            </w:r>
          </w:p>
          <w:p w:rsidR="00B8414D" w:rsidRPr="0090021D" w:rsidRDefault="00226EBA" w:rsidP="00640B64">
            <w:pPr>
              <w:spacing w:line="400" w:lineRule="exact"/>
              <w:ind w:leftChars="-25" w:left="380" w:rightChars="-25" w:right="-60" w:hangingChars="200" w:hanging="440"/>
              <w:jc w:val="both"/>
              <w:rPr>
                <w:rFonts w:ascii="標楷體" w:eastAsia="標楷體" w:hAnsi="標楷體" w:cs="Arial"/>
                <w:spacing w:val="-10"/>
              </w:rPr>
            </w:pPr>
            <w:r>
              <w:rPr>
                <w:rFonts w:ascii="標楷體" w:eastAsia="標楷體" w:hAnsi="標楷體" w:cs="Arial" w:hint="eastAsia"/>
                <w:spacing w:val="-10"/>
              </w:rPr>
              <w:t>二、</w:t>
            </w:r>
            <w:r w:rsidRPr="00226EBA">
              <w:rPr>
                <w:rFonts w:ascii="標楷體" w:eastAsia="標楷體" w:hAnsi="標楷體" w:cs="Arial" w:hint="eastAsia"/>
                <w:spacing w:val="-10"/>
              </w:rPr>
              <w:t>另配合</w:t>
            </w:r>
            <w:r w:rsidR="003D003A">
              <w:rPr>
                <w:rFonts w:ascii="標楷體" w:eastAsia="標楷體" w:hAnsi="標楷體" w:cs="Arial" w:hint="eastAsia"/>
                <w:spacing w:val="-10"/>
              </w:rPr>
              <w:t>上述修訂</w:t>
            </w:r>
            <w:r w:rsidR="00B824DE">
              <w:rPr>
                <w:rFonts w:ascii="標楷體" w:eastAsia="標楷體" w:hAnsi="標楷體" w:cs="Arial" w:hint="eastAsia"/>
                <w:spacing w:val="-10"/>
              </w:rPr>
              <w:t>及</w:t>
            </w:r>
            <w:r w:rsidR="00AB29C9">
              <w:rPr>
                <w:rFonts w:ascii="標楷體" w:eastAsia="標楷體" w:hAnsi="標楷體" w:cs="Arial" w:hint="eastAsia"/>
                <w:spacing w:val="-10"/>
              </w:rPr>
              <w:t>同</w:t>
            </w:r>
            <w:r w:rsidR="00B824DE" w:rsidRPr="0090021D">
              <w:rPr>
                <w:rFonts w:ascii="標楷體" w:eastAsia="標楷體" w:hAnsi="標楷體" w:cs="Arial" w:hint="eastAsia"/>
                <w:spacing w:val="-10"/>
              </w:rPr>
              <w:t>管理規則第</w:t>
            </w:r>
            <w:r w:rsidR="00B824DE">
              <w:rPr>
                <w:rFonts w:ascii="標楷體" w:eastAsia="標楷體" w:hAnsi="標楷體" w:cs="Arial" w:hint="eastAsia"/>
                <w:spacing w:val="-10"/>
              </w:rPr>
              <w:lastRenderedPageBreak/>
              <w:t>四</w:t>
            </w:r>
            <w:r w:rsidR="00B824DE" w:rsidRPr="0090021D">
              <w:rPr>
                <w:rFonts w:ascii="標楷體" w:eastAsia="標楷體" w:hAnsi="標楷體" w:cs="Arial" w:hint="eastAsia"/>
                <w:spacing w:val="-10"/>
              </w:rPr>
              <w:t>十</w:t>
            </w:r>
            <w:r w:rsidR="00B824DE">
              <w:rPr>
                <w:rFonts w:ascii="標楷體" w:eastAsia="標楷體" w:hAnsi="標楷體" w:cs="Arial" w:hint="eastAsia"/>
                <w:spacing w:val="-10"/>
              </w:rPr>
              <w:t>九</w:t>
            </w:r>
            <w:r w:rsidR="00B824DE" w:rsidRPr="0090021D">
              <w:rPr>
                <w:rFonts w:ascii="標楷體" w:eastAsia="標楷體" w:hAnsi="標楷體" w:cs="Arial" w:hint="eastAsia"/>
                <w:spacing w:val="-10"/>
              </w:rPr>
              <w:t>條</w:t>
            </w:r>
            <w:r w:rsidR="00B824DE">
              <w:rPr>
                <w:rFonts w:ascii="標楷體" w:eastAsia="標楷體" w:hAnsi="標楷體" w:cs="Arial" w:hint="eastAsia"/>
                <w:spacing w:val="-10"/>
              </w:rPr>
              <w:t>第三項規定</w:t>
            </w:r>
            <w:r w:rsidR="003D003A">
              <w:rPr>
                <w:rFonts w:ascii="標楷體" w:eastAsia="標楷體" w:hAnsi="標楷體" w:cs="Arial" w:hint="eastAsia"/>
                <w:spacing w:val="-10"/>
              </w:rPr>
              <w:t>，</w:t>
            </w:r>
            <w:r w:rsidRPr="00226EBA">
              <w:rPr>
                <w:rFonts w:ascii="標楷體" w:eastAsia="標楷體" w:hAnsi="標楷體" w:cs="Arial" w:hint="eastAsia"/>
                <w:spacing w:val="-10"/>
              </w:rPr>
              <w:t>刪除</w:t>
            </w:r>
            <w:r w:rsidRPr="0076108F">
              <w:rPr>
                <w:rFonts w:ascii="標楷體" w:eastAsia="標楷體" w:hAnsi="標楷體" w:cs="Arial" w:hint="eastAsia"/>
                <w:spacing w:val="-10"/>
              </w:rPr>
              <w:t>第</w:t>
            </w:r>
            <w:r>
              <w:rPr>
                <w:rFonts w:ascii="標楷體" w:eastAsia="標楷體" w:hAnsi="標楷體" w:cs="Arial" w:hint="eastAsia"/>
                <w:spacing w:val="-10"/>
              </w:rPr>
              <w:t>(二)項第7款之(4)</w:t>
            </w:r>
            <w:r w:rsidR="00640B64" w:rsidRPr="00640B64">
              <w:rPr>
                <w:rFonts w:ascii="標楷體" w:eastAsia="標楷體" w:hAnsi="標楷體" w:cs="Arial" w:hint="eastAsia"/>
                <w:spacing w:val="-10"/>
              </w:rPr>
              <w:t>期貨信託事業業務員未依規定經參加職前訓練或在職訓練且成績合格者，不得為業務員之登記，已登記者，應予撤銷之重複性規</w:t>
            </w:r>
            <w:r w:rsidR="00C800C2">
              <w:rPr>
                <w:rFonts w:ascii="標楷體" w:eastAsia="標楷體" w:hAnsi="標楷體" w:cs="Arial" w:hint="eastAsia"/>
                <w:spacing w:val="-10"/>
              </w:rPr>
              <w:t>範</w:t>
            </w:r>
            <w:r>
              <w:rPr>
                <w:rFonts w:ascii="標楷體" w:eastAsia="標楷體" w:hAnsi="標楷體" w:cs="Arial" w:hint="eastAsia"/>
                <w:spacing w:val="-10"/>
              </w:rPr>
              <w:t>。</w:t>
            </w:r>
          </w:p>
          <w:p w:rsidR="00B8414D" w:rsidRPr="00DF493D" w:rsidRDefault="003D003A" w:rsidP="00B824DE">
            <w:pPr>
              <w:spacing w:line="400" w:lineRule="exact"/>
              <w:ind w:leftChars="-25" w:left="380" w:rightChars="-25" w:right="-60" w:hangingChars="200" w:hanging="440"/>
              <w:jc w:val="both"/>
              <w:rPr>
                <w:rFonts w:ascii="標楷體" w:eastAsia="標楷體" w:hAnsi="標楷體" w:cs="Arial"/>
                <w:spacing w:val="-10"/>
              </w:rPr>
            </w:pPr>
            <w:r>
              <w:rPr>
                <w:rFonts w:ascii="標楷體" w:eastAsia="標楷體" w:hAnsi="標楷體" w:cs="Arial" w:hint="eastAsia"/>
                <w:spacing w:val="-10"/>
              </w:rPr>
              <w:t>三</w:t>
            </w:r>
            <w:r w:rsidR="00B8414D" w:rsidRPr="0090021D">
              <w:rPr>
                <w:rFonts w:ascii="標楷體" w:eastAsia="標楷體" w:hAnsi="標楷體" w:cs="Arial" w:hint="eastAsia"/>
                <w:spacing w:val="-10"/>
              </w:rPr>
              <w:t>、</w:t>
            </w:r>
            <w:r w:rsidR="00AB29C9" w:rsidRPr="00226EBA">
              <w:rPr>
                <w:rFonts w:ascii="標楷體" w:eastAsia="標楷體" w:hAnsi="標楷體" w:cs="Arial" w:hint="eastAsia"/>
                <w:spacing w:val="-10"/>
              </w:rPr>
              <w:t>配合</w:t>
            </w:r>
            <w:r w:rsidR="00B824DE">
              <w:rPr>
                <w:rFonts w:ascii="標楷體" w:eastAsia="標楷體" w:hAnsi="標楷體" w:cs="Arial" w:hint="eastAsia"/>
                <w:spacing w:val="-10"/>
              </w:rPr>
              <w:t>同</w:t>
            </w:r>
            <w:r w:rsidR="00B8414D" w:rsidRPr="0090021D">
              <w:rPr>
                <w:rFonts w:ascii="標楷體" w:eastAsia="標楷體" w:hAnsi="標楷體" w:cs="Arial" w:hint="eastAsia"/>
                <w:spacing w:val="-10"/>
              </w:rPr>
              <w:t>管理規則第</w:t>
            </w:r>
            <w:r w:rsidR="003B775B">
              <w:rPr>
                <w:rFonts w:ascii="標楷體" w:eastAsia="標楷體" w:hAnsi="標楷體" w:cs="Arial" w:hint="eastAsia"/>
                <w:spacing w:val="-10"/>
              </w:rPr>
              <w:t>五</w:t>
            </w:r>
            <w:r w:rsidR="00B8414D" w:rsidRPr="0090021D">
              <w:rPr>
                <w:rFonts w:ascii="標楷體" w:eastAsia="標楷體" w:hAnsi="標楷體" w:cs="Arial" w:hint="eastAsia"/>
                <w:spacing w:val="-10"/>
              </w:rPr>
              <w:t>十</w:t>
            </w:r>
            <w:r w:rsidR="003B775B">
              <w:rPr>
                <w:rFonts w:ascii="標楷體" w:eastAsia="標楷體" w:hAnsi="標楷體" w:cs="Arial" w:hint="eastAsia"/>
                <w:spacing w:val="-10"/>
              </w:rPr>
              <w:t>一</w:t>
            </w:r>
            <w:r w:rsidR="00B8414D" w:rsidRPr="0090021D">
              <w:rPr>
                <w:rFonts w:ascii="標楷體" w:eastAsia="標楷體" w:hAnsi="標楷體" w:cs="Arial" w:hint="eastAsia"/>
                <w:spacing w:val="-10"/>
              </w:rPr>
              <w:t>條</w:t>
            </w:r>
            <w:r w:rsidR="003B6489">
              <w:rPr>
                <w:rFonts w:ascii="標楷體" w:eastAsia="標楷體" w:hAnsi="標楷體" w:cs="Arial" w:hint="eastAsia"/>
                <w:spacing w:val="-10"/>
              </w:rPr>
              <w:t>第二項</w:t>
            </w:r>
            <w:r w:rsidR="00B8414D" w:rsidRPr="0090021D">
              <w:rPr>
                <w:rFonts w:ascii="標楷體" w:eastAsia="標楷體" w:hAnsi="標楷體" w:cs="Arial" w:hint="eastAsia"/>
                <w:spacing w:val="-10"/>
              </w:rPr>
              <w:t>規定</w:t>
            </w:r>
            <w:r w:rsidR="003B775B">
              <w:rPr>
                <w:rFonts w:ascii="標楷體" w:eastAsia="標楷體" w:hAnsi="標楷體" w:cs="Arial" w:hint="eastAsia"/>
                <w:spacing w:val="-10"/>
              </w:rPr>
              <w:t>，</w:t>
            </w:r>
            <w:r w:rsidR="003B6489">
              <w:rPr>
                <w:rFonts w:ascii="標楷體" w:eastAsia="標楷體" w:hAnsi="標楷體" w:cs="Arial" w:hint="eastAsia"/>
                <w:spacing w:val="-10"/>
              </w:rPr>
              <w:t>將</w:t>
            </w:r>
            <w:r w:rsidR="00EC746F">
              <w:rPr>
                <w:rFonts w:ascii="標楷體" w:eastAsia="標楷體" w:hAnsi="標楷體" w:cs="Arial" w:hint="eastAsia"/>
                <w:spacing w:val="-10"/>
              </w:rPr>
              <w:t>作業程序</w:t>
            </w:r>
            <w:r w:rsidR="00B8414D">
              <w:rPr>
                <w:rFonts w:ascii="標楷體" w:eastAsia="標楷體" w:hAnsi="標楷體" w:cs="Arial" w:hint="eastAsia"/>
                <w:spacing w:val="-10"/>
              </w:rPr>
              <w:t>第</w:t>
            </w:r>
            <w:r w:rsidR="00B8414D" w:rsidRPr="0090021D">
              <w:rPr>
                <w:rFonts w:ascii="標楷體" w:eastAsia="標楷體" w:hAnsi="標楷體" w:cs="Arial" w:hint="eastAsia"/>
                <w:spacing w:val="-10"/>
              </w:rPr>
              <w:t>(</w:t>
            </w:r>
            <w:r w:rsidR="003B775B">
              <w:rPr>
                <w:rFonts w:ascii="標楷體" w:eastAsia="標楷體" w:hAnsi="標楷體" w:cs="Arial" w:hint="eastAsia"/>
                <w:spacing w:val="-10"/>
              </w:rPr>
              <w:t>三</w:t>
            </w:r>
            <w:r w:rsidR="00B8414D" w:rsidRPr="0090021D">
              <w:rPr>
                <w:rFonts w:ascii="標楷體" w:eastAsia="標楷體" w:hAnsi="標楷體" w:cs="Arial" w:hint="eastAsia"/>
                <w:spacing w:val="-10"/>
              </w:rPr>
              <w:t>)項第</w:t>
            </w:r>
            <w:r w:rsidR="003B6489">
              <w:rPr>
                <w:rFonts w:ascii="標楷體" w:eastAsia="標楷體" w:hAnsi="標楷體" w:cs="Arial" w:hint="eastAsia"/>
                <w:spacing w:val="-10"/>
              </w:rPr>
              <w:t>1</w:t>
            </w:r>
            <w:r w:rsidR="00B8414D" w:rsidRPr="0090021D">
              <w:rPr>
                <w:rFonts w:ascii="標楷體" w:eastAsia="標楷體" w:hAnsi="標楷體" w:cs="Arial" w:hint="eastAsia"/>
                <w:spacing w:val="-10"/>
              </w:rPr>
              <w:t>款</w:t>
            </w:r>
            <w:r w:rsidR="003B6489" w:rsidRPr="003B6489">
              <w:rPr>
                <w:rFonts w:ascii="標楷體" w:eastAsia="標楷體" w:hAnsi="標楷體" w:cs="Arial" w:hint="eastAsia"/>
                <w:spacing w:val="-10"/>
              </w:rPr>
              <w:t>期貨信託事業業務員應於執行業務前半年內參加職前訓練之規定，修正為期貨信託事業業務員應於到職後半年內參加職前訓練。</w:t>
            </w:r>
            <w:r w:rsidR="003B6489">
              <w:rPr>
                <w:rFonts w:ascii="標楷體" w:eastAsia="標楷體" w:hAnsi="標楷體" w:cs="Arial" w:hint="eastAsia"/>
                <w:spacing w:val="-10"/>
              </w:rPr>
              <w:t>另依</w:t>
            </w:r>
            <w:r w:rsidR="003B6489" w:rsidRPr="0090021D">
              <w:rPr>
                <w:rFonts w:ascii="標楷體" w:eastAsia="標楷體" w:hAnsi="標楷體" w:cs="Arial" w:hint="eastAsia"/>
                <w:spacing w:val="-10"/>
              </w:rPr>
              <w:t>第</w:t>
            </w:r>
            <w:r w:rsidR="003B6489">
              <w:rPr>
                <w:rFonts w:ascii="標楷體" w:eastAsia="標楷體" w:hAnsi="標楷體" w:cs="Arial" w:hint="eastAsia"/>
                <w:spacing w:val="-10"/>
              </w:rPr>
              <w:t>五</w:t>
            </w:r>
            <w:r w:rsidR="003B6489" w:rsidRPr="0090021D">
              <w:rPr>
                <w:rFonts w:ascii="標楷體" w:eastAsia="標楷體" w:hAnsi="標楷體" w:cs="Arial" w:hint="eastAsia"/>
                <w:spacing w:val="-10"/>
              </w:rPr>
              <w:t>十</w:t>
            </w:r>
            <w:r w:rsidR="003B6489">
              <w:rPr>
                <w:rFonts w:ascii="標楷體" w:eastAsia="標楷體" w:hAnsi="標楷體" w:cs="Arial" w:hint="eastAsia"/>
                <w:spacing w:val="-10"/>
              </w:rPr>
              <w:t>一</w:t>
            </w:r>
            <w:r w:rsidR="003B6489" w:rsidRPr="0090021D">
              <w:rPr>
                <w:rFonts w:ascii="標楷體" w:eastAsia="標楷體" w:hAnsi="標楷體" w:cs="Arial" w:hint="eastAsia"/>
                <w:spacing w:val="-10"/>
              </w:rPr>
              <w:t>條</w:t>
            </w:r>
            <w:r w:rsidR="003B6489">
              <w:rPr>
                <w:rFonts w:ascii="標楷體" w:eastAsia="標楷體" w:hAnsi="標楷體" w:cs="Arial" w:hint="eastAsia"/>
                <w:spacing w:val="-10"/>
              </w:rPr>
              <w:t>第四項規定，修正</w:t>
            </w:r>
            <w:r w:rsidR="0017058F">
              <w:rPr>
                <w:rFonts w:ascii="標楷體" w:eastAsia="標楷體" w:hAnsi="標楷體" w:cs="Arial" w:hint="eastAsia"/>
                <w:spacing w:val="-10"/>
              </w:rPr>
              <w:t>第</w:t>
            </w:r>
            <w:r w:rsidR="0017058F" w:rsidRPr="0090021D">
              <w:rPr>
                <w:rFonts w:ascii="標楷體" w:eastAsia="標楷體" w:hAnsi="標楷體" w:cs="Arial" w:hint="eastAsia"/>
                <w:spacing w:val="-10"/>
              </w:rPr>
              <w:t>(</w:t>
            </w:r>
            <w:r w:rsidR="0017058F">
              <w:rPr>
                <w:rFonts w:ascii="標楷體" w:eastAsia="標楷體" w:hAnsi="標楷體" w:cs="Arial" w:hint="eastAsia"/>
                <w:spacing w:val="-10"/>
              </w:rPr>
              <w:t>三</w:t>
            </w:r>
            <w:r w:rsidR="0017058F" w:rsidRPr="0090021D">
              <w:rPr>
                <w:rFonts w:ascii="標楷體" w:eastAsia="標楷體" w:hAnsi="標楷體" w:cs="Arial" w:hint="eastAsia"/>
                <w:spacing w:val="-10"/>
              </w:rPr>
              <w:t>)項</w:t>
            </w:r>
            <w:r w:rsidR="003B6489">
              <w:rPr>
                <w:rFonts w:ascii="標楷體" w:eastAsia="標楷體" w:hAnsi="標楷體" w:cs="Arial" w:hint="eastAsia"/>
                <w:spacing w:val="-10"/>
              </w:rPr>
              <w:t>第1款之(2)。</w:t>
            </w:r>
          </w:p>
        </w:tc>
      </w:tr>
    </w:tbl>
    <w:p w:rsidR="00B8414D" w:rsidRPr="001861BC" w:rsidRDefault="00B8414D" w:rsidP="00B8414D">
      <w:pPr>
        <w:spacing w:after="120" w:line="400" w:lineRule="exact"/>
        <w:ind w:leftChars="-50" w:left="-120"/>
        <w:jc w:val="both"/>
        <w:rPr>
          <w:rFonts w:ascii="標楷體" w:eastAsia="標楷體" w:hAnsi="標楷體"/>
          <w:b/>
          <w:bCs/>
          <w:sz w:val="28"/>
          <w:szCs w:val="32"/>
        </w:rPr>
        <w:sectPr w:rsidR="00B8414D" w:rsidRPr="001861BC" w:rsidSect="00B8414D">
          <w:headerReference w:type="default" r:id="rId7"/>
          <w:footerReference w:type="default" r:id="rId8"/>
          <w:pgSz w:w="16838" w:h="11906" w:orient="landscape" w:code="9"/>
          <w:pgMar w:top="1134" w:right="822" w:bottom="851" w:left="1134" w:header="680" w:footer="454" w:gutter="0"/>
          <w:cols w:space="425"/>
          <w:docGrid w:type="lines" w:linePitch="360"/>
        </w:sect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5"/>
        <w:gridCol w:w="5103"/>
        <w:gridCol w:w="2126"/>
      </w:tblGrid>
      <w:tr w:rsidR="00B8414D" w:rsidRPr="009A433D" w:rsidTr="00923990">
        <w:trPr>
          <w:tblHeader/>
        </w:trPr>
        <w:tc>
          <w:tcPr>
            <w:tcW w:w="120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5"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03"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26" w:type="dxa"/>
            <w:vAlign w:val="center"/>
          </w:tcPr>
          <w:p w:rsidR="00B8414D" w:rsidRPr="009A433D" w:rsidRDefault="00B8414D" w:rsidP="00923990">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B8414D" w:rsidRPr="004C724E" w:rsidTr="00923990">
        <w:trPr>
          <w:trHeight w:val="8410"/>
        </w:trPr>
        <w:tc>
          <w:tcPr>
            <w:tcW w:w="1200" w:type="dxa"/>
          </w:tcPr>
          <w:p w:rsidR="00B8414D" w:rsidRPr="005250C8" w:rsidRDefault="00B8414D" w:rsidP="00923990">
            <w:pPr>
              <w:spacing w:line="420" w:lineRule="exact"/>
              <w:jc w:val="center"/>
              <w:rPr>
                <w:rFonts w:ascii="標楷體" w:eastAsia="標楷體" w:hAnsi="標楷體" w:cs="Arial"/>
                <w:kern w:val="0"/>
                <w:szCs w:val="26"/>
              </w:rPr>
            </w:pPr>
            <w:r w:rsidRPr="005250C8">
              <w:rPr>
                <w:rFonts w:ascii="標楷體" w:eastAsia="標楷體" w:hAnsi="標楷體" w:cs="Arial"/>
                <w:kern w:val="0"/>
                <w:szCs w:val="26"/>
              </w:rPr>
              <w:t>C</w:t>
            </w:r>
            <w:r>
              <w:rPr>
                <w:rFonts w:ascii="標楷體" w:eastAsia="標楷體" w:hAnsi="標楷體" w:cs="Arial"/>
                <w:kern w:val="0"/>
                <w:szCs w:val="26"/>
              </w:rPr>
              <w:t>H</w:t>
            </w:r>
            <w:r w:rsidRPr="005250C8">
              <w:rPr>
                <w:rFonts w:ascii="標楷體" w:eastAsia="標楷體" w:hAnsi="標楷體" w:cs="Arial"/>
                <w:kern w:val="0"/>
                <w:szCs w:val="26"/>
              </w:rPr>
              <w:t>-1</w:t>
            </w:r>
            <w:r w:rsidRPr="005250C8">
              <w:rPr>
                <w:rFonts w:ascii="標楷體" w:eastAsia="標楷體" w:hAnsi="標楷體" w:cs="Arial" w:hint="eastAsia"/>
                <w:kern w:val="0"/>
                <w:szCs w:val="26"/>
              </w:rPr>
              <w:t>0</w:t>
            </w:r>
            <w:r w:rsidR="00A32CEB">
              <w:rPr>
                <w:rFonts w:ascii="標楷體" w:eastAsia="標楷體" w:hAnsi="標楷體" w:cs="Arial" w:hint="eastAsia"/>
                <w:kern w:val="0"/>
                <w:szCs w:val="26"/>
              </w:rPr>
              <w:t>2</w:t>
            </w:r>
            <w:r w:rsidRPr="005250C8">
              <w:rPr>
                <w:rFonts w:ascii="標楷體" w:eastAsia="標楷體" w:hAnsi="標楷體" w:cs="Arial" w:hint="eastAsia"/>
                <w:kern w:val="0"/>
                <w:szCs w:val="26"/>
              </w:rPr>
              <w:t>00</w:t>
            </w:r>
          </w:p>
          <w:p w:rsidR="00B8414D" w:rsidRPr="005250C8" w:rsidRDefault="00B8414D" w:rsidP="00923990">
            <w:pPr>
              <w:spacing w:line="420" w:lineRule="exact"/>
              <w:jc w:val="center"/>
              <w:rPr>
                <w:rFonts w:ascii="標楷體" w:eastAsia="標楷體" w:hAnsi="標楷體" w:cs="Arial"/>
              </w:rPr>
            </w:pPr>
          </w:p>
        </w:tc>
        <w:tc>
          <w:tcPr>
            <w:tcW w:w="1500" w:type="dxa"/>
          </w:tcPr>
          <w:p w:rsidR="00B8414D" w:rsidRPr="00A32CEB" w:rsidRDefault="00A32CEB" w:rsidP="00A32CEB">
            <w:pPr>
              <w:spacing w:line="400" w:lineRule="exact"/>
              <w:ind w:firstLine="6"/>
              <w:jc w:val="both"/>
              <w:rPr>
                <w:rFonts w:ascii="標楷體" w:eastAsia="標楷體" w:hAnsi="標楷體"/>
              </w:rPr>
            </w:pPr>
            <w:r w:rsidRPr="00A32CEB">
              <w:rPr>
                <w:rFonts w:ascii="標楷體" w:eastAsia="標楷體" w:hAnsi="標楷體"/>
              </w:rPr>
              <w:t>員工訓練作業</w:t>
            </w:r>
          </w:p>
          <w:p w:rsidR="00B8414D" w:rsidRPr="005250C8" w:rsidRDefault="00B8414D" w:rsidP="00923990">
            <w:pPr>
              <w:spacing w:line="420" w:lineRule="exact"/>
              <w:jc w:val="both"/>
              <w:rPr>
                <w:rFonts w:ascii="標楷體" w:eastAsia="標楷體" w:hAnsi="標楷體"/>
              </w:rPr>
            </w:pPr>
          </w:p>
        </w:tc>
        <w:tc>
          <w:tcPr>
            <w:tcW w:w="5135" w:type="dxa"/>
          </w:tcPr>
          <w:p w:rsidR="00B8414D" w:rsidRPr="005250C8" w:rsidRDefault="00B8414D" w:rsidP="00923990">
            <w:pPr>
              <w:adjustRightInd w:val="0"/>
              <w:snapToGrid w:val="0"/>
              <w:spacing w:line="400" w:lineRule="exact"/>
              <w:ind w:leftChars="-20" w:left="672" w:rightChars="-30" w:right="-72" w:hangingChars="300" w:hanging="720"/>
              <w:jc w:val="both"/>
              <w:rPr>
                <w:rFonts w:ascii="新細明體" w:hAnsi="新細明體" w:cs="新細明體"/>
                <w:spacing w:val="20"/>
              </w:rPr>
            </w:pPr>
            <w:r w:rsidRPr="005250C8">
              <w:rPr>
                <w:rFonts w:ascii="Arial" w:eastAsia="標楷體" w:hAnsi="Arial" w:cs="Arial" w:hint="eastAsia"/>
                <w:szCs w:val="26"/>
              </w:rPr>
              <w:t>一、作業程序：</w:t>
            </w:r>
          </w:p>
          <w:p w:rsidR="00F24C28" w:rsidRPr="00AB419D" w:rsidRDefault="00F24C28" w:rsidP="00F24C28">
            <w:pPr>
              <w:adjustRightInd w:val="0"/>
              <w:snapToGrid w:val="0"/>
              <w:spacing w:line="400" w:lineRule="exact"/>
              <w:ind w:leftChars="-20" w:left="432" w:rightChars="-30" w:right="-72" w:hangingChars="200" w:hanging="480"/>
              <w:jc w:val="both"/>
              <w:rPr>
                <w:rFonts w:ascii="標楷體" w:eastAsia="標楷體" w:hAnsi="標楷體"/>
              </w:rPr>
            </w:pPr>
            <w:r w:rsidRPr="00AB419D">
              <w:rPr>
                <w:rFonts w:ascii="標楷體" w:eastAsia="標楷體" w:hAnsi="標楷體" w:hint="eastAsia"/>
              </w:rPr>
              <w:t>(</w:t>
            </w:r>
            <w:r>
              <w:rPr>
                <w:rFonts w:ascii="標楷體" w:eastAsia="標楷體" w:hAnsi="標楷體" w:hint="eastAsia"/>
              </w:rPr>
              <w:t>五</w:t>
            </w:r>
            <w:r w:rsidRPr="00AB419D">
              <w:rPr>
                <w:rFonts w:ascii="標楷體" w:eastAsia="標楷體" w:hAnsi="標楷體" w:hint="eastAsia"/>
              </w:rPr>
              <w:t>)</w:t>
            </w:r>
            <w:r w:rsidRPr="00E83933">
              <w:rPr>
                <w:rFonts w:ascii="Arial" w:eastAsia="標楷體" w:hAnsi="標楷體" w:cs="Arial"/>
                <w:szCs w:val="24"/>
              </w:rPr>
              <w:t>期貨信託事業之業務員，</w:t>
            </w:r>
            <w:r w:rsidR="00E631FC" w:rsidRPr="00BD1732">
              <w:rPr>
                <w:rFonts w:ascii="標楷體" w:eastAsia="標楷體" w:hAnsi="標楷體" w:cs="新細明體" w:hint="eastAsia"/>
                <w:color w:val="0000FF"/>
                <w:kern w:val="0"/>
                <w:szCs w:val="26"/>
                <w:u w:val="single"/>
              </w:rPr>
              <w:t>未</w:t>
            </w:r>
            <w:r w:rsidR="00E631FC" w:rsidRPr="002A34AF">
              <w:rPr>
                <w:rFonts w:ascii="Arial" w:eastAsia="標楷體" w:hAnsi="標楷體" w:cs="Arial" w:hint="eastAsia"/>
                <w:kern w:val="0"/>
              </w:rPr>
              <w:t>參加</w:t>
            </w:r>
            <w:r w:rsidR="00E631FC" w:rsidRPr="00BD1732">
              <w:rPr>
                <w:rFonts w:ascii="標楷體" w:eastAsia="標楷體" w:hAnsi="標楷體" w:cs="新細明體" w:hint="eastAsia"/>
                <w:color w:val="0000FF"/>
                <w:kern w:val="0"/>
                <w:szCs w:val="26"/>
                <w:u w:val="single"/>
              </w:rPr>
              <w:t>職前訓練或</w:t>
            </w:r>
            <w:r w:rsidRPr="00E83933">
              <w:rPr>
                <w:rFonts w:ascii="Arial" w:eastAsia="標楷體" w:hAnsi="標楷體" w:cs="Arial"/>
                <w:szCs w:val="24"/>
              </w:rPr>
              <w:t>參加在職訓練，或參加訓練成績不合格，於</w:t>
            </w:r>
            <w:r w:rsidR="00E631FC" w:rsidRPr="00BD1732">
              <w:rPr>
                <w:rFonts w:ascii="標楷體" w:eastAsia="標楷體" w:hAnsi="標楷體" w:cs="新細明體" w:hint="eastAsia"/>
                <w:color w:val="0000FF"/>
                <w:kern w:val="0"/>
                <w:szCs w:val="26"/>
                <w:u w:val="single"/>
              </w:rPr>
              <w:t>一年</w:t>
            </w:r>
            <w:r w:rsidRPr="00E83933">
              <w:rPr>
                <w:rFonts w:ascii="Arial" w:eastAsia="標楷體" w:hAnsi="標楷體" w:cs="Arial"/>
                <w:szCs w:val="24"/>
              </w:rPr>
              <w:t>內再行補訓一次，成績仍不合格者，</w:t>
            </w:r>
            <w:r w:rsidR="00E631FC" w:rsidRPr="00BD1732">
              <w:rPr>
                <w:rFonts w:ascii="標楷體" w:eastAsia="標楷體" w:hAnsi="標楷體" w:cs="新細明體" w:hint="eastAsia"/>
                <w:color w:val="0000FF"/>
                <w:kern w:val="0"/>
                <w:szCs w:val="26"/>
                <w:u w:val="single"/>
              </w:rPr>
              <w:t>應</w:t>
            </w:r>
            <w:r w:rsidRPr="00E83933">
              <w:rPr>
                <w:rFonts w:ascii="Arial" w:eastAsia="標楷體" w:hAnsi="標楷體" w:cs="Arial"/>
                <w:szCs w:val="24"/>
              </w:rPr>
              <w:t>撤銷業務員登記。</w:t>
            </w:r>
          </w:p>
          <w:p w:rsidR="00B8414D" w:rsidRPr="00AC7EF1" w:rsidRDefault="00B8414D" w:rsidP="00923990">
            <w:pPr>
              <w:adjustRightInd w:val="0"/>
              <w:snapToGrid w:val="0"/>
              <w:spacing w:line="400" w:lineRule="exact"/>
              <w:ind w:leftChars="-20" w:left="432" w:rightChars="-30" w:right="-72" w:hangingChars="200" w:hanging="480"/>
              <w:jc w:val="both"/>
              <w:rPr>
                <w:rFonts w:ascii="標楷體" w:eastAsia="標楷體" w:hAnsi="標楷體" w:cs="Arial"/>
              </w:rPr>
            </w:pPr>
          </w:p>
        </w:tc>
        <w:tc>
          <w:tcPr>
            <w:tcW w:w="5103" w:type="dxa"/>
          </w:tcPr>
          <w:p w:rsidR="00B8414D" w:rsidRPr="005250C8" w:rsidRDefault="00B8414D" w:rsidP="00923990">
            <w:pPr>
              <w:adjustRightInd w:val="0"/>
              <w:snapToGrid w:val="0"/>
              <w:spacing w:line="400" w:lineRule="exact"/>
              <w:ind w:leftChars="-20" w:left="672" w:rightChars="-30" w:right="-72" w:hangingChars="300" w:hanging="720"/>
              <w:jc w:val="both"/>
              <w:rPr>
                <w:rFonts w:ascii="新細明體" w:hAnsi="新細明體" w:cs="新細明體"/>
                <w:spacing w:val="20"/>
              </w:rPr>
            </w:pPr>
            <w:r w:rsidRPr="005250C8">
              <w:rPr>
                <w:rFonts w:ascii="Arial" w:eastAsia="標楷體" w:hAnsi="Arial" w:cs="Arial" w:hint="eastAsia"/>
                <w:szCs w:val="26"/>
              </w:rPr>
              <w:t>一、作業程序：</w:t>
            </w:r>
          </w:p>
          <w:p w:rsidR="00B8414D" w:rsidRPr="00AB419D" w:rsidRDefault="00B8414D" w:rsidP="00923990">
            <w:pPr>
              <w:adjustRightInd w:val="0"/>
              <w:snapToGrid w:val="0"/>
              <w:spacing w:line="400" w:lineRule="exact"/>
              <w:ind w:leftChars="-20" w:left="432" w:rightChars="-30" w:right="-72" w:hangingChars="200" w:hanging="480"/>
              <w:jc w:val="both"/>
              <w:rPr>
                <w:rFonts w:ascii="標楷體" w:eastAsia="標楷體" w:hAnsi="標楷體"/>
              </w:rPr>
            </w:pPr>
            <w:r w:rsidRPr="00AB419D">
              <w:rPr>
                <w:rFonts w:ascii="標楷體" w:eastAsia="標楷體" w:hAnsi="標楷體" w:hint="eastAsia"/>
              </w:rPr>
              <w:t>(</w:t>
            </w:r>
            <w:r w:rsidR="00F24C28">
              <w:rPr>
                <w:rFonts w:ascii="標楷體" w:eastAsia="標楷體" w:hAnsi="標楷體" w:hint="eastAsia"/>
              </w:rPr>
              <w:t>五</w:t>
            </w:r>
            <w:r w:rsidRPr="00AB419D">
              <w:rPr>
                <w:rFonts w:ascii="標楷體" w:eastAsia="標楷體" w:hAnsi="標楷體" w:hint="eastAsia"/>
              </w:rPr>
              <w:t>)</w:t>
            </w:r>
            <w:r w:rsidR="00F24C28" w:rsidRPr="00E83933">
              <w:rPr>
                <w:rFonts w:ascii="Arial" w:eastAsia="標楷體" w:hAnsi="標楷體" w:cs="Arial"/>
                <w:szCs w:val="24"/>
              </w:rPr>
              <w:t>期貨信託事業之業務員，</w:t>
            </w:r>
            <w:r w:rsidR="00F24C28" w:rsidRPr="00E631FC">
              <w:rPr>
                <w:rFonts w:ascii="Arial" w:eastAsia="標楷體" w:hAnsi="標楷體" w:cs="Arial"/>
                <w:szCs w:val="24"/>
                <w:u w:val="single"/>
              </w:rPr>
              <w:t>不</w:t>
            </w:r>
            <w:r w:rsidR="00F24C28" w:rsidRPr="00E83933">
              <w:rPr>
                <w:rFonts w:ascii="Arial" w:eastAsia="標楷體" w:hAnsi="標楷體" w:cs="Arial"/>
                <w:szCs w:val="24"/>
              </w:rPr>
              <w:t>參加在職訓練，或參加訓練成績不合格，於</w:t>
            </w:r>
            <w:r w:rsidR="00F24C28" w:rsidRPr="00E631FC">
              <w:rPr>
                <w:rFonts w:ascii="Arial" w:eastAsia="標楷體" w:hAnsi="標楷體" w:cs="Arial"/>
                <w:szCs w:val="24"/>
                <w:u w:val="single"/>
              </w:rPr>
              <w:t>三個月</w:t>
            </w:r>
            <w:r w:rsidR="00F24C28" w:rsidRPr="00E83933">
              <w:rPr>
                <w:rFonts w:ascii="Arial" w:eastAsia="標楷體" w:hAnsi="標楷體" w:cs="Arial"/>
                <w:szCs w:val="24"/>
              </w:rPr>
              <w:t>內再行補訓一次，成績仍不合格者，</w:t>
            </w:r>
            <w:r w:rsidR="00F24C28" w:rsidRPr="00E631FC">
              <w:rPr>
                <w:rFonts w:ascii="Arial" w:eastAsia="標楷體" w:hAnsi="標楷體" w:cs="Arial"/>
                <w:szCs w:val="24"/>
                <w:u w:val="single"/>
              </w:rPr>
              <w:t>由訓練機構通知中華民國期貨業商業同業公會</w:t>
            </w:r>
            <w:r w:rsidR="00F24C28" w:rsidRPr="00E83933">
              <w:rPr>
                <w:rFonts w:ascii="Arial" w:eastAsia="標楷體" w:hAnsi="標楷體" w:cs="Arial"/>
                <w:szCs w:val="24"/>
              </w:rPr>
              <w:t>撤銷業務員登記。</w:t>
            </w:r>
          </w:p>
          <w:p w:rsidR="00B8414D" w:rsidRPr="00AC7EF1" w:rsidRDefault="00B8414D" w:rsidP="00923990">
            <w:pPr>
              <w:adjustRightInd w:val="0"/>
              <w:snapToGrid w:val="0"/>
              <w:spacing w:line="400" w:lineRule="exact"/>
              <w:ind w:leftChars="-20" w:left="432" w:rightChars="-30" w:right="-72" w:hangingChars="200" w:hanging="480"/>
              <w:jc w:val="both"/>
              <w:rPr>
                <w:rFonts w:ascii="標楷體" w:eastAsia="標楷體" w:hAnsi="標楷體" w:cs="Times New Roman"/>
              </w:rPr>
            </w:pPr>
          </w:p>
        </w:tc>
        <w:tc>
          <w:tcPr>
            <w:tcW w:w="2126" w:type="dxa"/>
          </w:tcPr>
          <w:p w:rsidR="00B8414D" w:rsidRPr="004C724E" w:rsidRDefault="00AB29C9" w:rsidP="00AA5803">
            <w:pPr>
              <w:spacing w:line="400" w:lineRule="exact"/>
              <w:ind w:leftChars="-25" w:left="-60" w:rightChars="-25" w:right="-60"/>
              <w:jc w:val="both"/>
              <w:rPr>
                <w:rFonts w:ascii="Arial" w:eastAsia="標楷體" w:hAnsi="Arial" w:cs="Arial"/>
                <w:szCs w:val="26"/>
              </w:rPr>
            </w:pPr>
            <w:r w:rsidRPr="00226EBA">
              <w:rPr>
                <w:rFonts w:ascii="標楷體" w:eastAsia="標楷體" w:hAnsi="標楷體" w:cs="Arial" w:hint="eastAsia"/>
                <w:spacing w:val="-10"/>
              </w:rPr>
              <w:t>配合</w:t>
            </w:r>
            <w:r>
              <w:rPr>
                <w:rFonts w:ascii="標楷體" w:eastAsia="標楷體" w:hAnsi="標楷體" w:cs="Arial" w:hint="eastAsia"/>
                <w:spacing w:val="-10"/>
              </w:rPr>
              <w:t>同</w:t>
            </w:r>
            <w:r w:rsidR="00EC746F" w:rsidRPr="0090021D">
              <w:rPr>
                <w:rFonts w:ascii="標楷體" w:eastAsia="標楷體" w:hAnsi="標楷體" w:cs="Arial" w:hint="eastAsia"/>
                <w:spacing w:val="-10"/>
              </w:rPr>
              <w:t>管理規則第</w:t>
            </w:r>
            <w:r w:rsidR="00EC746F">
              <w:rPr>
                <w:rFonts w:ascii="標楷體" w:eastAsia="標楷體" w:hAnsi="標楷體" w:cs="Arial" w:hint="eastAsia"/>
                <w:spacing w:val="-10"/>
              </w:rPr>
              <w:t>五</w:t>
            </w:r>
            <w:r w:rsidR="00EC746F" w:rsidRPr="0090021D">
              <w:rPr>
                <w:rFonts w:ascii="標楷體" w:eastAsia="標楷體" w:hAnsi="標楷體" w:cs="Arial" w:hint="eastAsia"/>
                <w:spacing w:val="-10"/>
              </w:rPr>
              <w:t>十</w:t>
            </w:r>
            <w:r w:rsidR="00EC746F">
              <w:rPr>
                <w:rFonts w:ascii="標楷體" w:eastAsia="標楷體" w:hAnsi="標楷體" w:cs="Arial" w:hint="eastAsia"/>
                <w:spacing w:val="-10"/>
              </w:rPr>
              <w:t>三</w:t>
            </w:r>
            <w:r w:rsidR="00EC746F" w:rsidRPr="0090021D">
              <w:rPr>
                <w:rFonts w:ascii="標楷體" w:eastAsia="標楷體" w:hAnsi="標楷體" w:cs="Arial" w:hint="eastAsia"/>
                <w:spacing w:val="-10"/>
              </w:rPr>
              <w:t>條規定</w:t>
            </w:r>
            <w:r w:rsidR="00EC746F">
              <w:rPr>
                <w:rFonts w:ascii="標楷體" w:eastAsia="標楷體" w:hAnsi="標楷體" w:cs="Arial" w:hint="eastAsia"/>
                <w:spacing w:val="-10"/>
              </w:rPr>
              <w:t>，</w:t>
            </w:r>
            <w:r w:rsidR="0017058F" w:rsidRPr="0090021D">
              <w:rPr>
                <w:rFonts w:ascii="標楷體" w:eastAsia="標楷體" w:hAnsi="標楷體" w:cs="Arial" w:hint="eastAsia"/>
                <w:spacing w:val="-10"/>
              </w:rPr>
              <w:t>修正</w:t>
            </w:r>
            <w:r w:rsidR="0017058F">
              <w:rPr>
                <w:rFonts w:ascii="標楷體" w:eastAsia="標楷體" w:hAnsi="標楷體" w:cs="Arial" w:hint="eastAsia"/>
                <w:spacing w:val="-10"/>
              </w:rPr>
              <w:t>作業程序第</w:t>
            </w:r>
            <w:r w:rsidR="0017058F" w:rsidRPr="0090021D">
              <w:rPr>
                <w:rFonts w:ascii="標楷體" w:eastAsia="標楷體" w:hAnsi="標楷體" w:cs="Arial" w:hint="eastAsia"/>
                <w:spacing w:val="-10"/>
              </w:rPr>
              <w:t>(</w:t>
            </w:r>
            <w:r w:rsidR="0017058F">
              <w:rPr>
                <w:rFonts w:ascii="標楷體" w:eastAsia="標楷體" w:hAnsi="標楷體" w:cs="Arial" w:hint="eastAsia"/>
                <w:spacing w:val="-10"/>
              </w:rPr>
              <w:t>五</w:t>
            </w:r>
            <w:r w:rsidR="0017058F" w:rsidRPr="0090021D">
              <w:rPr>
                <w:rFonts w:ascii="標楷體" w:eastAsia="標楷體" w:hAnsi="標楷體" w:cs="Arial" w:hint="eastAsia"/>
                <w:spacing w:val="-10"/>
              </w:rPr>
              <w:t>)項</w:t>
            </w:r>
            <w:r w:rsidR="00B824DE">
              <w:rPr>
                <w:rFonts w:ascii="標楷體" w:eastAsia="標楷體" w:hAnsi="標楷體" w:cs="Arial" w:hint="eastAsia"/>
                <w:spacing w:val="-10"/>
              </w:rPr>
              <w:t>，</w:t>
            </w:r>
            <w:r w:rsidR="00B824DE" w:rsidRPr="00226EBA">
              <w:rPr>
                <w:rFonts w:ascii="標楷體" w:eastAsia="標楷體" w:hAnsi="標楷體" w:cs="Arial" w:hint="eastAsia"/>
                <w:spacing w:val="-10"/>
              </w:rPr>
              <w:t>增訂期貨信託事業業務員未參加職前訓練或參加訓練成績不合格，於一年內再行補訓一次，成績仍不合格者，應撤銷業務員登記之規定，並將期貨信託事業業務員在職訓練成績不合格補訓之期限</w:t>
            </w:r>
            <w:r w:rsidR="00B824DE" w:rsidRPr="0030440A">
              <w:rPr>
                <w:rFonts w:ascii="標楷體" w:eastAsia="標楷體" w:hAnsi="標楷體" w:cs="Arial" w:hint="eastAsia"/>
                <w:spacing w:val="-10"/>
              </w:rPr>
              <w:t>由三個月修正為一年</w:t>
            </w:r>
            <w:r w:rsidR="00B824DE">
              <w:rPr>
                <w:rFonts w:ascii="標楷體" w:eastAsia="標楷體" w:hAnsi="標楷體" w:cs="Arial" w:hint="eastAsia"/>
                <w:spacing w:val="-10"/>
              </w:rPr>
              <w:t>，</w:t>
            </w:r>
            <w:r w:rsidR="00B824DE" w:rsidRPr="00334ACF">
              <w:rPr>
                <w:rFonts w:ascii="標楷體" w:eastAsia="標楷體" w:hAnsi="標楷體" w:cs="Arial" w:hint="eastAsia"/>
                <w:spacing w:val="-10"/>
              </w:rPr>
              <w:t>另酌作文字修正</w:t>
            </w:r>
            <w:r w:rsidR="00B824DE">
              <w:rPr>
                <w:rFonts w:ascii="標楷體" w:eastAsia="標楷體" w:hAnsi="標楷體" w:cs="Arial" w:hint="eastAsia"/>
                <w:spacing w:val="-10"/>
              </w:rPr>
              <w:t>。</w:t>
            </w:r>
          </w:p>
        </w:tc>
      </w:tr>
    </w:tbl>
    <w:p w:rsidR="00710514" w:rsidRPr="00B8414D" w:rsidRDefault="00710514" w:rsidP="006A054D">
      <w:pPr>
        <w:spacing w:line="400" w:lineRule="exact"/>
        <w:rPr>
          <w:rFonts w:hint="eastAsia"/>
        </w:rPr>
      </w:pPr>
      <w:bookmarkStart w:id="0" w:name="_GoBack"/>
      <w:bookmarkEnd w:id="0"/>
    </w:p>
    <w:sectPr w:rsidR="00710514" w:rsidRPr="00B8414D" w:rsidSect="006A054D">
      <w:headerReference w:type="default" r:id="rId9"/>
      <w:pgSz w:w="16838" w:h="11906"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FED" w:rsidRDefault="00050FED" w:rsidP="00315B21">
      <w:r>
        <w:separator/>
      </w:r>
    </w:p>
  </w:endnote>
  <w:endnote w:type="continuationSeparator" w:id="0">
    <w:p w:rsidR="00050FED" w:rsidRDefault="00050FED" w:rsidP="0031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 w:name="Papyrus">
    <w:panose1 w:val="030705020605020302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14D" w:rsidRPr="004203A5" w:rsidRDefault="00050FED" w:rsidP="009F716C">
    <w:pPr>
      <w:pStyle w:val="a5"/>
      <w:rPr>
        <w:rFonts w:ascii="Times New Roman" w:hAnsi="Times New Roman" w:cs="Times New Roman"/>
        <w:szCs w:val="24"/>
      </w:rPr>
    </w:pPr>
    <w:sdt>
      <w:sdtPr>
        <w:id w:val="178162413"/>
        <w:docPartObj>
          <w:docPartGallery w:val="Page Numbers (Bottom of Page)"/>
          <w:docPartUnique/>
        </w:docPartObj>
      </w:sdtPr>
      <w:sdtEndPr>
        <w:rPr>
          <w:rFonts w:ascii="Times New Roman" w:hAnsi="Times New Roman" w:cs="Times New Roman" w:hint="eastAsia"/>
          <w:szCs w:val="24"/>
        </w:rPr>
      </w:sdtEndPr>
      <w:sdtContent>
        <w:r w:rsidR="00B8414D" w:rsidRPr="00171F16">
          <w:rPr>
            <w:rFonts w:ascii="Arial" w:hAnsi="Arial" w:cs="Arial"/>
          </w:rPr>
          <w:t>11</w:t>
        </w:r>
        <w:r w:rsidR="00AC62D9">
          <w:rPr>
            <w:rFonts w:ascii="Arial" w:hAnsi="Arial" w:cs="Arial"/>
          </w:rPr>
          <w:t>4</w:t>
        </w:r>
        <w:r w:rsidR="00B8414D" w:rsidRPr="009F716C">
          <w:rPr>
            <w:rFonts w:ascii="標楷體" w:eastAsia="標楷體" w:hAnsi="標楷體" w:hint="eastAsia"/>
          </w:rPr>
          <w:t>年</w:t>
        </w:r>
        <w:r w:rsidR="00425070">
          <w:rPr>
            <w:rFonts w:ascii="Arial" w:hAnsi="Arial" w:cs="Arial"/>
          </w:rPr>
          <w:t>6</w:t>
        </w:r>
        <w:r w:rsidR="00B8414D" w:rsidRPr="009F716C">
          <w:rPr>
            <w:rFonts w:ascii="標楷體" w:eastAsia="標楷體" w:hAnsi="標楷體" w:hint="eastAsia"/>
          </w:rPr>
          <w:t>月</w:t>
        </w:r>
        <w:r w:rsidR="00B8414D">
          <w:rPr>
            <w:rFonts w:ascii="標楷體" w:hAnsi="標楷體" w:hint="eastAsia"/>
          </w:rPr>
          <w:t xml:space="preserve">                                                                 </w:t>
        </w:r>
        <w:r w:rsidR="00B8414D" w:rsidRPr="004203A5">
          <w:rPr>
            <w:rFonts w:ascii="Times New Roman" w:hAnsi="Times New Roman" w:cs="Times New Roman"/>
            <w:szCs w:val="24"/>
          </w:rPr>
          <w:fldChar w:fldCharType="begin"/>
        </w:r>
        <w:r w:rsidR="00B8414D" w:rsidRPr="004203A5">
          <w:rPr>
            <w:rFonts w:ascii="Times New Roman" w:hAnsi="Times New Roman" w:cs="Times New Roman"/>
            <w:szCs w:val="24"/>
          </w:rPr>
          <w:instrText>PAGE   \* MERGEFORMAT</w:instrText>
        </w:r>
        <w:r w:rsidR="00B8414D" w:rsidRPr="004203A5">
          <w:rPr>
            <w:rFonts w:ascii="Times New Roman" w:hAnsi="Times New Roman" w:cs="Times New Roman"/>
            <w:szCs w:val="24"/>
          </w:rPr>
          <w:fldChar w:fldCharType="separate"/>
        </w:r>
        <w:r w:rsidRPr="00050FED">
          <w:rPr>
            <w:rFonts w:ascii="Times New Roman" w:hAnsi="Times New Roman" w:cs="Times New Roman"/>
            <w:noProof/>
            <w:szCs w:val="24"/>
            <w:lang w:val="zh-TW"/>
          </w:rPr>
          <w:t>1</w:t>
        </w:r>
        <w:r w:rsidR="00B8414D" w:rsidRPr="004203A5">
          <w:rPr>
            <w:rFonts w:ascii="Times New Roman" w:hAnsi="Times New Roman" w:cs="Times New Roman"/>
            <w:szCs w:val="24"/>
          </w:rPr>
          <w:fldChar w:fldCharType="end"/>
        </w:r>
        <w:r w:rsidR="00B8414D">
          <w:rPr>
            <w:rFonts w:ascii="Times New Roman" w:hAnsi="Times New Roman" w:cs="Times New Roman" w:hint="eastAsia"/>
            <w:szCs w:val="24"/>
          </w:rPr>
          <w:t xml:space="preserve"> </w:t>
        </w:r>
        <w:r w:rsidR="00B8414D">
          <w:rPr>
            <w:rFonts w:ascii="Times New Roman" w:hAnsi="Times New Roman" w:cs="Times New Roman"/>
            <w:szCs w:val="24"/>
          </w:rPr>
          <w:t xml:space="preserve"> </w:t>
        </w:r>
      </w:sdtContent>
    </w:sdt>
    <w:r w:rsidR="00B8414D">
      <w:rPr>
        <w:rFonts w:ascii="Times New Roman" w:hAnsi="Times New Roman" w:cs="Times New Roman" w:hint="eastAsia"/>
        <w:szCs w:val="24"/>
      </w:rPr>
      <w:t xml:space="preserve">                                            </w:t>
    </w:r>
    <w:r w:rsidR="00B8414D" w:rsidRPr="009F716C">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FED" w:rsidRDefault="00050FED" w:rsidP="00315B21">
      <w:r>
        <w:separator/>
      </w:r>
    </w:p>
  </w:footnote>
  <w:footnote w:type="continuationSeparator" w:id="0">
    <w:p w:rsidR="00050FED" w:rsidRDefault="00050FED" w:rsidP="00315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14D" w:rsidRPr="009F22FB" w:rsidRDefault="00DE34F7" w:rsidP="00DE34F7">
    <w:pPr>
      <w:pStyle w:val="a3"/>
      <w:tabs>
        <w:tab w:val="right" w:pos="14882"/>
      </w:tabs>
      <w:wordWrap w:val="0"/>
      <w:rPr>
        <w:rFonts w:ascii="標楷體" w:eastAsia="標楷體" w:hAnsi="標楷體"/>
        <w:color w:val="808080" w:themeColor="background1" w:themeShade="80"/>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00425070">
      <w:rPr>
        <w:rFonts w:ascii="標楷體" w:eastAsia="標楷體" w:hAnsi="標楷體" w:hint="eastAsia"/>
        <w:noProof/>
        <w:sz w:val="28"/>
        <w:szCs w:val="2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-283804</wp:posOffset>
              </wp:positionV>
              <wp:extent cx="914400" cy="447900"/>
              <wp:effectExtent l="0" t="0" r="0" b="0"/>
              <wp:wrapNone/>
              <wp:docPr id="1" name="矩形 1"/>
              <wp:cNvGraphicFramePr/>
              <a:graphic xmlns:a="http://schemas.openxmlformats.org/drawingml/2006/main">
                <a:graphicData uri="http://schemas.microsoft.com/office/word/2010/wordprocessingShape">
                  <wps:wsp>
                    <wps:cNvSpPr/>
                    <wps:spPr>
                      <a:xfrm>
                        <a:off x="0" y="0"/>
                        <a:ext cx="914400" cy="447900"/>
                      </a:xfrm>
                      <a:prstGeom prst="rect">
                        <a:avLst/>
                      </a:prstGeom>
                      <a:noFill/>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294F9" id="矩形 1" o:spid="_x0000_s1026" style="position:absolute;margin-left:0;margin-top:-22.35pt;width:1in;height:35.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X2UcQIAACkFAAAOAAAAZHJzL2Uyb0RvYy54bWysVM1uEzEQviPxDpbvdJMoULrqpopaFSFV&#10;bUWKena9drPC9pixk014GSRufQgeB/EajL2bTSkVB8TFO5755tff7PHJxhq2VhgacBUfH4w4U05C&#10;3bj7in+8OX/1lrMQhauFAacqvlWBn8xevjhufakmsARTK2QUxIWy9RVfxujLoghyqawIB+CVI6MG&#10;tCLSFe+LGkVL0a0pJqPRm6IFrD2CVCGQ9qwz8lmOr7WS8UrroCIzFafaYj4xn3fpLGbHorxH4ZeN&#10;7MsQ/1CFFY2jpEOoMxEFW2HzRyjbSIQAOh5IsAVo3UiVe6BuxqMn3SyWwqvcCw0n+GFM4f+FlZfr&#10;a2RNTW/HmROWnujn14cf37+xcZpN60NJkIW/xv4WSEyNbjTa9KUW2CbPczvMU20ik6Q8Gk+nI5q6&#10;JNN0enhEMkUp9s4eQ3ynwLIkVBzpufIUxfoixA66g6RcDs4bY0gvSuN+U1DMpClSvV2FWYpbozr0&#10;B6WpS6ppkhNkfqlTg2wtiBn1p9xtjkLI5KIp0+A0fs7JxJ1Tj01uKnNucBw957jPNqBzRnBxcLSN&#10;A/y7s+7wu667XlPbd1Bv6VEROrYHL88bmu+FCPFaINGbnoRWNl7RoQ20FYde4mwJ+OU5fcIT68jK&#10;WUvrUvHweSVQcWbeO+Jjfmrar3yZvj6cUA58bLl7bHErewo0d+IcVZfFhI9mJ2oEe0ubPU9ZySSc&#10;pNwVlxF3l9PYrTH9G6SazzOMdsqLeOEWXqbgaaqJPzebW4G+J1kkdl7CbrVE+YRrHTZ5OpivIugm&#10;E3E/137etI+Zyv2/Iy3843tG7f9ws18AAAD//wMAUEsDBBQABgAIAAAAIQAl1vvj3AAAAAcBAAAP&#10;AAAAZHJzL2Rvd25yZXYueG1sTI/NTsMwEITvSLyDtUjcWocqQJRmUwESQqgHRKF3x94mEfE6ip2f&#10;vj3uCY47M5r5ttgtthMTDb51jHC3TkAQa2darhG+v15XGQgfFBvVOSaEM3nYlddXhcqNm/mTpkOo&#10;RSxhnyuEJoQ+l9Lrhqzya9cTR+/kBqtCPIdamkHNsdx2cpMkD9KqluNCo3p6aUj/HEaLcHSn59nq&#10;it+n80c7vu0HrbM94u3N8rQFEWgJf2G44Ed0KCNT5UY2XnQI8ZGAsErTRxAXO02jUiFs7jOQZSH/&#10;85e/AAAA//8DAFBLAQItABQABgAIAAAAIQC2gziS/gAAAOEBAAATAAAAAAAAAAAAAAAAAAAAAABb&#10;Q29udGVudF9UeXBlc10ueG1sUEsBAi0AFAAGAAgAAAAhADj9If/WAAAAlAEAAAsAAAAAAAAAAAAA&#10;AAAALwEAAF9yZWxzLy5yZWxzUEsBAi0AFAAGAAgAAAAhAJedfZRxAgAAKQUAAA4AAAAAAAAAAAAA&#10;AAAALgIAAGRycy9lMm9Eb2MueG1sUEsBAi0AFAAGAAgAAAAhACXW++PcAAAABwEAAA8AAAAAAAAA&#10;AAAAAAAAywQAAGRycy9kb3ducmV2LnhtbFBLBQYAAAAABAAEAPMAAADUBQAAAAA=&#10;" filled="f" stroked="f" strokeweight="1p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F7" w:rsidRPr="009F22FB" w:rsidRDefault="00DE34F7" w:rsidP="00DE34F7">
    <w:pPr>
      <w:pStyle w:val="a3"/>
      <w:tabs>
        <w:tab w:val="right" w:pos="14882"/>
      </w:tabs>
      <w:wordWrap w:val="0"/>
      <w:spacing w:line="280" w:lineRule="exact"/>
      <w:rPr>
        <w:rFonts w:ascii="標楷體" w:eastAsia="標楷體" w:hAnsi="標楷體"/>
        <w:color w:val="808080" w:themeColor="background1" w:themeShade="80"/>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3050AE5"/>
    <w:multiLevelType w:val="hybridMultilevel"/>
    <w:tmpl w:val="D0FCFEFA"/>
    <w:lvl w:ilvl="0" w:tplc="8D18406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3BD1EF5"/>
    <w:multiLevelType w:val="hybridMultilevel"/>
    <w:tmpl w:val="A8AE9CB4"/>
    <w:lvl w:ilvl="0" w:tplc="94D67BD0">
      <w:start w:val="1"/>
      <w:numFmt w:val="decimal"/>
      <w:lvlText w:val="%1."/>
      <w:lvlJc w:val="left"/>
      <w:pPr>
        <w:tabs>
          <w:tab w:val="num" w:pos="1560"/>
        </w:tabs>
        <w:ind w:left="1560" w:hanging="480"/>
      </w:pPr>
      <w:rPr>
        <w:rFonts w:ascii="Arial" w:hAnsi="Arial" w:cs="Arial" w:hint="default"/>
      </w:rPr>
    </w:lvl>
    <w:lvl w:ilvl="1" w:tplc="0409000F">
      <w:start w:val="1"/>
      <w:numFmt w:val="decimal"/>
      <w:lvlText w:val="%2."/>
      <w:lvlJc w:val="left"/>
      <w:pPr>
        <w:tabs>
          <w:tab w:val="num" w:pos="930"/>
        </w:tabs>
        <w:ind w:left="930" w:hanging="480"/>
      </w:pPr>
      <w:rPr>
        <w:rFonts w:hint="default"/>
      </w:r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 w15:restartNumberingAfterBreak="0">
    <w:nsid w:val="0AA4779F"/>
    <w:multiLevelType w:val="hybridMultilevel"/>
    <w:tmpl w:val="B5808ECE"/>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E86A902">
      <w:start w:val="1"/>
      <w:numFmt w:val="decimal"/>
      <w:lvlText w:val="(%2)"/>
      <w:lvlJc w:val="left"/>
      <w:pPr>
        <w:tabs>
          <w:tab w:val="num" w:pos="1814"/>
        </w:tabs>
        <w:ind w:left="1814" w:hanging="340"/>
      </w:pPr>
      <w:rPr>
        <w:rFonts w:ascii="Arial" w:hAnsi="Arial" w:hint="default"/>
        <w:b w:val="0"/>
        <w:i w:val="0"/>
        <w:sz w:val="24"/>
        <w:szCs w:val="24"/>
      </w:rPr>
    </w:lvl>
    <w:lvl w:ilvl="2" w:tplc="0409000F">
      <w:start w:val="1"/>
      <w:numFmt w:val="decimal"/>
      <w:lvlText w:val="%3."/>
      <w:lvlJc w:val="left"/>
      <w:pPr>
        <w:tabs>
          <w:tab w:val="num" w:pos="2220"/>
        </w:tabs>
        <w:ind w:left="2220" w:hanging="480"/>
      </w:pPr>
    </w:lvl>
    <w:lvl w:ilvl="3" w:tplc="DF8ED154">
      <w:start w:val="1"/>
      <w:numFmt w:val="lowerLetter"/>
      <w:lvlText w:val="(%4)"/>
      <w:lvlJc w:val="left"/>
      <w:pPr>
        <w:tabs>
          <w:tab w:val="num" w:pos="2625"/>
        </w:tabs>
        <w:ind w:left="2625" w:hanging="405"/>
      </w:pPr>
      <w:rPr>
        <w:rFonts w:hint="default"/>
      </w:r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 w15:restartNumberingAfterBreak="0">
    <w:nsid w:val="0DD435F5"/>
    <w:multiLevelType w:val="hybridMultilevel"/>
    <w:tmpl w:val="8D022260"/>
    <w:lvl w:ilvl="0" w:tplc="0409000F">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517DBA"/>
    <w:multiLevelType w:val="hybridMultilevel"/>
    <w:tmpl w:val="2AE63B42"/>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6A4D22"/>
    <w:multiLevelType w:val="hybridMultilevel"/>
    <w:tmpl w:val="09681FBA"/>
    <w:lvl w:ilvl="0" w:tplc="42484488">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409001B">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7" w15:restartNumberingAfterBreak="0">
    <w:nsid w:val="1C867013"/>
    <w:multiLevelType w:val="hybridMultilevel"/>
    <w:tmpl w:val="B6A2FBDE"/>
    <w:lvl w:ilvl="0" w:tplc="6B728E2E">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CC90476"/>
    <w:multiLevelType w:val="hybridMultilevel"/>
    <w:tmpl w:val="8408CFE0"/>
    <w:lvl w:ilvl="0" w:tplc="FFFFFFFF">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0" w15:restartNumberingAfterBreak="0">
    <w:nsid w:val="20F510C4"/>
    <w:multiLevelType w:val="multilevel"/>
    <w:tmpl w:val="A72A9DEC"/>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15:restartNumberingAfterBreak="0">
    <w:nsid w:val="218825DB"/>
    <w:multiLevelType w:val="hybridMultilevel"/>
    <w:tmpl w:val="1220B1A4"/>
    <w:lvl w:ilvl="0" w:tplc="42484488">
      <w:start w:val="1"/>
      <w:numFmt w:val="decimal"/>
      <w:lvlText w:val="%1."/>
      <w:lvlJc w:val="left"/>
      <w:pPr>
        <w:tabs>
          <w:tab w:val="num" w:pos="1440"/>
        </w:tabs>
        <w:ind w:left="1440" w:hanging="360"/>
      </w:pPr>
      <w:rPr>
        <w:rFonts w:ascii="Arial" w:cs="Arial" w:hint="default"/>
      </w:rPr>
    </w:lvl>
    <w:lvl w:ilvl="1" w:tplc="04090019" w:tentative="1">
      <w:start w:val="1"/>
      <w:numFmt w:val="ideographTraditional"/>
      <w:lvlText w:val="%2、"/>
      <w:lvlJc w:val="left"/>
      <w:pPr>
        <w:tabs>
          <w:tab w:val="num" w:pos="930"/>
        </w:tabs>
        <w:ind w:left="930" w:hanging="480"/>
      </w:p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12" w15:restartNumberingAfterBreak="0">
    <w:nsid w:val="225C6C7A"/>
    <w:multiLevelType w:val="hybridMultilevel"/>
    <w:tmpl w:val="83B067BA"/>
    <w:lvl w:ilvl="0" w:tplc="195E6E1A">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13"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2E676519"/>
    <w:multiLevelType w:val="hybridMultilevel"/>
    <w:tmpl w:val="532A052C"/>
    <w:lvl w:ilvl="0" w:tplc="6EA2BC0E">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0E7570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15:restartNumberingAfterBreak="0">
    <w:nsid w:val="353165B3"/>
    <w:multiLevelType w:val="hybridMultilevel"/>
    <w:tmpl w:val="B804E67A"/>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76560D7"/>
    <w:multiLevelType w:val="hybridMultilevel"/>
    <w:tmpl w:val="51AE00B0"/>
    <w:lvl w:ilvl="0" w:tplc="ADA64132">
      <w:start w:val="1"/>
      <w:numFmt w:val="decimal"/>
      <w:lvlText w:val="(%1)"/>
      <w:lvlJc w:val="left"/>
      <w:pPr>
        <w:tabs>
          <w:tab w:val="num" w:pos="1440"/>
        </w:tabs>
        <w:ind w:left="1440" w:hanging="360"/>
      </w:pPr>
      <w:rPr>
        <w:rFonts w:ascii="Arial" w:hAnsi="Arial" w:cs="Arial" w:hint="default"/>
        <w:color w:val="000000"/>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8" w15:restartNumberingAfterBreak="0">
    <w:nsid w:val="38E60589"/>
    <w:multiLevelType w:val="hybridMultilevel"/>
    <w:tmpl w:val="EB0A89B2"/>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A4360F4"/>
    <w:multiLevelType w:val="hybridMultilevel"/>
    <w:tmpl w:val="7D1AECD4"/>
    <w:lvl w:ilvl="0" w:tplc="42484488">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F86356D"/>
    <w:multiLevelType w:val="hybridMultilevel"/>
    <w:tmpl w:val="F6F0FD42"/>
    <w:lvl w:ilvl="0" w:tplc="5924495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1" w15:restartNumberingAfterBreak="0">
    <w:nsid w:val="416C149A"/>
    <w:multiLevelType w:val="hybridMultilevel"/>
    <w:tmpl w:val="2E92F04E"/>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C069B1"/>
    <w:multiLevelType w:val="hybridMultilevel"/>
    <w:tmpl w:val="6E0C2614"/>
    <w:lvl w:ilvl="0" w:tplc="2A149E6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7A670E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15:restartNumberingAfterBreak="0">
    <w:nsid w:val="4E892F17"/>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25"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7" w15:restartNumberingAfterBreak="0">
    <w:nsid w:val="63A85E0E"/>
    <w:multiLevelType w:val="hybridMultilevel"/>
    <w:tmpl w:val="334C4DDC"/>
    <w:lvl w:ilvl="0" w:tplc="84589F50">
      <w:start w:val="1"/>
      <w:numFmt w:val="decimal"/>
      <w:lvlText w:val="(3.%1)"/>
      <w:lvlJc w:val="left"/>
      <w:pPr>
        <w:tabs>
          <w:tab w:val="num" w:pos="1440"/>
        </w:tabs>
        <w:ind w:left="1440" w:hanging="360"/>
      </w:pPr>
      <w:rPr>
        <w:rFonts w:ascii="Arial" w:hAnsi="Arial" w:cs="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41C51EF"/>
    <w:multiLevelType w:val="hybridMultilevel"/>
    <w:tmpl w:val="51CEAD40"/>
    <w:lvl w:ilvl="0" w:tplc="922C0580">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C72C60E">
      <w:start w:val="1"/>
      <w:numFmt w:val="upperLetter"/>
      <w:lvlText w:val="(%3)"/>
      <w:lvlJc w:val="left"/>
      <w:pPr>
        <w:tabs>
          <w:tab w:val="num" w:pos="1290"/>
        </w:tabs>
        <w:ind w:left="1290" w:hanging="36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29" w15:restartNumberingAfterBreak="0">
    <w:nsid w:val="656C315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15:restartNumberingAfterBreak="0">
    <w:nsid w:val="65B9443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15:restartNumberingAfterBreak="0">
    <w:nsid w:val="6C5E1D9C"/>
    <w:multiLevelType w:val="hybridMultilevel"/>
    <w:tmpl w:val="25487D5E"/>
    <w:lvl w:ilvl="0" w:tplc="FFFFFFFF">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32"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15:restartNumberingAfterBreak="0">
    <w:nsid w:val="77E03199"/>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34" w15:restartNumberingAfterBreak="0">
    <w:nsid w:val="787C736D"/>
    <w:multiLevelType w:val="hybridMultilevel"/>
    <w:tmpl w:val="C0BA5584"/>
    <w:lvl w:ilvl="0" w:tplc="955A4A8E">
      <w:start w:val="12"/>
      <w:numFmt w:val="taiwaneseCountingThousand"/>
      <w:lvlText w:val="%1、"/>
      <w:lvlJc w:val="left"/>
      <w:pPr>
        <w:tabs>
          <w:tab w:val="num" w:pos="508"/>
        </w:tabs>
        <w:ind w:left="50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FA525C0"/>
    <w:multiLevelType w:val="hybridMultilevel"/>
    <w:tmpl w:val="FEA249AC"/>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24"/>
  </w:num>
  <w:num w:numId="8">
    <w:abstractNumId w:val="33"/>
  </w:num>
  <w:num w:numId="9">
    <w:abstractNumId w:val="6"/>
  </w:num>
  <w:num w:numId="10">
    <w:abstractNumId w:val="16"/>
  </w:num>
  <w:num w:numId="11">
    <w:abstractNumId w:val="15"/>
  </w:num>
  <w:num w:numId="12">
    <w:abstractNumId w:val="20"/>
  </w:num>
  <w:num w:numId="13">
    <w:abstractNumId w:val="7"/>
  </w:num>
  <w:num w:numId="14">
    <w:abstractNumId w:val="9"/>
  </w:num>
  <w:num w:numId="15">
    <w:abstractNumId w:val="25"/>
  </w:num>
  <w:num w:numId="16">
    <w:abstractNumId w:val="0"/>
  </w:num>
  <w:num w:numId="17">
    <w:abstractNumId w:val="13"/>
  </w:num>
  <w:num w:numId="18">
    <w:abstractNumId w:val="21"/>
  </w:num>
  <w:num w:numId="19">
    <w:abstractNumId w:val="2"/>
  </w:num>
  <w:num w:numId="20">
    <w:abstractNumId w:val="28"/>
  </w:num>
  <w:num w:numId="21">
    <w:abstractNumId w:val="30"/>
  </w:num>
  <w:num w:numId="22">
    <w:abstractNumId w:val="17"/>
  </w:num>
  <w:num w:numId="23">
    <w:abstractNumId w:val="27"/>
  </w:num>
  <w:num w:numId="24">
    <w:abstractNumId w:val="31"/>
  </w:num>
  <w:num w:numId="25">
    <w:abstractNumId w:val="11"/>
  </w:num>
  <w:num w:numId="26">
    <w:abstractNumId w:val="14"/>
  </w:num>
  <w:num w:numId="27">
    <w:abstractNumId w:val="4"/>
  </w:num>
  <w:num w:numId="28">
    <w:abstractNumId w:val="5"/>
  </w:num>
  <w:num w:numId="29">
    <w:abstractNumId w:val="34"/>
  </w:num>
  <w:num w:numId="30">
    <w:abstractNumId w:val="19"/>
  </w:num>
  <w:num w:numId="31">
    <w:abstractNumId w:val="22"/>
  </w:num>
  <w:num w:numId="32">
    <w:abstractNumId w:val="12"/>
  </w:num>
  <w:num w:numId="33">
    <w:abstractNumId w:val="10"/>
  </w:num>
  <w:num w:numId="34">
    <w:abstractNumId w:val="32"/>
  </w:num>
  <w:num w:numId="35">
    <w:abstractNumId w:val="26"/>
  </w:num>
  <w:num w:numId="36">
    <w:abstractNumId w:val="3"/>
  </w:num>
  <w:num w:numId="37">
    <w:abstractNumId w:val="18"/>
  </w:num>
  <w:num w:numId="38">
    <w:abstractNumId w:val="23"/>
  </w:num>
  <w:num w:numId="39">
    <w:abstractNumId w:val="3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3F"/>
    <w:rsid w:val="000240E2"/>
    <w:rsid w:val="00050FED"/>
    <w:rsid w:val="00065F18"/>
    <w:rsid w:val="00074028"/>
    <w:rsid w:val="001166EB"/>
    <w:rsid w:val="00136DA9"/>
    <w:rsid w:val="0017058F"/>
    <w:rsid w:val="00226EBA"/>
    <w:rsid w:val="00273D76"/>
    <w:rsid w:val="0030440A"/>
    <w:rsid w:val="00315B21"/>
    <w:rsid w:val="00334ACF"/>
    <w:rsid w:val="00346E23"/>
    <w:rsid w:val="003B6489"/>
    <w:rsid w:val="003B775B"/>
    <w:rsid w:val="003D003A"/>
    <w:rsid w:val="00425070"/>
    <w:rsid w:val="005D462D"/>
    <w:rsid w:val="00637B0E"/>
    <w:rsid w:val="00637FBE"/>
    <w:rsid w:val="00640B64"/>
    <w:rsid w:val="006A054D"/>
    <w:rsid w:val="00710514"/>
    <w:rsid w:val="0076108F"/>
    <w:rsid w:val="007E04DC"/>
    <w:rsid w:val="007F0DF5"/>
    <w:rsid w:val="00824401"/>
    <w:rsid w:val="008E2115"/>
    <w:rsid w:val="00935EBF"/>
    <w:rsid w:val="00940A22"/>
    <w:rsid w:val="00A32CEB"/>
    <w:rsid w:val="00AA5803"/>
    <w:rsid w:val="00AB29C9"/>
    <w:rsid w:val="00AC62D9"/>
    <w:rsid w:val="00AC7F43"/>
    <w:rsid w:val="00B159C6"/>
    <w:rsid w:val="00B3719E"/>
    <w:rsid w:val="00B5343F"/>
    <w:rsid w:val="00B63CAF"/>
    <w:rsid w:val="00B824DE"/>
    <w:rsid w:val="00B8414D"/>
    <w:rsid w:val="00BB3301"/>
    <w:rsid w:val="00BD1732"/>
    <w:rsid w:val="00BF4877"/>
    <w:rsid w:val="00C800C2"/>
    <w:rsid w:val="00DD46DF"/>
    <w:rsid w:val="00DE0780"/>
    <w:rsid w:val="00DE34F7"/>
    <w:rsid w:val="00DE38AC"/>
    <w:rsid w:val="00E631FC"/>
    <w:rsid w:val="00EC746F"/>
    <w:rsid w:val="00F24C28"/>
    <w:rsid w:val="00F667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2C393"/>
  <w15:chartTrackingRefBased/>
  <w15:docId w15:val="{15563C79-C438-407F-A0E1-B5FC3DD1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C28"/>
    <w:pPr>
      <w:widowControl w:val="0"/>
    </w:pPr>
  </w:style>
  <w:style w:type="paragraph" w:styleId="10">
    <w:name w:val="heading 1"/>
    <w:basedOn w:val="a"/>
    <w:next w:val="a"/>
    <w:link w:val="11"/>
    <w:uiPriority w:val="9"/>
    <w:qFormat/>
    <w:rsid w:val="00B63CA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B8414D"/>
    <w:pPr>
      <w:keepNext/>
      <w:snapToGrid w:val="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5B21"/>
    <w:pPr>
      <w:tabs>
        <w:tab w:val="center" w:pos="4153"/>
        <w:tab w:val="right" w:pos="8306"/>
      </w:tabs>
      <w:snapToGrid w:val="0"/>
    </w:pPr>
    <w:rPr>
      <w:sz w:val="20"/>
      <w:szCs w:val="20"/>
    </w:rPr>
  </w:style>
  <w:style w:type="character" w:customStyle="1" w:styleId="a4">
    <w:name w:val="頁首 字元"/>
    <w:basedOn w:val="a0"/>
    <w:link w:val="a3"/>
    <w:uiPriority w:val="99"/>
    <w:rsid w:val="00315B21"/>
    <w:rPr>
      <w:sz w:val="20"/>
      <w:szCs w:val="20"/>
    </w:rPr>
  </w:style>
  <w:style w:type="paragraph" w:styleId="a5">
    <w:name w:val="footer"/>
    <w:basedOn w:val="a"/>
    <w:link w:val="a6"/>
    <w:uiPriority w:val="99"/>
    <w:unhideWhenUsed/>
    <w:rsid w:val="00315B21"/>
    <w:pPr>
      <w:tabs>
        <w:tab w:val="center" w:pos="4153"/>
        <w:tab w:val="right" w:pos="8306"/>
      </w:tabs>
      <w:snapToGrid w:val="0"/>
    </w:pPr>
    <w:rPr>
      <w:sz w:val="20"/>
      <w:szCs w:val="20"/>
    </w:rPr>
  </w:style>
  <w:style w:type="character" w:customStyle="1" w:styleId="a6">
    <w:name w:val="頁尾 字元"/>
    <w:basedOn w:val="a0"/>
    <w:link w:val="a5"/>
    <w:uiPriority w:val="99"/>
    <w:rsid w:val="00315B21"/>
    <w:rPr>
      <w:sz w:val="20"/>
      <w:szCs w:val="20"/>
    </w:rPr>
  </w:style>
  <w:style w:type="character" w:customStyle="1" w:styleId="20">
    <w:name w:val="標題 2 字元"/>
    <w:basedOn w:val="a0"/>
    <w:link w:val="2"/>
    <w:rsid w:val="00B8414D"/>
    <w:rPr>
      <w:rFonts w:ascii="Times New Roman" w:eastAsia="標楷體" w:hAnsi="Times New Roman" w:cs="Times New Roman"/>
      <w:b/>
      <w:sz w:val="20"/>
      <w:szCs w:val="20"/>
    </w:rPr>
  </w:style>
  <w:style w:type="table" w:styleId="a7">
    <w:name w:val="Table Grid"/>
    <w:basedOn w:val="a1"/>
    <w:uiPriority w:val="39"/>
    <w:rsid w:val="00B84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8414D"/>
    <w:pPr>
      <w:ind w:leftChars="200" w:left="480"/>
    </w:pPr>
  </w:style>
  <w:style w:type="paragraph" w:styleId="HTML">
    <w:name w:val="HTML Preformatted"/>
    <w:basedOn w:val="a"/>
    <w:link w:val="HTML0"/>
    <w:uiPriority w:val="99"/>
    <w:rsid w:val="00B841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uiPriority w:val="99"/>
    <w:rsid w:val="00B8414D"/>
    <w:rPr>
      <w:rFonts w:ascii="細明體" w:eastAsia="細明體" w:hAnsi="細明體" w:cs="Courier New"/>
      <w:kern w:val="0"/>
      <w:sz w:val="20"/>
      <w:szCs w:val="20"/>
    </w:rPr>
  </w:style>
  <w:style w:type="paragraph" w:styleId="a9">
    <w:name w:val="Body Text Indent"/>
    <w:basedOn w:val="a"/>
    <w:link w:val="aa"/>
    <w:rsid w:val="00B8414D"/>
    <w:pPr>
      <w:ind w:left="1080" w:hanging="1080"/>
    </w:pPr>
    <w:rPr>
      <w:rFonts w:ascii="華康仿宋體W2" w:eastAsia="華康仿宋體W2" w:hAnsi="Times New Roman" w:cs="Times New Roman"/>
      <w:sz w:val="28"/>
      <w:szCs w:val="20"/>
    </w:rPr>
  </w:style>
  <w:style w:type="character" w:customStyle="1" w:styleId="aa">
    <w:name w:val="本文縮排 字元"/>
    <w:basedOn w:val="a0"/>
    <w:link w:val="a9"/>
    <w:rsid w:val="00B8414D"/>
    <w:rPr>
      <w:rFonts w:ascii="華康仿宋體W2" w:eastAsia="華康仿宋體W2" w:hAnsi="Times New Roman" w:cs="Times New Roman"/>
      <w:sz w:val="28"/>
      <w:szCs w:val="20"/>
    </w:rPr>
  </w:style>
  <w:style w:type="paragraph" w:styleId="ab">
    <w:name w:val="Balloon Text"/>
    <w:basedOn w:val="a"/>
    <w:link w:val="ac"/>
    <w:uiPriority w:val="99"/>
    <w:semiHidden/>
    <w:unhideWhenUsed/>
    <w:rsid w:val="00B8414D"/>
    <w:pPr>
      <w:widowControl/>
      <w:ind w:firstLine="200"/>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8414D"/>
    <w:rPr>
      <w:rFonts w:asciiTheme="majorHAnsi" w:eastAsiaTheme="majorEastAsia" w:hAnsiTheme="majorHAnsi" w:cstheme="majorBidi"/>
      <w:sz w:val="18"/>
      <w:szCs w:val="18"/>
    </w:rPr>
  </w:style>
  <w:style w:type="paragraph" w:customStyle="1" w:styleId="ad">
    <w:name w:val="主旨"/>
    <w:basedOn w:val="a"/>
    <w:rsid w:val="00B8414D"/>
    <w:pPr>
      <w:snapToGrid w:val="0"/>
      <w:ind w:left="964" w:hanging="964"/>
    </w:pPr>
    <w:rPr>
      <w:rFonts w:ascii="Times New Roman" w:eastAsia="標楷體" w:hAnsi="Times New Roman" w:cs="Times New Roman"/>
      <w:sz w:val="32"/>
      <w:szCs w:val="20"/>
    </w:rPr>
  </w:style>
  <w:style w:type="character" w:styleId="ae">
    <w:name w:val="Strong"/>
    <w:qFormat/>
    <w:rsid w:val="00B8414D"/>
    <w:rPr>
      <w:b/>
      <w:bCs/>
    </w:rPr>
  </w:style>
  <w:style w:type="paragraph" w:customStyle="1" w:styleId="Default">
    <w:name w:val="Default"/>
    <w:rsid w:val="00B8414D"/>
    <w:pPr>
      <w:widowControl w:val="0"/>
      <w:autoSpaceDE w:val="0"/>
      <w:autoSpaceDN w:val="0"/>
      <w:adjustRightInd w:val="0"/>
    </w:pPr>
    <w:rPr>
      <w:rFonts w:ascii="標楷體" w:eastAsia="標楷體" w:hAnsi="Papyrus" w:cs="標楷體"/>
      <w:color w:val="000000"/>
      <w:kern w:val="0"/>
      <w:szCs w:val="24"/>
    </w:rPr>
  </w:style>
  <w:style w:type="character" w:styleId="af">
    <w:name w:val="Hyperlink"/>
    <w:basedOn w:val="a0"/>
    <w:uiPriority w:val="99"/>
    <w:semiHidden/>
    <w:unhideWhenUsed/>
    <w:rsid w:val="00B8414D"/>
    <w:rPr>
      <w:color w:val="0000FF"/>
      <w:u w:val="single"/>
    </w:rPr>
  </w:style>
  <w:style w:type="character" w:styleId="af0">
    <w:name w:val="FollowedHyperlink"/>
    <w:basedOn w:val="a0"/>
    <w:uiPriority w:val="99"/>
    <w:semiHidden/>
    <w:unhideWhenUsed/>
    <w:rsid w:val="00B8414D"/>
    <w:rPr>
      <w:color w:val="954F72" w:themeColor="followedHyperlink"/>
      <w:u w:val="single"/>
    </w:rPr>
  </w:style>
  <w:style w:type="character" w:customStyle="1" w:styleId="11">
    <w:name w:val="標題 1 字元"/>
    <w:basedOn w:val="a0"/>
    <w:link w:val="10"/>
    <w:uiPriority w:val="9"/>
    <w:rsid w:val="00B63CAF"/>
    <w:rPr>
      <w:rFonts w:asciiTheme="majorHAnsi" w:eastAsiaTheme="majorEastAsia" w:hAnsiTheme="majorHAnsi" w:cstheme="majorBidi"/>
      <w:b/>
      <w:bCs/>
      <w:kern w:val="52"/>
      <w:sz w:val="52"/>
      <w:szCs w:val="52"/>
    </w:rPr>
  </w:style>
  <w:style w:type="paragraph" w:styleId="1">
    <w:name w:val="index 1"/>
    <w:basedOn w:val="a"/>
    <w:next w:val="a"/>
    <w:autoRedefine/>
    <w:semiHidden/>
    <w:rsid w:val="00637FBE"/>
    <w:pPr>
      <w:numPr>
        <w:numId w:val="34"/>
      </w:numPr>
      <w:spacing w:line="420" w:lineRule="exact"/>
    </w:pPr>
    <w:rPr>
      <w:rFonts w:ascii="標楷體" w:eastAsia="標楷體" w:hAnsi="標楷體"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353</Words>
  <Characters>2015</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10</cp:revision>
  <dcterms:created xsi:type="dcterms:W3CDTF">2025-05-16T09:27:00Z</dcterms:created>
  <dcterms:modified xsi:type="dcterms:W3CDTF">2025-07-03T02:29:00Z</dcterms:modified>
</cp:coreProperties>
</file>