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1B4C" w:rsidRPr="009E7A33" w:rsidRDefault="00154BFC" w:rsidP="00BF1903">
      <w:pPr>
        <w:snapToGrid w:val="0"/>
        <w:spacing w:line="500" w:lineRule="exact"/>
        <w:jc w:val="center"/>
        <w:rPr>
          <w:rFonts w:ascii="標楷體" w:eastAsia="標楷體" w:hAnsi="標楷體"/>
          <w:sz w:val="36"/>
          <w:szCs w:val="36"/>
        </w:rPr>
      </w:pPr>
      <w:r w:rsidRPr="009E7A33">
        <w:rPr>
          <w:rFonts w:ascii="標楷體" w:eastAsia="標楷體" w:hAnsi="標楷體" w:hint="eastAsia"/>
          <w:b/>
          <w:sz w:val="36"/>
          <w:szCs w:val="36"/>
        </w:rPr>
        <w:t>期貨商</w:t>
      </w:r>
      <w:r w:rsidR="00AF1B4C" w:rsidRPr="009E7A33">
        <w:rPr>
          <w:rFonts w:ascii="標楷體" w:eastAsia="標楷體" w:hAnsi="標楷體" w:hint="eastAsia"/>
          <w:b/>
          <w:sz w:val="36"/>
          <w:szCs w:val="36"/>
        </w:rPr>
        <w:t>有關氣候風險管理及財務揭露參考範例</w:t>
      </w:r>
    </w:p>
    <w:p w:rsidR="00A00DD8" w:rsidRDefault="00A00DD8" w:rsidP="00BF1903">
      <w:pPr>
        <w:snapToGrid w:val="0"/>
        <w:spacing w:line="500" w:lineRule="exact"/>
        <w:jc w:val="center"/>
        <w:rPr>
          <w:rFonts w:ascii="標楷體" w:eastAsia="標楷體" w:hAnsi="標楷體"/>
          <w:sz w:val="28"/>
          <w:szCs w:val="28"/>
        </w:rPr>
      </w:pPr>
    </w:p>
    <w:p w:rsidR="00E43BEC" w:rsidRPr="0091487B" w:rsidRDefault="00E43BEC" w:rsidP="008F0918">
      <w:pPr>
        <w:snapToGrid w:val="0"/>
        <w:spacing w:line="360" w:lineRule="exact"/>
        <w:jc w:val="right"/>
        <w:rPr>
          <w:rFonts w:ascii="標楷體" w:eastAsia="標楷體" w:hAnsi="標楷體"/>
          <w:sz w:val="20"/>
          <w:szCs w:val="20"/>
        </w:rPr>
      </w:pPr>
      <w:r w:rsidRPr="0091487B">
        <w:rPr>
          <w:rFonts w:ascii="標楷體" w:eastAsia="標楷體" w:hAnsi="標楷體" w:hint="eastAsia"/>
          <w:sz w:val="20"/>
          <w:szCs w:val="20"/>
        </w:rPr>
        <w:t>中華民國一一二年十月二十七日中華民國期貨業商業同業公會</w:t>
      </w:r>
    </w:p>
    <w:p w:rsidR="00E43BEC" w:rsidRPr="0091487B" w:rsidRDefault="00E43BEC" w:rsidP="008F0918">
      <w:pPr>
        <w:snapToGrid w:val="0"/>
        <w:spacing w:line="360" w:lineRule="exact"/>
        <w:jc w:val="right"/>
        <w:rPr>
          <w:rFonts w:ascii="標楷體" w:eastAsia="標楷體" w:hAnsi="標楷體"/>
          <w:sz w:val="20"/>
          <w:szCs w:val="20"/>
        </w:rPr>
      </w:pPr>
      <w:proofErr w:type="gramStart"/>
      <w:r w:rsidRPr="0091487B">
        <w:rPr>
          <w:rFonts w:ascii="標楷體" w:eastAsia="標楷體" w:hAnsi="標楷體" w:hint="eastAsia"/>
          <w:sz w:val="20"/>
          <w:szCs w:val="20"/>
        </w:rPr>
        <w:t>第七屆理監事</w:t>
      </w:r>
      <w:proofErr w:type="gramEnd"/>
      <w:r w:rsidRPr="0091487B">
        <w:rPr>
          <w:rFonts w:ascii="標楷體" w:eastAsia="標楷體" w:hAnsi="標楷體" w:hint="eastAsia"/>
          <w:sz w:val="20"/>
          <w:szCs w:val="20"/>
        </w:rPr>
        <w:t>第八次聯席會決議通過</w:t>
      </w:r>
    </w:p>
    <w:p w:rsidR="00E43BEC" w:rsidRPr="0091487B" w:rsidRDefault="00E43BEC" w:rsidP="008F0918">
      <w:pPr>
        <w:snapToGrid w:val="0"/>
        <w:spacing w:line="360" w:lineRule="exact"/>
        <w:jc w:val="right"/>
        <w:rPr>
          <w:rFonts w:ascii="標楷體" w:eastAsia="標楷體" w:hAnsi="標楷體"/>
          <w:sz w:val="20"/>
          <w:szCs w:val="20"/>
        </w:rPr>
      </w:pPr>
      <w:r w:rsidRPr="0091487B">
        <w:rPr>
          <w:rFonts w:ascii="標楷體" w:eastAsia="標楷體" w:hAnsi="標楷體" w:hint="eastAsia"/>
          <w:sz w:val="20"/>
          <w:szCs w:val="20"/>
        </w:rPr>
        <w:t>中華民國一一三年三月一十三日金融監督管理委員會</w:t>
      </w:r>
    </w:p>
    <w:p w:rsidR="007A51C5" w:rsidRDefault="00E43BEC" w:rsidP="008F0918">
      <w:pPr>
        <w:snapToGrid w:val="0"/>
        <w:spacing w:line="360" w:lineRule="exact"/>
        <w:jc w:val="right"/>
        <w:rPr>
          <w:rFonts w:ascii="標楷體" w:eastAsia="標楷體" w:hAnsi="標楷體"/>
          <w:szCs w:val="24"/>
        </w:rPr>
      </w:pPr>
      <w:r w:rsidRPr="0091487B">
        <w:rPr>
          <w:rFonts w:ascii="標楷體" w:eastAsia="標楷體" w:hAnsi="標楷體" w:hint="eastAsia"/>
          <w:sz w:val="20"/>
          <w:szCs w:val="20"/>
        </w:rPr>
        <w:t xml:space="preserve">     金</w:t>
      </w:r>
      <w:proofErr w:type="gramStart"/>
      <w:r w:rsidRPr="0091487B">
        <w:rPr>
          <w:rFonts w:ascii="標楷體" w:eastAsia="標楷體" w:hAnsi="標楷體" w:hint="eastAsia"/>
          <w:sz w:val="20"/>
          <w:szCs w:val="20"/>
        </w:rPr>
        <w:t>管證期字</w:t>
      </w:r>
      <w:proofErr w:type="gramEnd"/>
      <w:r w:rsidRPr="0091487B">
        <w:rPr>
          <w:rFonts w:ascii="標楷體" w:eastAsia="標楷體" w:hAnsi="標楷體" w:hint="eastAsia"/>
          <w:sz w:val="20"/>
          <w:szCs w:val="20"/>
        </w:rPr>
        <w:t>第一一三○三八一一○號</w:t>
      </w:r>
      <w:proofErr w:type="gramStart"/>
      <w:r w:rsidRPr="0091487B">
        <w:rPr>
          <w:rFonts w:ascii="標楷體" w:eastAsia="標楷體" w:hAnsi="標楷體" w:hint="eastAsia"/>
          <w:sz w:val="20"/>
          <w:szCs w:val="20"/>
        </w:rPr>
        <w:t>函洽悉</w:t>
      </w:r>
      <w:proofErr w:type="gramEnd"/>
    </w:p>
    <w:p w:rsidR="00D42BA1" w:rsidRDefault="00D42BA1" w:rsidP="00E43BEC">
      <w:pPr>
        <w:snapToGrid w:val="0"/>
        <w:spacing w:line="500" w:lineRule="exact"/>
        <w:jc w:val="right"/>
        <w:rPr>
          <w:rFonts w:ascii="標楷體" w:eastAsia="標楷體" w:hAnsi="標楷體"/>
          <w:szCs w:val="24"/>
        </w:rPr>
      </w:pPr>
    </w:p>
    <w:p w:rsidR="00D42BA1" w:rsidRDefault="00D42BA1" w:rsidP="00E43BEC">
      <w:pPr>
        <w:snapToGrid w:val="0"/>
        <w:spacing w:line="500" w:lineRule="exact"/>
        <w:jc w:val="right"/>
        <w:rPr>
          <w:rFonts w:ascii="標楷體" w:eastAsia="標楷體" w:hAnsi="標楷體"/>
          <w:szCs w:val="24"/>
        </w:rPr>
      </w:pPr>
    </w:p>
    <w:p w:rsidR="008F0918" w:rsidRDefault="008F0918" w:rsidP="00E43BEC">
      <w:pPr>
        <w:snapToGrid w:val="0"/>
        <w:spacing w:line="500" w:lineRule="exact"/>
        <w:jc w:val="right"/>
        <w:rPr>
          <w:rFonts w:ascii="標楷體" w:eastAsia="標楷體" w:hAnsi="標楷體" w:hint="eastAsia"/>
          <w:szCs w:val="24"/>
        </w:rPr>
      </w:pPr>
    </w:p>
    <w:p w:rsidR="00D42BA1" w:rsidRPr="009E7A33" w:rsidRDefault="00D42BA1" w:rsidP="00D42BA1">
      <w:pPr>
        <w:jc w:val="center"/>
        <w:rPr>
          <w:rFonts w:ascii="標楷體" w:eastAsia="標楷體" w:hAnsi="標楷體" w:cs="Times New Roman"/>
          <w:sz w:val="28"/>
          <w:szCs w:val="28"/>
        </w:rPr>
      </w:pPr>
      <w:r w:rsidRPr="009E7A33">
        <w:rPr>
          <w:rFonts w:ascii="標楷體" w:eastAsia="標楷體" w:hAnsi="標楷體" w:cs="Times New Roman"/>
          <w:sz w:val="28"/>
          <w:szCs w:val="28"/>
        </w:rPr>
        <w:t>目</w:t>
      </w:r>
      <w:r w:rsidR="007019CE" w:rsidRPr="009E7A33">
        <w:rPr>
          <w:rFonts w:ascii="標楷體" w:eastAsia="標楷體" w:hAnsi="標楷體" w:cs="Times New Roman" w:hint="eastAsia"/>
          <w:sz w:val="28"/>
          <w:szCs w:val="28"/>
        </w:rPr>
        <w:t xml:space="preserve"> </w:t>
      </w:r>
      <w:r w:rsidR="007019CE" w:rsidRPr="009E7A33">
        <w:rPr>
          <w:rFonts w:ascii="標楷體" w:eastAsia="標楷體" w:hAnsi="標楷體" w:cs="Times New Roman"/>
          <w:sz w:val="28"/>
          <w:szCs w:val="28"/>
        </w:rPr>
        <w:t xml:space="preserve"> </w:t>
      </w:r>
      <w:r w:rsidRPr="009E7A33">
        <w:rPr>
          <w:rFonts w:ascii="標楷體" w:eastAsia="標楷體" w:hAnsi="標楷體" w:cs="Times New Roman"/>
          <w:sz w:val="28"/>
          <w:szCs w:val="28"/>
        </w:rPr>
        <w:t>錄</w:t>
      </w:r>
    </w:p>
    <w:p w:rsidR="00D42BA1" w:rsidRPr="009E7A33" w:rsidRDefault="00D42BA1" w:rsidP="007019CE">
      <w:pPr>
        <w:pStyle w:val="11"/>
        <w:ind w:firstLineChars="200" w:firstLine="560"/>
        <w:rPr>
          <w:sz w:val="28"/>
          <w:szCs w:val="28"/>
        </w:rPr>
      </w:pPr>
      <w:r w:rsidRPr="009E7A33">
        <w:rPr>
          <w:rFonts w:hint="eastAsia"/>
          <w:sz w:val="28"/>
          <w:szCs w:val="28"/>
        </w:rPr>
        <w:t>壹、前言</w:t>
      </w:r>
      <w:r w:rsidRPr="009E7A33">
        <w:rPr>
          <w:sz w:val="28"/>
          <w:szCs w:val="28"/>
        </w:rPr>
        <w:t>.......................................................1</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貳、治理.......................................................1</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一、治理架構...................................................</w:t>
      </w:r>
      <w:r w:rsidRPr="009E7A33">
        <w:rPr>
          <w:rFonts w:ascii="標楷體" w:eastAsia="標楷體" w:hAnsi="標楷體"/>
          <w:sz w:val="28"/>
          <w:szCs w:val="28"/>
        </w:rPr>
        <w:t>2</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二、執掌分工...................................................2</w:t>
      </w:r>
    </w:p>
    <w:p w:rsidR="00D42BA1" w:rsidRPr="009E7A33" w:rsidRDefault="00D42BA1" w:rsidP="00D42BA1">
      <w:pPr>
        <w:snapToGrid w:val="0"/>
        <w:rPr>
          <w:rFonts w:ascii="標楷體" w:eastAsia="標楷體" w:hAnsi="標楷體"/>
          <w:sz w:val="28"/>
          <w:szCs w:val="28"/>
        </w:rPr>
      </w:pP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參、策略.......................................................</w:t>
      </w:r>
      <w:r w:rsidRPr="009E7A33">
        <w:rPr>
          <w:rFonts w:ascii="標楷體" w:eastAsia="標楷體" w:hAnsi="標楷體"/>
          <w:sz w:val="28"/>
          <w:szCs w:val="28"/>
        </w:rPr>
        <w:t>3</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一、短、中、長期氣候相關風險與機會..........................</w:t>
      </w:r>
      <w:r w:rsidRPr="009E7A33">
        <w:rPr>
          <w:rFonts w:ascii="標楷體" w:eastAsia="標楷體" w:hAnsi="標楷體"/>
          <w:sz w:val="28"/>
          <w:szCs w:val="28"/>
        </w:rPr>
        <w:t>...4</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二、氣候相關風險與機會對營運、策略和財務規劃上的衝擊...........</w:t>
      </w:r>
      <w:r w:rsidRPr="009E7A33">
        <w:rPr>
          <w:rFonts w:ascii="標楷體" w:eastAsia="標楷體" w:hAnsi="標楷體"/>
          <w:sz w:val="28"/>
          <w:szCs w:val="28"/>
        </w:rPr>
        <w:t>6</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三、策略上的韌性，並考慮不同氣候相關情境.......................</w:t>
      </w:r>
      <w:r w:rsidRPr="009E7A33">
        <w:rPr>
          <w:rFonts w:ascii="標楷體" w:eastAsia="標楷體" w:hAnsi="標楷體"/>
          <w:sz w:val="28"/>
          <w:szCs w:val="28"/>
        </w:rPr>
        <w:t>9</w:t>
      </w:r>
    </w:p>
    <w:p w:rsidR="00D42BA1" w:rsidRPr="009E7A33" w:rsidRDefault="00D42BA1" w:rsidP="00D42BA1">
      <w:pPr>
        <w:snapToGrid w:val="0"/>
        <w:rPr>
          <w:rFonts w:ascii="標楷體" w:eastAsia="標楷體" w:hAnsi="標楷體"/>
          <w:sz w:val="28"/>
          <w:szCs w:val="28"/>
        </w:rPr>
      </w:pP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肆、風險管理...................................................</w:t>
      </w:r>
      <w:r w:rsidRPr="009E7A33">
        <w:rPr>
          <w:rFonts w:ascii="標楷體" w:eastAsia="標楷體" w:hAnsi="標楷體"/>
          <w:sz w:val="28"/>
          <w:szCs w:val="28"/>
        </w:rPr>
        <w:t>18</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一、氣候相關風險的鑑別和評估流程...............................</w:t>
      </w:r>
      <w:r w:rsidRPr="009E7A33">
        <w:rPr>
          <w:rFonts w:ascii="標楷體" w:eastAsia="標楷體" w:hAnsi="標楷體"/>
          <w:sz w:val="28"/>
          <w:szCs w:val="28"/>
        </w:rPr>
        <w:t>18</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二、氣候相關風險的管理流程.....................................</w:t>
      </w:r>
      <w:r w:rsidRPr="009E7A33">
        <w:rPr>
          <w:rFonts w:ascii="標楷體" w:eastAsia="標楷體" w:hAnsi="標楷體"/>
          <w:sz w:val="28"/>
          <w:szCs w:val="28"/>
        </w:rPr>
        <w:t>18</w:t>
      </w:r>
    </w:p>
    <w:p w:rsidR="00D42BA1" w:rsidRPr="009E7A33" w:rsidRDefault="007019CE" w:rsidP="00D42BA1">
      <w:pPr>
        <w:snapToGrid w:val="0"/>
        <w:rPr>
          <w:rFonts w:ascii="標楷體" w:eastAsia="標楷體" w:hAnsi="標楷體"/>
          <w:sz w:val="28"/>
          <w:szCs w:val="28"/>
        </w:rPr>
      </w:pPr>
      <w:r w:rsidRPr="009E7A33">
        <w:rPr>
          <w:rFonts w:ascii="標楷體" w:eastAsia="標楷體" w:hAnsi="標楷體"/>
          <w:sz w:val="28"/>
          <w:szCs w:val="28"/>
        </w:rPr>
        <w:t xml:space="preserve">  </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伍、指標與目標.................................................</w:t>
      </w:r>
      <w:r w:rsidRPr="009E7A33">
        <w:rPr>
          <w:rFonts w:ascii="標楷體" w:eastAsia="標楷體" w:hAnsi="標楷體"/>
          <w:sz w:val="28"/>
          <w:szCs w:val="28"/>
        </w:rPr>
        <w:t>19</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一、依循策略與風險管理流程進行評估氣候相關風險與機會的指標</w:t>
      </w:r>
      <w:r w:rsidR="007019CE" w:rsidRPr="009E7A33">
        <w:rPr>
          <w:rFonts w:ascii="標楷體" w:eastAsia="標楷體" w:hAnsi="標楷體" w:hint="eastAsia"/>
          <w:sz w:val="28"/>
          <w:szCs w:val="28"/>
        </w:rPr>
        <w:t>.....</w:t>
      </w:r>
      <w:r w:rsidRPr="009E7A33">
        <w:rPr>
          <w:rFonts w:ascii="標楷體" w:eastAsia="標楷體" w:hAnsi="標楷體"/>
          <w:sz w:val="28"/>
          <w:szCs w:val="28"/>
        </w:rPr>
        <w:t>19</w:t>
      </w:r>
    </w:p>
    <w:p w:rsidR="00D42BA1" w:rsidRPr="009E7A33" w:rsidRDefault="00D42BA1" w:rsidP="007019CE">
      <w:pPr>
        <w:snapToGrid w:val="0"/>
        <w:ind w:firstLineChars="200" w:firstLine="560"/>
        <w:rPr>
          <w:rFonts w:ascii="標楷體" w:eastAsia="標楷體" w:hAnsi="標楷體"/>
          <w:sz w:val="28"/>
          <w:szCs w:val="28"/>
        </w:rPr>
      </w:pPr>
      <w:r w:rsidRPr="009E7A33">
        <w:rPr>
          <w:rFonts w:ascii="標楷體" w:eastAsia="標楷體" w:hAnsi="標楷體" w:hint="eastAsia"/>
          <w:sz w:val="28"/>
          <w:szCs w:val="28"/>
        </w:rPr>
        <w:t>二、揭露溫室氣體排放量化結果...................................</w:t>
      </w:r>
      <w:r w:rsidRPr="009E7A33">
        <w:rPr>
          <w:rFonts w:ascii="標楷體" w:eastAsia="標楷體" w:hAnsi="標楷體"/>
          <w:sz w:val="28"/>
          <w:szCs w:val="28"/>
        </w:rPr>
        <w:t>20</w:t>
      </w:r>
    </w:p>
    <w:p w:rsidR="00D42BA1" w:rsidRPr="009E7A33" w:rsidRDefault="00D42BA1" w:rsidP="007019CE">
      <w:pPr>
        <w:snapToGrid w:val="0"/>
        <w:spacing w:line="500" w:lineRule="exact"/>
        <w:ind w:firstLineChars="200" w:firstLine="560"/>
        <w:rPr>
          <w:rFonts w:ascii="標楷體" w:eastAsia="標楷體" w:hAnsi="標楷體"/>
          <w:sz w:val="28"/>
          <w:szCs w:val="28"/>
        </w:rPr>
      </w:pPr>
      <w:r w:rsidRPr="009E7A33">
        <w:rPr>
          <w:rFonts w:ascii="標楷體" w:eastAsia="標楷體" w:hAnsi="標楷體" w:hint="eastAsia"/>
          <w:sz w:val="28"/>
          <w:szCs w:val="28"/>
        </w:rPr>
        <w:t>三、管理氣候相關風險與機會之目標..............................</w:t>
      </w:r>
      <w:r w:rsidRPr="009E7A33">
        <w:rPr>
          <w:rFonts w:ascii="標楷體" w:eastAsia="標楷體" w:hAnsi="標楷體"/>
          <w:sz w:val="28"/>
          <w:szCs w:val="28"/>
        </w:rPr>
        <w:t>.20</w:t>
      </w:r>
    </w:p>
    <w:p w:rsidR="00D42BA1" w:rsidRDefault="00D42BA1" w:rsidP="00E43BEC">
      <w:pPr>
        <w:snapToGrid w:val="0"/>
        <w:spacing w:line="500" w:lineRule="exact"/>
        <w:jc w:val="right"/>
        <w:rPr>
          <w:rFonts w:ascii="標楷體" w:eastAsia="標楷體" w:hAnsi="標楷體"/>
          <w:szCs w:val="24"/>
        </w:rPr>
      </w:pPr>
    </w:p>
    <w:p w:rsidR="00481F8B" w:rsidRDefault="00481F8B" w:rsidP="00CF7E4A">
      <w:pPr>
        <w:snapToGrid w:val="0"/>
        <w:jc w:val="center"/>
        <w:rPr>
          <w:rFonts w:ascii="標楷體" w:eastAsia="標楷體" w:hAnsi="標楷體"/>
          <w:b/>
          <w:sz w:val="32"/>
          <w:szCs w:val="32"/>
        </w:rPr>
      </w:pPr>
    </w:p>
    <w:p w:rsidR="00481F8B" w:rsidRDefault="00481F8B" w:rsidP="00CF7E4A">
      <w:pPr>
        <w:snapToGrid w:val="0"/>
        <w:jc w:val="center"/>
        <w:rPr>
          <w:rFonts w:ascii="標楷體" w:eastAsia="標楷體" w:hAnsi="標楷體"/>
          <w:b/>
          <w:sz w:val="32"/>
          <w:szCs w:val="32"/>
        </w:rPr>
      </w:pPr>
    </w:p>
    <w:p w:rsidR="00481F8B" w:rsidRDefault="00481F8B" w:rsidP="00CF7E4A">
      <w:pPr>
        <w:snapToGrid w:val="0"/>
        <w:jc w:val="center"/>
        <w:rPr>
          <w:rFonts w:ascii="標楷體" w:eastAsia="標楷體" w:hAnsi="標楷體"/>
          <w:b/>
          <w:sz w:val="32"/>
          <w:szCs w:val="32"/>
        </w:rPr>
      </w:pPr>
    </w:p>
    <w:p w:rsidR="00481F8B" w:rsidRDefault="00481F8B" w:rsidP="00CF7E4A">
      <w:pPr>
        <w:snapToGrid w:val="0"/>
        <w:jc w:val="center"/>
        <w:rPr>
          <w:rFonts w:ascii="標楷體" w:eastAsia="標楷體" w:hAnsi="標楷體"/>
          <w:b/>
          <w:sz w:val="32"/>
          <w:szCs w:val="32"/>
        </w:rPr>
      </w:pPr>
    </w:p>
    <w:p w:rsidR="00CF7E4A" w:rsidRDefault="00CF7E4A" w:rsidP="001450F7">
      <w:pPr>
        <w:snapToGrid w:val="0"/>
        <w:spacing w:line="400" w:lineRule="exact"/>
        <w:rPr>
          <w:rFonts w:ascii="標楷體" w:eastAsia="標楷體" w:hAnsi="標楷體"/>
          <w:sz w:val="28"/>
          <w:szCs w:val="28"/>
        </w:rPr>
      </w:pPr>
    </w:p>
    <w:p w:rsidR="001261EC" w:rsidRPr="006C091E" w:rsidRDefault="00CE577E" w:rsidP="001450F7">
      <w:pPr>
        <w:snapToGrid w:val="0"/>
        <w:spacing w:line="400" w:lineRule="exact"/>
        <w:rPr>
          <w:rFonts w:ascii="標楷體" w:eastAsia="標楷體" w:hAnsi="標楷體"/>
          <w:b/>
          <w:sz w:val="32"/>
          <w:szCs w:val="32"/>
        </w:rPr>
      </w:pPr>
      <w:r>
        <w:rPr>
          <w:rFonts w:ascii="標楷體" w:eastAsia="標楷體" w:hAnsi="標楷體" w:hint="eastAsia"/>
          <w:b/>
          <w:sz w:val="32"/>
          <w:szCs w:val="32"/>
        </w:rPr>
        <w:lastRenderedPageBreak/>
        <w:t>壹</w:t>
      </w:r>
      <w:r w:rsidR="00B713ED" w:rsidRPr="006C091E">
        <w:rPr>
          <w:rFonts w:ascii="標楷體" w:eastAsia="標楷體" w:hAnsi="標楷體" w:hint="eastAsia"/>
          <w:b/>
          <w:sz w:val="32"/>
          <w:szCs w:val="32"/>
        </w:rPr>
        <w:t>、前言</w:t>
      </w:r>
    </w:p>
    <w:p w:rsidR="009F5175" w:rsidRDefault="009F5175" w:rsidP="001450F7">
      <w:pPr>
        <w:snapToGrid w:val="0"/>
        <w:spacing w:line="400" w:lineRule="exact"/>
        <w:rPr>
          <w:rFonts w:ascii="標楷體" w:eastAsia="標楷體" w:hAnsi="標楷體"/>
          <w:sz w:val="28"/>
          <w:szCs w:val="28"/>
        </w:rPr>
      </w:pPr>
    </w:p>
    <w:p w:rsidR="00BC73DC" w:rsidRPr="00BC73DC" w:rsidRDefault="00BC73DC" w:rsidP="001450F7">
      <w:pPr>
        <w:snapToGrid w:val="0"/>
        <w:spacing w:line="400" w:lineRule="exact"/>
        <w:rPr>
          <w:rFonts w:ascii="標楷體" w:eastAsia="標楷體" w:hAnsi="標楷體"/>
          <w:sz w:val="28"/>
          <w:szCs w:val="28"/>
        </w:rPr>
      </w:pPr>
      <w:r>
        <w:rPr>
          <w:rFonts w:ascii="標楷體" w:eastAsia="標楷體" w:hAnsi="標楷體" w:hint="eastAsia"/>
          <w:sz w:val="28"/>
          <w:szCs w:val="28"/>
        </w:rPr>
        <w:t>本公司董事會關心氣候變遷對公司永續經營的影響，適時提出氣候變遷</w:t>
      </w:r>
      <w:r w:rsidR="00811898">
        <w:rPr>
          <w:rFonts w:ascii="標楷體" w:eastAsia="標楷體" w:hAnsi="標楷體" w:hint="eastAsia"/>
          <w:sz w:val="28"/>
          <w:szCs w:val="28"/>
        </w:rPr>
        <w:t>可能面臨之風險提出應對方法，</w:t>
      </w:r>
      <w:r w:rsidRPr="00BC73DC">
        <w:rPr>
          <w:rFonts w:ascii="標楷體" w:eastAsia="標楷體" w:hAnsi="標楷體" w:hint="eastAsia"/>
          <w:sz w:val="28"/>
          <w:szCs w:val="28"/>
        </w:rPr>
        <w:t>這份關於</w:t>
      </w:r>
      <w:r w:rsidR="00154BFC">
        <w:rPr>
          <w:rFonts w:ascii="標楷體" w:eastAsia="標楷體" w:hAnsi="標楷體" w:hint="eastAsia"/>
          <w:sz w:val="28"/>
          <w:szCs w:val="28"/>
        </w:rPr>
        <w:t>期貨商</w:t>
      </w:r>
      <w:r w:rsidRPr="00BC73DC">
        <w:rPr>
          <w:rFonts w:ascii="標楷體" w:eastAsia="標楷體" w:hAnsi="標楷體" w:hint="eastAsia"/>
          <w:sz w:val="28"/>
          <w:szCs w:val="28"/>
        </w:rPr>
        <w:t>氣候風險管理及財務揭露的報告</w:t>
      </w:r>
      <w:r w:rsidR="00811898">
        <w:rPr>
          <w:rFonts w:ascii="標楷體" w:eastAsia="標楷體" w:hAnsi="標楷體" w:hint="eastAsia"/>
          <w:sz w:val="28"/>
          <w:szCs w:val="28"/>
        </w:rPr>
        <w:t>，主要</w:t>
      </w:r>
      <w:r w:rsidRPr="00BC73DC">
        <w:rPr>
          <w:rFonts w:ascii="標楷體" w:eastAsia="標楷體" w:hAnsi="標楷體" w:hint="eastAsia"/>
          <w:sz w:val="28"/>
          <w:szCs w:val="28"/>
        </w:rPr>
        <w:t>在探討</w:t>
      </w:r>
      <w:r w:rsidR="00667440">
        <w:rPr>
          <w:rFonts w:ascii="標楷體" w:eastAsia="標楷體" w:hAnsi="標楷體" w:hint="eastAsia"/>
          <w:sz w:val="28"/>
          <w:szCs w:val="28"/>
        </w:rPr>
        <w:t>本公司</w:t>
      </w:r>
      <w:r w:rsidRPr="00BC73DC">
        <w:rPr>
          <w:rFonts w:ascii="標楷體" w:eastAsia="標楷體" w:hAnsi="標楷體" w:hint="eastAsia"/>
          <w:sz w:val="28"/>
          <w:szCs w:val="28"/>
        </w:rPr>
        <w:t>在面對日益嚴峻的氣候變化和相關風險時的管理策略，以及</w:t>
      </w:r>
      <w:r w:rsidR="00811898" w:rsidRPr="00BC73DC">
        <w:rPr>
          <w:rFonts w:ascii="標楷體" w:eastAsia="標楷體" w:hAnsi="標楷體" w:hint="eastAsia"/>
          <w:sz w:val="28"/>
          <w:szCs w:val="28"/>
        </w:rPr>
        <w:t>揭露</w:t>
      </w:r>
      <w:r w:rsidR="00811898">
        <w:rPr>
          <w:rFonts w:ascii="標楷體" w:eastAsia="標楷體" w:hAnsi="標楷體" w:hint="eastAsia"/>
          <w:sz w:val="28"/>
          <w:szCs w:val="28"/>
        </w:rPr>
        <w:t>本公司</w:t>
      </w:r>
      <w:r w:rsidRPr="00BC73DC">
        <w:rPr>
          <w:rFonts w:ascii="標楷體" w:eastAsia="標楷體" w:hAnsi="標楷體" w:hint="eastAsia"/>
          <w:sz w:val="28"/>
          <w:szCs w:val="28"/>
        </w:rPr>
        <w:t>在</w:t>
      </w:r>
      <w:r w:rsidR="00811898" w:rsidRPr="00BC73DC">
        <w:rPr>
          <w:rFonts w:ascii="標楷體" w:eastAsia="標楷體" w:hAnsi="標楷體" w:hint="eastAsia"/>
          <w:sz w:val="28"/>
          <w:szCs w:val="28"/>
        </w:rPr>
        <w:t>氣候相關風險</w:t>
      </w:r>
      <w:r w:rsidR="00811898">
        <w:rPr>
          <w:rFonts w:ascii="標楷體" w:eastAsia="標楷體" w:hAnsi="標楷體" w:hint="eastAsia"/>
          <w:sz w:val="28"/>
          <w:szCs w:val="28"/>
        </w:rPr>
        <w:t>中之</w:t>
      </w:r>
      <w:r w:rsidRPr="00BC73DC">
        <w:rPr>
          <w:rFonts w:ascii="標楷體" w:eastAsia="標楷體" w:hAnsi="標楷體" w:hint="eastAsia"/>
          <w:sz w:val="28"/>
          <w:szCs w:val="28"/>
        </w:rPr>
        <w:t>財務</w:t>
      </w:r>
      <w:r w:rsidR="00667440">
        <w:rPr>
          <w:rFonts w:ascii="標楷體" w:eastAsia="標楷體" w:hAnsi="標楷體" w:hint="eastAsia"/>
          <w:sz w:val="28"/>
          <w:szCs w:val="28"/>
        </w:rPr>
        <w:t>變化狀況</w:t>
      </w:r>
      <w:r w:rsidRPr="00BC73DC">
        <w:rPr>
          <w:rFonts w:ascii="標楷體" w:eastAsia="標楷體" w:hAnsi="標楷體" w:hint="eastAsia"/>
          <w:sz w:val="28"/>
          <w:szCs w:val="28"/>
        </w:rPr>
        <w:t>。</w:t>
      </w:r>
    </w:p>
    <w:p w:rsidR="00BC73DC" w:rsidRPr="00811898" w:rsidRDefault="00BC73DC" w:rsidP="001450F7">
      <w:pPr>
        <w:snapToGrid w:val="0"/>
        <w:spacing w:line="400" w:lineRule="exact"/>
        <w:rPr>
          <w:rFonts w:ascii="標楷體" w:eastAsia="標楷體" w:hAnsi="標楷體"/>
          <w:sz w:val="28"/>
          <w:szCs w:val="28"/>
        </w:rPr>
      </w:pPr>
    </w:p>
    <w:p w:rsidR="00BC73DC" w:rsidRPr="00BC73DC" w:rsidRDefault="00BC73DC" w:rsidP="001450F7">
      <w:pPr>
        <w:snapToGrid w:val="0"/>
        <w:spacing w:line="400" w:lineRule="exact"/>
        <w:rPr>
          <w:rFonts w:ascii="標楷體" w:eastAsia="標楷體" w:hAnsi="標楷體"/>
          <w:sz w:val="28"/>
          <w:szCs w:val="28"/>
        </w:rPr>
      </w:pPr>
      <w:r w:rsidRPr="00BC73DC">
        <w:rPr>
          <w:rFonts w:ascii="標楷體" w:eastAsia="標楷體" w:hAnsi="標楷體" w:hint="eastAsia"/>
          <w:sz w:val="28"/>
          <w:szCs w:val="28"/>
        </w:rPr>
        <w:t>全球氣候變化已經成為各界關注的焦點。科學研究證實，氣候變化對經濟體系和金融市場產生了實質影響。</w:t>
      </w:r>
      <w:r w:rsidR="00811898">
        <w:rPr>
          <w:rFonts w:ascii="標楷體" w:eastAsia="標楷體" w:hAnsi="標楷體" w:hint="eastAsia"/>
          <w:sz w:val="28"/>
          <w:szCs w:val="28"/>
        </w:rPr>
        <w:t>本公司</w:t>
      </w:r>
      <w:r w:rsidRPr="00BC73DC">
        <w:rPr>
          <w:rFonts w:ascii="標楷體" w:eastAsia="標楷體" w:hAnsi="標楷體" w:hint="eastAsia"/>
          <w:sz w:val="28"/>
          <w:szCs w:val="28"/>
        </w:rPr>
        <w:t>作為金融市場的重要組成部分，也無法避免地受到氣候風險的衝擊。</w:t>
      </w:r>
    </w:p>
    <w:p w:rsidR="00BC73DC" w:rsidRPr="00BC73DC" w:rsidRDefault="00BC73DC" w:rsidP="001450F7">
      <w:pPr>
        <w:snapToGrid w:val="0"/>
        <w:spacing w:line="400" w:lineRule="exact"/>
        <w:rPr>
          <w:rFonts w:ascii="標楷體" w:eastAsia="標楷體" w:hAnsi="標楷體"/>
          <w:sz w:val="28"/>
          <w:szCs w:val="28"/>
        </w:rPr>
      </w:pPr>
    </w:p>
    <w:p w:rsidR="00BC73DC" w:rsidRPr="00BC73DC" w:rsidRDefault="00BC73DC" w:rsidP="001450F7">
      <w:pPr>
        <w:snapToGrid w:val="0"/>
        <w:spacing w:line="400" w:lineRule="exact"/>
        <w:rPr>
          <w:rFonts w:ascii="標楷體" w:eastAsia="標楷體" w:hAnsi="標楷體"/>
          <w:sz w:val="28"/>
          <w:szCs w:val="28"/>
        </w:rPr>
      </w:pPr>
      <w:r w:rsidRPr="00BC73DC">
        <w:rPr>
          <w:rFonts w:ascii="標楷體" w:eastAsia="標楷體" w:hAnsi="標楷體" w:hint="eastAsia"/>
          <w:sz w:val="28"/>
          <w:szCs w:val="28"/>
        </w:rPr>
        <w:t>因此，</w:t>
      </w:r>
      <w:r w:rsidR="00811898">
        <w:rPr>
          <w:rFonts w:ascii="標楷體" w:eastAsia="標楷體" w:hAnsi="標楷體" w:hint="eastAsia"/>
          <w:sz w:val="28"/>
          <w:szCs w:val="28"/>
        </w:rPr>
        <w:t>本公司</w:t>
      </w:r>
      <w:r w:rsidRPr="00BC73DC">
        <w:rPr>
          <w:rFonts w:ascii="標楷體" w:eastAsia="標楷體" w:hAnsi="標楷體" w:hint="eastAsia"/>
          <w:sz w:val="28"/>
          <w:szCs w:val="28"/>
        </w:rPr>
        <w:t>需要</w:t>
      </w:r>
      <w:r w:rsidR="00811898">
        <w:rPr>
          <w:rFonts w:ascii="標楷體" w:eastAsia="標楷體" w:hAnsi="標楷體" w:hint="eastAsia"/>
          <w:sz w:val="28"/>
          <w:szCs w:val="28"/>
        </w:rPr>
        <w:t>採</w:t>
      </w:r>
      <w:r w:rsidRPr="00BC73DC">
        <w:rPr>
          <w:rFonts w:ascii="標楷體" w:eastAsia="標楷體" w:hAnsi="標楷體" w:hint="eastAsia"/>
          <w:sz w:val="28"/>
          <w:szCs w:val="28"/>
        </w:rPr>
        <w:t>取積極的風險管理措施，以確保</w:t>
      </w:r>
      <w:r w:rsidR="00811898">
        <w:rPr>
          <w:rFonts w:ascii="標楷體" w:eastAsia="標楷體" w:hAnsi="標楷體" w:hint="eastAsia"/>
          <w:sz w:val="28"/>
          <w:szCs w:val="28"/>
        </w:rPr>
        <w:t>本公司永續經營之價值</w:t>
      </w:r>
      <w:r w:rsidRPr="00BC73DC">
        <w:rPr>
          <w:rFonts w:ascii="標楷體" w:eastAsia="標楷體" w:hAnsi="標楷體" w:hint="eastAsia"/>
          <w:sz w:val="28"/>
          <w:szCs w:val="28"/>
        </w:rPr>
        <w:t>。本報告將</w:t>
      </w:r>
      <w:r w:rsidR="00811898">
        <w:rPr>
          <w:rFonts w:ascii="標楷體" w:eastAsia="標楷體" w:hAnsi="標楷體" w:hint="eastAsia"/>
          <w:sz w:val="28"/>
          <w:szCs w:val="28"/>
        </w:rPr>
        <w:t>說明</w:t>
      </w:r>
      <w:r w:rsidRPr="00BC73DC">
        <w:rPr>
          <w:rFonts w:ascii="標楷體" w:eastAsia="標楷體" w:hAnsi="標楷體" w:hint="eastAsia"/>
          <w:sz w:val="28"/>
          <w:szCs w:val="28"/>
        </w:rPr>
        <w:t>一些有效的氣候風險管理策略，包括風險評估、風險監控和風險應對措施，以應對氣候變化帶來的挑戰。</w:t>
      </w:r>
    </w:p>
    <w:p w:rsidR="00BC73DC" w:rsidRPr="00811898" w:rsidRDefault="00BC73DC" w:rsidP="001450F7">
      <w:pPr>
        <w:snapToGrid w:val="0"/>
        <w:spacing w:line="400" w:lineRule="exact"/>
        <w:rPr>
          <w:rFonts w:ascii="標楷體" w:eastAsia="標楷體" w:hAnsi="標楷體"/>
          <w:sz w:val="28"/>
          <w:szCs w:val="28"/>
        </w:rPr>
      </w:pPr>
    </w:p>
    <w:p w:rsidR="00BC73DC" w:rsidRPr="00BC73DC" w:rsidRDefault="00BC73DC" w:rsidP="001450F7">
      <w:pPr>
        <w:snapToGrid w:val="0"/>
        <w:spacing w:line="400" w:lineRule="exact"/>
        <w:rPr>
          <w:rFonts w:ascii="標楷體" w:eastAsia="標楷體" w:hAnsi="標楷體"/>
          <w:sz w:val="28"/>
          <w:szCs w:val="28"/>
        </w:rPr>
      </w:pPr>
      <w:proofErr w:type="gramStart"/>
      <w:r w:rsidRPr="00BC73DC">
        <w:rPr>
          <w:rFonts w:ascii="標楷體" w:eastAsia="標楷體" w:hAnsi="標楷體" w:hint="eastAsia"/>
          <w:sz w:val="28"/>
          <w:szCs w:val="28"/>
        </w:rPr>
        <w:t>此外，</w:t>
      </w:r>
      <w:proofErr w:type="gramEnd"/>
      <w:r w:rsidRPr="00BC73DC">
        <w:rPr>
          <w:rFonts w:ascii="標楷體" w:eastAsia="標楷體" w:hAnsi="標楷體" w:hint="eastAsia"/>
          <w:sz w:val="28"/>
          <w:szCs w:val="28"/>
        </w:rPr>
        <w:t>本報告還強調了</w:t>
      </w:r>
      <w:r w:rsidR="00811898">
        <w:rPr>
          <w:rFonts w:ascii="標楷體" w:eastAsia="標楷體" w:hAnsi="標楷體" w:hint="eastAsia"/>
          <w:sz w:val="28"/>
          <w:szCs w:val="28"/>
        </w:rPr>
        <w:t>本公司</w:t>
      </w:r>
      <w:r w:rsidRPr="00BC73DC">
        <w:rPr>
          <w:rFonts w:ascii="標楷體" w:eastAsia="標楷體" w:hAnsi="標楷體" w:hint="eastAsia"/>
          <w:sz w:val="28"/>
          <w:szCs w:val="28"/>
        </w:rPr>
        <w:t>在財務報告中揭露氣候相關風險的</w:t>
      </w:r>
      <w:r w:rsidR="00811898">
        <w:rPr>
          <w:rFonts w:ascii="標楷體" w:eastAsia="標楷體" w:hAnsi="標楷體" w:hint="eastAsia"/>
          <w:sz w:val="28"/>
          <w:szCs w:val="28"/>
        </w:rPr>
        <w:t>相關訊息</w:t>
      </w:r>
      <w:r w:rsidRPr="00BC73DC">
        <w:rPr>
          <w:rFonts w:ascii="標楷體" w:eastAsia="標楷體" w:hAnsi="標楷體" w:hint="eastAsia"/>
          <w:sz w:val="28"/>
          <w:szCs w:val="28"/>
        </w:rPr>
        <w:t>。隨著</w:t>
      </w:r>
      <w:r w:rsidR="00811898">
        <w:rPr>
          <w:rFonts w:ascii="標楷體" w:eastAsia="標楷體" w:hAnsi="標楷體" w:hint="eastAsia"/>
          <w:sz w:val="28"/>
          <w:szCs w:val="28"/>
        </w:rPr>
        <w:t>交易人</w:t>
      </w:r>
      <w:r w:rsidRPr="00BC73DC">
        <w:rPr>
          <w:rFonts w:ascii="標楷體" w:eastAsia="標楷體" w:hAnsi="標楷體" w:hint="eastAsia"/>
          <w:sz w:val="28"/>
          <w:szCs w:val="28"/>
        </w:rPr>
        <w:t>對</w:t>
      </w:r>
      <w:r w:rsidR="00811898">
        <w:rPr>
          <w:rFonts w:ascii="標楷體" w:eastAsia="標楷體" w:hAnsi="標楷體" w:hint="eastAsia"/>
          <w:sz w:val="28"/>
          <w:szCs w:val="28"/>
        </w:rPr>
        <w:t>永</w:t>
      </w:r>
      <w:r w:rsidRPr="00BC73DC">
        <w:rPr>
          <w:rFonts w:ascii="標楷體" w:eastAsia="標楷體" w:hAnsi="標楷體" w:hint="eastAsia"/>
          <w:sz w:val="28"/>
          <w:szCs w:val="28"/>
        </w:rPr>
        <w:t>續發展和企業社會責任的關注不斷增加，揭示氣候相關風險已成為金融機構的重要財務揭露項目。我們將</w:t>
      </w:r>
      <w:r w:rsidR="00667440">
        <w:rPr>
          <w:rFonts w:ascii="標楷體" w:eastAsia="標楷體" w:hAnsi="標楷體" w:hint="eastAsia"/>
          <w:sz w:val="28"/>
          <w:szCs w:val="28"/>
        </w:rPr>
        <w:t>說明並</w:t>
      </w:r>
      <w:r w:rsidRPr="00BC73DC">
        <w:rPr>
          <w:rFonts w:ascii="標楷體" w:eastAsia="標楷體" w:hAnsi="標楷體" w:hint="eastAsia"/>
          <w:sz w:val="28"/>
          <w:szCs w:val="28"/>
        </w:rPr>
        <w:t>揭露</w:t>
      </w:r>
      <w:r w:rsidR="00667440">
        <w:rPr>
          <w:rFonts w:ascii="標楷體" w:eastAsia="標楷體" w:hAnsi="標楷體" w:hint="eastAsia"/>
          <w:sz w:val="28"/>
          <w:szCs w:val="28"/>
        </w:rPr>
        <w:t>氣候變遷對財務相關影響</w:t>
      </w:r>
      <w:r w:rsidRPr="00BC73DC">
        <w:rPr>
          <w:rFonts w:ascii="標楷體" w:eastAsia="標楷體" w:hAnsi="標楷體" w:hint="eastAsia"/>
          <w:sz w:val="28"/>
          <w:szCs w:val="28"/>
        </w:rPr>
        <w:t>，以</w:t>
      </w:r>
      <w:r w:rsidR="00667440">
        <w:rPr>
          <w:rFonts w:ascii="標楷體" w:eastAsia="標楷體" w:hAnsi="標楷體" w:hint="eastAsia"/>
          <w:sz w:val="28"/>
          <w:szCs w:val="28"/>
        </w:rPr>
        <w:t>對社會</w:t>
      </w:r>
      <w:r w:rsidRPr="00BC73DC">
        <w:rPr>
          <w:rFonts w:ascii="標楷體" w:eastAsia="標楷體" w:hAnsi="標楷體" w:hint="eastAsia"/>
          <w:sz w:val="28"/>
          <w:szCs w:val="28"/>
        </w:rPr>
        <w:t>傳遞有關氣候風險的信息。我們希望這份報告能為您提供有價值的信息，並促進</w:t>
      </w:r>
      <w:r w:rsidR="00667440">
        <w:rPr>
          <w:rFonts w:ascii="標楷體" w:eastAsia="標楷體" w:hAnsi="標楷體" w:hint="eastAsia"/>
          <w:sz w:val="28"/>
          <w:szCs w:val="28"/>
        </w:rPr>
        <w:t>社會大眾</w:t>
      </w:r>
      <w:r w:rsidRPr="00BC73DC">
        <w:rPr>
          <w:rFonts w:ascii="標楷體" w:eastAsia="標楷體" w:hAnsi="標楷體" w:hint="eastAsia"/>
          <w:sz w:val="28"/>
          <w:szCs w:val="28"/>
        </w:rPr>
        <w:t>對氣候風險管理和財務揭露的更深入理解。</w:t>
      </w:r>
    </w:p>
    <w:p w:rsidR="00BC73DC" w:rsidRPr="00BC73DC" w:rsidRDefault="00BC73DC" w:rsidP="001450F7">
      <w:pPr>
        <w:snapToGrid w:val="0"/>
        <w:spacing w:line="400" w:lineRule="exact"/>
        <w:rPr>
          <w:rFonts w:ascii="標楷體" w:eastAsia="標楷體" w:hAnsi="標楷體"/>
          <w:sz w:val="28"/>
          <w:szCs w:val="28"/>
        </w:rPr>
      </w:pPr>
    </w:p>
    <w:p w:rsidR="00B713ED" w:rsidRDefault="00CE577E" w:rsidP="00B925B9">
      <w:pPr>
        <w:snapToGrid w:val="0"/>
        <w:spacing w:line="400" w:lineRule="exact"/>
        <w:rPr>
          <w:rFonts w:ascii="標楷體" w:eastAsia="標楷體" w:hAnsi="標楷體"/>
          <w:b/>
          <w:sz w:val="32"/>
          <w:szCs w:val="32"/>
        </w:rPr>
      </w:pPr>
      <w:r>
        <w:rPr>
          <w:rFonts w:ascii="標楷體" w:eastAsia="標楷體" w:hAnsi="標楷體" w:hint="eastAsia"/>
          <w:b/>
          <w:sz w:val="32"/>
          <w:szCs w:val="32"/>
        </w:rPr>
        <w:t>貳</w:t>
      </w:r>
      <w:r w:rsidR="00B713ED" w:rsidRPr="006C091E">
        <w:rPr>
          <w:rFonts w:ascii="標楷體" w:eastAsia="標楷體" w:hAnsi="標楷體" w:hint="eastAsia"/>
          <w:b/>
          <w:sz w:val="32"/>
          <w:szCs w:val="32"/>
        </w:rPr>
        <w:t>、治理</w:t>
      </w:r>
    </w:p>
    <w:p w:rsidR="00481D30" w:rsidRDefault="00481D30" w:rsidP="00B925B9">
      <w:pPr>
        <w:snapToGrid w:val="0"/>
        <w:spacing w:line="400" w:lineRule="exact"/>
        <w:rPr>
          <w:rFonts w:ascii="標楷體" w:eastAsia="標楷體" w:hAnsi="標楷體"/>
          <w:b/>
          <w:sz w:val="32"/>
          <w:szCs w:val="32"/>
        </w:rPr>
      </w:pPr>
    </w:p>
    <w:tbl>
      <w:tblPr>
        <w:tblStyle w:val="a3"/>
        <w:tblW w:w="10065" w:type="dxa"/>
        <w:jc w:val="center"/>
        <w:tblLook w:val="04A0" w:firstRow="1" w:lastRow="0" w:firstColumn="1" w:lastColumn="0" w:noHBand="0" w:noVBand="1"/>
      </w:tblPr>
      <w:tblGrid>
        <w:gridCol w:w="10065"/>
      </w:tblGrid>
      <w:tr w:rsidR="00BC02AB" w:rsidRPr="003271E7" w:rsidTr="004E46BB">
        <w:trPr>
          <w:trHeight w:val="4259"/>
          <w:jc w:val="center"/>
        </w:trPr>
        <w:tc>
          <w:tcPr>
            <w:tcW w:w="10065" w:type="dxa"/>
          </w:tcPr>
          <w:p w:rsidR="00BC02AB" w:rsidRDefault="00BC02AB" w:rsidP="00B925B9">
            <w:pPr>
              <w:spacing w:line="360" w:lineRule="exact"/>
              <w:rPr>
                <w:rFonts w:ascii="標楷體" w:eastAsia="標楷體" w:hAnsi="標楷體"/>
                <w:b/>
                <w:sz w:val="32"/>
                <w:szCs w:val="32"/>
              </w:rPr>
            </w:pPr>
            <w:r w:rsidRPr="00CC050E">
              <w:rPr>
                <w:rFonts w:ascii="標楷體" w:eastAsia="標楷體" w:hAnsi="標楷體" w:hint="eastAsia"/>
                <w:b/>
              </w:rPr>
              <w:t>(</w:t>
            </w:r>
            <w:r w:rsidR="00154BFC">
              <w:rPr>
                <w:rFonts w:ascii="標楷體" w:eastAsia="標楷體" w:hAnsi="標楷體" w:hint="eastAsia"/>
                <w:b/>
              </w:rPr>
              <w:t>期貨商</w:t>
            </w:r>
            <w:r w:rsidRPr="00CC050E">
              <w:rPr>
                <w:rFonts w:ascii="標楷體" w:eastAsia="標楷體" w:hAnsi="標楷體" w:hint="eastAsia"/>
                <w:b/>
              </w:rPr>
              <w:t>氣候變遷資訊揭露指引)</w:t>
            </w:r>
          </w:p>
          <w:p w:rsidR="00BC02AB" w:rsidRDefault="00BC02AB" w:rsidP="00B925B9">
            <w:pPr>
              <w:spacing w:line="360" w:lineRule="exact"/>
              <w:rPr>
                <w:rFonts w:ascii="標楷體" w:eastAsia="標楷體" w:hAnsi="標楷體"/>
              </w:rPr>
            </w:pPr>
            <w:r w:rsidRPr="0047025C">
              <w:rPr>
                <w:rFonts w:ascii="標楷體" w:eastAsia="標楷體" w:hAnsi="標楷體" w:hint="eastAsia"/>
              </w:rPr>
              <w:t>5.</w:t>
            </w:r>
            <w:r w:rsidR="00154BFC">
              <w:rPr>
                <w:rFonts w:ascii="標楷體" w:eastAsia="標楷體" w:hAnsi="標楷體" w:hint="eastAsia"/>
              </w:rPr>
              <w:t>期貨商</w:t>
            </w:r>
            <w:r w:rsidRPr="0047025C">
              <w:rPr>
                <w:rFonts w:ascii="標楷體" w:eastAsia="標楷體" w:hAnsi="標楷體" w:hint="eastAsia"/>
              </w:rPr>
              <w:t>描述董事會對氣候相關風險與機會的監督情況時：</w:t>
            </w:r>
          </w:p>
          <w:p w:rsidR="00BC02AB" w:rsidRPr="00CC050E" w:rsidRDefault="00BC02AB" w:rsidP="00B925B9">
            <w:pPr>
              <w:spacing w:line="360" w:lineRule="exact"/>
              <w:ind w:leftChars="100" w:left="240"/>
              <w:rPr>
                <w:rFonts w:ascii="標楷體" w:eastAsia="標楷體" w:hAnsi="標楷體"/>
              </w:rPr>
            </w:pPr>
            <w:r w:rsidRPr="00CC050E">
              <w:rPr>
                <w:rFonts w:ascii="標楷體" w:eastAsia="標楷體" w:hAnsi="標楷體" w:hint="eastAsia"/>
              </w:rPr>
              <w:t>(1)宜揭露負責氣候相關風險與機會之功能性委員會(如風險管理委員會、審計委員會、永續委員會或其他功能性委員會)或工作小組。</w:t>
            </w:r>
          </w:p>
          <w:p w:rsidR="00BC02AB" w:rsidRDefault="00BC02AB" w:rsidP="00B925B9">
            <w:pPr>
              <w:spacing w:line="360" w:lineRule="exact"/>
              <w:ind w:leftChars="100" w:left="240"/>
              <w:rPr>
                <w:rFonts w:ascii="標楷體" w:eastAsia="標楷體" w:hAnsi="標楷體"/>
              </w:rPr>
            </w:pPr>
            <w:r w:rsidRPr="00CC050E">
              <w:rPr>
                <w:rFonts w:ascii="標楷體" w:eastAsia="標楷體" w:hAnsi="標楷體" w:hint="eastAsia"/>
              </w:rPr>
              <w:t>(2)宜揭露向董事會或功能性委員會呈報氣候相關機會或風險之流程與頻率。</w:t>
            </w:r>
          </w:p>
          <w:p w:rsidR="00BC02AB" w:rsidRDefault="00BC02AB" w:rsidP="00B925B9">
            <w:pPr>
              <w:spacing w:line="360" w:lineRule="exact"/>
              <w:ind w:leftChars="100" w:left="240"/>
              <w:rPr>
                <w:rFonts w:ascii="標楷體" w:eastAsia="標楷體" w:hAnsi="標楷體"/>
              </w:rPr>
            </w:pPr>
            <w:r w:rsidRPr="00BC02AB">
              <w:rPr>
                <w:rFonts w:ascii="標楷體" w:eastAsia="標楷體" w:hAnsi="標楷體" w:hint="eastAsia"/>
              </w:rPr>
              <w:t>(3)若氣候相關風險評估結果係屬重大，宜揭露董事會對氣候相關行動、目標之監督情形。</w:t>
            </w:r>
          </w:p>
          <w:p w:rsidR="00BC02AB" w:rsidRPr="00BC02AB" w:rsidRDefault="00BC02AB" w:rsidP="00B925B9">
            <w:pPr>
              <w:spacing w:line="360" w:lineRule="exact"/>
              <w:rPr>
                <w:rFonts w:ascii="標楷體" w:eastAsia="標楷體" w:hAnsi="標楷體"/>
              </w:rPr>
            </w:pPr>
            <w:r w:rsidRPr="00BC02AB">
              <w:rPr>
                <w:rFonts w:ascii="標楷體" w:eastAsia="標楷體" w:hAnsi="標楷體" w:hint="eastAsia"/>
              </w:rPr>
              <w:t>6.</w:t>
            </w:r>
            <w:r w:rsidR="00154BFC">
              <w:rPr>
                <w:rFonts w:ascii="標楷體" w:eastAsia="標楷體" w:hAnsi="標楷體" w:hint="eastAsia"/>
              </w:rPr>
              <w:t>期貨商</w:t>
            </w:r>
            <w:r w:rsidRPr="00BC02AB">
              <w:rPr>
                <w:rFonts w:ascii="標楷體" w:eastAsia="標楷體" w:hAnsi="標楷體" w:hint="eastAsia"/>
              </w:rPr>
              <w:t>描述管理階層在評估與管理氣候相關風險與機會的角色時，宜揭露由董事會所指派、負責氣候相關風險與機會評估、策略與財務影響分析、風險管理及指標與目標設定之管理階層與其工作職掌。</w:t>
            </w:r>
          </w:p>
          <w:p w:rsidR="00BC02AB" w:rsidRPr="00BC02AB" w:rsidRDefault="00BC02AB" w:rsidP="00B925B9">
            <w:pPr>
              <w:spacing w:line="360" w:lineRule="exact"/>
              <w:rPr>
                <w:rFonts w:ascii="標楷體" w:eastAsia="標楷體" w:hAnsi="標楷體"/>
              </w:rPr>
            </w:pPr>
            <w:r w:rsidRPr="00BC02AB">
              <w:rPr>
                <w:rFonts w:ascii="標楷體" w:eastAsia="標楷體" w:hAnsi="標楷體" w:hint="eastAsia"/>
              </w:rPr>
              <w:t>若氣候相關風險評估結果係屬重大，管理階層宜訂定氣候風險管理之政策、制度及監控指標，並定期檢視其有效性與執行情形。</w:t>
            </w:r>
          </w:p>
        </w:tc>
      </w:tr>
    </w:tbl>
    <w:p w:rsidR="00BC02AB" w:rsidRDefault="00BC02AB" w:rsidP="001261EC">
      <w:pPr>
        <w:snapToGrid w:val="0"/>
        <w:rPr>
          <w:rFonts w:ascii="標楷體" w:eastAsia="標楷體" w:hAnsi="標楷體"/>
          <w:b/>
          <w:sz w:val="32"/>
          <w:szCs w:val="32"/>
        </w:rPr>
      </w:pPr>
    </w:p>
    <w:p w:rsidR="004E46BB" w:rsidRDefault="004E46BB" w:rsidP="001261EC">
      <w:pPr>
        <w:snapToGrid w:val="0"/>
        <w:rPr>
          <w:rFonts w:ascii="標楷體" w:eastAsia="標楷體" w:hAnsi="標楷體"/>
          <w:b/>
          <w:sz w:val="32"/>
          <w:szCs w:val="32"/>
        </w:rPr>
      </w:pPr>
    </w:p>
    <w:p w:rsidR="003314C4" w:rsidRDefault="00F46F52" w:rsidP="00F847E4">
      <w:pPr>
        <w:snapToGrid w:val="0"/>
        <w:spacing w:line="400" w:lineRule="exact"/>
        <w:rPr>
          <w:rFonts w:ascii="標楷體" w:eastAsia="標楷體" w:hAnsi="標楷體"/>
          <w:sz w:val="28"/>
          <w:szCs w:val="28"/>
        </w:rPr>
      </w:pPr>
      <w:r>
        <w:rPr>
          <w:rFonts w:ascii="標楷體" w:eastAsia="標楷體" w:hAnsi="標楷體" w:hint="eastAsia"/>
          <w:sz w:val="28"/>
          <w:szCs w:val="28"/>
        </w:rPr>
        <w:lastRenderedPageBreak/>
        <w:t>一</w:t>
      </w:r>
      <w:r w:rsidR="00CE577E">
        <w:rPr>
          <w:rFonts w:ascii="標楷體" w:eastAsia="標楷體" w:hAnsi="標楷體" w:hint="eastAsia"/>
          <w:sz w:val="28"/>
          <w:szCs w:val="28"/>
        </w:rPr>
        <w:t>、</w:t>
      </w:r>
      <w:r>
        <w:rPr>
          <w:rFonts w:ascii="標楷體" w:eastAsia="標楷體" w:hAnsi="標楷體" w:hint="eastAsia"/>
          <w:sz w:val="28"/>
          <w:szCs w:val="28"/>
        </w:rPr>
        <w:t>治理架構</w:t>
      </w:r>
    </w:p>
    <w:p w:rsidR="003314C4" w:rsidRDefault="003314C4" w:rsidP="00CF7E4A">
      <w:pPr>
        <w:snapToGrid w:val="0"/>
        <w:rPr>
          <w:rFonts w:ascii="標楷體" w:eastAsia="標楷體" w:hAnsi="標楷體"/>
          <w:sz w:val="28"/>
          <w:szCs w:val="28"/>
        </w:rPr>
      </w:pPr>
    </w:p>
    <w:p w:rsidR="00F46F52" w:rsidRDefault="003314C4" w:rsidP="00CF7E4A">
      <w:pPr>
        <w:snapToGrid w:val="0"/>
        <w:rPr>
          <w:rFonts w:ascii="標楷體" w:eastAsia="標楷體" w:hAnsi="標楷體"/>
          <w:sz w:val="28"/>
          <w:szCs w:val="28"/>
        </w:rPr>
      </w:pPr>
      <w:r>
        <w:rPr>
          <w:rFonts w:ascii="標楷體" w:eastAsia="標楷體" w:hAnsi="標楷體"/>
          <w:noProof/>
          <w:sz w:val="28"/>
          <w:szCs w:val="28"/>
        </w:rPr>
        <w:drawing>
          <wp:inline distT="0" distB="0" distL="0" distR="0" wp14:anchorId="3136A7D8">
            <wp:extent cx="4701668" cy="3050562"/>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17650" cy="3060932"/>
                    </a:xfrm>
                    <a:prstGeom prst="rect">
                      <a:avLst/>
                    </a:prstGeom>
                    <a:noFill/>
                  </pic:spPr>
                </pic:pic>
              </a:graphicData>
            </a:graphic>
          </wp:inline>
        </w:drawing>
      </w:r>
    </w:p>
    <w:p w:rsidR="00481D30" w:rsidRDefault="00481D30" w:rsidP="00CF7E4A">
      <w:pPr>
        <w:snapToGrid w:val="0"/>
        <w:rPr>
          <w:rFonts w:ascii="標楷體" w:eastAsia="標楷體" w:hAnsi="標楷體"/>
          <w:sz w:val="28"/>
          <w:szCs w:val="28"/>
        </w:rPr>
      </w:pPr>
    </w:p>
    <w:p w:rsidR="00F46F52" w:rsidRDefault="00F46F52" w:rsidP="00F847E4">
      <w:pPr>
        <w:snapToGrid w:val="0"/>
        <w:spacing w:line="400" w:lineRule="exact"/>
        <w:rPr>
          <w:rFonts w:ascii="標楷體" w:eastAsia="標楷體" w:hAnsi="標楷體"/>
          <w:sz w:val="28"/>
          <w:szCs w:val="28"/>
        </w:rPr>
      </w:pPr>
      <w:r>
        <w:rPr>
          <w:rFonts w:ascii="標楷體" w:eastAsia="標楷體" w:hAnsi="標楷體" w:hint="eastAsia"/>
          <w:sz w:val="28"/>
          <w:szCs w:val="28"/>
        </w:rPr>
        <w:t>二</w:t>
      </w:r>
      <w:r w:rsidR="00CE577E">
        <w:rPr>
          <w:rFonts w:ascii="標楷體" w:eastAsia="標楷體" w:hAnsi="標楷體" w:hint="eastAsia"/>
          <w:sz w:val="28"/>
          <w:szCs w:val="28"/>
        </w:rPr>
        <w:t>、</w:t>
      </w:r>
      <w:r>
        <w:rPr>
          <w:rFonts w:ascii="標楷體" w:eastAsia="標楷體" w:hAnsi="標楷體" w:hint="eastAsia"/>
          <w:sz w:val="28"/>
          <w:szCs w:val="28"/>
        </w:rPr>
        <w:t>執掌分工</w:t>
      </w:r>
    </w:p>
    <w:p w:rsidR="00F46F52" w:rsidRDefault="00CE577E" w:rsidP="00F847E4">
      <w:pPr>
        <w:snapToGrid w:val="0"/>
        <w:spacing w:line="400" w:lineRule="exact"/>
        <w:rPr>
          <w:rFonts w:ascii="標楷體" w:eastAsia="標楷體" w:hAnsi="標楷體"/>
          <w:sz w:val="28"/>
          <w:szCs w:val="28"/>
        </w:rPr>
      </w:pPr>
      <w:r>
        <w:rPr>
          <w:rFonts w:ascii="標楷體" w:eastAsia="標楷體" w:hAnsi="標楷體" w:hint="eastAsia"/>
          <w:sz w:val="28"/>
          <w:szCs w:val="28"/>
        </w:rPr>
        <w:t>（一）</w:t>
      </w:r>
      <w:r w:rsidR="00F46F52">
        <w:rPr>
          <w:rFonts w:ascii="標楷體" w:eastAsia="標楷體" w:hAnsi="標楷體" w:hint="eastAsia"/>
          <w:sz w:val="28"/>
          <w:szCs w:val="28"/>
        </w:rPr>
        <w:t>董事會</w:t>
      </w:r>
    </w:p>
    <w:p w:rsidR="00BB595D" w:rsidRDefault="00BB595D" w:rsidP="00F847E4">
      <w:pPr>
        <w:snapToGrid w:val="0"/>
        <w:spacing w:line="400" w:lineRule="exact"/>
        <w:rPr>
          <w:rFonts w:ascii="標楷體" w:eastAsia="標楷體" w:hAnsi="標楷體"/>
          <w:sz w:val="28"/>
          <w:szCs w:val="28"/>
        </w:rPr>
      </w:pPr>
      <w:r>
        <w:rPr>
          <w:rFonts w:ascii="標楷體" w:eastAsia="標楷體" w:hAnsi="標楷體" w:hint="eastAsia"/>
          <w:sz w:val="28"/>
          <w:szCs w:val="28"/>
        </w:rPr>
        <w:t>本公司</w:t>
      </w:r>
      <w:r w:rsidRPr="00BB595D">
        <w:rPr>
          <w:rFonts w:ascii="標楷體" w:eastAsia="標楷體" w:hAnsi="標楷體" w:hint="eastAsia"/>
          <w:sz w:val="28"/>
          <w:szCs w:val="28"/>
        </w:rPr>
        <w:t>董事會擔任策略性和監督性的角色，對於氣候變遷及財務揭露領域</w:t>
      </w:r>
      <w:r w:rsidR="00F46F52">
        <w:rPr>
          <w:rFonts w:ascii="標楷體" w:eastAsia="標楷體" w:hAnsi="標楷體" w:hint="eastAsia"/>
          <w:sz w:val="28"/>
          <w:szCs w:val="28"/>
        </w:rPr>
        <w:t>負有最終責任</w:t>
      </w:r>
      <w:r w:rsidRPr="00BB595D">
        <w:rPr>
          <w:rFonts w:ascii="標楷體" w:eastAsia="標楷體" w:hAnsi="標楷體" w:hint="eastAsia"/>
          <w:sz w:val="28"/>
          <w:szCs w:val="28"/>
        </w:rPr>
        <w:t>。</w:t>
      </w:r>
      <w:r w:rsidR="00F46F52">
        <w:rPr>
          <w:rFonts w:ascii="標楷體" w:eastAsia="標楷體" w:hAnsi="標楷體" w:hint="eastAsia"/>
          <w:sz w:val="28"/>
          <w:szCs w:val="28"/>
        </w:rPr>
        <w:t>董事會</w:t>
      </w:r>
      <w:r w:rsidRPr="00BB595D">
        <w:rPr>
          <w:rFonts w:ascii="標楷體" w:eastAsia="標楷體" w:hAnsi="標楷體" w:hint="eastAsia"/>
          <w:sz w:val="28"/>
          <w:szCs w:val="28"/>
        </w:rPr>
        <w:t>的領導和監督可以確保公司有效應對氣候變遷所帶來的風險，並提供準確、全面和可靠的財務信息給</w:t>
      </w:r>
      <w:r>
        <w:rPr>
          <w:rFonts w:ascii="標楷體" w:eastAsia="標楷體" w:hAnsi="標楷體" w:hint="eastAsia"/>
          <w:sz w:val="28"/>
          <w:szCs w:val="28"/>
        </w:rPr>
        <w:t>社會大眾</w:t>
      </w:r>
      <w:r w:rsidRPr="00BB595D">
        <w:rPr>
          <w:rFonts w:ascii="標楷體" w:eastAsia="標楷體" w:hAnsi="標楷體" w:hint="eastAsia"/>
          <w:sz w:val="28"/>
          <w:szCs w:val="28"/>
        </w:rPr>
        <w:t>。</w:t>
      </w:r>
    </w:p>
    <w:p w:rsidR="00AD6CDB" w:rsidRDefault="00CE577E" w:rsidP="00F847E4">
      <w:pPr>
        <w:snapToGrid w:val="0"/>
        <w:spacing w:line="400" w:lineRule="exact"/>
        <w:rPr>
          <w:rFonts w:ascii="標楷體" w:eastAsia="標楷體" w:hAnsi="標楷體"/>
          <w:sz w:val="28"/>
          <w:szCs w:val="28"/>
        </w:rPr>
      </w:pPr>
      <w:r>
        <w:rPr>
          <w:rFonts w:ascii="標楷體" w:eastAsia="標楷體" w:hAnsi="標楷體" w:hint="eastAsia"/>
          <w:sz w:val="28"/>
          <w:szCs w:val="28"/>
        </w:rPr>
        <w:t>（二）</w:t>
      </w:r>
      <w:r w:rsidR="00F46F52">
        <w:rPr>
          <w:rFonts w:ascii="標楷體" w:eastAsia="標楷體" w:hAnsi="標楷體" w:hint="eastAsia"/>
          <w:sz w:val="28"/>
          <w:szCs w:val="28"/>
        </w:rPr>
        <w:t>永續發展委員會</w:t>
      </w:r>
    </w:p>
    <w:p w:rsidR="00614946" w:rsidRDefault="006452DC" w:rsidP="00F847E4">
      <w:pPr>
        <w:snapToGrid w:val="0"/>
        <w:spacing w:line="400" w:lineRule="exact"/>
        <w:rPr>
          <w:rFonts w:ascii="標楷體" w:eastAsia="標楷體" w:hAnsi="標楷體"/>
          <w:sz w:val="28"/>
          <w:szCs w:val="28"/>
        </w:rPr>
      </w:pPr>
      <w:r w:rsidRPr="006452DC">
        <w:rPr>
          <w:rFonts w:ascii="標楷體" w:eastAsia="標楷體" w:hAnsi="標楷體" w:hint="eastAsia"/>
          <w:sz w:val="28"/>
          <w:szCs w:val="28"/>
        </w:rPr>
        <w:t>「永續發展委員會」由總經理擔任召集人，為氣候風險與機會的領導者，本公司相關部(室)主管為永續發展委員會之成員，負責</w:t>
      </w:r>
      <w:r>
        <w:rPr>
          <w:rFonts w:ascii="標楷體" w:eastAsia="標楷體" w:hAnsi="標楷體" w:hint="eastAsia"/>
          <w:sz w:val="28"/>
          <w:szCs w:val="28"/>
        </w:rPr>
        <w:t>永續經營</w:t>
      </w:r>
      <w:r w:rsidRPr="006452DC">
        <w:rPr>
          <w:rFonts w:ascii="標楷體" w:eastAsia="標楷體" w:hAnsi="標楷體" w:hint="eastAsia"/>
          <w:sz w:val="28"/>
          <w:szCs w:val="28"/>
        </w:rPr>
        <w:t>的落實執行及監督。為使管理階層能持續且有效的掌握永續發展及氣候變遷相關議題</w:t>
      </w:r>
      <w:r w:rsidR="00DC5F9F">
        <w:rPr>
          <w:rFonts w:ascii="標楷體" w:eastAsia="標楷體" w:hAnsi="標楷體" w:hint="eastAsia"/>
          <w:sz w:val="28"/>
          <w:szCs w:val="28"/>
        </w:rPr>
        <w:t>，</w:t>
      </w:r>
      <w:r w:rsidRPr="006452DC">
        <w:rPr>
          <w:rFonts w:ascii="標楷體" w:eastAsia="標楷體" w:hAnsi="標楷體" w:hint="eastAsia"/>
          <w:sz w:val="28"/>
          <w:szCs w:val="28"/>
        </w:rPr>
        <w:t>底下設置「</w:t>
      </w:r>
      <w:r>
        <w:rPr>
          <w:rFonts w:ascii="標楷體" w:eastAsia="標楷體" w:hAnsi="標楷體" w:hint="eastAsia"/>
          <w:sz w:val="28"/>
          <w:szCs w:val="28"/>
        </w:rPr>
        <w:t>戰略政策組</w:t>
      </w:r>
      <w:r w:rsidRPr="006452DC">
        <w:rPr>
          <w:rFonts w:ascii="標楷體" w:eastAsia="標楷體" w:hAnsi="標楷體" w:hint="eastAsia"/>
          <w:sz w:val="28"/>
          <w:szCs w:val="28"/>
        </w:rPr>
        <w:t>」、「</w:t>
      </w:r>
      <w:r>
        <w:rPr>
          <w:rFonts w:ascii="標楷體" w:eastAsia="標楷體" w:hAnsi="標楷體" w:hint="eastAsia"/>
          <w:sz w:val="28"/>
          <w:szCs w:val="28"/>
        </w:rPr>
        <w:t>財務</w:t>
      </w:r>
      <w:r w:rsidRPr="006452DC">
        <w:rPr>
          <w:rFonts w:ascii="標楷體" w:eastAsia="標楷體" w:hAnsi="標楷體" w:hint="eastAsia"/>
          <w:sz w:val="28"/>
          <w:szCs w:val="28"/>
        </w:rPr>
        <w:t>組」及「</w:t>
      </w:r>
      <w:r>
        <w:rPr>
          <w:rFonts w:ascii="標楷體" w:eastAsia="標楷體" w:hAnsi="標楷體" w:hint="eastAsia"/>
          <w:sz w:val="28"/>
          <w:szCs w:val="28"/>
        </w:rPr>
        <w:t>教育訓練組</w:t>
      </w:r>
      <w:r w:rsidRPr="006452DC">
        <w:rPr>
          <w:rFonts w:ascii="標楷體" w:eastAsia="標楷體" w:hAnsi="標楷體" w:hint="eastAsia"/>
          <w:sz w:val="28"/>
          <w:szCs w:val="28"/>
        </w:rPr>
        <w:t>」等任務編制小組，以推動各項工作</w:t>
      </w:r>
      <w:r w:rsidR="000D283C">
        <w:rPr>
          <w:rFonts w:ascii="標楷體" w:eastAsia="標楷體" w:hAnsi="標楷體" w:hint="eastAsia"/>
          <w:sz w:val="28"/>
          <w:szCs w:val="28"/>
        </w:rPr>
        <w:t>，</w:t>
      </w:r>
      <w:r w:rsidR="000D283C" w:rsidRPr="000D283C">
        <w:rPr>
          <w:rFonts w:ascii="標楷體" w:eastAsia="標楷體" w:hAnsi="標楷體" w:hint="eastAsia"/>
          <w:sz w:val="28"/>
          <w:szCs w:val="28"/>
        </w:rPr>
        <w:t>「永續發展委員會」</w:t>
      </w:r>
      <w:r w:rsidR="004E0191">
        <w:rPr>
          <w:rFonts w:ascii="標楷體" w:eastAsia="標楷體" w:hAnsi="標楷體" w:hint="eastAsia"/>
          <w:sz w:val="28"/>
          <w:szCs w:val="28"/>
        </w:rPr>
        <w:t>至少每年應</w:t>
      </w:r>
      <w:r w:rsidR="00AD6CDB" w:rsidRPr="00DC5F9F">
        <w:rPr>
          <w:rFonts w:ascii="標楷體" w:eastAsia="標楷體" w:hAnsi="標楷體" w:hint="eastAsia"/>
          <w:sz w:val="28"/>
          <w:szCs w:val="28"/>
        </w:rPr>
        <w:t>召開</w:t>
      </w:r>
      <w:r w:rsidR="004E0191">
        <w:rPr>
          <w:rFonts w:ascii="標楷體" w:eastAsia="標楷體" w:hAnsi="標楷體" w:hint="eastAsia"/>
          <w:sz w:val="28"/>
          <w:szCs w:val="28"/>
        </w:rPr>
        <w:t>一次</w:t>
      </w:r>
      <w:r w:rsidR="00AD6CDB" w:rsidRPr="00DC5F9F">
        <w:rPr>
          <w:rFonts w:ascii="標楷體" w:eastAsia="標楷體" w:hAnsi="標楷體" w:hint="eastAsia"/>
          <w:sz w:val="28"/>
          <w:szCs w:val="28"/>
        </w:rPr>
        <w:t>會議，並向董事會報告，</w:t>
      </w:r>
      <w:r w:rsidR="00614946">
        <w:rPr>
          <w:rFonts w:ascii="標楷體" w:eastAsia="標楷體" w:hAnsi="標楷體" w:hint="eastAsia"/>
          <w:sz w:val="28"/>
          <w:szCs w:val="28"/>
        </w:rPr>
        <w:t>永續發展委員會主要任務有：</w:t>
      </w:r>
    </w:p>
    <w:p w:rsidR="00BB595D" w:rsidRPr="00BB595D" w:rsidRDefault="00614946" w:rsidP="00F847E4">
      <w:pPr>
        <w:snapToGrid w:val="0"/>
        <w:spacing w:line="400" w:lineRule="exact"/>
        <w:rPr>
          <w:rFonts w:ascii="標楷體" w:eastAsia="標楷體" w:hAnsi="標楷體"/>
          <w:sz w:val="28"/>
          <w:szCs w:val="28"/>
        </w:rPr>
      </w:pPr>
      <w:r>
        <w:rPr>
          <w:rFonts w:ascii="標楷體" w:eastAsia="標楷體" w:hAnsi="標楷體" w:hint="eastAsia"/>
          <w:sz w:val="28"/>
          <w:szCs w:val="28"/>
        </w:rPr>
        <w:t>1</w:t>
      </w:r>
      <w:r w:rsidR="00CE577E">
        <w:rPr>
          <w:rFonts w:ascii="標楷體" w:eastAsia="標楷體" w:hAnsi="標楷體" w:hint="eastAsia"/>
          <w:sz w:val="28"/>
          <w:szCs w:val="28"/>
        </w:rPr>
        <w:t>、</w:t>
      </w:r>
      <w:r w:rsidR="00BB595D" w:rsidRPr="00BB595D">
        <w:rPr>
          <w:rFonts w:ascii="標楷體" w:eastAsia="標楷體" w:hAnsi="標楷體" w:hint="eastAsia"/>
          <w:sz w:val="28"/>
          <w:szCs w:val="28"/>
        </w:rPr>
        <w:t>制定戰略和政策：制定相應的氣候變遷戰略和政策，確定公司在應對氣候變遷方面的長期目標和策略。包括公司的營運風險、氣候相關的法規要求，以及企業的社會責任。</w:t>
      </w:r>
    </w:p>
    <w:p w:rsidR="00BB595D" w:rsidRDefault="00CE577E" w:rsidP="00F847E4">
      <w:pPr>
        <w:snapToGrid w:val="0"/>
        <w:spacing w:line="400" w:lineRule="exact"/>
        <w:rPr>
          <w:rFonts w:ascii="標楷體" w:eastAsia="標楷體" w:hAnsi="標楷體"/>
          <w:sz w:val="28"/>
          <w:szCs w:val="28"/>
        </w:rPr>
      </w:pPr>
      <w:r>
        <w:rPr>
          <w:rFonts w:ascii="標楷體" w:eastAsia="標楷體" w:hAnsi="標楷體"/>
          <w:sz w:val="28"/>
          <w:szCs w:val="28"/>
        </w:rPr>
        <w:t>2</w:t>
      </w:r>
      <w:r>
        <w:rPr>
          <w:rFonts w:ascii="標楷體" w:eastAsia="標楷體" w:hAnsi="標楷體" w:hint="eastAsia"/>
          <w:sz w:val="28"/>
          <w:szCs w:val="28"/>
        </w:rPr>
        <w:t>、</w:t>
      </w:r>
      <w:r w:rsidR="00BB595D" w:rsidRPr="00BB595D">
        <w:rPr>
          <w:rFonts w:ascii="標楷體" w:eastAsia="標楷體" w:hAnsi="標楷體" w:hint="eastAsia"/>
          <w:sz w:val="28"/>
          <w:szCs w:val="28"/>
        </w:rPr>
        <w:t>財務揭露：在財務報告中揭露氣候相關風險的適當性和透明度</w:t>
      </w:r>
      <w:r w:rsidR="00614946">
        <w:rPr>
          <w:rFonts w:ascii="標楷體" w:eastAsia="標楷體" w:hAnsi="標楷體" w:hint="eastAsia"/>
          <w:sz w:val="28"/>
          <w:szCs w:val="28"/>
        </w:rPr>
        <w:t>，</w:t>
      </w:r>
      <w:r w:rsidR="00BB595D" w:rsidRPr="00BB595D">
        <w:rPr>
          <w:rFonts w:ascii="標楷體" w:eastAsia="標楷體" w:hAnsi="標楷體" w:hint="eastAsia"/>
          <w:sz w:val="28"/>
          <w:szCs w:val="28"/>
        </w:rPr>
        <w:t>按照相應的會計原則和規定，提供</w:t>
      </w:r>
      <w:proofErr w:type="gramStart"/>
      <w:r w:rsidR="00BB595D" w:rsidRPr="00BB595D">
        <w:rPr>
          <w:rFonts w:ascii="標楷體" w:eastAsia="標楷體" w:hAnsi="標楷體" w:hint="eastAsia"/>
          <w:sz w:val="28"/>
          <w:szCs w:val="28"/>
        </w:rPr>
        <w:t>准確、</w:t>
      </w:r>
      <w:proofErr w:type="gramEnd"/>
      <w:r w:rsidR="00BB595D" w:rsidRPr="00BB595D">
        <w:rPr>
          <w:rFonts w:ascii="標楷體" w:eastAsia="標楷體" w:hAnsi="標楷體" w:hint="eastAsia"/>
          <w:sz w:val="28"/>
          <w:szCs w:val="28"/>
        </w:rPr>
        <w:t>全面和可靠的財務</w:t>
      </w:r>
      <w:r w:rsidR="007F776A">
        <w:rPr>
          <w:rFonts w:ascii="標楷體" w:eastAsia="標楷體" w:hAnsi="標楷體" w:hint="eastAsia"/>
          <w:sz w:val="28"/>
          <w:szCs w:val="28"/>
        </w:rPr>
        <w:t>資訊</w:t>
      </w:r>
      <w:r w:rsidR="00BB595D" w:rsidRPr="00BB595D">
        <w:rPr>
          <w:rFonts w:ascii="標楷體" w:eastAsia="標楷體" w:hAnsi="標楷體" w:hint="eastAsia"/>
          <w:sz w:val="28"/>
          <w:szCs w:val="28"/>
        </w:rPr>
        <w:t>，包括揭露氣候變遷的潛在影響和相關風險。</w:t>
      </w:r>
    </w:p>
    <w:p w:rsidR="003314C4" w:rsidRPr="00F847E4" w:rsidRDefault="00CE577E" w:rsidP="00F847E4">
      <w:pPr>
        <w:snapToGrid w:val="0"/>
        <w:spacing w:line="400" w:lineRule="exact"/>
        <w:rPr>
          <w:rFonts w:ascii="標楷體" w:eastAsia="標楷體" w:hAnsi="標楷體"/>
          <w:sz w:val="28"/>
          <w:szCs w:val="28"/>
        </w:rPr>
      </w:pPr>
      <w:r>
        <w:rPr>
          <w:rFonts w:ascii="標楷體" w:eastAsia="標楷體" w:hAnsi="標楷體"/>
          <w:sz w:val="28"/>
          <w:szCs w:val="28"/>
        </w:rPr>
        <w:t>3</w:t>
      </w:r>
      <w:r>
        <w:rPr>
          <w:rFonts w:ascii="標楷體" w:eastAsia="標楷體" w:hAnsi="標楷體" w:hint="eastAsia"/>
          <w:sz w:val="28"/>
          <w:szCs w:val="28"/>
        </w:rPr>
        <w:t>、</w:t>
      </w:r>
      <w:r w:rsidR="003314C4" w:rsidRPr="00BB595D">
        <w:rPr>
          <w:rFonts w:ascii="標楷體" w:eastAsia="標楷體" w:hAnsi="標楷體" w:hint="eastAsia"/>
          <w:sz w:val="28"/>
          <w:szCs w:val="28"/>
        </w:rPr>
        <w:t>教育和專業發展：</w:t>
      </w:r>
      <w:r w:rsidR="003314C4">
        <w:rPr>
          <w:rFonts w:ascii="標楷體" w:eastAsia="標楷體" w:hAnsi="標楷體" w:hint="eastAsia"/>
          <w:sz w:val="28"/>
          <w:szCs w:val="28"/>
        </w:rPr>
        <w:t>關注人員</w:t>
      </w:r>
      <w:r w:rsidR="003314C4" w:rsidRPr="00BB595D">
        <w:rPr>
          <w:rFonts w:ascii="標楷體" w:eastAsia="標楷體" w:hAnsi="標楷體" w:hint="eastAsia"/>
          <w:sz w:val="28"/>
          <w:szCs w:val="28"/>
        </w:rPr>
        <w:t>的教育和專業發展，以確保</w:t>
      </w:r>
      <w:r w:rsidR="003314C4">
        <w:rPr>
          <w:rFonts w:ascii="標楷體" w:eastAsia="標楷體" w:hAnsi="標楷體" w:hint="eastAsia"/>
          <w:sz w:val="28"/>
          <w:szCs w:val="28"/>
        </w:rPr>
        <w:t>員工</w:t>
      </w:r>
      <w:r w:rsidR="003314C4" w:rsidRPr="00BB595D">
        <w:rPr>
          <w:rFonts w:ascii="標楷體" w:eastAsia="標楷體" w:hAnsi="標楷體" w:hint="eastAsia"/>
          <w:sz w:val="28"/>
          <w:szCs w:val="28"/>
        </w:rPr>
        <w:t>能夠理解和應對</w:t>
      </w:r>
      <w:r w:rsidR="003314C4" w:rsidRPr="00F847E4">
        <w:rPr>
          <w:rFonts w:ascii="標楷體" w:eastAsia="標楷體" w:hAnsi="標楷體" w:hint="eastAsia"/>
          <w:sz w:val="28"/>
          <w:szCs w:val="28"/>
        </w:rPr>
        <w:t>與氣候變遷相關的議題和挑戰。安排參加相關培訓課程、研討會等，以提升員工對氣候變遷和財務揭露的知識和能力。</w:t>
      </w:r>
    </w:p>
    <w:p w:rsidR="00614946" w:rsidRPr="00F847E4" w:rsidRDefault="00BC6C0B" w:rsidP="00F847E4">
      <w:pPr>
        <w:snapToGrid w:val="0"/>
        <w:spacing w:line="400" w:lineRule="exact"/>
        <w:rPr>
          <w:rFonts w:ascii="標楷體" w:eastAsia="標楷體" w:hAnsi="標楷體"/>
          <w:sz w:val="28"/>
          <w:szCs w:val="28"/>
        </w:rPr>
      </w:pPr>
      <w:r w:rsidRPr="00F847E4">
        <w:rPr>
          <w:rFonts w:ascii="標楷體" w:eastAsia="標楷體" w:hAnsi="標楷體" w:hint="eastAsia"/>
          <w:sz w:val="28"/>
          <w:szCs w:val="28"/>
        </w:rPr>
        <w:lastRenderedPageBreak/>
        <w:t>（三）</w:t>
      </w:r>
      <w:r w:rsidR="00614946" w:rsidRPr="00F847E4">
        <w:rPr>
          <w:rFonts w:ascii="標楷體" w:eastAsia="標楷體" w:hAnsi="標楷體" w:hint="eastAsia"/>
          <w:sz w:val="28"/>
          <w:szCs w:val="28"/>
        </w:rPr>
        <w:t>風險管理委員會</w:t>
      </w:r>
    </w:p>
    <w:p w:rsidR="00DC5F9F" w:rsidRPr="00F847E4" w:rsidRDefault="00DC5F9F" w:rsidP="00F847E4">
      <w:pPr>
        <w:snapToGrid w:val="0"/>
        <w:spacing w:line="400" w:lineRule="exact"/>
        <w:rPr>
          <w:rFonts w:ascii="標楷體" w:eastAsia="標楷體" w:hAnsi="標楷體"/>
          <w:sz w:val="28"/>
          <w:szCs w:val="28"/>
        </w:rPr>
      </w:pPr>
      <w:r w:rsidRPr="00F847E4">
        <w:rPr>
          <w:rFonts w:ascii="標楷體" w:eastAsia="標楷體" w:hAnsi="標楷體" w:hint="eastAsia"/>
          <w:sz w:val="28"/>
          <w:szCs w:val="28"/>
        </w:rPr>
        <w:t>風險管理委員會由</w:t>
      </w:r>
      <w:r w:rsidR="00296018" w:rsidRPr="00F847E4">
        <w:rPr>
          <w:rFonts w:ascii="標楷體" w:eastAsia="標楷體" w:hAnsi="標楷體" w:hint="eastAsia"/>
          <w:sz w:val="28"/>
          <w:szCs w:val="28"/>
        </w:rPr>
        <w:t>董事會指派監察人擔任召集人，委員由</w:t>
      </w:r>
      <w:r w:rsidRPr="00F847E4">
        <w:rPr>
          <w:rFonts w:ascii="標楷體" w:eastAsia="標楷體" w:hAnsi="標楷體" w:hint="eastAsia"/>
          <w:sz w:val="28"/>
          <w:szCs w:val="28"/>
        </w:rPr>
        <w:t>本公司稽核及法</w:t>
      </w:r>
      <w:proofErr w:type="gramStart"/>
      <w:r w:rsidRPr="00F847E4">
        <w:rPr>
          <w:rFonts w:ascii="標楷體" w:eastAsia="標楷體" w:hAnsi="標楷體" w:hint="eastAsia"/>
          <w:sz w:val="28"/>
          <w:szCs w:val="28"/>
        </w:rPr>
        <w:t>遵</w:t>
      </w:r>
      <w:proofErr w:type="gramEnd"/>
      <w:r w:rsidRPr="00F847E4">
        <w:rPr>
          <w:rFonts w:ascii="標楷體" w:eastAsia="標楷體" w:hAnsi="標楷體" w:hint="eastAsia"/>
          <w:sz w:val="28"/>
          <w:szCs w:val="28"/>
        </w:rPr>
        <w:t>單位</w:t>
      </w:r>
      <w:r w:rsidR="00296018" w:rsidRPr="00F847E4">
        <w:rPr>
          <w:rFonts w:ascii="標楷體" w:eastAsia="標楷體" w:hAnsi="標楷體" w:hint="eastAsia"/>
          <w:sz w:val="28"/>
          <w:szCs w:val="28"/>
        </w:rPr>
        <w:t>成員</w:t>
      </w:r>
      <w:r w:rsidRPr="00F847E4">
        <w:rPr>
          <w:rFonts w:ascii="標楷體" w:eastAsia="標楷體" w:hAnsi="標楷體" w:hint="eastAsia"/>
          <w:sz w:val="28"/>
          <w:szCs w:val="28"/>
        </w:rPr>
        <w:t>組成，定期</w:t>
      </w:r>
      <w:r w:rsidR="00296018" w:rsidRPr="00F847E4">
        <w:rPr>
          <w:rFonts w:ascii="標楷體" w:eastAsia="標楷體" w:hAnsi="標楷體" w:hint="eastAsia"/>
          <w:sz w:val="28"/>
          <w:szCs w:val="28"/>
        </w:rPr>
        <w:t>召開會議並</w:t>
      </w:r>
      <w:r w:rsidRPr="00F847E4">
        <w:rPr>
          <w:rFonts w:ascii="標楷體" w:eastAsia="標楷體" w:hAnsi="標楷體" w:hint="eastAsia"/>
          <w:sz w:val="28"/>
          <w:szCs w:val="28"/>
        </w:rPr>
        <w:t>向董事會呈報公司轉型與實體風險變化與評估結果，以利董事會掌握。為使公司董事會成員加強對於國際永續發展及氣候變遷治理趨勢的國際體認、掌握低碳經濟發展的關鍵契機，2022年度，參加外部專家教育訓練課程共計約36小時。</w:t>
      </w:r>
    </w:p>
    <w:p w:rsidR="00614946" w:rsidRPr="00F847E4" w:rsidRDefault="00614946" w:rsidP="00F847E4">
      <w:pPr>
        <w:snapToGrid w:val="0"/>
        <w:spacing w:line="400" w:lineRule="exact"/>
        <w:rPr>
          <w:rFonts w:ascii="標楷體" w:eastAsia="標楷體" w:hAnsi="標楷體"/>
          <w:sz w:val="28"/>
          <w:szCs w:val="28"/>
        </w:rPr>
      </w:pPr>
      <w:r w:rsidRPr="00F847E4">
        <w:rPr>
          <w:rFonts w:ascii="標楷體" w:eastAsia="標楷體" w:hAnsi="標楷體" w:hint="eastAsia"/>
          <w:sz w:val="28"/>
          <w:szCs w:val="28"/>
        </w:rPr>
        <w:t>風險管理委員會主要任務：</w:t>
      </w:r>
    </w:p>
    <w:p w:rsidR="00614946" w:rsidRPr="00F847E4" w:rsidRDefault="00BC6C0B" w:rsidP="00F847E4">
      <w:pPr>
        <w:snapToGrid w:val="0"/>
        <w:spacing w:line="400" w:lineRule="exact"/>
        <w:rPr>
          <w:rFonts w:ascii="標楷體" w:eastAsia="標楷體" w:hAnsi="標楷體"/>
          <w:sz w:val="28"/>
          <w:szCs w:val="28"/>
        </w:rPr>
      </w:pPr>
      <w:r w:rsidRPr="00F847E4">
        <w:rPr>
          <w:rFonts w:ascii="標楷體" w:eastAsia="標楷體" w:hAnsi="標楷體"/>
          <w:sz w:val="28"/>
          <w:szCs w:val="28"/>
        </w:rPr>
        <w:t>1</w:t>
      </w:r>
      <w:r w:rsidRPr="00F847E4">
        <w:rPr>
          <w:rFonts w:ascii="標楷體" w:eastAsia="標楷體" w:hAnsi="標楷體" w:hint="eastAsia"/>
          <w:sz w:val="28"/>
          <w:szCs w:val="28"/>
        </w:rPr>
        <w:t>、</w:t>
      </w:r>
      <w:r w:rsidR="00614946" w:rsidRPr="00F847E4">
        <w:rPr>
          <w:rFonts w:ascii="標楷體" w:eastAsia="標楷體" w:hAnsi="標楷體" w:hint="eastAsia"/>
          <w:sz w:val="28"/>
          <w:szCs w:val="28"/>
        </w:rPr>
        <w:t>監督風險管理：制訂風險管理政策與責任分工，監督公司風險管理的責任，包括氣候相關風險、</w:t>
      </w:r>
      <w:proofErr w:type="gramStart"/>
      <w:r w:rsidR="00614946" w:rsidRPr="00F847E4">
        <w:rPr>
          <w:rFonts w:ascii="標楷體" w:eastAsia="標楷體" w:hAnsi="標楷體" w:hint="eastAsia"/>
          <w:sz w:val="28"/>
          <w:szCs w:val="28"/>
        </w:rPr>
        <w:t>資產減值和</w:t>
      </w:r>
      <w:proofErr w:type="gramEnd"/>
      <w:r w:rsidR="00614946" w:rsidRPr="00F847E4">
        <w:rPr>
          <w:rFonts w:ascii="標楷體" w:eastAsia="標楷體" w:hAnsi="標楷體" w:hint="eastAsia"/>
          <w:sz w:val="28"/>
          <w:szCs w:val="28"/>
        </w:rPr>
        <w:t>供應鏈中斷等氣候相關風險。</w:t>
      </w:r>
    </w:p>
    <w:p w:rsidR="00614946" w:rsidRPr="00F847E4" w:rsidRDefault="00BC6C0B" w:rsidP="00F847E4">
      <w:pPr>
        <w:snapToGrid w:val="0"/>
        <w:spacing w:line="400" w:lineRule="exact"/>
        <w:rPr>
          <w:rFonts w:ascii="標楷體" w:eastAsia="標楷體" w:hAnsi="標楷體"/>
          <w:sz w:val="28"/>
          <w:szCs w:val="28"/>
        </w:rPr>
      </w:pPr>
      <w:r w:rsidRPr="00F847E4">
        <w:rPr>
          <w:rFonts w:ascii="標楷體" w:eastAsia="標楷體" w:hAnsi="標楷體"/>
          <w:sz w:val="28"/>
          <w:szCs w:val="28"/>
        </w:rPr>
        <w:t>2</w:t>
      </w:r>
      <w:r w:rsidRPr="00F847E4">
        <w:rPr>
          <w:rFonts w:ascii="標楷體" w:eastAsia="標楷體" w:hAnsi="標楷體" w:hint="eastAsia"/>
          <w:sz w:val="28"/>
          <w:szCs w:val="28"/>
        </w:rPr>
        <w:t>、</w:t>
      </w:r>
      <w:r w:rsidR="00614946" w:rsidRPr="00F847E4">
        <w:rPr>
          <w:rFonts w:ascii="標楷體" w:eastAsia="標楷體" w:hAnsi="標楷體" w:hint="eastAsia"/>
          <w:sz w:val="28"/>
          <w:szCs w:val="28"/>
        </w:rPr>
        <w:t>法律遵從：確保公司遵守相關的法律法規和監管要求，包括與氣候變遷相關的法規，使公司的業務活動符合相關的環境和氣候變遷法規，並</w:t>
      </w:r>
      <w:r w:rsidR="003314C4" w:rsidRPr="00F847E4">
        <w:rPr>
          <w:rFonts w:ascii="標楷體" w:eastAsia="標楷體" w:hAnsi="標楷體" w:hint="eastAsia"/>
          <w:sz w:val="28"/>
          <w:szCs w:val="28"/>
        </w:rPr>
        <w:t>執行董事會</w:t>
      </w:r>
      <w:proofErr w:type="gramStart"/>
      <w:r w:rsidR="00614946" w:rsidRPr="00F847E4">
        <w:rPr>
          <w:rFonts w:ascii="標楷體" w:eastAsia="標楷體" w:hAnsi="標楷體" w:hint="eastAsia"/>
          <w:sz w:val="28"/>
          <w:szCs w:val="28"/>
        </w:rPr>
        <w:t>遵</w:t>
      </w:r>
      <w:proofErr w:type="gramEnd"/>
      <w:r w:rsidR="00614946" w:rsidRPr="00F847E4">
        <w:rPr>
          <w:rFonts w:ascii="標楷體" w:eastAsia="標楷體" w:hAnsi="標楷體" w:hint="eastAsia"/>
          <w:sz w:val="28"/>
          <w:szCs w:val="28"/>
        </w:rPr>
        <w:t>法</w:t>
      </w:r>
      <w:r w:rsidR="003314C4" w:rsidRPr="00F847E4">
        <w:rPr>
          <w:rFonts w:ascii="標楷體" w:eastAsia="標楷體" w:hAnsi="標楷體" w:hint="eastAsia"/>
          <w:sz w:val="28"/>
          <w:szCs w:val="28"/>
        </w:rPr>
        <w:t>政策</w:t>
      </w:r>
      <w:r w:rsidR="00614946" w:rsidRPr="00F847E4">
        <w:rPr>
          <w:rFonts w:ascii="標楷體" w:eastAsia="標楷體" w:hAnsi="標楷體" w:hint="eastAsia"/>
          <w:sz w:val="28"/>
          <w:szCs w:val="28"/>
        </w:rPr>
        <w:t>。</w:t>
      </w:r>
    </w:p>
    <w:p w:rsidR="003314C4" w:rsidRPr="00F847E4" w:rsidRDefault="003314C4" w:rsidP="00F847E4">
      <w:pPr>
        <w:snapToGrid w:val="0"/>
        <w:spacing w:line="400" w:lineRule="exact"/>
        <w:rPr>
          <w:rFonts w:ascii="標楷體" w:eastAsia="標楷體" w:hAnsi="標楷體"/>
          <w:sz w:val="28"/>
          <w:szCs w:val="28"/>
        </w:rPr>
      </w:pPr>
    </w:p>
    <w:p w:rsidR="006C091E" w:rsidRPr="006C091E" w:rsidRDefault="000E3B82" w:rsidP="00F847E4">
      <w:pPr>
        <w:snapToGrid w:val="0"/>
        <w:spacing w:line="400" w:lineRule="exact"/>
        <w:rPr>
          <w:rFonts w:ascii="標楷體" w:eastAsia="標楷體" w:hAnsi="標楷體"/>
          <w:b/>
          <w:sz w:val="32"/>
          <w:szCs w:val="32"/>
        </w:rPr>
      </w:pPr>
      <w:r w:rsidRPr="009F31D4">
        <w:rPr>
          <w:rFonts w:ascii="標楷體" w:eastAsia="標楷體" w:hAnsi="標楷體" w:cs="Times New Roman"/>
          <w:noProof/>
          <w:sz w:val="28"/>
          <w:szCs w:val="28"/>
        </w:rPr>
        <mc:AlternateContent>
          <mc:Choice Requires="wps">
            <w:drawing>
              <wp:anchor distT="45720" distB="45720" distL="114300" distR="114300" simplePos="0" relativeHeight="251663360" behindDoc="0" locked="0" layoutInCell="1" allowOverlap="1" wp14:anchorId="070C49E9" wp14:editId="3F374510">
                <wp:simplePos x="0" y="0"/>
                <wp:positionH relativeFrom="margin">
                  <wp:align>left</wp:align>
                </wp:positionH>
                <wp:positionV relativeFrom="paragraph">
                  <wp:posOffset>506730</wp:posOffset>
                </wp:positionV>
                <wp:extent cx="6076315" cy="5393690"/>
                <wp:effectExtent l="0" t="0" r="19685" b="1651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315" cy="5393690"/>
                        </a:xfrm>
                        <a:prstGeom prst="rect">
                          <a:avLst/>
                        </a:prstGeom>
                        <a:solidFill>
                          <a:srgbClr val="FFFFFF"/>
                        </a:solidFill>
                        <a:ln w="9525">
                          <a:solidFill>
                            <a:srgbClr val="000000"/>
                          </a:solidFill>
                          <a:miter lim="800000"/>
                          <a:headEnd/>
                          <a:tailEnd/>
                        </a:ln>
                      </wps:spPr>
                      <wps:txbx>
                        <w:txbxContent>
                          <w:p w:rsidR="00B925B9" w:rsidRPr="00F847E4" w:rsidRDefault="00B925B9" w:rsidP="00F847E4">
                            <w:pPr>
                              <w:snapToGrid w:val="0"/>
                              <w:spacing w:line="360" w:lineRule="exact"/>
                              <w:rPr>
                                <w:rFonts w:ascii="標楷體" w:eastAsia="標楷體" w:hAnsi="標楷體"/>
                                <w:b/>
                                <w:szCs w:val="24"/>
                              </w:rPr>
                            </w:pPr>
                            <w:r w:rsidRPr="00F847E4">
                              <w:rPr>
                                <w:rFonts w:ascii="標楷體" w:eastAsia="標楷體" w:hAnsi="標楷體" w:hint="eastAsia"/>
                                <w:b/>
                                <w:szCs w:val="24"/>
                              </w:rPr>
                              <w:t>期貨商一致性</w:t>
                            </w:r>
                            <w:r w:rsidRPr="00F847E4">
                              <w:rPr>
                                <w:rFonts w:ascii="標楷體" w:eastAsia="標楷體" w:hAnsi="標楷體"/>
                                <w:b/>
                                <w:szCs w:val="24"/>
                              </w:rPr>
                              <w:t>原則</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氣候風險的量化評估包括轉型風險及實體風險(淹水、坡地災害等)，相關風險情境評估建議採用模組如下：</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（一）轉型風險建議採用：</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NGFS所提供的模組，模組名稱：</w:t>
                            </w:r>
                            <w:r w:rsidRPr="00F847E4">
                              <w:rPr>
                                <w:rFonts w:ascii="標楷體" w:eastAsia="標楷體" w:hAnsi="標楷體"/>
                                <w:szCs w:val="24"/>
                              </w:rPr>
                              <w:t>1.a GCAM5.3+ NGFS: Energy demand and CO2 emissions</w:t>
                            </w:r>
                            <w:r w:rsidRPr="00F847E4">
                              <w:rPr>
                                <w:rFonts w:ascii="標楷體" w:eastAsia="標楷體" w:hAnsi="標楷體" w:hint="eastAsia"/>
                                <w:szCs w:val="24"/>
                              </w:rPr>
                              <w:t>，區域（R</w:t>
                            </w:r>
                            <w:r w:rsidRPr="00F847E4">
                              <w:rPr>
                                <w:rFonts w:ascii="標楷體" w:eastAsia="標楷體" w:hAnsi="標楷體"/>
                                <w:szCs w:val="24"/>
                              </w:rPr>
                              <w:t>egions）</w:t>
                            </w:r>
                            <w:r w:rsidRPr="00F847E4">
                              <w:rPr>
                                <w:rFonts w:ascii="標楷體" w:eastAsia="標楷體" w:hAnsi="標楷體" w:hint="eastAsia"/>
                                <w:szCs w:val="24"/>
                              </w:rPr>
                              <w:t>請選擇臺灣，並請於有序、失序、暖化失控三種情境下之各細項，至少</w:t>
                            </w:r>
                            <w:proofErr w:type="gramStart"/>
                            <w:r w:rsidRPr="00F847E4">
                              <w:rPr>
                                <w:rFonts w:ascii="標楷體" w:eastAsia="標楷體" w:hAnsi="標楷體" w:hint="eastAsia"/>
                                <w:szCs w:val="24"/>
                              </w:rPr>
                              <w:t>需選2050淨零</w:t>
                            </w:r>
                            <w:proofErr w:type="gramEnd"/>
                            <w:r w:rsidRPr="00F847E4">
                              <w:rPr>
                                <w:rFonts w:ascii="標楷體" w:eastAsia="標楷體" w:hAnsi="標楷體" w:hint="eastAsia"/>
                                <w:szCs w:val="24"/>
                              </w:rPr>
                              <w:t>排放（</w:t>
                            </w:r>
                            <w:r w:rsidRPr="00F847E4">
                              <w:rPr>
                                <w:rFonts w:ascii="標楷體" w:eastAsia="標楷體" w:hAnsi="標楷體"/>
                                <w:szCs w:val="24"/>
                              </w:rPr>
                              <w:t>Net Zero 2050</w:t>
                            </w:r>
                            <w:r w:rsidRPr="00F847E4">
                              <w:rPr>
                                <w:rFonts w:ascii="標楷體" w:eastAsia="標楷體" w:hAnsi="標楷體" w:hint="eastAsia"/>
                                <w:szCs w:val="24"/>
                              </w:rPr>
                              <w:t>）、遞延轉型（</w:t>
                            </w:r>
                            <w:r w:rsidRPr="00F847E4">
                              <w:rPr>
                                <w:rFonts w:ascii="標楷體" w:eastAsia="標楷體" w:hAnsi="標楷體"/>
                                <w:szCs w:val="24"/>
                              </w:rPr>
                              <w:t xml:space="preserve">delayed </w:t>
                            </w:r>
                            <w:proofErr w:type="spellStart"/>
                            <w:r w:rsidRPr="00F847E4">
                              <w:rPr>
                                <w:rFonts w:ascii="標楷體" w:eastAsia="標楷體" w:hAnsi="標楷體"/>
                                <w:szCs w:val="24"/>
                              </w:rPr>
                              <w:t>Transtition</w:t>
                            </w:r>
                            <w:proofErr w:type="spellEnd"/>
                            <w:r w:rsidRPr="00F847E4">
                              <w:rPr>
                                <w:rFonts w:ascii="標楷體" w:eastAsia="標楷體" w:hAnsi="標楷體" w:hint="eastAsia"/>
                                <w:szCs w:val="24"/>
                              </w:rPr>
                              <w:t>）及當前政策（</w:t>
                            </w:r>
                            <w:r w:rsidRPr="00F847E4">
                              <w:rPr>
                                <w:rFonts w:ascii="標楷體" w:eastAsia="標楷體" w:hAnsi="標楷體"/>
                                <w:szCs w:val="24"/>
                              </w:rPr>
                              <w:t>Current Policies</w:t>
                            </w:r>
                            <w:r w:rsidRPr="00F847E4">
                              <w:rPr>
                                <w:rFonts w:ascii="標楷體" w:eastAsia="標楷體" w:hAnsi="標楷體" w:hint="eastAsia"/>
                                <w:szCs w:val="24"/>
                              </w:rPr>
                              <w:t>）等情境。</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（二）實體風險建議採用：</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建議採用RCP2.6及RCP8.5</w:t>
                            </w:r>
                            <w:proofErr w:type="gramStart"/>
                            <w:r w:rsidRPr="00F847E4">
                              <w:rPr>
                                <w:rFonts w:ascii="標楷體" w:eastAsia="標楷體" w:hAnsi="標楷體" w:hint="eastAsia"/>
                                <w:szCs w:val="24"/>
                              </w:rPr>
                              <w:t>兩</w:t>
                            </w:r>
                            <w:proofErr w:type="gramEnd"/>
                            <w:r w:rsidRPr="00F847E4">
                              <w:rPr>
                                <w:rFonts w:ascii="標楷體" w:eastAsia="標楷體" w:hAnsi="標楷體" w:hint="eastAsia"/>
                                <w:szCs w:val="24"/>
                              </w:rPr>
                              <w:t>情境評估實體風險，模組資料可參考下列網站：</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szCs w:val="24"/>
                              </w:rPr>
                              <w:t>1</w:t>
                            </w:r>
                            <w:r w:rsidRPr="00F847E4">
                              <w:rPr>
                                <w:rFonts w:ascii="標楷體" w:eastAsia="標楷體" w:hAnsi="標楷體" w:hint="eastAsia"/>
                                <w:szCs w:val="24"/>
                              </w:rPr>
                              <w:t>、國家災害防救科技中心(NCDR)的氣候變遷災害風險調適平台</w:t>
                            </w:r>
                            <w:r w:rsidRPr="00F847E4">
                              <w:rPr>
                                <w:rFonts w:ascii="標楷體" w:eastAsia="標楷體" w:hAnsi="標楷體"/>
                                <w:szCs w:val="24"/>
                              </w:rPr>
                              <w:t xml:space="preserve">              https://dra.ncdr.nat.gov.tw/Frontend/AdvanceTool/TotalRisk?County=00.%E5%8C%97%E5%8C%97%E5%9F%BA&amp;Mode=4.0#</w:t>
                            </w:r>
                            <w:proofErr w:type="gramStart"/>
                            <w:r w:rsidRPr="00F847E4">
                              <w:rPr>
                                <w:rFonts w:ascii="標楷體" w:eastAsia="標楷體" w:hAnsi="標楷體"/>
                                <w:szCs w:val="24"/>
                              </w:rPr>
                              <w:t>test03</w:t>
                            </w:r>
                            <w:r w:rsidRPr="00F847E4">
                              <w:rPr>
                                <w:rFonts w:ascii="標楷體" w:eastAsia="標楷體" w:hAnsi="標楷體" w:hint="eastAsia"/>
                                <w:szCs w:val="24"/>
                              </w:rPr>
                              <w:t xml:space="preserve">  (</w:t>
                            </w:r>
                            <w:proofErr w:type="gramEnd"/>
                            <w:r w:rsidRPr="00F847E4">
                              <w:rPr>
                                <w:rFonts w:ascii="標楷體" w:eastAsia="標楷體" w:hAnsi="標楷體" w:hint="eastAsia"/>
                                <w:szCs w:val="24"/>
                              </w:rPr>
                              <w:t>可以下載台灣氣候變遷圖集、台灣氣候變遷圖集II，裡面有依據IPCC的代表濃度路徑RCP模型估計台灣地區各種氣候變遷資料可以運用，建議選擇2℃及RCP8.5)</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2、國家災害防救科技中心3D災害</w:t>
                            </w:r>
                            <w:proofErr w:type="gramStart"/>
                            <w:r w:rsidRPr="00F847E4">
                              <w:rPr>
                                <w:rFonts w:ascii="標楷體" w:eastAsia="標楷體" w:hAnsi="標楷體" w:hint="eastAsia"/>
                                <w:szCs w:val="24"/>
                              </w:rPr>
                              <w:t>潛勢圖</w:t>
                            </w:r>
                            <w:proofErr w:type="gramEnd"/>
                            <w:r w:rsidRPr="00F847E4">
                              <w:rPr>
                                <w:rFonts w:ascii="標楷體" w:eastAsia="標楷體" w:hAnsi="標楷體"/>
                                <w:szCs w:val="24"/>
                              </w:rPr>
                              <w:t xml:space="preserve">             </w:t>
                            </w:r>
                            <w:hyperlink r:id="rId9" w:history="1">
                              <w:r w:rsidRPr="00F847E4">
                                <w:rPr>
                                  <w:rStyle w:val="af"/>
                                  <w:rFonts w:ascii="標楷體" w:eastAsia="標楷體" w:hAnsi="標楷體"/>
                                  <w:color w:val="auto"/>
                                  <w:szCs w:val="24"/>
                                  <w:u w:val="none"/>
                                </w:rPr>
                                <w:t>https://dmap.ncdr.nat.gov.tw/1109/map/</w:t>
                              </w:r>
                            </w:hyperlink>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szCs w:val="24"/>
                              </w:rPr>
                              <w:t>3</w:t>
                            </w:r>
                            <w:r w:rsidRPr="00F847E4">
                              <w:rPr>
                                <w:rFonts w:ascii="標楷體" w:eastAsia="標楷體" w:hAnsi="標楷體" w:hint="eastAsia"/>
                                <w:szCs w:val="24"/>
                              </w:rPr>
                              <w:t>、TCCIP找台灣氣候</w:t>
                            </w:r>
                            <w:proofErr w:type="gramStart"/>
                            <w:r w:rsidRPr="00F847E4">
                              <w:rPr>
                                <w:rFonts w:ascii="標楷體" w:eastAsia="標楷體" w:hAnsi="標楷體" w:hint="eastAsia"/>
                                <w:szCs w:val="24"/>
                              </w:rPr>
                              <w:t>變遷圖資</w:t>
                            </w:r>
                            <w:proofErr w:type="gramEnd"/>
                            <w:r w:rsidRPr="00F847E4">
                              <w:rPr>
                                <w:rFonts w:ascii="標楷體" w:eastAsia="標楷體" w:hAnsi="標楷體"/>
                                <w:szCs w:val="24"/>
                              </w:rPr>
                              <w:t xml:space="preserve">        https://tccip.ncdr.nat.gov.tw/ds_05.aspx</w:t>
                            </w:r>
                          </w:p>
                          <w:p w:rsidR="00B925B9" w:rsidRPr="00F847E4" w:rsidRDefault="00B925B9" w:rsidP="00F847E4">
                            <w:pPr>
                              <w:snapToGrid w:val="0"/>
                              <w:spacing w:line="360" w:lineRule="exact"/>
                              <w:rPr>
                                <w:rFonts w:ascii="標楷體" w:eastAsia="標楷體" w:hAnsi="標楷體"/>
                                <w:b/>
                                <w:szCs w:val="24"/>
                              </w:rPr>
                            </w:pPr>
                            <w:r w:rsidRPr="00F847E4">
                              <w:rPr>
                                <w:rFonts w:ascii="標楷體" w:eastAsia="標楷體" w:hAnsi="標楷體" w:hint="eastAsia"/>
                                <w:b/>
                                <w:szCs w:val="24"/>
                              </w:rPr>
                              <w:t>二、評估範圍</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建</w:t>
                            </w:r>
                            <w:r w:rsidRPr="00F847E4">
                              <w:rPr>
                                <w:rFonts w:ascii="標楷體" w:eastAsia="標楷體" w:hAnsi="標楷體"/>
                                <w:szCs w:val="24"/>
                              </w:rPr>
                              <w:t>議</w:t>
                            </w:r>
                            <w:r w:rsidRPr="00F847E4">
                              <w:rPr>
                                <w:rFonts w:ascii="標楷體" w:eastAsia="標楷體" w:hAnsi="標楷體" w:hint="eastAsia"/>
                                <w:szCs w:val="24"/>
                              </w:rPr>
                              <w:t>透過損益或其他綜合損益按公允價值衡量之金融資產部位之股票、債券，並排除風險沖銷部位不計入評估範圍。</w:t>
                            </w:r>
                          </w:p>
                          <w:p w:rsidR="00B925B9" w:rsidRPr="00F847E4" w:rsidRDefault="00B925B9" w:rsidP="00F847E4">
                            <w:pPr>
                              <w:snapToGrid w:val="0"/>
                              <w:spacing w:line="360" w:lineRule="exact"/>
                              <w:rPr>
                                <w:rFonts w:ascii="標楷體" w:eastAsia="標楷體" w:hAnsi="標楷體"/>
                                <w:b/>
                                <w:szCs w:val="24"/>
                              </w:rPr>
                            </w:pPr>
                            <w:r w:rsidRPr="00F847E4">
                              <w:rPr>
                                <w:rFonts w:ascii="標楷體" w:eastAsia="標楷體" w:hAnsi="標楷體" w:hint="eastAsia"/>
                                <w:b/>
                                <w:szCs w:val="24"/>
                              </w:rPr>
                              <w:t>三、相關參數</w:t>
                            </w:r>
                          </w:p>
                          <w:p w:rsidR="00B925B9" w:rsidRPr="000E3B82" w:rsidRDefault="00B925B9" w:rsidP="00F847E4">
                            <w:pPr>
                              <w:snapToGrid w:val="0"/>
                              <w:spacing w:line="360" w:lineRule="exact"/>
                              <w:rPr>
                                <w:rFonts w:ascii="標楷體" w:eastAsia="標楷體" w:hAnsi="標楷體"/>
                                <w:sz w:val="28"/>
                                <w:szCs w:val="28"/>
                              </w:rPr>
                            </w:pPr>
                            <w:r w:rsidRPr="00F847E4">
                              <w:rPr>
                                <w:rFonts w:ascii="標楷體" w:eastAsia="標楷體" w:hAnsi="標楷體" w:hint="eastAsia"/>
                                <w:szCs w:val="24"/>
                              </w:rPr>
                              <w:t>建議</w:t>
                            </w:r>
                            <w:proofErr w:type="gramStart"/>
                            <w:r w:rsidRPr="00F847E4">
                              <w:rPr>
                                <w:rFonts w:ascii="標楷體" w:eastAsia="標楷體" w:hAnsi="標楷體" w:hint="eastAsia"/>
                                <w:szCs w:val="24"/>
                              </w:rPr>
                              <w:t>使用碳價做為</w:t>
                            </w:r>
                            <w:proofErr w:type="gramEnd"/>
                            <w:r w:rsidRPr="00F847E4">
                              <w:rPr>
                                <w:rFonts w:ascii="標楷體" w:eastAsia="標楷體" w:hAnsi="標楷體" w:hint="eastAsia"/>
                                <w:szCs w:val="24"/>
                              </w:rPr>
                              <w:t>計算或衡量之依據。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0C49E9" id="_x0000_t202" coordsize="21600,21600" o:spt="202" path="m,l,21600r21600,l21600,xe">
                <v:stroke joinstyle="miter"/>
                <v:path gradientshapeok="t" o:connecttype="rect"/>
              </v:shapetype>
              <v:shape id="文字方塊 2" o:spid="_x0000_s1026" type="#_x0000_t202" style="position:absolute;margin-left:0;margin-top:39.9pt;width:478.45pt;height:424.7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">
                <v:textbox>
                  <w:txbxContent>
                    <w:p w:rsidR="00B925B9" w:rsidRPr="00F847E4" w:rsidRDefault="00B925B9" w:rsidP="00F847E4">
                      <w:pPr>
                        <w:snapToGrid w:val="0"/>
                        <w:spacing w:line="360" w:lineRule="exact"/>
                        <w:rPr>
                          <w:rFonts w:ascii="標楷體" w:eastAsia="標楷體" w:hAnsi="標楷體"/>
                          <w:b/>
                          <w:szCs w:val="24"/>
                        </w:rPr>
                      </w:pPr>
                      <w:r w:rsidRPr="00F847E4">
                        <w:rPr>
                          <w:rFonts w:ascii="標楷體" w:eastAsia="標楷體" w:hAnsi="標楷體" w:hint="eastAsia"/>
                          <w:b/>
                          <w:szCs w:val="24"/>
                        </w:rPr>
                        <w:t>期貨商一致性</w:t>
                      </w:r>
                      <w:r w:rsidRPr="00F847E4">
                        <w:rPr>
                          <w:rFonts w:ascii="標楷體" w:eastAsia="標楷體" w:hAnsi="標楷體"/>
                          <w:b/>
                          <w:szCs w:val="24"/>
                        </w:rPr>
                        <w:t>原則</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氣候風險的量化評估包括轉型風險及實體風險(淹水、坡地災害等)，相關風險情境評估建議採用模組如下：</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（一）轉型風險建議採用：</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NGFS所提供的模組，模組名稱：</w:t>
                      </w:r>
                      <w:r w:rsidRPr="00F847E4">
                        <w:rPr>
                          <w:rFonts w:ascii="標楷體" w:eastAsia="標楷體" w:hAnsi="標楷體"/>
                          <w:szCs w:val="24"/>
                        </w:rPr>
                        <w:t>1.a GCAM5.3+ NGFS: Energy demand and CO2 emissions</w:t>
                      </w:r>
                      <w:r w:rsidRPr="00F847E4">
                        <w:rPr>
                          <w:rFonts w:ascii="標楷體" w:eastAsia="標楷體" w:hAnsi="標楷體" w:hint="eastAsia"/>
                          <w:szCs w:val="24"/>
                        </w:rPr>
                        <w:t>，區域（R</w:t>
                      </w:r>
                      <w:r w:rsidRPr="00F847E4">
                        <w:rPr>
                          <w:rFonts w:ascii="標楷體" w:eastAsia="標楷體" w:hAnsi="標楷體"/>
                          <w:szCs w:val="24"/>
                        </w:rPr>
                        <w:t>egions）</w:t>
                      </w:r>
                      <w:r w:rsidRPr="00F847E4">
                        <w:rPr>
                          <w:rFonts w:ascii="標楷體" w:eastAsia="標楷體" w:hAnsi="標楷體" w:hint="eastAsia"/>
                          <w:szCs w:val="24"/>
                        </w:rPr>
                        <w:t>請選擇臺灣，並請於有序、失序、暖化失控三種情境下之各細項，至少</w:t>
                      </w:r>
                      <w:proofErr w:type="gramStart"/>
                      <w:r w:rsidRPr="00F847E4">
                        <w:rPr>
                          <w:rFonts w:ascii="標楷體" w:eastAsia="標楷體" w:hAnsi="標楷體" w:hint="eastAsia"/>
                          <w:szCs w:val="24"/>
                        </w:rPr>
                        <w:t>需選2050淨零</w:t>
                      </w:r>
                      <w:proofErr w:type="gramEnd"/>
                      <w:r w:rsidRPr="00F847E4">
                        <w:rPr>
                          <w:rFonts w:ascii="標楷體" w:eastAsia="標楷體" w:hAnsi="標楷體" w:hint="eastAsia"/>
                          <w:szCs w:val="24"/>
                        </w:rPr>
                        <w:t>排放（</w:t>
                      </w:r>
                      <w:r w:rsidRPr="00F847E4">
                        <w:rPr>
                          <w:rFonts w:ascii="標楷體" w:eastAsia="標楷體" w:hAnsi="標楷體"/>
                          <w:szCs w:val="24"/>
                        </w:rPr>
                        <w:t>Net Zero 2050</w:t>
                      </w:r>
                      <w:r w:rsidRPr="00F847E4">
                        <w:rPr>
                          <w:rFonts w:ascii="標楷體" w:eastAsia="標楷體" w:hAnsi="標楷體" w:hint="eastAsia"/>
                          <w:szCs w:val="24"/>
                        </w:rPr>
                        <w:t>）、遞延轉型（</w:t>
                      </w:r>
                      <w:r w:rsidRPr="00F847E4">
                        <w:rPr>
                          <w:rFonts w:ascii="標楷體" w:eastAsia="標楷體" w:hAnsi="標楷體"/>
                          <w:szCs w:val="24"/>
                        </w:rPr>
                        <w:t xml:space="preserve">delayed </w:t>
                      </w:r>
                      <w:proofErr w:type="spellStart"/>
                      <w:r w:rsidRPr="00F847E4">
                        <w:rPr>
                          <w:rFonts w:ascii="標楷體" w:eastAsia="標楷體" w:hAnsi="標楷體"/>
                          <w:szCs w:val="24"/>
                        </w:rPr>
                        <w:t>Transtition</w:t>
                      </w:r>
                      <w:proofErr w:type="spellEnd"/>
                      <w:r w:rsidRPr="00F847E4">
                        <w:rPr>
                          <w:rFonts w:ascii="標楷體" w:eastAsia="標楷體" w:hAnsi="標楷體" w:hint="eastAsia"/>
                          <w:szCs w:val="24"/>
                        </w:rPr>
                        <w:t>）及當前政策（</w:t>
                      </w:r>
                      <w:r w:rsidRPr="00F847E4">
                        <w:rPr>
                          <w:rFonts w:ascii="標楷體" w:eastAsia="標楷體" w:hAnsi="標楷體"/>
                          <w:szCs w:val="24"/>
                        </w:rPr>
                        <w:t>Current Policies</w:t>
                      </w:r>
                      <w:r w:rsidRPr="00F847E4">
                        <w:rPr>
                          <w:rFonts w:ascii="標楷體" w:eastAsia="標楷體" w:hAnsi="標楷體" w:hint="eastAsia"/>
                          <w:szCs w:val="24"/>
                        </w:rPr>
                        <w:t>）等情境。</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（二）實體風險建議採用：</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建議採用RCP2.6及RCP8.5</w:t>
                      </w:r>
                      <w:proofErr w:type="gramStart"/>
                      <w:r w:rsidRPr="00F847E4">
                        <w:rPr>
                          <w:rFonts w:ascii="標楷體" w:eastAsia="標楷體" w:hAnsi="標楷體" w:hint="eastAsia"/>
                          <w:szCs w:val="24"/>
                        </w:rPr>
                        <w:t>兩</w:t>
                      </w:r>
                      <w:proofErr w:type="gramEnd"/>
                      <w:r w:rsidRPr="00F847E4">
                        <w:rPr>
                          <w:rFonts w:ascii="標楷體" w:eastAsia="標楷體" w:hAnsi="標楷體" w:hint="eastAsia"/>
                          <w:szCs w:val="24"/>
                        </w:rPr>
                        <w:t>情境評估實體風險，模組資料可參考下列網站：</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szCs w:val="24"/>
                        </w:rPr>
                        <w:t>1</w:t>
                      </w:r>
                      <w:r w:rsidRPr="00F847E4">
                        <w:rPr>
                          <w:rFonts w:ascii="標楷體" w:eastAsia="標楷體" w:hAnsi="標楷體" w:hint="eastAsia"/>
                          <w:szCs w:val="24"/>
                        </w:rPr>
                        <w:t>、國家災害防救科技中心(NCDR)的氣候變遷災害風險調適平台</w:t>
                      </w:r>
                      <w:r w:rsidRPr="00F847E4">
                        <w:rPr>
                          <w:rFonts w:ascii="標楷體" w:eastAsia="標楷體" w:hAnsi="標楷體"/>
                          <w:szCs w:val="24"/>
                        </w:rPr>
                        <w:t xml:space="preserve">              https://dra.ncdr.nat.gov.tw/Frontend/AdvanceTool/TotalRisk?County=00.%E5%8C%97%E5%8C%97%E5%9F%BA&amp;Mode=4.0#</w:t>
                      </w:r>
                      <w:proofErr w:type="gramStart"/>
                      <w:r w:rsidRPr="00F847E4">
                        <w:rPr>
                          <w:rFonts w:ascii="標楷體" w:eastAsia="標楷體" w:hAnsi="標楷體"/>
                          <w:szCs w:val="24"/>
                        </w:rPr>
                        <w:t>test03</w:t>
                      </w:r>
                      <w:r w:rsidRPr="00F847E4">
                        <w:rPr>
                          <w:rFonts w:ascii="標楷體" w:eastAsia="標楷體" w:hAnsi="標楷體" w:hint="eastAsia"/>
                          <w:szCs w:val="24"/>
                        </w:rPr>
                        <w:t xml:space="preserve">  (</w:t>
                      </w:r>
                      <w:proofErr w:type="gramEnd"/>
                      <w:r w:rsidRPr="00F847E4">
                        <w:rPr>
                          <w:rFonts w:ascii="標楷體" w:eastAsia="標楷體" w:hAnsi="標楷體" w:hint="eastAsia"/>
                          <w:szCs w:val="24"/>
                        </w:rPr>
                        <w:t>可以下載台灣氣候變遷圖集、台灣氣候變遷圖集II，裡面有依據IPCC的代表濃度路徑RCP模型估計台灣地區各種氣候變遷資料可以運用，建議選擇2℃及RCP8.5)</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2、國家災害防救科技中心3D災害</w:t>
                      </w:r>
                      <w:proofErr w:type="gramStart"/>
                      <w:r w:rsidRPr="00F847E4">
                        <w:rPr>
                          <w:rFonts w:ascii="標楷體" w:eastAsia="標楷體" w:hAnsi="標楷體" w:hint="eastAsia"/>
                          <w:szCs w:val="24"/>
                        </w:rPr>
                        <w:t>潛勢圖</w:t>
                      </w:r>
                      <w:proofErr w:type="gramEnd"/>
                      <w:r w:rsidRPr="00F847E4">
                        <w:rPr>
                          <w:rFonts w:ascii="標楷體" w:eastAsia="標楷體" w:hAnsi="標楷體"/>
                          <w:szCs w:val="24"/>
                        </w:rPr>
                        <w:t xml:space="preserve">             </w:t>
                      </w:r>
                      <w:hyperlink r:id="rId10" w:history="1">
                        <w:r w:rsidRPr="00F847E4">
                          <w:rPr>
                            <w:rStyle w:val="af"/>
                            <w:rFonts w:ascii="標楷體" w:eastAsia="標楷體" w:hAnsi="標楷體"/>
                            <w:color w:val="auto"/>
                            <w:szCs w:val="24"/>
                            <w:u w:val="none"/>
                          </w:rPr>
                          <w:t>https://dmap.ncdr.nat.gov.tw/1109/map/</w:t>
                        </w:r>
                      </w:hyperlink>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szCs w:val="24"/>
                        </w:rPr>
                        <w:t>3</w:t>
                      </w:r>
                      <w:r w:rsidRPr="00F847E4">
                        <w:rPr>
                          <w:rFonts w:ascii="標楷體" w:eastAsia="標楷體" w:hAnsi="標楷體" w:hint="eastAsia"/>
                          <w:szCs w:val="24"/>
                        </w:rPr>
                        <w:t>、TCCIP找台灣氣候</w:t>
                      </w:r>
                      <w:proofErr w:type="gramStart"/>
                      <w:r w:rsidRPr="00F847E4">
                        <w:rPr>
                          <w:rFonts w:ascii="標楷體" w:eastAsia="標楷體" w:hAnsi="標楷體" w:hint="eastAsia"/>
                          <w:szCs w:val="24"/>
                        </w:rPr>
                        <w:t>變遷圖資</w:t>
                      </w:r>
                      <w:proofErr w:type="gramEnd"/>
                      <w:r w:rsidRPr="00F847E4">
                        <w:rPr>
                          <w:rFonts w:ascii="標楷體" w:eastAsia="標楷體" w:hAnsi="標楷體"/>
                          <w:szCs w:val="24"/>
                        </w:rPr>
                        <w:t xml:space="preserve">        https://tccip.ncdr.nat.gov.tw/ds_05.aspx</w:t>
                      </w:r>
                    </w:p>
                    <w:p w:rsidR="00B925B9" w:rsidRPr="00F847E4" w:rsidRDefault="00B925B9" w:rsidP="00F847E4">
                      <w:pPr>
                        <w:snapToGrid w:val="0"/>
                        <w:spacing w:line="360" w:lineRule="exact"/>
                        <w:rPr>
                          <w:rFonts w:ascii="標楷體" w:eastAsia="標楷體" w:hAnsi="標楷體"/>
                          <w:b/>
                          <w:szCs w:val="24"/>
                        </w:rPr>
                      </w:pPr>
                      <w:r w:rsidRPr="00F847E4">
                        <w:rPr>
                          <w:rFonts w:ascii="標楷體" w:eastAsia="標楷體" w:hAnsi="標楷體" w:hint="eastAsia"/>
                          <w:b/>
                          <w:szCs w:val="24"/>
                        </w:rPr>
                        <w:t>二、評估範圍</w:t>
                      </w:r>
                    </w:p>
                    <w:p w:rsidR="00B925B9" w:rsidRPr="00F847E4" w:rsidRDefault="00B925B9" w:rsidP="00F847E4">
                      <w:pPr>
                        <w:snapToGrid w:val="0"/>
                        <w:spacing w:line="360" w:lineRule="exact"/>
                        <w:rPr>
                          <w:rFonts w:ascii="標楷體" w:eastAsia="標楷體" w:hAnsi="標楷體"/>
                          <w:szCs w:val="24"/>
                        </w:rPr>
                      </w:pPr>
                      <w:r w:rsidRPr="00F847E4">
                        <w:rPr>
                          <w:rFonts w:ascii="標楷體" w:eastAsia="標楷體" w:hAnsi="標楷體" w:hint="eastAsia"/>
                          <w:szCs w:val="24"/>
                        </w:rPr>
                        <w:t>建</w:t>
                      </w:r>
                      <w:r w:rsidRPr="00F847E4">
                        <w:rPr>
                          <w:rFonts w:ascii="標楷體" w:eastAsia="標楷體" w:hAnsi="標楷體"/>
                          <w:szCs w:val="24"/>
                        </w:rPr>
                        <w:t>議</w:t>
                      </w:r>
                      <w:r w:rsidRPr="00F847E4">
                        <w:rPr>
                          <w:rFonts w:ascii="標楷體" w:eastAsia="標楷體" w:hAnsi="標楷體" w:hint="eastAsia"/>
                          <w:szCs w:val="24"/>
                        </w:rPr>
                        <w:t>透過損益或其他綜合損益按公允價值衡量之金融資產部位之股票、債券，並排除風險沖銷部位不計入評估範圍。</w:t>
                      </w:r>
                    </w:p>
                    <w:p w:rsidR="00B925B9" w:rsidRPr="00F847E4" w:rsidRDefault="00B925B9" w:rsidP="00F847E4">
                      <w:pPr>
                        <w:snapToGrid w:val="0"/>
                        <w:spacing w:line="360" w:lineRule="exact"/>
                        <w:rPr>
                          <w:rFonts w:ascii="標楷體" w:eastAsia="標楷體" w:hAnsi="標楷體"/>
                          <w:b/>
                          <w:szCs w:val="24"/>
                        </w:rPr>
                      </w:pPr>
                      <w:r w:rsidRPr="00F847E4">
                        <w:rPr>
                          <w:rFonts w:ascii="標楷體" w:eastAsia="標楷體" w:hAnsi="標楷體" w:hint="eastAsia"/>
                          <w:b/>
                          <w:szCs w:val="24"/>
                        </w:rPr>
                        <w:t>三、相關參數</w:t>
                      </w:r>
                    </w:p>
                    <w:p w:rsidR="00B925B9" w:rsidRPr="000E3B82" w:rsidRDefault="00B925B9" w:rsidP="00F847E4">
                      <w:pPr>
                        <w:snapToGrid w:val="0"/>
                        <w:spacing w:line="360" w:lineRule="exact"/>
                        <w:rPr>
                          <w:rFonts w:ascii="標楷體" w:eastAsia="標楷體" w:hAnsi="標楷體"/>
                          <w:sz w:val="28"/>
                          <w:szCs w:val="28"/>
                        </w:rPr>
                      </w:pPr>
                      <w:r w:rsidRPr="00F847E4">
                        <w:rPr>
                          <w:rFonts w:ascii="標楷體" w:eastAsia="標楷體" w:hAnsi="標楷體" w:hint="eastAsia"/>
                          <w:szCs w:val="24"/>
                        </w:rPr>
                        <w:t>建議</w:t>
                      </w:r>
                      <w:proofErr w:type="gramStart"/>
                      <w:r w:rsidRPr="00F847E4">
                        <w:rPr>
                          <w:rFonts w:ascii="標楷體" w:eastAsia="標楷體" w:hAnsi="標楷體" w:hint="eastAsia"/>
                          <w:szCs w:val="24"/>
                        </w:rPr>
                        <w:t>使用碳價做為</w:t>
                      </w:r>
                      <w:proofErr w:type="gramEnd"/>
                      <w:r w:rsidRPr="00F847E4">
                        <w:rPr>
                          <w:rFonts w:ascii="標楷體" w:eastAsia="標楷體" w:hAnsi="標楷體" w:hint="eastAsia"/>
                          <w:szCs w:val="24"/>
                        </w:rPr>
                        <w:t>計算或衡量之依據。</w:t>
                      </w:r>
                    </w:p>
                  </w:txbxContent>
                </v:textbox>
                <w10:wrap type="square" anchorx="margin"/>
              </v:shape>
            </w:pict>
          </mc:Fallback>
        </mc:AlternateContent>
      </w:r>
      <w:r w:rsidR="00BC6C0B">
        <w:rPr>
          <w:rFonts w:ascii="標楷體" w:eastAsia="標楷體" w:hAnsi="標楷體" w:hint="eastAsia"/>
          <w:b/>
          <w:sz w:val="32"/>
          <w:szCs w:val="32"/>
        </w:rPr>
        <w:t>參</w:t>
      </w:r>
      <w:r w:rsidR="00B713ED" w:rsidRPr="006C091E">
        <w:rPr>
          <w:rFonts w:ascii="標楷體" w:eastAsia="標楷體" w:hAnsi="標楷體" w:hint="eastAsia"/>
          <w:b/>
          <w:sz w:val="32"/>
          <w:szCs w:val="32"/>
        </w:rPr>
        <w:t>、策略</w:t>
      </w:r>
      <w:bookmarkStart w:id="0" w:name="_Toc144224985"/>
    </w:p>
    <w:bookmarkEnd w:id="0"/>
    <w:p w:rsidR="00BC02AB" w:rsidRPr="00A20BD9" w:rsidRDefault="00D32A4D" w:rsidP="00A20BD9">
      <w:pPr>
        <w:snapToGrid w:val="0"/>
        <w:spacing w:line="400" w:lineRule="exact"/>
        <w:rPr>
          <w:rFonts w:ascii="標楷體" w:eastAsia="標楷體" w:hAnsi="標楷體" w:cs="Times New Roman"/>
          <w:sz w:val="28"/>
          <w:szCs w:val="28"/>
        </w:rPr>
      </w:pPr>
      <w:r w:rsidRPr="00A20BD9">
        <w:rPr>
          <w:rFonts w:ascii="標楷體" w:eastAsia="標楷體" w:hAnsi="標楷體" w:cs="Times New Roman"/>
          <w:sz w:val="28"/>
          <w:szCs w:val="28"/>
        </w:rPr>
        <w:lastRenderedPageBreak/>
        <w:t>一、短、中、長期氣候相關風險與機會</w:t>
      </w:r>
    </w:p>
    <w:tbl>
      <w:tblPr>
        <w:tblStyle w:val="a3"/>
        <w:tblW w:w="0" w:type="auto"/>
        <w:tblLook w:val="04A0" w:firstRow="1" w:lastRow="0" w:firstColumn="1" w:lastColumn="0" w:noHBand="0" w:noVBand="1"/>
      </w:tblPr>
      <w:tblGrid>
        <w:gridCol w:w="9913"/>
      </w:tblGrid>
      <w:tr w:rsidR="00920B26" w:rsidTr="00CB092C">
        <w:tc>
          <w:tcPr>
            <w:tcW w:w="9913" w:type="dxa"/>
          </w:tcPr>
          <w:p w:rsidR="00920B26" w:rsidRPr="00A20BD9" w:rsidRDefault="00920B26" w:rsidP="00A20BD9">
            <w:pPr>
              <w:snapToGrid w:val="0"/>
              <w:spacing w:line="360" w:lineRule="exact"/>
              <w:rPr>
                <w:rFonts w:ascii="標楷體" w:eastAsia="標楷體" w:hAnsi="標楷體"/>
                <w:b/>
                <w:szCs w:val="24"/>
              </w:rPr>
            </w:pPr>
            <w:r w:rsidRPr="00A20BD9">
              <w:rPr>
                <w:rFonts w:ascii="標楷體" w:eastAsia="標楷體" w:hAnsi="標楷體" w:hint="eastAsia"/>
                <w:b/>
                <w:szCs w:val="24"/>
              </w:rPr>
              <w:t>(</w:t>
            </w:r>
            <w:r w:rsidR="00154BFC" w:rsidRPr="00A20BD9">
              <w:rPr>
                <w:rFonts w:ascii="標楷體" w:eastAsia="標楷體" w:hAnsi="標楷體" w:hint="eastAsia"/>
                <w:b/>
                <w:szCs w:val="24"/>
              </w:rPr>
              <w:t>期貨商</w:t>
            </w:r>
            <w:r w:rsidRPr="00A20BD9">
              <w:rPr>
                <w:rFonts w:ascii="標楷體" w:eastAsia="標楷體" w:hAnsi="標楷體" w:hint="eastAsia"/>
                <w:b/>
                <w:szCs w:val="24"/>
              </w:rPr>
              <w:t>氣候變遷資訊揭露指引)</w:t>
            </w:r>
          </w:p>
          <w:p w:rsidR="00920B26" w:rsidRPr="00A20BD9" w:rsidRDefault="00920B26" w:rsidP="00A20BD9">
            <w:pPr>
              <w:snapToGrid w:val="0"/>
              <w:spacing w:line="360" w:lineRule="exact"/>
              <w:rPr>
                <w:rFonts w:ascii="標楷體" w:eastAsia="標楷體" w:hAnsi="標楷體"/>
                <w:szCs w:val="24"/>
              </w:rPr>
            </w:pPr>
            <w:r w:rsidRPr="00A20BD9">
              <w:rPr>
                <w:rFonts w:ascii="標楷體" w:eastAsia="標楷體" w:hAnsi="標楷體" w:hint="eastAsia"/>
                <w:szCs w:val="24"/>
              </w:rPr>
              <w:t>7.</w:t>
            </w:r>
            <w:r w:rsidR="00154BFC" w:rsidRPr="00A20BD9">
              <w:rPr>
                <w:rFonts w:ascii="標楷體" w:eastAsia="標楷體" w:hAnsi="標楷體" w:hint="eastAsia"/>
                <w:szCs w:val="24"/>
              </w:rPr>
              <w:t>期貨商</w:t>
            </w:r>
            <w:r w:rsidRPr="00A20BD9">
              <w:rPr>
                <w:rFonts w:ascii="標楷體" w:eastAsia="標楷體" w:hAnsi="標楷體" w:hint="eastAsia"/>
                <w:szCs w:val="24"/>
              </w:rPr>
              <w:t>應依循其所制定之環境政策、氣候政策或ESG政策，考量公司營業活動對氣候變遷之衝擊，以及公司所面臨之（氣候）轉型風險與（氣候）實體風險。若氣候相關風險係屬重大，並應制定相關應對策略。</w:t>
            </w:r>
          </w:p>
          <w:p w:rsidR="00920B26" w:rsidRPr="00A20BD9" w:rsidRDefault="00154BFC" w:rsidP="00A20BD9">
            <w:pPr>
              <w:snapToGrid w:val="0"/>
              <w:spacing w:line="360" w:lineRule="exact"/>
              <w:rPr>
                <w:rFonts w:ascii="標楷體" w:eastAsia="標楷體" w:hAnsi="標楷體"/>
                <w:szCs w:val="24"/>
              </w:rPr>
            </w:pPr>
            <w:r w:rsidRPr="00A20BD9">
              <w:rPr>
                <w:rFonts w:ascii="標楷體" w:eastAsia="標楷體" w:hAnsi="標楷體" w:hint="eastAsia"/>
                <w:szCs w:val="24"/>
              </w:rPr>
              <w:t>期貨商</w:t>
            </w:r>
            <w:r w:rsidR="00920B26" w:rsidRPr="00A20BD9">
              <w:rPr>
                <w:rFonts w:ascii="標楷體" w:eastAsia="標楷體" w:hAnsi="標楷體" w:hint="eastAsia"/>
                <w:szCs w:val="24"/>
              </w:rPr>
              <w:t>宜考量營業活動對氣候變遷之直接衝擊、其營業活動轉型風險及實體風險</w:t>
            </w:r>
            <w:proofErr w:type="gramStart"/>
            <w:r w:rsidR="00920B26" w:rsidRPr="00A20BD9">
              <w:rPr>
                <w:rFonts w:ascii="標楷體" w:eastAsia="標楷體" w:hAnsi="標楷體" w:hint="eastAsia"/>
                <w:szCs w:val="24"/>
              </w:rPr>
              <w:t>之暴險</w:t>
            </w:r>
            <w:proofErr w:type="gramEnd"/>
            <w:r w:rsidR="00920B26" w:rsidRPr="00A20BD9">
              <w:rPr>
                <w:rFonts w:ascii="標楷體" w:eastAsia="標楷體" w:hAnsi="標楷體" w:hint="eastAsia"/>
                <w:szCs w:val="24"/>
              </w:rPr>
              <w:t>，以及其營業活動所促成的氣候變遷之影響。</w:t>
            </w:r>
          </w:p>
          <w:p w:rsidR="00920B26" w:rsidRPr="00A20BD9" w:rsidRDefault="00920B26" w:rsidP="00A20BD9">
            <w:pPr>
              <w:snapToGrid w:val="0"/>
              <w:spacing w:line="360" w:lineRule="exact"/>
              <w:rPr>
                <w:rFonts w:ascii="標楷體" w:eastAsia="標楷體" w:hAnsi="標楷體"/>
                <w:szCs w:val="24"/>
              </w:rPr>
            </w:pPr>
            <w:r w:rsidRPr="00A20BD9">
              <w:rPr>
                <w:rFonts w:ascii="標楷體" w:eastAsia="標楷體" w:hAnsi="標楷體" w:hint="eastAsia"/>
                <w:szCs w:val="24"/>
              </w:rPr>
              <w:t>8.氣候相關風險係指因氣候變遷而與低碳轉型相關，可能對公司財務、策略、營運、產品和聲譽產生之轉型風險，以及</w:t>
            </w:r>
            <w:r w:rsidR="00154BFC" w:rsidRPr="00A20BD9">
              <w:rPr>
                <w:rFonts w:ascii="標楷體" w:eastAsia="標楷體" w:hAnsi="標楷體" w:hint="eastAsia"/>
                <w:szCs w:val="24"/>
              </w:rPr>
              <w:t>因氣候變遷而造成極端氣候，對公司財務與營運產生之實體風險。期貨商</w:t>
            </w:r>
            <w:r w:rsidRPr="00A20BD9">
              <w:rPr>
                <w:rFonts w:ascii="標楷體" w:eastAsia="標楷體" w:hAnsi="標楷體" w:hint="eastAsia"/>
                <w:szCs w:val="24"/>
              </w:rPr>
              <w:t>描述公司所鑑別的短、中、長期氣候相關風險與機會時：</w:t>
            </w:r>
          </w:p>
          <w:p w:rsidR="00920B26" w:rsidRPr="00A20BD9" w:rsidRDefault="00920B26" w:rsidP="00A20BD9">
            <w:pPr>
              <w:snapToGrid w:val="0"/>
              <w:spacing w:line="360" w:lineRule="exact"/>
              <w:rPr>
                <w:rFonts w:ascii="標楷體" w:eastAsia="標楷體" w:hAnsi="標楷體"/>
                <w:szCs w:val="24"/>
              </w:rPr>
            </w:pPr>
            <w:r w:rsidRPr="00A20BD9">
              <w:rPr>
                <w:rFonts w:ascii="標楷體" w:eastAsia="標楷體" w:hAnsi="標楷體" w:hint="eastAsia"/>
                <w:szCs w:val="24"/>
              </w:rPr>
              <w:t xml:space="preserve"> (1)宜揭露評估短、中、長期氣候風險與機會之時間區間。</w:t>
            </w:r>
          </w:p>
          <w:p w:rsidR="00920B26" w:rsidRPr="00A20BD9" w:rsidRDefault="00920B26" w:rsidP="00A20BD9">
            <w:pPr>
              <w:snapToGrid w:val="0"/>
              <w:spacing w:line="360" w:lineRule="exact"/>
              <w:rPr>
                <w:rFonts w:ascii="標楷體" w:eastAsia="標楷體" w:hAnsi="標楷體"/>
                <w:szCs w:val="24"/>
              </w:rPr>
            </w:pPr>
            <w:r w:rsidRPr="00A20BD9">
              <w:rPr>
                <w:rFonts w:ascii="標楷體" w:eastAsia="標楷體" w:hAnsi="標楷體" w:hint="eastAsia"/>
                <w:szCs w:val="24"/>
              </w:rPr>
              <w:t xml:space="preserve"> (2)宜揭露鑑別氣候相關風險與機會的方法，包含氣候相關風險的類別、轉型風險和/或實 </w:t>
            </w:r>
          </w:p>
          <w:p w:rsidR="00920B26" w:rsidRDefault="00920B26" w:rsidP="000261D3">
            <w:pPr>
              <w:snapToGrid w:val="0"/>
              <w:spacing w:line="360" w:lineRule="exact"/>
              <w:rPr>
                <w:rFonts w:ascii="標楷體" w:eastAsia="標楷體" w:hAnsi="標楷體"/>
                <w:sz w:val="28"/>
                <w:szCs w:val="28"/>
              </w:rPr>
            </w:pPr>
            <w:r w:rsidRPr="00A20BD9">
              <w:rPr>
                <w:rFonts w:ascii="標楷體" w:eastAsia="標楷體" w:hAnsi="標楷體" w:hint="eastAsia"/>
                <w:szCs w:val="24"/>
              </w:rPr>
              <w:t xml:space="preserve">    體風險的樣態，描述所導入之氣候情境等。</w:t>
            </w:r>
          </w:p>
        </w:tc>
      </w:tr>
    </w:tbl>
    <w:p w:rsidR="00920B26" w:rsidRPr="000261D3" w:rsidRDefault="00920B26" w:rsidP="000261D3">
      <w:pPr>
        <w:snapToGrid w:val="0"/>
        <w:spacing w:line="400" w:lineRule="exact"/>
        <w:rPr>
          <w:rFonts w:ascii="標楷體" w:eastAsia="標楷體" w:hAnsi="標楷體"/>
          <w:sz w:val="28"/>
          <w:szCs w:val="28"/>
        </w:rPr>
      </w:pPr>
    </w:p>
    <w:p w:rsidR="002B7157" w:rsidRPr="000261D3" w:rsidRDefault="002B7157" w:rsidP="000261D3">
      <w:pPr>
        <w:snapToGrid w:val="0"/>
        <w:spacing w:line="400" w:lineRule="exact"/>
        <w:ind w:firstLineChars="200" w:firstLine="560"/>
        <w:jc w:val="both"/>
        <w:rPr>
          <w:rFonts w:ascii="標楷體" w:eastAsia="標楷體" w:hAnsi="標楷體" w:cs="Times New Roman"/>
          <w:kern w:val="0"/>
          <w:sz w:val="28"/>
          <w:szCs w:val="28"/>
        </w:rPr>
      </w:pPr>
      <w:r w:rsidRPr="000261D3">
        <w:rPr>
          <w:rFonts w:ascii="標楷體" w:eastAsia="標楷體" w:hAnsi="標楷體" w:cs="Times New Roman" w:hint="eastAsia"/>
          <w:kern w:val="0"/>
          <w:sz w:val="28"/>
          <w:szCs w:val="28"/>
        </w:rPr>
        <w:t>本公司</w:t>
      </w:r>
      <w:r w:rsidRPr="000261D3">
        <w:rPr>
          <w:rFonts w:ascii="標楷體" w:eastAsia="標楷體" w:hAnsi="標楷體" w:cs="Times New Roman"/>
          <w:kern w:val="0"/>
          <w:sz w:val="28"/>
          <w:szCs w:val="28"/>
        </w:rPr>
        <w:t>依循TCFD等國際機構對氣候風險衡量的指引，執行氣候相關風險與機會之鑑別，並</w:t>
      </w:r>
      <w:proofErr w:type="gramStart"/>
      <w:r w:rsidRPr="000261D3">
        <w:rPr>
          <w:rFonts w:ascii="標楷體" w:eastAsia="標楷體" w:hAnsi="標楷體" w:cs="Times New Roman"/>
          <w:kern w:val="0"/>
          <w:sz w:val="28"/>
          <w:szCs w:val="28"/>
        </w:rPr>
        <w:t>研擬碳排減</w:t>
      </w:r>
      <w:proofErr w:type="gramEnd"/>
      <w:r w:rsidRPr="000261D3">
        <w:rPr>
          <w:rFonts w:ascii="標楷體" w:eastAsia="標楷體" w:hAnsi="標楷體" w:cs="Times New Roman" w:hint="eastAsia"/>
          <w:kern w:val="0"/>
          <w:sz w:val="28"/>
          <w:szCs w:val="28"/>
        </w:rPr>
        <w:t>量</w:t>
      </w:r>
      <w:r w:rsidRPr="000261D3">
        <w:rPr>
          <w:rFonts w:ascii="標楷體" w:eastAsia="標楷體" w:hAnsi="標楷體" w:cs="Times New Roman"/>
          <w:kern w:val="0"/>
          <w:sz w:val="28"/>
          <w:szCs w:val="28"/>
        </w:rPr>
        <w:t>、低碳服務以及氣候變遷調適等三大主要管理策略，</w:t>
      </w:r>
      <w:r w:rsidRPr="000261D3">
        <w:rPr>
          <w:rFonts w:ascii="標楷體" w:eastAsia="標楷體" w:hAnsi="標楷體" w:cs="Times New Roman" w:hint="eastAsia"/>
          <w:kern w:val="0"/>
          <w:sz w:val="28"/>
          <w:szCs w:val="28"/>
        </w:rPr>
        <w:t>期許</w:t>
      </w:r>
      <w:r w:rsidRPr="000261D3">
        <w:rPr>
          <w:rFonts w:ascii="標楷體" w:eastAsia="標楷體" w:hAnsi="標楷體" w:cs="Times New Roman"/>
          <w:kern w:val="0"/>
          <w:sz w:val="28"/>
          <w:szCs w:val="28"/>
        </w:rPr>
        <w:t>降低因氣候變遷</w:t>
      </w:r>
      <w:r w:rsidRPr="000261D3">
        <w:rPr>
          <w:rFonts w:ascii="標楷體" w:eastAsia="標楷體" w:hAnsi="標楷體" w:cs="Times New Roman" w:hint="eastAsia"/>
          <w:kern w:val="0"/>
          <w:sz w:val="28"/>
          <w:szCs w:val="28"/>
        </w:rPr>
        <w:t>給公司</w:t>
      </w:r>
      <w:r w:rsidRPr="000261D3">
        <w:rPr>
          <w:rFonts w:ascii="標楷體" w:eastAsia="標楷體" w:hAnsi="標楷體" w:cs="Times New Roman"/>
          <w:kern w:val="0"/>
          <w:sz w:val="28"/>
          <w:szCs w:val="28"/>
        </w:rPr>
        <w:t>帶來的營運與財務衝擊，</w:t>
      </w:r>
      <w:r w:rsidRPr="000261D3">
        <w:rPr>
          <w:rFonts w:ascii="標楷體" w:eastAsia="標楷體" w:hAnsi="標楷體" w:cs="Times New Roman" w:hint="eastAsia"/>
          <w:kern w:val="0"/>
          <w:sz w:val="28"/>
          <w:szCs w:val="28"/>
        </w:rPr>
        <w:t>以</w:t>
      </w:r>
      <w:r w:rsidRPr="000261D3">
        <w:rPr>
          <w:rFonts w:ascii="標楷體" w:eastAsia="標楷體" w:hAnsi="標楷體" w:cs="Times New Roman"/>
          <w:kern w:val="0"/>
          <w:sz w:val="28"/>
          <w:szCs w:val="28"/>
        </w:rPr>
        <w:t>提升</w:t>
      </w:r>
      <w:r w:rsidRPr="000261D3">
        <w:rPr>
          <w:rFonts w:ascii="標楷體" w:eastAsia="標楷體" w:hAnsi="標楷體" w:cs="Times New Roman" w:hint="eastAsia"/>
          <w:kern w:val="0"/>
          <w:sz w:val="28"/>
          <w:szCs w:val="28"/>
        </w:rPr>
        <w:t>公司經營組織之</w:t>
      </w:r>
      <w:r w:rsidRPr="000261D3">
        <w:rPr>
          <w:rFonts w:ascii="標楷體" w:eastAsia="標楷體" w:hAnsi="標楷體" w:cs="Times New Roman"/>
          <w:kern w:val="0"/>
          <w:sz w:val="28"/>
          <w:szCs w:val="28"/>
        </w:rPr>
        <w:t>韌性。</w:t>
      </w:r>
      <w:r w:rsidRPr="000261D3">
        <w:rPr>
          <w:rFonts w:ascii="標楷體" w:eastAsia="標楷體" w:hAnsi="標楷體" w:cs="Times New Roman" w:hint="eastAsia"/>
          <w:kern w:val="0"/>
          <w:sz w:val="28"/>
          <w:szCs w:val="28"/>
        </w:rPr>
        <w:t>本公司</w:t>
      </w:r>
      <w:r w:rsidRPr="000261D3">
        <w:rPr>
          <w:rFonts w:ascii="標楷體" w:eastAsia="標楷體" w:hAnsi="標楷體" w:cs="Times New Roman"/>
          <w:kern w:val="0"/>
          <w:sz w:val="28"/>
          <w:szCs w:val="28"/>
        </w:rPr>
        <w:t>鑑別之氣候相關風險與機會，</w:t>
      </w:r>
      <w:r w:rsidR="006B2580" w:rsidRPr="000261D3">
        <w:rPr>
          <w:rFonts w:ascii="標楷體" w:eastAsia="標楷體" w:hAnsi="標楷體" w:cs="Times New Roman" w:hint="eastAsia"/>
          <w:kern w:val="0"/>
          <w:sz w:val="28"/>
          <w:szCs w:val="28"/>
        </w:rPr>
        <w:t>係</w:t>
      </w:r>
      <w:r w:rsidRPr="000261D3">
        <w:rPr>
          <w:rFonts w:ascii="標楷體" w:eastAsia="標楷體" w:hAnsi="標楷體" w:cs="Times New Roman"/>
          <w:kern w:val="0"/>
          <w:sz w:val="28"/>
          <w:szCs w:val="28"/>
        </w:rPr>
        <w:t>依據氣候變遷風險與機會評估方法學，定義短期為未來3年之內、中期為3至5年，長期為5年至10年之時間區間，影響之評估期間。</w:t>
      </w:r>
    </w:p>
    <w:p w:rsidR="002B7157" w:rsidRPr="000261D3" w:rsidRDefault="002B7157" w:rsidP="000261D3">
      <w:pPr>
        <w:autoSpaceDE w:val="0"/>
        <w:autoSpaceDN w:val="0"/>
        <w:adjustRightInd w:val="0"/>
        <w:snapToGrid w:val="0"/>
        <w:spacing w:line="400" w:lineRule="exact"/>
        <w:rPr>
          <w:rFonts w:ascii="標楷體" w:eastAsia="標楷體" w:hAnsi="標楷體" w:cs="Times New Roman"/>
          <w:kern w:val="0"/>
          <w:sz w:val="28"/>
          <w:szCs w:val="28"/>
        </w:rPr>
      </w:pPr>
      <w:r w:rsidRPr="000261D3">
        <w:rPr>
          <w:rFonts w:ascii="標楷體" w:eastAsia="標楷體" w:hAnsi="標楷體" w:cs="Times New Roman"/>
          <w:kern w:val="0"/>
          <w:sz w:val="28"/>
          <w:szCs w:val="28"/>
        </w:rPr>
        <w:t>(</w:t>
      </w:r>
      <w:proofErr w:type="gramStart"/>
      <w:r w:rsidRPr="000261D3">
        <w:rPr>
          <w:rFonts w:ascii="標楷體" w:eastAsia="標楷體" w:hAnsi="標楷體" w:cs="Times New Roman"/>
          <w:kern w:val="0"/>
          <w:sz w:val="28"/>
          <w:szCs w:val="28"/>
        </w:rPr>
        <w:t>一</w:t>
      </w:r>
      <w:proofErr w:type="gramEnd"/>
      <w:r w:rsidRPr="000261D3">
        <w:rPr>
          <w:rFonts w:ascii="標楷體" w:eastAsia="標楷體" w:hAnsi="標楷體" w:cs="Times New Roman"/>
          <w:kern w:val="0"/>
          <w:sz w:val="28"/>
          <w:szCs w:val="28"/>
        </w:rPr>
        <w:t>)氣候變遷之風險</w:t>
      </w:r>
    </w:p>
    <w:p w:rsidR="002B7157" w:rsidRPr="000261D3" w:rsidRDefault="002B7157" w:rsidP="000261D3">
      <w:pPr>
        <w:snapToGrid w:val="0"/>
        <w:spacing w:line="400" w:lineRule="exact"/>
        <w:ind w:firstLineChars="200" w:firstLine="560"/>
        <w:jc w:val="both"/>
        <w:rPr>
          <w:rFonts w:ascii="標楷體" w:eastAsia="標楷體" w:hAnsi="標楷體" w:cs="Times New Roman"/>
          <w:kern w:val="0"/>
          <w:sz w:val="28"/>
          <w:szCs w:val="28"/>
        </w:rPr>
      </w:pPr>
      <w:r w:rsidRPr="000261D3">
        <w:rPr>
          <w:rFonts w:ascii="標楷體" w:eastAsia="標楷體" w:hAnsi="標楷體" w:cs="Times New Roman"/>
          <w:kern w:val="0"/>
          <w:sz w:val="28"/>
          <w:szCs w:val="28"/>
        </w:rPr>
        <w:t>轉型風險方面，</w:t>
      </w:r>
      <w:r w:rsidR="008143AC" w:rsidRPr="000261D3">
        <w:rPr>
          <w:rFonts w:ascii="標楷體" w:eastAsia="標楷體" w:hAnsi="標楷體" w:cs="Times New Roman" w:hint="eastAsia"/>
          <w:kern w:val="0"/>
          <w:sz w:val="28"/>
          <w:szCs w:val="28"/>
        </w:rPr>
        <w:t>在</w:t>
      </w:r>
      <w:r w:rsidRPr="000261D3">
        <w:rPr>
          <w:rFonts w:ascii="標楷體" w:eastAsia="標楷體" w:hAnsi="標楷體" w:cs="Times New Roman" w:hint="eastAsia"/>
          <w:kern w:val="0"/>
          <w:sz w:val="28"/>
          <w:szCs w:val="28"/>
        </w:rPr>
        <w:t>進行</w:t>
      </w:r>
      <w:r w:rsidRPr="000261D3">
        <w:rPr>
          <w:rFonts w:ascii="標楷體" w:eastAsia="標楷體" w:hAnsi="標楷體" w:cs="Times New Roman"/>
          <w:kern w:val="0"/>
          <w:sz w:val="28"/>
          <w:szCs w:val="28"/>
        </w:rPr>
        <w:t>辨識低碳轉型過程中，</w:t>
      </w:r>
      <w:r w:rsidR="008143AC" w:rsidRPr="000261D3">
        <w:rPr>
          <w:rFonts w:ascii="標楷體" w:eastAsia="標楷體" w:hAnsi="標楷體" w:cs="Times New Roman" w:hint="eastAsia"/>
          <w:kern w:val="0"/>
          <w:sz w:val="28"/>
          <w:szCs w:val="28"/>
        </w:rPr>
        <w:t>本公司</w:t>
      </w:r>
      <w:r w:rsidRPr="000261D3">
        <w:rPr>
          <w:rFonts w:ascii="標楷體" w:eastAsia="標楷體" w:hAnsi="標楷體" w:cs="Times New Roman"/>
          <w:kern w:val="0"/>
          <w:sz w:val="28"/>
          <w:szCs w:val="28"/>
        </w:rPr>
        <w:t>因未能建立重視低碳轉型之形象，而面臨聲譽</w:t>
      </w:r>
      <w:proofErr w:type="gramStart"/>
      <w:r w:rsidRPr="000261D3">
        <w:rPr>
          <w:rFonts w:ascii="標楷體" w:eastAsia="標楷體" w:hAnsi="標楷體" w:cs="Times New Roman"/>
          <w:kern w:val="0"/>
          <w:sz w:val="28"/>
          <w:szCs w:val="28"/>
        </w:rPr>
        <w:t>受損所造成</w:t>
      </w:r>
      <w:proofErr w:type="gramEnd"/>
      <w:r w:rsidRPr="000261D3">
        <w:rPr>
          <w:rFonts w:ascii="標楷體" w:eastAsia="標楷體" w:hAnsi="標楷體" w:cs="Times New Roman"/>
          <w:kern w:val="0"/>
          <w:sz w:val="28"/>
          <w:szCs w:val="28"/>
        </w:rPr>
        <w:t>的轉型風險；</w:t>
      </w:r>
      <w:proofErr w:type="gramStart"/>
      <w:r w:rsidRPr="000261D3">
        <w:rPr>
          <w:rFonts w:ascii="標楷體" w:eastAsia="標楷體" w:hAnsi="標楷體" w:cs="Times New Roman"/>
          <w:kern w:val="0"/>
          <w:sz w:val="28"/>
          <w:szCs w:val="28"/>
        </w:rPr>
        <w:t>以及因課徵</w:t>
      </w:r>
      <w:proofErr w:type="gramEnd"/>
      <w:r w:rsidRPr="000261D3">
        <w:rPr>
          <w:rFonts w:ascii="標楷體" w:eastAsia="標楷體" w:hAnsi="標楷體" w:cs="Times New Roman"/>
          <w:kern w:val="0"/>
          <w:sz w:val="28"/>
          <w:szCs w:val="28"/>
        </w:rPr>
        <w:t>碳稅</w:t>
      </w:r>
      <w:proofErr w:type="gramStart"/>
      <w:r w:rsidRPr="000261D3">
        <w:rPr>
          <w:rFonts w:ascii="標楷體" w:eastAsia="標楷體" w:hAnsi="標楷體" w:cs="Times New Roman"/>
          <w:kern w:val="0"/>
          <w:sz w:val="28"/>
          <w:szCs w:val="28"/>
        </w:rPr>
        <w:t>或碳費之</w:t>
      </w:r>
      <w:proofErr w:type="gramEnd"/>
      <w:r w:rsidRPr="000261D3">
        <w:rPr>
          <w:rFonts w:ascii="標楷體" w:eastAsia="標楷體" w:hAnsi="標楷體" w:cs="Times New Roman"/>
          <w:kern w:val="0"/>
          <w:sz w:val="28"/>
          <w:szCs w:val="28"/>
        </w:rPr>
        <w:t>費率提高，導致</w:t>
      </w:r>
      <w:r w:rsidR="008143AC" w:rsidRPr="000261D3">
        <w:rPr>
          <w:rFonts w:ascii="標楷體" w:eastAsia="標楷體" w:hAnsi="標楷體" w:cs="Times New Roman" w:hint="eastAsia"/>
          <w:kern w:val="0"/>
          <w:sz w:val="28"/>
          <w:szCs w:val="28"/>
        </w:rPr>
        <w:t>長期</w:t>
      </w:r>
      <w:r w:rsidRPr="000261D3">
        <w:rPr>
          <w:rFonts w:ascii="標楷體" w:eastAsia="標楷體" w:hAnsi="標楷體" w:cs="Times New Roman"/>
          <w:kern w:val="0"/>
          <w:sz w:val="28"/>
          <w:szCs w:val="28"/>
        </w:rPr>
        <w:t>投資標的之營運成本增加，致使獲利能力下降之，將於短期內</w:t>
      </w:r>
      <w:r w:rsidR="008143AC" w:rsidRPr="000261D3">
        <w:rPr>
          <w:rFonts w:ascii="標楷體" w:eastAsia="標楷體" w:hAnsi="標楷體" w:cs="Times New Roman" w:hint="eastAsia"/>
          <w:kern w:val="0"/>
          <w:sz w:val="28"/>
          <w:szCs w:val="28"/>
        </w:rPr>
        <w:t>對</w:t>
      </w:r>
      <w:r w:rsidR="008143AC" w:rsidRPr="000261D3">
        <w:rPr>
          <w:rFonts w:ascii="標楷體" w:eastAsia="標楷體" w:hAnsi="標楷體" w:cs="Times New Roman"/>
          <w:kern w:val="0"/>
          <w:sz w:val="28"/>
          <w:szCs w:val="28"/>
        </w:rPr>
        <w:t>轉型風險</w:t>
      </w:r>
      <w:r w:rsidR="008143AC" w:rsidRPr="000261D3">
        <w:rPr>
          <w:rFonts w:ascii="標楷體" w:eastAsia="標楷體" w:hAnsi="標楷體" w:cs="Times New Roman" w:hint="eastAsia"/>
          <w:kern w:val="0"/>
          <w:sz w:val="28"/>
          <w:szCs w:val="28"/>
        </w:rPr>
        <w:t>產生</w:t>
      </w:r>
      <w:r w:rsidRPr="000261D3">
        <w:rPr>
          <w:rFonts w:ascii="標楷體" w:eastAsia="標楷體" w:hAnsi="標楷體" w:cs="Times New Roman"/>
          <w:kern w:val="0"/>
          <w:sz w:val="28"/>
          <w:szCs w:val="28"/>
        </w:rPr>
        <w:t>影響。而</w:t>
      </w:r>
      <w:r w:rsidR="008143AC" w:rsidRPr="000261D3">
        <w:rPr>
          <w:rFonts w:ascii="標楷體" w:eastAsia="標楷體" w:hAnsi="標楷體" w:cs="Times New Roman" w:hint="eastAsia"/>
          <w:kern w:val="0"/>
          <w:sz w:val="28"/>
          <w:szCs w:val="28"/>
        </w:rPr>
        <w:t>長期</w:t>
      </w:r>
      <w:r w:rsidRPr="000261D3">
        <w:rPr>
          <w:rFonts w:ascii="標楷體" w:eastAsia="標楷體" w:hAnsi="標楷體" w:cs="Times New Roman"/>
          <w:kern w:val="0"/>
          <w:sz w:val="28"/>
          <w:szCs w:val="28"/>
        </w:rPr>
        <w:t>投資標的因低碳轉型技術開發失敗，致使獲利能力降低之轉型風險，</w:t>
      </w:r>
      <w:r w:rsidR="00C404DE" w:rsidRPr="000261D3">
        <w:rPr>
          <w:rFonts w:ascii="標楷體" w:eastAsia="標楷體" w:hAnsi="標楷體" w:cs="Times New Roman" w:hint="eastAsia"/>
          <w:kern w:val="0"/>
          <w:sz w:val="28"/>
          <w:szCs w:val="28"/>
        </w:rPr>
        <w:t>其</w:t>
      </w:r>
      <w:r w:rsidR="00C404DE" w:rsidRPr="000261D3">
        <w:rPr>
          <w:rFonts w:ascii="標楷體" w:eastAsia="標楷體" w:hAnsi="標楷體" w:cs="Times New Roman"/>
          <w:kern w:val="0"/>
          <w:sz w:val="28"/>
          <w:szCs w:val="28"/>
        </w:rPr>
        <w:t>影響</w:t>
      </w:r>
      <w:r w:rsidRPr="000261D3">
        <w:rPr>
          <w:rFonts w:ascii="標楷體" w:eastAsia="標楷體" w:hAnsi="標楷體" w:cs="Times New Roman"/>
          <w:kern w:val="0"/>
          <w:sz w:val="28"/>
          <w:szCs w:val="28"/>
        </w:rPr>
        <w:t>將於中期</w:t>
      </w:r>
      <w:r w:rsidR="00C404DE" w:rsidRPr="000261D3">
        <w:rPr>
          <w:rFonts w:ascii="標楷體" w:eastAsia="標楷體" w:hAnsi="標楷體" w:cs="Times New Roman" w:hint="eastAsia"/>
          <w:kern w:val="0"/>
          <w:sz w:val="28"/>
          <w:szCs w:val="28"/>
        </w:rPr>
        <w:t>出現</w:t>
      </w:r>
      <w:r w:rsidRPr="000261D3">
        <w:rPr>
          <w:rFonts w:ascii="標楷體" w:eastAsia="標楷體" w:hAnsi="標楷體" w:cs="Times New Roman"/>
          <w:kern w:val="0"/>
          <w:sz w:val="28"/>
          <w:szCs w:val="28"/>
        </w:rPr>
        <w:t>。市場對於投資</w:t>
      </w:r>
      <w:proofErr w:type="gramStart"/>
      <w:r w:rsidRPr="000261D3">
        <w:rPr>
          <w:rFonts w:ascii="標楷體" w:eastAsia="標楷體" w:hAnsi="標楷體" w:cs="Times New Roman"/>
          <w:kern w:val="0"/>
          <w:sz w:val="28"/>
          <w:szCs w:val="28"/>
        </w:rPr>
        <w:t>高碳排產業</w:t>
      </w:r>
      <w:proofErr w:type="gramEnd"/>
      <w:r w:rsidRPr="000261D3">
        <w:rPr>
          <w:rFonts w:ascii="標楷體" w:eastAsia="標楷體" w:hAnsi="標楷體" w:cs="Times New Roman"/>
          <w:kern w:val="0"/>
          <w:sz w:val="28"/>
          <w:szCs w:val="28"/>
        </w:rPr>
        <w:t>之興趣降低</w:t>
      </w:r>
      <w:r w:rsidR="00C404DE" w:rsidRPr="000261D3">
        <w:rPr>
          <w:rFonts w:ascii="標楷體" w:eastAsia="標楷體" w:hAnsi="標楷體" w:cs="Times New Roman" w:hint="eastAsia"/>
          <w:kern w:val="0"/>
          <w:sz w:val="28"/>
          <w:szCs w:val="28"/>
        </w:rPr>
        <w:t>，會使長期投資標的價值減低</w:t>
      </w:r>
      <w:r w:rsidRPr="000261D3">
        <w:rPr>
          <w:rFonts w:ascii="標楷體" w:eastAsia="標楷體" w:hAnsi="標楷體" w:cs="Times New Roman"/>
          <w:kern w:val="0"/>
          <w:sz w:val="28"/>
          <w:szCs w:val="28"/>
        </w:rPr>
        <w:t>，將</w:t>
      </w:r>
      <w:r w:rsidR="00C404DE" w:rsidRPr="000261D3">
        <w:rPr>
          <w:rFonts w:ascii="標楷體" w:eastAsia="標楷體" w:hAnsi="標楷體" w:cs="Times New Roman" w:hint="eastAsia"/>
          <w:kern w:val="0"/>
          <w:sz w:val="28"/>
          <w:szCs w:val="28"/>
        </w:rPr>
        <w:t>出現</w:t>
      </w:r>
      <w:r w:rsidRPr="000261D3">
        <w:rPr>
          <w:rFonts w:ascii="標楷體" w:eastAsia="標楷體" w:hAnsi="標楷體" w:cs="Times New Roman"/>
          <w:kern w:val="0"/>
          <w:sz w:val="28"/>
          <w:szCs w:val="28"/>
        </w:rPr>
        <w:t>長期</w:t>
      </w:r>
      <w:r w:rsidR="00C404DE" w:rsidRPr="000261D3">
        <w:rPr>
          <w:rFonts w:ascii="標楷體" w:eastAsia="標楷體" w:hAnsi="標楷體" w:cs="Times New Roman" w:hint="eastAsia"/>
          <w:kern w:val="0"/>
          <w:sz w:val="28"/>
          <w:szCs w:val="28"/>
        </w:rPr>
        <w:t>的</w:t>
      </w:r>
      <w:r w:rsidRPr="000261D3">
        <w:rPr>
          <w:rFonts w:ascii="標楷體" w:eastAsia="標楷體" w:hAnsi="標楷體" w:cs="Times New Roman"/>
          <w:kern w:val="0"/>
          <w:sz w:val="28"/>
          <w:szCs w:val="28"/>
        </w:rPr>
        <w:t>影響。</w:t>
      </w:r>
    </w:p>
    <w:p w:rsidR="002B7157" w:rsidRPr="000261D3" w:rsidRDefault="002B7157" w:rsidP="000261D3">
      <w:pPr>
        <w:snapToGrid w:val="0"/>
        <w:spacing w:line="400" w:lineRule="exact"/>
        <w:ind w:firstLineChars="200" w:firstLine="560"/>
        <w:jc w:val="both"/>
        <w:rPr>
          <w:rFonts w:ascii="標楷體" w:eastAsia="標楷體" w:hAnsi="標楷體" w:cs="Times New Roman"/>
          <w:kern w:val="0"/>
          <w:sz w:val="28"/>
          <w:szCs w:val="28"/>
        </w:rPr>
      </w:pPr>
      <w:r w:rsidRPr="000261D3">
        <w:rPr>
          <w:rFonts w:ascii="標楷體" w:eastAsia="標楷體" w:hAnsi="標楷體" w:cs="Times New Roman"/>
          <w:kern w:val="0"/>
          <w:sz w:val="28"/>
          <w:szCs w:val="28"/>
        </w:rPr>
        <w:t>在實體風險方面，水、旱災造成</w:t>
      </w:r>
      <w:r w:rsidR="00033A3F" w:rsidRPr="000261D3">
        <w:rPr>
          <w:rFonts w:ascii="標楷體" w:eastAsia="標楷體" w:hAnsi="標楷體" w:cs="Times New Roman" w:hint="eastAsia"/>
          <w:kern w:val="0"/>
          <w:sz w:val="28"/>
          <w:szCs w:val="28"/>
        </w:rPr>
        <w:t>長期</w:t>
      </w:r>
      <w:r w:rsidRPr="000261D3">
        <w:rPr>
          <w:rFonts w:ascii="標楷體" w:eastAsia="標楷體" w:hAnsi="標楷體" w:cs="Times New Roman"/>
          <w:kern w:val="0"/>
          <w:sz w:val="28"/>
          <w:szCs w:val="28"/>
        </w:rPr>
        <w:t>投資標的之資產損失或營運成本增加，而導致其獲利能力降低之實體風險，將於短、中期內產生影響。另外，該等事件也將造成</w:t>
      </w:r>
      <w:r w:rsidR="00033A3F" w:rsidRPr="000261D3">
        <w:rPr>
          <w:rFonts w:ascii="標楷體" w:eastAsia="標楷體" w:hAnsi="標楷體" w:cs="Times New Roman" w:hint="eastAsia"/>
          <w:kern w:val="0"/>
          <w:sz w:val="28"/>
          <w:szCs w:val="28"/>
        </w:rPr>
        <w:t>本公司</w:t>
      </w:r>
      <w:r w:rsidRPr="000261D3">
        <w:rPr>
          <w:rFonts w:ascii="標楷體" w:eastAsia="標楷體" w:hAnsi="標楷體" w:cs="Times New Roman"/>
          <w:kern w:val="0"/>
          <w:sz w:val="28"/>
          <w:szCs w:val="28"/>
        </w:rPr>
        <w:t>營運設施受損之實體風險。平均氣溫上升對</w:t>
      </w:r>
      <w:r w:rsidR="00033A3F" w:rsidRPr="000261D3">
        <w:rPr>
          <w:rFonts w:ascii="標楷體" w:eastAsia="標楷體" w:hAnsi="標楷體" w:cs="Times New Roman" w:hint="eastAsia"/>
          <w:kern w:val="0"/>
          <w:sz w:val="28"/>
          <w:szCs w:val="28"/>
        </w:rPr>
        <w:t>本公司</w:t>
      </w:r>
      <w:r w:rsidR="00033A3F" w:rsidRPr="000261D3">
        <w:rPr>
          <w:rFonts w:ascii="標楷體" w:eastAsia="標楷體" w:hAnsi="標楷體" w:cs="Times New Roman"/>
          <w:kern w:val="0"/>
          <w:sz w:val="28"/>
          <w:szCs w:val="28"/>
        </w:rPr>
        <w:t>的營運設施及</w:t>
      </w:r>
      <w:r w:rsidR="00033A3F" w:rsidRPr="000261D3">
        <w:rPr>
          <w:rFonts w:ascii="標楷體" w:eastAsia="標楷體" w:hAnsi="標楷體" w:cs="Times New Roman" w:hint="eastAsia"/>
          <w:kern w:val="0"/>
          <w:sz w:val="28"/>
          <w:szCs w:val="28"/>
        </w:rPr>
        <w:t>本公司所</w:t>
      </w:r>
      <w:r w:rsidRPr="000261D3">
        <w:rPr>
          <w:rFonts w:ascii="標楷體" w:eastAsia="標楷體" w:hAnsi="標楷體" w:cs="Times New Roman"/>
          <w:kern w:val="0"/>
          <w:sz w:val="28"/>
          <w:szCs w:val="28"/>
        </w:rPr>
        <w:t>投資</w:t>
      </w:r>
      <w:r w:rsidR="00033A3F" w:rsidRPr="000261D3">
        <w:rPr>
          <w:rFonts w:ascii="標楷體" w:eastAsia="標楷體" w:hAnsi="標楷體" w:cs="Times New Roman" w:hint="eastAsia"/>
          <w:kern w:val="0"/>
          <w:sz w:val="28"/>
          <w:szCs w:val="28"/>
        </w:rPr>
        <w:t>之項目</w:t>
      </w:r>
      <w:r w:rsidRPr="000261D3">
        <w:rPr>
          <w:rFonts w:ascii="標楷體" w:eastAsia="標楷體" w:hAnsi="標楷體" w:cs="Times New Roman"/>
          <w:kern w:val="0"/>
          <w:sz w:val="28"/>
          <w:szCs w:val="28"/>
        </w:rPr>
        <w:t>所導致的實體風險，預期將產生較大的長期影響。</w:t>
      </w:r>
    </w:p>
    <w:p w:rsidR="002B7157" w:rsidRPr="000261D3" w:rsidRDefault="002B7157" w:rsidP="000261D3">
      <w:pPr>
        <w:autoSpaceDE w:val="0"/>
        <w:autoSpaceDN w:val="0"/>
        <w:adjustRightInd w:val="0"/>
        <w:snapToGrid w:val="0"/>
        <w:spacing w:line="400" w:lineRule="exact"/>
        <w:rPr>
          <w:rFonts w:ascii="標楷體" w:eastAsia="標楷體" w:hAnsi="標楷體" w:cs="Times New Roman"/>
          <w:kern w:val="0"/>
          <w:sz w:val="28"/>
          <w:szCs w:val="28"/>
        </w:rPr>
      </w:pPr>
      <w:r w:rsidRPr="000261D3">
        <w:rPr>
          <w:rFonts w:ascii="標楷體" w:eastAsia="標楷體" w:hAnsi="標楷體" w:cs="Times New Roman"/>
          <w:kern w:val="0"/>
          <w:sz w:val="28"/>
          <w:szCs w:val="28"/>
        </w:rPr>
        <w:t>(二)氣候變遷之機會</w:t>
      </w:r>
    </w:p>
    <w:p w:rsidR="002B7157" w:rsidRPr="005D4DF3" w:rsidRDefault="002B7157" w:rsidP="005D4DF3">
      <w:pPr>
        <w:snapToGrid w:val="0"/>
        <w:spacing w:line="400" w:lineRule="exact"/>
        <w:ind w:firstLineChars="200" w:firstLine="560"/>
        <w:jc w:val="both"/>
        <w:rPr>
          <w:rFonts w:ascii="標楷體" w:eastAsia="標楷體" w:hAnsi="標楷體" w:cs="Times New Roman"/>
          <w:kern w:val="0"/>
          <w:sz w:val="28"/>
          <w:szCs w:val="28"/>
        </w:rPr>
      </w:pPr>
      <w:r w:rsidRPr="000261D3">
        <w:rPr>
          <w:rFonts w:ascii="標楷體" w:eastAsia="標楷體" w:hAnsi="標楷體" w:cs="Times New Roman"/>
          <w:kern w:val="0"/>
          <w:sz w:val="28"/>
          <w:szCs w:val="28"/>
        </w:rPr>
        <w:t>就</w:t>
      </w:r>
      <w:r w:rsidR="00033A3F" w:rsidRPr="000261D3">
        <w:rPr>
          <w:rFonts w:ascii="標楷體" w:eastAsia="標楷體" w:hAnsi="標楷體" w:cs="Times New Roman"/>
          <w:kern w:val="0"/>
          <w:sz w:val="28"/>
          <w:szCs w:val="28"/>
        </w:rPr>
        <w:t>短期</w:t>
      </w:r>
      <w:r w:rsidRPr="000261D3">
        <w:rPr>
          <w:rFonts w:ascii="標楷體" w:eastAsia="標楷體" w:hAnsi="標楷體" w:cs="Times New Roman"/>
          <w:kern w:val="0"/>
          <w:sz w:val="28"/>
          <w:szCs w:val="28"/>
        </w:rPr>
        <w:t>機會而言，隨著</w:t>
      </w:r>
      <w:r w:rsidR="00033A3F" w:rsidRPr="000261D3">
        <w:rPr>
          <w:rFonts w:ascii="標楷體" w:eastAsia="標楷體" w:hAnsi="標楷體" w:cs="Times New Roman" w:hint="eastAsia"/>
          <w:kern w:val="0"/>
          <w:sz w:val="28"/>
          <w:szCs w:val="28"/>
        </w:rPr>
        <w:t>社會大眾對氣候變遷風險意識之提昇，使</w:t>
      </w:r>
      <w:r w:rsidRPr="000261D3">
        <w:rPr>
          <w:rFonts w:ascii="標楷體" w:eastAsia="標楷體" w:hAnsi="標楷體" w:cs="Times New Roman"/>
          <w:kern w:val="0"/>
          <w:sz w:val="28"/>
          <w:szCs w:val="28"/>
        </w:rPr>
        <w:t>客戶交易型態</w:t>
      </w:r>
      <w:r w:rsidR="00033A3F" w:rsidRPr="000261D3">
        <w:rPr>
          <w:rFonts w:ascii="標楷體" w:eastAsia="標楷體" w:hAnsi="標楷體" w:cs="Times New Roman" w:hint="eastAsia"/>
          <w:kern w:val="0"/>
          <w:sz w:val="28"/>
          <w:szCs w:val="28"/>
        </w:rPr>
        <w:t>有所</w:t>
      </w:r>
      <w:r w:rsidRPr="000261D3">
        <w:rPr>
          <w:rFonts w:ascii="標楷體" w:eastAsia="標楷體" w:hAnsi="標楷體" w:cs="Times New Roman"/>
          <w:kern w:val="0"/>
          <w:sz w:val="28"/>
          <w:szCs w:val="28"/>
        </w:rPr>
        <w:t>改變，</w:t>
      </w:r>
      <w:r w:rsidR="00033A3F" w:rsidRPr="000261D3">
        <w:rPr>
          <w:rFonts w:ascii="標楷體" w:eastAsia="標楷體" w:hAnsi="標楷體" w:cs="Times New Roman" w:hint="eastAsia"/>
          <w:kern w:val="0"/>
          <w:sz w:val="28"/>
          <w:szCs w:val="28"/>
        </w:rPr>
        <w:t>本公司</w:t>
      </w:r>
      <w:r w:rsidRPr="000261D3">
        <w:rPr>
          <w:rFonts w:ascii="標楷體" w:eastAsia="標楷體" w:hAnsi="標楷體" w:cs="Times New Roman"/>
          <w:kern w:val="0"/>
          <w:sz w:val="28"/>
          <w:szCs w:val="28"/>
        </w:rPr>
        <w:t>投入低碳</w:t>
      </w:r>
      <w:r w:rsidR="00033A3F" w:rsidRPr="000261D3">
        <w:rPr>
          <w:rFonts w:ascii="標楷體" w:eastAsia="標楷體" w:hAnsi="標楷體" w:cs="Times New Roman" w:hint="eastAsia"/>
          <w:kern w:val="0"/>
          <w:sz w:val="28"/>
          <w:szCs w:val="28"/>
        </w:rPr>
        <w:t>相關</w:t>
      </w:r>
      <w:r w:rsidRPr="000261D3">
        <w:rPr>
          <w:rFonts w:ascii="標楷體" w:eastAsia="標楷體" w:hAnsi="標楷體" w:cs="Times New Roman"/>
          <w:kern w:val="0"/>
          <w:sz w:val="28"/>
          <w:szCs w:val="28"/>
        </w:rPr>
        <w:t>服務之研發，升</w:t>
      </w:r>
      <w:r w:rsidR="00033A3F" w:rsidRPr="000261D3">
        <w:rPr>
          <w:rFonts w:ascii="標楷體" w:eastAsia="標楷體" w:hAnsi="標楷體" w:cs="Times New Roman" w:hint="eastAsia"/>
          <w:kern w:val="0"/>
          <w:sz w:val="28"/>
          <w:szCs w:val="28"/>
        </w:rPr>
        <w:t>級</w:t>
      </w:r>
      <w:r w:rsidRPr="000261D3">
        <w:rPr>
          <w:rFonts w:ascii="標楷體" w:eastAsia="標楷體" w:hAnsi="標楷體" w:cs="Times New Roman"/>
          <w:kern w:val="0"/>
          <w:sz w:val="28"/>
          <w:szCs w:val="28"/>
        </w:rPr>
        <w:t>客戶</w:t>
      </w:r>
      <w:r w:rsidR="00033A3F" w:rsidRPr="000261D3">
        <w:rPr>
          <w:rFonts w:ascii="標楷體" w:eastAsia="標楷體" w:hAnsi="標楷體" w:cs="Times New Roman" w:hint="eastAsia"/>
          <w:kern w:val="0"/>
          <w:sz w:val="28"/>
          <w:szCs w:val="28"/>
        </w:rPr>
        <w:t>各種服務</w:t>
      </w:r>
      <w:r w:rsidRPr="000261D3">
        <w:rPr>
          <w:rFonts w:ascii="標楷體" w:eastAsia="標楷體" w:hAnsi="標楷體" w:cs="Times New Roman"/>
          <w:kern w:val="0"/>
          <w:sz w:val="28"/>
          <w:szCs w:val="28"/>
        </w:rPr>
        <w:t>體驗</w:t>
      </w:r>
      <w:r w:rsidR="00033A3F" w:rsidRPr="000261D3">
        <w:rPr>
          <w:rFonts w:ascii="標楷體" w:eastAsia="標楷體" w:hAnsi="標楷體" w:cs="Times New Roman" w:hint="eastAsia"/>
          <w:kern w:val="0"/>
          <w:sz w:val="28"/>
          <w:szCs w:val="28"/>
        </w:rPr>
        <w:t>之感受</w:t>
      </w:r>
      <w:r w:rsidRPr="000261D3">
        <w:rPr>
          <w:rFonts w:ascii="標楷體" w:eastAsia="標楷體" w:hAnsi="標楷體" w:cs="Times New Roman"/>
          <w:kern w:val="0"/>
          <w:sz w:val="28"/>
          <w:szCs w:val="28"/>
        </w:rPr>
        <w:t>，</w:t>
      </w:r>
      <w:r w:rsidR="00033A3F" w:rsidRPr="000261D3">
        <w:rPr>
          <w:rFonts w:ascii="標楷體" w:eastAsia="標楷體" w:hAnsi="標楷體" w:cs="Times New Roman" w:hint="eastAsia"/>
          <w:kern w:val="0"/>
          <w:sz w:val="28"/>
          <w:szCs w:val="28"/>
        </w:rPr>
        <w:t>進而提昇營運績效。在</w:t>
      </w:r>
      <w:r w:rsidR="00033A3F" w:rsidRPr="000261D3">
        <w:rPr>
          <w:rFonts w:ascii="標楷體" w:eastAsia="標楷體" w:hAnsi="標楷體" w:cs="Times New Roman"/>
          <w:kern w:val="0"/>
          <w:sz w:val="28"/>
          <w:szCs w:val="28"/>
        </w:rPr>
        <w:t>中期產生影響</w:t>
      </w:r>
      <w:r w:rsidR="00033A3F" w:rsidRPr="000261D3">
        <w:rPr>
          <w:rFonts w:ascii="標楷體" w:eastAsia="標楷體" w:hAnsi="標楷體" w:cs="Times New Roman" w:hint="eastAsia"/>
          <w:kern w:val="0"/>
          <w:sz w:val="28"/>
          <w:szCs w:val="28"/>
        </w:rPr>
        <w:t>的是公司因</w:t>
      </w:r>
      <w:r w:rsidRPr="000261D3">
        <w:rPr>
          <w:rFonts w:ascii="標楷體" w:eastAsia="標楷體" w:hAnsi="標楷體" w:cs="Times New Roman"/>
          <w:kern w:val="0"/>
          <w:sz w:val="28"/>
          <w:szCs w:val="28"/>
        </w:rPr>
        <w:t>進行節能</w:t>
      </w:r>
      <w:proofErr w:type="gramStart"/>
      <w:r w:rsidRPr="000261D3">
        <w:rPr>
          <w:rFonts w:ascii="標楷體" w:eastAsia="標楷體" w:hAnsi="標楷體" w:cs="Times New Roman"/>
          <w:kern w:val="0"/>
          <w:sz w:val="28"/>
          <w:szCs w:val="28"/>
        </w:rPr>
        <w:t>減碳之</w:t>
      </w:r>
      <w:proofErr w:type="gramEnd"/>
      <w:r w:rsidR="00033A3F" w:rsidRPr="000261D3">
        <w:rPr>
          <w:rFonts w:ascii="標楷體" w:eastAsia="標楷體" w:hAnsi="標楷體" w:cs="Times New Roman" w:hint="eastAsia"/>
          <w:kern w:val="0"/>
          <w:sz w:val="28"/>
          <w:szCs w:val="28"/>
        </w:rPr>
        <w:t>各種</w:t>
      </w:r>
      <w:r w:rsidRPr="000261D3">
        <w:rPr>
          <w:rFonts w:ascii="標楷體" w:eastAsia="標楷體" w:hAnsi="標楷體" w:cs="Times New Roman"/>
          <w:kern w:val="0"/>
          <w:sz w:val="28"/>
          <w:szCs w:val="28"/>
        </w:rPr>
        <w:t>行動，</w:t>
      </w:r>
      <w:r w:rsidR="00033A3F" w:rsidRPr="000261D3">
        <w:rPr>
          <w:rFonts w:ascii="標楷體" w:eastAsia="標楷體" w:hAnsi="標楷體" w:cs="Times New Roman" w:hint="eastAsia"/>
          <w:kern w:val="0"/>
          <w:sz w:val="28"/>
          <w:szCs w:val="28"/>
        </w:rPr>
        <w:t>致使</w:t>
      </w:r>
      <w:r w:rsidRPr="000261D3">
        <w:rPr>
          <w:rFonts w:ascii="標楷體" w:eastAsia="標楷體" w:hAnsi="標楷體" w:cs="Times New Roman"/>
          <w:kern w:val="0"/>
          <w:sz w:val="28"/>
          <w:szCs w:val="28"/>
        </w:rPr>
        <w:t>資源使用效率</w:t>
      </w:r>
      <w:r w:rsidR="00033A3F" w:rsidRPr="000261D3">
        <w:rPr>
          <w:rFonts w:ascii="標楷體" w:eastAsia="標楷體" w:hAnsi="標楷體" w:cs="Times New Roman" w:hint="eastAsia"/>
          <w:kern w:val="0"/>
          <w:sz w:val="28"/>
          <w:szCs w:val="28"/>
        </w:rPr>
        <w:t>提昇</w:t>
      </w:r>
      <w:r w:rsidRPr="000261D3">
        <w:rPr>
          <w:rFonts w:ascii="標楷體" w:eastAsia="標楷體" w:hAnsi="標楷體" w:cs="Times New Roman"/>
          <w:kern w:val="0"/>
          <w:sz w:val="28"/>
          <w:szCs w:val="28"/>
        </w:rPr>
        <w:t>。</w:t>
      </w:r>
      <w:r w:rsidR="00154BFC" w:rsidRPr="000261D3">
        <w:rPr>
          <w:rFonts w:ascii="標楷體" w:eastAsia="標楷體" w:hAnsi="標楷體" w:cs="Times New Roman" w:hint="eastAsia"/>
          <w:kern w:val="0"/>
          <w:sz w:val="28"/>
          <w:szCs w:val="28"/>
        </w:rPr>
        <w:t>期貨商</w:t>
      </w:r>
      <w:r w:rsidR="00033A3F" w:rsidRPr="000261D3">
        <w:rPr>
          <w:rFonts w:ascii="標楷體" w:eastAsia="標楷體" w:hAnsi="標楷體" w:cs="Times New Roman" w:hint="eastAsia"/>
          <w:kern w:val="0"/>
          <w:sz w:val="28"/>
          <w:szCs w:val="28"/>
        </w:rPr>
        <w:t>之長期機會在於</w:t>
      </w:r>
      <w:r w:rsidRPr="000261D3">
        <w:rPr>
          <w:rFonts w:ascii="標楷體" w:eastAsia="標楷體" w:hAnsi="標楷體" w:cs="Times New Roman"/>
          <w:kern w:val="0"/>
          <w:sz w:val="28"/>
          <w:szCs w:val="28"/>
        </w:rPr>
        <w:t>綠色金融商品或</w:t>
      </w:r>
      <w:r w:rsidR="00CC3B48" w:rsidRPr="000261D3">
        <w:rPr>
          <w:rFonts w:ascii="標楷體" w:eastAsia="標楷體" w:hAnsi="標楷體" w:cs="Times New Roman" w:hint="eastAsia"/>
          <w:kern w:val="0"/>
          <w:sz w:val="28"/>
          <w:szCs w:val="28"/>
        </w:rPr>
        <w:t>綠色</w:t>
      </w:r>
      <w:r w:rsidRPr="000261D3">
        <w:rPr>
          <w:rFonts w:ascii="標楷體" w:eastAsia="標楷體" w:hAnsi="標楷體" w:cs="Times New Roman"/>
          <w:kern w:val="0"/>
          <w:sz w:val="28"/>
          <w:szCs w:val="28"/>
        </w:rPr>
        <w:t>服務的發展，</w:t>
      </w:r>
      <w:r w:rsidR="00033A3F" w:rsidRPr="000261D3">
        <w:rPr>
          <w:rFonts w:ascii="標楷體" w:eastAsia="標楷體" w:hAnsi="標楷體" w:cs="Times New Roman" w:hint="eastAsia"/>
          <w:kern w:val="0"/>
          <w:sz w:val="28"/>
          <w:szCs w:val="28"/>
        </w:rPr>
        <w:t>期許</w:t>
      </w:r>
      <w:r w:rsidRPr="000261D3">
        <w:rPr>
          <w:rFonts w:ascii="標楷體" w:eastAsia="標楷體" w:hAnsi="標楷體" w:cs="Times New Roman"/>
          <w:kern w:val="0"/>
          <w:sz w:val="28"/>
          <w:szCs w:val="28"/>
        </w:rPr>
        <w:t>能透過</w:t>
      </w:r>
      <w:r w:rsidR="00CC3B48" w:rsidRPr="000261D3">
        <w:rPr>
          <w:rFonts w:ascii="標楷體" w:eastAsia="標楷體" w:hAnsi="標楷體" w:cs="Times New Roman" w:hint="eastAsia"/>
          <w:kern w:val="0"/>
          <w:sz w:val="28"/>
          <w:szCs w:val="28"/>
        </w:rPr>
        <w:t>綠色期貨</w:t>
      </w:r>
      <w:r w:rsidRPr="000261D3">
        <w:rPr>
          <w:rFonts w:ascii="標楷體" w:eastAsia="標楷體" w:hAnsi="標楷體" w:cs="Times New Roman"/>
          <w:kern w:val="0"/>
          <w:sz w:val="28"/>
          <w:szCs w:val="28"/>
        </w:rPr>
        <w:t>商品</w:t>
      </w:r>
      <w:r w:rsidR="00CC3B48" w:rsidRPr="000261D3">
        <w:rPr>
          <w:rFonts w:ascii="標楷體" w:eastAsia="標楷體" w:hAnsi="標楷體" w:cs="Times New Roman" w:hint="eastAsia"/>
          <w:kern w:val="0"/>
          <w:sz w:val="28"/>
          <w:szCs w:val="28"/>
        </w:rPr>
        <w:t>的發行</w:t>
      </w:r>
      <w:r w:rsidRPr="000261D3">
        <w:rPr>
          <w:rFonts w:ascii="標楷體" w:eastAsia="標楷體" w:hAnsi="標楷體" w:cs="Times New Roman"/>
          <w:kern w:val="0"/>
          <w:sz w:val="28"/>
          <w:szCs w:val="28"/>
        </w:rPr>
        <w:t>，</w:t>
      </w:r>
      <w:r w:rsidR="00CC3B48" w:rsidRPr="000261D3">
        <w:rPr>
          <w:rFonts w:ascii="標楷體" w:eastAsia="標楷體" w:hAnsi="標楷體" w:cs="Times New Roman" w:hint="eastAsia"/>
          <w:kern w:val="0"/>
          <w:sz w:val="28"/>
          <w:szCs w:val="28"/>
        </w:rPr>
        <w:t>協助</w:t>
      </w:r>
      <w:r w:rsidRPr="000261D3">
        <w:rPr>
          <w:rFonts w:ascii="標楷體" w:eastAsia="標楷體" w:hAnsi="標楷體" w:cs="Times New Roman"/>
          <w:kern w:val="0"/>
          <w:sz w:val="28"/>
          <w:szCs w:val="28"/>
        </w:rPr>
        <w:t>改變環境，</w:t>
      </w:r>
      <w:r w:rsidR="00CC3B48" w:rsidRPr="000261D3">
        <w:rPr>
          <w:rFonts w:ascii="標楷體" w:eastAsia="標楷體" w:hAnsi="標楷體" w:cs="Times New Roman" w:hint="eastAsia"/>
          <w:kern w:val="0"/>
          <w:sz w:val="28"/>
          <w:szCs w:val="28"/>
        </w:rPr>
        <w:t>且</w:t>
      </w:r>
      <w:r w:rsidRPr="000261D3">
        <w:rPr>
          <w:rFonts w:ascii="標楷體" w:eastAsia="標楷體" w:hAnsi="標楷體" w:cs="Times New Roman"/>
          <w:kern w:val="0"/>
          <w:sz w:val="28"/>
          <w:szCs w:val="28"/>
        </w:rPr>
        <w:t>如有因氣候或環境變遷而發展出來的指數</w:t>
      </w:r>
      <w:r w:rsidRPr="005D4DF3">
        <w:rPr>
          <w:rFonts w:ascii="標楷體" w:eastAsia="標楷體" w:hAnsi="標楷體" w:cs="Times New Roman"/>
          <w:kern w:val="0"/>
          <w:sz w:val="28"/>
          <w:szCs w:val="28"/>
        </w:rPr>
        <w:lastRenderedPageBreak/>
        <w:t>化投資，</w:t>
      </w:r>
      <w:r w:rsidR="00CC3B48" w:rsidRPr="005D4DF3">
        <w:rPr>
          <w:rFonts w:ascii="標楷體" w:eastAsia="標楷體" w:hAnsi="標楷體" w:cs="Times New Roman" w:hint="eastAsia"/>
          <w:kern w:val="0"/>
          <w:sz w:val="28"/>
          <w:szCs w:val="28"/>
        </w:rPr>
        <w:t>提供避險功能的期貨市場</w:t>
      </w:r>
      <w:r w:rsidRPr="005D4DF3">
        <w:rPr>
          <w:rFonts w:ascii="標楷體" w:eastAsia="標楷體" w:hAnsi="標楷體" w:cs="Times New Roman"/>
          <w:kern w:val="0"/>
          <w:sz w:val="28"/>
          <w:szCs w:val="28"/>
        </w:rPr>
        <w:t>，</w:t>
      </w:r>
      <w:r w:rsidR="00CC3B48" w:rsidRPr="005D4DF3">
        <w:rPr>
          <w:rFonts w:ascii="標楷體" w:eastAsia="標楷體" w:hAnsi="標楷體" w:cs="Times New Roman"/>
          <w:kern w:val="0"/>
          <w:sz w:val="28"/>
          <w:szCs w:val="28"/>
        </w:rPr>
        <w:t>必將</w:t>
      </w:r>
      <w:r w:rsidR="00CC3B48" w:rsidRPr="005D4DF3">
        <w:rPr>
          <w:rFonts w:ascii="標楷體" w:eastAsia="標楷體" w:hAnsi="標楷體" w:cs="Times New Roman" w:hint="eastAsia"/>
          <w:kern w:val="0"/>
          <w:sz w:val="28"/>
          <w:szCs w:val="28"/>
        </w:rPr>
        <w:t>衍生</w:t>
      </w:r>
      <w:r w:rsidRPr="005D4DF3">
        <w:rPr>
          <w:rFonts w:ascii="標楷體" w:eastAsia="標楷體" w:hAnsi="標楷體" w:cs="Times New Roman"/>
          <w:kern w:val="0"/>
          <w:sz w:val="28"/>
          <w:szCs w:val="28"/>
        </w:rPr>
        <w:t>相關期貨商品，</w:t>
      </w:r>
      <w:r w:rsidR="00154BFC" w:rsidRPr="005D4DF3">
        <w:rPr>
          <w:rFonts w:ascii="標楷體" w:eastAsia="標楷體" w:hAnsi="標楷體" w:cs="Times New Roman"/>
          <w:kern w:val="0"/>
          <w:sz w:val="28"/>
          <w:szCs w:val="28"/>
        </w:rPr>
        <w:t>期貨商</w:t>
      </w:r>
      <w:r w:rsidRPr="005D4DF3">
        <w:rPr>
          <w:rFonts w:ascii="標楷體" w:eastAsia="標楷體" w:hAnsi="標楷體" w:cs="Times New Roman"/>
          <w:kern w:val="0"/>
          <w:sz w:val="28"/>
          <w:szCs w:val="28"/>
        </w:rPr>
        <w:t>應有所準備。</w:t>
      </w:r>
      <w:proofErr w:type="gramStart"/>
      <w:r w:rsidR="00CC3B48" w:rsidRPr="005D4DF3">
        <w:rPr>
          <w:rFonts w:ascii="標楷體" w:eastAsia="標楷體" w:hAnsi="標楷體" w:cs="Times New Roman" w:hint="eastAsia"/>
          <w:kern w:val="0"/>
          <w:sz w:val="28"/>
          <w:szCs w:val="28"/>
        </w:rPr>
        <w:t>又倘</w:t>
      </w:r>
      <w:r w:rsidRPr="005D4DF3">
        <w:rPr>
          <w:rFonts w:ascii="標楷體" w:eastAsia="標楷體" w:hAnsi="標楷體" w:cs="Times New Roman"/>
          <w:kern w:val="0"/>
          <w:sz w:val="28"/>
          <w:szCs w:val="28"/>
        </w:rPr>
        <w:t>氣候</w:t>
      </w:r>
      <w:proofErr w:type="gramEnd"/>
      <w:r w:rsidRPr="005D4DF3">
        <w:rPr>
          <w:rFonts w:ascii="標楷體" w:eastAsia="標楷體" w:hAnsi="標楷體" w:cs="Times New Roman"/>
          <w:kern w:val="0"/>
          <w:sz w:val="28"/>
          <w:szCs w:val="28"/>
        </w:rPr>
        <w:t>變遷</w:t>
      </w:r>
      <w:r w:rsidR="00CC3B48" w:rsidRPr="005D4DF3">
        <w:rPr>
          <w:rFonts w:ascii="標楷體" w:eastAsia="標楷體" w:hAnsi="標楷體" w:cs="Times New Roman" w:hint="eastAsia"/>
          <w:kern w:val="0"/>
          <w:sz w:val="28"/>
          <w:szCs w:val="28"/>
        </w:rPr>
        <w:t>對於</w:t>
      </w:r>
      <w:r w:rsidRPr="005D4DF3">
        <w:rPr>
          <w:rFonts w:ascii="標楷體" w:eastAsia="標楷體" w:hAnsi="標楷體" w:cs="Times New Roman"/>
          <w:kern w:val="0"/>
          <w:sz w:val="28"/>
          <w:szCs w:val="28"/>
        </w:rPr>
        <w:t>大宗物資供需與價格</w:t>
      </w:r>
      <w:r w:rsidR="00CC3B48" w:rsidRPr="005D4DF3">
        <w:rPr>
          <w:rFonts w:ascii="標楷體" w:eastAsia="標楷體" w:hAnsi="標楷體" w:cs="Times New Roman" w:hint="eastAsia"/>
          <w:kern w:val="0"/>
          <w:sz w:val="28"/>
          <w:szCs w:val="28"/>
        </w:rPr>
        <w:t>產生巨大影響</w:t>
      </w:r>
      <w:r w:rsidRPr="005D4DF3">
        <w:rPr>
          <w:rFonts w:ascii="標楷體" w:eastAsia="標楷體" w:hAnsi="標楷體" w:cs="Times New Roman"/>
          <w:kern w:val="0"/>
          <w:sz w:val="28"/>
          <w:szCs w:val="28"/>
        </w:rPr>
        <w:t>，將</w:t>
      </w:r>
      <w:r w:rsidR="00CC3B48" w:rsidRPr="005D4DF3">
        <w:rPr>
          <w:rFonts w:ascii="標楷體" w:eastAsia="標楷體" w:hAnsi="標楷體" w:cs="Times New Roman" w:hint="eastAsia"/>
          <w:kern w:val="0"/>
          <w:sz w:val="28"/>
          <w:szCs w:val="28"/>
        </w:rPr>
        <w:t>讓</w:t>
      </w:r>
      <w:r w:rsidRPr="005D4DF3">
        <w:rPr>
          <w:rFonts w:ascii="標楷體" w:eastAsia="標楷體" w:hAnsi="標楷體" w:cs="Times New Roman"/>
          <w:kern w:val="0"/>
          <w:sz w:val="28"/>
          <w:szCs w:val="28"/>
        </w:rPr>
        <w:t>各類商品期貨</w:t>
      </w:r>
      <w:r w:rsidR="00CC3B48" w:rsidRPr="005D4DF3">
        <w:rPr>
          <w:rFonts w:ascii="標楷體" w:eastAsia="標楷體" w:hAnsi="標楷體" w:cs="Times New Roman" w:hint="eastAsia"/>
          <w:kern w:val="0"/>
          <w:sz w:val="28"/>
          <w:szCs w:val="28"/>
        </w:rPr>
        <w:t>出現</w:t>
      </w:r>
      <w:proofErr w:type="gramStart"/>
      <w:r w:rsidR="00CC3B48" w:rsidRPr="005D4DF3">
        <w:rPr>
          <w:rFonts w:ascii="標楷體" w:eastAsia="標楷體" w:hAnsi="標楷體" w:cs="Times New Roman" w:hint="eastAsia"/>
          <w:kern w:val="0"/>
          <w:sz w:val="28"/>
          <w:szCs w:val="28"/>
        </w:rPr>
        <w:t>避險商機</w:t>
      </w:r>
      <w:proofErr w:type="gramEnd"/>
      <w:r w:rsidRPr="005D4DF3">
        <w:rPr>
          <w:rFonts w:ascii="標楷體" w:eastAsia="標楷體" w:hAnsi="標楷體" w:cs="Times New Roman"/>
          <w:kern w:val="0"/>
          <w:sz w:val="28"/>
          <w:szCs w:val="28"/>
        </w:rPr>
        <w:t>。</w:t>
      </w:r>
      <w:proofErr w:type="gramStart"/>
      <w:r w:rsidR="00CC3B48" w:rsidRPr="005D4DF3">
        <w:rPr>
          <w:rFonts w:ascii="標楷體" w:eastAsia="標楷體" w:hAnsi="標楷體" w:cs="Times New Roman" w:hint="eastAsia"/>
          <w:kern w:val="0"/>
          <w:sz w:val="28"/>
          <w:szCs w:val="28"/>
        </w:rPr>
        <w:t>另</w:t>
      </w:r>
      <w:r w:rsidRPr="005D4DF3">
        <w:rPr>
          <w:rFonts w:ascii="標楷體" w:eastAsia="標楷體" w:hAnsi="標楷體" w:cs="Times New Roman"/>
          <w:kern w:val="0"/>
          <w:sz w:val="28"/>
          <w:szCs w:val="28"/>
        </w:rPr>
        <w:t>淨零</w:t>
      </w:r>
      <w:proofErr w:type="gramEnd"/>
      <w:r w:rsidRPr="005D4DF3">
        <w:rPr>
          <w:rFonts w:ascii="標楷體" w:eastAsia="標楷體" w:hAnsi="標楷體" w:cs="Times New Roman"/>
          <w:kern w:val="0"/>
          <w:sz w:val="28"/>
          <w:szCs w:val="28"/>
        </w:rPr>
        <w:t>排放的發展勢將</w:t>
      </w:r>
      <w:proofErr w:type="gramStart"/>
      <w:r w:rsidR="00CC3B48" w:rsidRPr="005D4DF3">
        <w:rPr>
          <w:rFonts w:ascii="標楷體" w:eastAsia="標楷體" w:hAnsi="標楷體" w:cs="Times New Roman" w:hint="eastAsia"/>
          <w:kern w:val="0"/>
          <w:sz w:val="28"/>
          <w:szCs w:val="28"/>
        </w:rPr>
        <w:t>觸動</w:t>
      </w:r>
      <w:r w:rsidRPr="005D4DF3">
        <w:rPr>
          <w:rFonts w:ascii="標楷體" w:eastAsia="標楷體" w:hAnsi="標楷體" w:cs="Times New Roman"/>
          <w:kern w:val="0"/>
          <w:sz w:val="28"/>
          <w:szCs w:val="28"/>
        </w:rPr>
        <w:t>碳權交易</w:t>
      </w:r>
      <w:proofErr w:type="gramEnd"/>
      <w:r w:rsidRPr="005D4DF3">
        <w:rPr>
          <w:rFonts w:ascii="標楷體" w:eastAsia="標楷體" w:hAnsi="標楷體" w:cs="Times New Roman"/>
          <w:kern w:val="0"/>
          <w:sz w:val="28"/>
          <w:szCs w:val="28"/>
        </w:rPr>
        <w:t>的需求，與碳相關的新興期貨商品發展亦可</w:t>
      </w:r>
      <w:r w:rsidR="00CC3B48" w:rsidRPr="005D4DF3">
        <w:rPr>
          <w:rFonts w:ascii="標楷體" w:eastAsia="標楷體" w:hAnsi="標楷體" w:cs="Times New Roman" w:hint="eastAsia"/>
          <w:kern w:val="0"/>
          <w:sz w:val="28"/>
          <w:szCs w:val="28"/>
        </w:rPr>
        <w:t>期</w:t>
      </w:r>
      <w:r w:rsidRPr="005D4DF3">
        <w:rPr>
          <w:rFonts w:ascii="標楷體" w:eastAsia="標楷體" w:hAnsi="標楷體" w:cs="Times New Roman"/>
          <w:kern w:val="0"/>
          <w:sz w:val="28"/>
          <w:szCs w:val="28"/>
        </w:rPr>
        <w:t>待。</w:t>
      </w:r>
    </w:p>
    <w:p w:rsidR="00CC3B48" w:rsidRPr="006C091E" w:rsidRDefault="00CC3B48" w:rsidP="006C091E">
      <w:pPr>
        <w:snapToGrid w:val="0"/>
        <w:ind w:firstLineChars="200" w:firstLine="560"/>
        <w:jc w:val="both"/>
        <w:rPr>
          <w:rFonts w:ascii="標楷體" w:eastAsia="標楷體" w:hAnsi="標楷體" w:cs="Times New Roman"/>
          <w:kern w:val="0"/>
          <w:sz w:val="28"/>
          <w:szCs w:val="28"/>
        </w:rPr>
      </w:pPr>
    </w:p>
    <w:tbl>
      <w:tblPr>
        <w:tblStyle w:val="a3"/>
        <w:tblW w:w="5000" w:type="pct"/>
        <w:jc w:val="center"/>
        <w:tblLook w:val="04A0" w:firstRow="1" w:lastRow="0" w:firstColumn="1" w:lastColumn="0" w:noHBand="0" w:noVBand="1"/>
      </w:tblPr>
      <w:tblGrid>
        <w:gridCol w:w="1129"/>
        <w:gridCol w:w="2564"/>
        <w:gridCol w:w="2074"/>
        <w:gridCol w:w="2074"/>
        <w:gridCol w:w="2072"/>
      </w:tblGrid>
      <w:tr w:rsidR="008143AC" w:rsidRPr="005D4DF3" w:rsidTr="0011269F">
        <w:trPr>
          <w:jc w:val="center"/>
        </w:trPr>
        <w:tc>
          <w:tcPr>
            <w:tcW w:w="569" w:type="pct"/>
            <w:shd w:val="clear" w:color="auto" w:fill="F2F2F2" w:themeFill="background1" w:themeFillShade="F2"/>
            <w:vAlign w:val="center"/>
          </w:tcPr>
          <w:p w:rsidR="008143AC" w:rsidRPr="005D4DF3" w:rsidRDefault="008143AC" w:rsidP="005D4DF3">
            <w:pPr>
              <w:autoSpaceDE w:val="0"/>
              <w:autoSpaceDN w:val="0"/>
              <w:adjustRightInd w:val="0"/>
              <w:snapToGrid w:val="0"/>
              <w:spacing w:line="400" w:lineRule="exact"/>
              <w:jc w:val="center"/>
              <w:rPr>
                <w:rFonts w:ascii="標楷體" w:eastAsia="標楷體" w:hAnsi="標楷體" w:cs="Times New Roman"/>
                <w:kern w:val="0"/>
                <w:sz w:val="28"/>
                <w:szCs w:val="28"/>
              </w:rPr>
            </w:pPr>
            <w:r w:rsidRPr="005D4DF3">
              <w:rPr>
                <w:rFonts w:ascii="標楷體" w:eastAsia="標楷體" w:hAnsi="標楷體" w:cs="Times New Roman"/>
                <w:kern w:val="0"/>
                <w:sz w:val="28"/>
                <w:szCs w:val="28"/>
              </w:rPr>
              <w:t>風險/機會</w:t>
            </w:r>
          </w:p>
        </w:tc>
        <w:tc>
          <w:tcPr>
            <w:tcW w:w="1293" w:type="pct"/>
            <w:shd w:val="clear" w:color="auto" w:fill="F2F2F2" w:themeFill="background1" w:themeFillShade="F2"/>
            <w:vAlign w:val="center"/>
          </w:tcPr>
          <w:p w:rsidR="008143AC" w:rsidRPr="005D4DF3" w:rsidRDefault="008143AC" w:rsidP="005D4DF3">
            <w:pPr>
              <w:autoSpaceDE w:val="0"/>
              <w:autoSpaceDN w:val="0"/>
              <w:adjustRightInd w:val="0"/>
              <w:snapToGrid w:val="0"/>
              <w:spacing w:line="400" w:lineRule="exact"/>
              <w:jc w:val="center"/>
              <w:rPr>
                <w:rFonts w:ascii="標楷體" w:eastAsia="標楷體" w:hAnsi="標楷體" w:cs="Times New Roman"/>
                <w:kern w:val="0"/>
                <w:sz w:val="28"/>
                <w:szCs w:val="28"/>
              </w:rPr>
            </w:pPr>
            <w:r w:rsidRPr="005D4DF3">
              <w:rPr>
                <w:rFonts w:ascii="標楷體" w:eastAsia="標楷體" w:hAnsi="標楷體" w:cs="Times New Roman"/>
                <w:kern w:val="0"/>
                <w:sz w:val="28"/>
                <w:szCs w:val="28"/>
              </w:rPr>
              <w:t>類別</w:t>
            </w:r>
          </w:p>
        </w:tc>
        <w:tc>
          <w:tcPr>
            <w:tcW w:w="1046" w:type="pct"/>
            <w:shd w:val="clear" w:color="auto" w:fill="F2F2F2" w:themeFill="background1" w:themeFillShade="F2"/>
            <w:vAlign w:val="center"/>
          </w:tcPr>
          <w:p w:rsidR="008143AC" w:rsidRPr="005D4DF3" w:rsidRDefault="008143AC" w:rsidP="005D4DF3">
            <w:pPr>
              <w:autoSpaceDE w:val="0"/>
              <w:autoSpaceDN w:val="0"/>
              <w:adjustRightInd w:val="0"/>
              <w:snapToGrid w:val="0"/>
              <w:spacing w:line="400" w:lineRule="exact"/>
              <w:jc w:val="center"/>
              <w:rPr>
                <w:rFonts w:ascii="標楷體" w:eastAsia="標楷體" w:hAnsi="標楷體" w:cs="Times New Roman"/>
                <w:kern w:val="0"/>
                <w:sz w:val="28"/>
                <w:szCs w:val="28"/>
              </w:rPr>
            </w:pPr>
            <w:r w:rsidRPr="005D4DF3">
              <w:rPr>
                <w:rFonts w:ascii="標楷體" w:eastAsia="標楷體" w:hAnsi="標楷體" w:cs="Times New Roman"/>
                <w:kern w:val="0"/>
                <w:sz w:val="28"/>
                <w:szCs w:val="28"/>
              </w:rPr>
              <w:t>短期(1-3年)</w:t>
            </w:r>
          </w:p>
        </w:tc>
        <w:tc>
          <w:tcPr>
            <w:tcW w:w="1046" w:type="pct"/>
            <w:shd w:val="clear" w:color="auto" w:fill="F2F2F2" w:themeFill="background1" w:themeFillShade="F2"/>
            <w:vAlign w:val="center"/>
          </w:tcPr>
          <w:p w:rsidR="008143AC" w:rsidRPr="005D4DF3" w:rsidRDefault="008143AC" w:rsidP="005D4DF3">
            <w:pPr>
              <w:autoSpaceDE w:val="0"/>
              <w:autoSpaceDN w:val="0"/>
              <w:adjustRightInd w:val="0"/>
              <w:snapToGrid w:val="0"/>
              <w:spacing w:line="400" w:lineRule="exact"/>
              <w:jc w:val="center"/>
              <w:rPr>
                <w:rFonts w:ascii="標楷體" w:eastAsia="標楷體" w:hAnsi="標楷體" w:cs="Times New Roman"/>
                <w:kern w:val="0"/>
                <w:sz w:val="28"/>
                <w:szCs w:val="28"/>
              </w:rPr>
            </w:pPr>
            <w:r w:rsidRPr="005D4DF3">
              <w:rPr>
                <w:rFonts w:ascii="標楷體" w:eastAsia="標楷體" w:hAnsi="標楷體" w:cs="Times New Roman"/>
                <w:kern w:val="0"/>
                <w:sz w:val="28"/>
                <w:szCs w:val="28"/>
              </w:rPr>
              <w:t>中期(3-5年)</w:t>
            </w:r>
          </w:p>
        </w:tc>
        <w:tc>
          <w:tcPr>
            <w:tcW w:w="1045" w:type="pct"/>
            <w:shd w:val="clear" w:color="auto" w:fill="F2F2F2" w:themeFill="background1" w:themeFillShade="F2"/>
            <w:vAlign w:val="center"/>
          </w:tcPr>
          <w:p w:rsidR="008143AC" w:rsidRPr="005D4DF3" w:rsidRDefault="008143AC" w:rsidP="005D4DF3">
            <w:pPr>
              <w:autoSpaceDE w:val="0"/>
              <w:autoSpaceDN w:val="0"/>
              <w:adjustRightInd w:val="0"/>
              <w:snapToGrid w:val="0"/>
              <w:spacing w:line="400" w:lineRule="exact"/>
              <w:jc w:val="center"/>
              <w:rPr>
                <w:rFonts w:ascii="標楷體" w:eastAsia="標楷體" w:hAnsi="標楷體" w:cs="Times New Roman"/>
                <w:kern w:val="0"/>
                <w:sz w:val="28"/>
                <w:szCs w:val="28"/>
              </w:rPr>
            </w:pPr>
            <w:r w:rsidRPr="005D4DF3">
              <w:rPr>
                <w:rFonts w:ascii="標楷體" w:eastAsia="標楷體" w:hAnsi="標楷體" w:cs="Times New Roman"/>
                <w:kern w:val="0"/>
                <w:sz w:val="28"/>
                <w:szCs w:val="28"/>
              </w:rPr>
              <w:t>長期(5-10年)</w:t>
            </w:r>
          </w:p>
        </w:tc>
      </w:tr>
      <w:tr w:rsidR="008143AC" w:rsidRPr="005D4DF3" w:rsidTr="0011269F">
        <w:trPr>
          <w:jc w:val="center"/>
        </w:trPr>
        <w:tc>
          <w:tcPr>
            <w:tcW w:w="569" w:type="pct"/>
            <w:vMerge w:val="restart"/>
          </w:tcPr>
          <w:p w:rsidR="008143AC" w:rsidRPr="005D4DF3" w:rsidRDefault="008143AC" w:rsidP="005D4DF3">
            <w:pPr>
              <w:autoSpaceDE w:val="0"/>
              <w:autoSpaceDN w:val="0"/>
              <w:adjustRightInd w:val="0"/>
              <w:snapToGrid w:val="0"/>
              <w:spacing w:line="400" w:lineRule="exact"/>
              <w:jc w:val="center"/>
              <w:rPr>
                <w:rFonts w:ascii="標楷體" w:eastAsia="標楷體" w:hAnsi="標楷體" w:cs="Times New Roman"/>
                <w:kern w:val="0"/>
                <w:sz w:val="28"/>
                <w:szCs w:val="28"/>
              </w:rPr>
            </w:pPr>
            <w:r w:rsidRPr="005D4DF3">
              <w:rPr>
                <w:rFonts w:ascii="標楷體" w:eastAsia="標楷體" w:hAnsi="標楷體" w:cs="Times New Roman"/>
                <w:kern w:val="0"/>
                <w:sz w:val="28"/>
                <w:szCs w:val="28"/>
              </w:rPr>
              <w:t>風險</w:t>
            </w:r>
          </w:p>
        </w:tc>
        <w:tc>
          <w:tcPr>
            <w:tcW w:w="1293"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b/>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b/>
                <w:kern w:val="0"/>
                <w:sz w:val="28"/>
                <w:szCs w:val="28"/>
              </w:rPr>
              <w:t>轉型風險</w:t>
            </w:r>
          </w:p>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kern w:val="0"/>
                <w:sz w:val="28"/>
                <w:szCs w:val="28"/>
              </w:rPr>
              <w:t>低碳轉型過程中可能發生與政策和法規、技術、市場、社會和經濟狀況改變相關之風險</w:t>
            </w:r>
          </w:p>
        </w:tc>
        <w:tc>
          <w:tcPr>
            <w:tcW w:w="1046"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碳稅</w:t>
            </w:r>
            <w:proofErr w:type="gramStart"/>
            <w:r w:rsidRPr="005D4DF3">
              <w:rPr>
                <w:rFonts w:ascii="標楷體" w:eastAsia="標楷體" w:hAnsi="標楷體" w:cs="Times New Roman"/>
                <w:kern w:val="0"/>
                <w:sz w:val="28"/>
                <w:szCs w:val="28"/>
              </w:rPr>
              <w:t>或碳費之</w:t>
            </w:r>
            <w:proofErr w:type="gramEnd"/>
            <w:r w:rsidRPr="005D4DF3">
              <w:rPr>
                <w:rFonts w:ascii="標楷體" w:eastAsia="標楷體" w:hAnsi="標楷體" w:cs="Times New Roman"/>
                <w:kern w:val="0"/>
                <w:sz w:val="28"/>
                <w:szCs w:val="28"/>
              </w:rPr>
              <w:t>費率提高</w:t>
            </w:r>
            <w:r w:rsidRPr="005D4DF3">
              <w:rPr>
                <w:rFonts w:ascii="標楷體" w:eastAsia="標楷體" w:hAnsi="標楷體" w:cs="Times New Roman" w:hint="eastAsia"/>
                <w:kern w:val="0"/>
                <w:sz w:val="28"/>
                <w:szCs w:val="28"/>
              </w:rPr>
              <w:t>影響長期投資部位。</w:t>
            </w:r>
          </w:p>
          <w:p w:rsidR="008143AC" w:rsidRPr="005D4DF3" w:rsidRDefault="008143AC" w:rsidP="001B4871">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未能建立低碳轉型之形象(公司聲譽)</w:t>
            </w:r>
          </w:p>
        </w:tc>
        <w:tc>
          <w:tcPr>
            <w:tcW w:w="1046"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低碳轉型技術開發失敗</w:t>
            </w:r>
            <w:r w:rsidRPr="005D4DF3">
              <w:rPr>
                <w:rFonts w:ascii="標楷體" w:eastAsia="標楷體" w:hAnsi="標楷體" w:cs="Times New Roman" w:hint="eastAsia"/>
                <w:kern w:val="0"/>
                <w:sz w:val="28"/>
                <w:szCs w:val="28"/>
              </w:rPr>
              <w:t>，長期投資部位價值影響。</w:t>
            </w:r>
          </w:p>
        </w:tc>
        <w:tc>
          <w:tcPr>
            <w:tcW w:w="1045"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市場偏好改變</w:t>
            </w:r>
            <w:r w:rsidRPr="005D4DF3">
              <w:rPr>
                <w:rFonts w:ascii="標楷體" w:eastAsia="標楷體" w:hAnsi="標楷體" w:cs="Times New Roman" w:hint="eastAsia"/>
                <w:kern w:val="0"/>
                <w:sz w:val="28"/>
                <w:szCs w:val="28"/>
              </w:rPr>
              <w:t>對長期投資部位價值產生變化。</w:t>
            </w:r>
          </w:p>
        </w:tc>
      </w:tr>
      <w:tr w:rsidR="008143AC" w:rsidRPr="005D4DF3" w:rsidTr="0011269F">
        <w:trPr>
          <w:jc w:val="center"/>
        </w:trPr>
        <w:tc>
          <w:tcPr>
            <w:tcW w:w="569" w:type="pct"/>
            <w:vMerge/>
          </w:tcPr>
          <w:p w:rsidR="008143AC" w:rsidRPr="005D4DF3" w:rsidRDefault="008143AC" w:rsidP="005D4DF3">
            <w:pPr>
              <w:autoSpaceDE w:val="0"/>
              <w:autoSpaceDN w:val="0"/>
              <w:adjustRightInd w:val="0"/>
              <w:snapToGrid w:val="0"/>
              <w:spacing w:line="400" w:lineRule="exact"/>
              <w:jc w:val="center"/>
              <w:rPr>
                <w:rFonts w:ascii="標楷體" w:eastAsia="標楷體" w:hAnsi="標楷體" w:cs="Times New Roman"/>
                <w:kern w:val="0"/>
                <w:sz w:val="28"/>
                <w:szCs w:val="28"/>
              </w:rPr>
            </w:pPr>
          </w:p>
        </w:tc>
        <w:tc>
          <w:tcPr>
            <w:tcW w:w="1293"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實體風險</w:t>
            </w:r>
          </w:p>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kern w:val="0"/>
                <w:sz w:val="28"/>
                <w:szCs w:val="28"/>
              </w:rPr>
              <w:t>氣候變遷帶來的實體風險，其氣候模式可為立即性或長期性。實體風險可能對組織產生財務衝擊，例如直接損害資產和中斷供應鏈所導致的間接影響。</w:t>
            </w:r>
          </w:p>
        </w:tc>
        <w:tc>
          <w:tcPr>
            <w:tcW w:w="1046"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水</w:t>
            </w:r>
            <w:r w:rsidRPr="005D4DF3">
              <w:rPr>
                <w:rFonts w:ascii="標楷體" w:eastAsia="標楷體" w:hAnsi="標楷體" w:cs="Times New Roman" w:hint="eastAsia"/>
                <w:kern w:val="0"/>
                <w:sz w:val="28"/>
                <w:szCs w:val="28"/>
              </w:rPr>
              <w:t>、旱</w:t>
            </w:r>
            <w:r w:rsidRPr="005D4DF3">
              <w:rPr>
                <w:rFonts w:ascii="標楷體" w:eastAsia="標楷體" w:hAnsi="標楷體" w:cs="Times New Roman"/>
                <w:kern w:val="0"/>
                <w:sz w:val="28"/>
                <w:szCs w:val="28"/>
              </w:rPr>
              <w:t>災增加</w:t>
            </w:r>
            <w:r w:rsidRPr="005D4DF3">
              <w:rPr>
                <w:rFonts w:ascii="標楷體" w:eastAsia="標楷體" w:hAnsi="標楷體" w:cs="Times New Roman" w:hint="eastAsia"/>
                <w:kern w:val="0"/>
                <w:sz w:val="28"/>
                <w:szCs w:val="28"/>
              </w:rPr>
              <w:t>對長期投資部位的影響。</w:t>
            </w:r>
          </w:p>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p>
        </w:tc>
        <w:tc>
          <w:tcPr>
            <w:tcW w:w="1046"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水</w:t>
            </w:r>
            <w:r w:rsidRPr="005D4DF3">
              <w:rPr>
                <w:rFonts w:ascii="標楷體" w:eastAsia="標楷體" w:hAnsi="標楷體" w:cs="Times New Roman" w:hint="eastAsia"/>
                <w:kern w:val="0"/>
                <w:sz w:val="28"/>
                <w:szCs w:val="28"/>
              </w:rPr>
              <w:t>、旱</w:t>
            </w:r>
            <w:r w:rsidRPr="005D4DF3">
              <w:rPr>
                <w:rFonts w:ascii="標楷體" w:eastAsia="標楷體" w:hAnsi="標楷體" w:cs="Times New Roman"/>
                <w:kern w:val="0"/>
                <w:sz w:val="28"/>
                <w:szCs w:val="28"/>
              </w:rPr>
              <w:t>災增加</w:t>
            </w:r>
            <w:r w:rsidRPr="005D4DF3">
              <w:rPr>
                <w:rFonts w:ascii="標楷體" w:eastAsia="標楷體" w:hAnsi="標楷體" w:cs="Times New Roman" w:hint="eastAsia"/>
                <w:kern w:val="0"/>
                <w:sz w:val="28"/>
                <w:szCs w:val="28"/>
              </w:rPr>
              <w:t>對自身營運及長期投資部位之影響。</w:t>
            </w:r>
          </w:p>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p>
        </w:tc>
        <w:tc>
          <w:tcPr>
            <w:tcW w:w="1045"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平均氣溫上升</w:t>
            </w:r>
            <w:r w:rsidRPr="005D4DF3">
              <w:rPr>
                <w:rFonts w:ascii="標楷體" w:eastAsia="標楷體" w:hAnsi="標楷體" w:cs="Times New Roman" w:hint="eastAsia"/>
                <w:kern w:val="0"/>
                <w:sz w:val="28"/>
                <w:szCs w:val="28"/>
              </w:rPr>
              <w:t>對自身營運及長期投資部位之影響。</w:t>
            </w:r>
          </w:p>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p>
        </w:tc>
      </w:tr>
      <w:tr w:rsidR="008143AC" w:rsidRPr="005D4DF3" w:rsidTr="0011269F">
        <w:trPr>
          <w:trHeight w:val="907"/>
          <w:jc w:val="center"/>
        </w:trPr>
        <w:tc>
          <w:tcPr>
            <w:tcW w:w="569" w:type="pct"/>
          </w:tcPr>
          <w:p w:rsidR="008143AC" w:rsidRPr="005D4DF3" w:rsidRDefault="008143AC" w:rsidP="005D4DF3">
            <w:pPr>
              <w:autoSpaceDE w:val="0"/>
              <w:autoSpaceDN w:val="0"/>
              <w:adjustRightInd w:val="0"/>
              <w:snapToGrid w:val="0"/>
              <w:spacing w:line="400" w:lineRule="exact"/>
              <w:jc w:val="center"/>
              <w:rPr>
                <w:rFonts w:ascii="標楷體" w:eastAsia="標楷體" w:hAnsi="標楷體" w:cs="Times New Roman"/>
                <w:kern w:val="0"/>
                <w:sz w:val="28"/>
                <w:szCs w:val="28"/>
              </w:rPr>
            </w:pPr>
            <w:r w:rsidRPr="005D4DF3">
              <w:rPr>
                <w:rFonts w:ascii="標楷體" w:eastAsia="標楷體" w:hAnsi="標楷體" w:cs="Times New Roman"/>
                <w:kern w:val="0"/>
                <w:sz w:val="28"/>
                <w:szCs w:val="28"/>
              </w:rPr>
              <w:t>機會</w:t>
            </w:r>
          </w:p>
        </w:tc>
        <w:tc>
          <w:tcPr>
            <w:tcW w:w="1293"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kern w:val="0"/>
                <w:sz w:val="28"/>
                <w:szCs w:val="28"/>
              </w:rPr>
              <w:t>為減緩與適應氣候變遷而所做出的努力將會為組織創造機會</w:t>
            </w:r>
          </w:p>
        </w:tc>
        <w:tc>
          <w:tcPr>
            <w:tcW w:w="1046"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低碳數位金融服務之研發</w:t>
            </w:r>
            <w:r w:rsidRPr="005D4DF3">
              <w:rPr>
                <w:rFonts w:ascii="標楷體" w:eastAsia="標楷體" w:hAnsi="標楷體" w:cs="Times New Roman" w:hint="eastAsia"/>
                <w:kern w:val="0"/>
                <w:sz w:val="28"/>
                <w:szCs w:val="28"/>
              </w:rPr>
              <w:t>。</w:t>
            </w:r>
          </w:p>
        </w:tc>
        <w:tc>
          <w:tcPr>
            <w:tcW w:w="1046"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提升資源使</w:t>
            </w:r>
          </w:p>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kern w:val="0"/>
                <w:sz w:val="28"/>
                <w:szCs w:val="28"/>
              </w:rPr>
              <w:t>用效率</w:t>
            </w:r>
            <w:r w:rsidRPr="005D4DF3">
              <w:rPr>
                <w:rFonts w:ascii="標楷體" w:eastAsia="標楷體" w:hAnsi="標楷體" w:cs="Times New Roman" w:hint="eastAsia"/>
                <w:kern w:val="0"/>
                <w:sz w:val="28"/>
                <w:szCs w:val="28"/>
              </w:rPr>
              <w:t>。</w:t>
            </w:r>
          </w:p>
        </w:tc>
        <w:tc>
          <w:tcPr>
            <w:tcW w:w="1045" w:type="pct"/>
          </w:tcPr>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w:t>
            </w:r>
            <w:r w:rsidRPr="005D4DF3">
              <w:rPr>
                <w:rFonts w:ascii="標楷體" w:eastAsia="標楷體" w:hAnsi="標楷體" w:cs="Times New Roman"/>
                <w:kern w:val="0"/>
                <w:sz w:val="28"/>
                <w:szCs w:val="28"/>
              </w:rPr>
              <w:t>永續金融相關</w:t>
            </w:r>
          </w:p>
          <w:p w:rsidR="008143AC" w:rsidRPr="005D4DF3" w:rsidRDefault="008143AC"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kern w:val="0"/>
                <w:sz w:val="28"/>
                <w:szCs w:val="28"/>
              </w:rPr>
              <w:t>商品</w:t>
            </w:r>
            <w:r w:rsidRPr="005D4DF3">
              <w:rPr>
                <w:rFonts w:ascii="標楷體" w:eastAsia="標楷體" w:hAnsi="標楷體" w:cs="Times New Roman" w:hint="eastAsia"/>
                <w:kern w:val="0"/>
                <w:sz w:val="28"/>
                <w:szCs w:val="28"/>
              </w:rPr>
              <w:t>出現商機。</w:t>
            </w:r>
          </w:p>
        </w:tc>
      </w:tr>
    </w:tbl>
    <w:p w:rsidR="002B7157" w:rsidRPr="005D4DF3" w:rsidRDefault="002B7157"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kern w:val="0"/>
          <w:sz w:val="28"/>
          <w:szCs w:val="28"/>
        </w:rPr>
        <w:t>(三)傳導至</w:t>
      </w:r>
      <w:r w:rsidR="00154BFC" w:rsidRPr="005D4DF3">
        <w:rPr>
          <w:rFonts w:ascii="標楷體" w:eastAsia="標楷體" w:hAnsi="標楷體" w:cs="Times New Roman" w:hint="eastAsia"/>
          <w:kern w:val="0"/>
          <w:sz w:val="28"/>
          <w:szCs w:val="28"/>
        </w:rPr>
        <w:t>期貨商</w:t>
      </w:r>
      <w:r w:rsidRPr="005D4DF3">
        <w:rPr>
          <w:rFonts w:ascii="標楷體" w:eastAsia="標楷體" w:hAnsi="標楷體" w:cs="Times New Roman"/>
          <w:kern w:val="0"/>
          <w:sz w:val="28"/>
          <w:szCs w:val="28"/>
        </w:rPr>
        <w:t>風險路徑</w:t>
      </w:r>
    </w:p>
    <w:p w:rsidR="002B7157" w:rsidRPr="005D4DF3" w:rsidRDefault="0009301D" w:rsidP="005D4DF3">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hint="eastAsia"/>
          <w:kern w:val="0"/>
          <w:sz w:val="28"/>
          <w:szCs w:val="28"/>
        </w:rPr>
        <w:t>因為</w:t>
      </w:r>
      <w:r w:rsidR="002B7157" w:rsidRPr="005D4DF3">
        <w:rPr>
          <w:rFonts w:ascii="標楷體" w:eastAsia="標楷體" w:hAnsi="標楷體" w:cs="Times New Roman"/>
          <w:kern w:val="0"/>
          <w:sz w:val="28"/>
          <w:szCs w:val="28"/>
        </w:rPr>
        <w:t>氣候變遷</w:t>
      </w:r>
      <w:r w:rsidRPr="005D4DF3">
        <w:rPr>
          <w:rFonts w:ascii="標楷體" w:eastAsia="標楷體" w:hAnsi="標楷體" w:cs="Times New Roman" w:hint="eastAsia"/>
          <w:kern w:val="0"/>
          <w:sz w:val="28"/>
          <w:szCs w:val="28"/>
        </w:rPr>
        <w:t>造成的</w:t>
      </w:r>
      <w:r w:rsidR="002B7157" w:rsidRPr="005D4DF3">
        <w:rPr>
          <w:rFonts w:ascii="標楷體" w:eastAsia="標楷體" w:hAnsi="標楷體" w:cs="Times New Roman"/>
          <w:kern w:val="0"/>
          <w:sz w:val="28"/>
          <w:szCs w:val="28"/>
        </w:rPr>
        <w:t>災害損失規模越來越大，</w:t>
      </w:r>
      <w:r w:rsidRPr="005D4DF3">
        <w:rPr>
          <w:rFonts w:ascii="標楷體" w:eastAsia="標楷體" w:hAnsi="標楷體" w:cs="Times New Roman" w:hint="eastAsia"/>
          <w:kern w:val="0"/>
          <w:sz w:val="28"/>
          <w:szCs w:val="28"/>
        </w:rPr>
        <w:t>全球</w:t>
      </w:r>
      <w:r w:rsidR="002B7157" w:rsidRPr="005D4DF3">
        <w:rPr>
          <w:rFonts w:ascii="標楷體" w:eastAsia="標楷體" w:hAnsi="標楷體" w:cs="Times New Roman" w:hint="eastAsia"/>
          <w:kern w:val="0"/>
          <w:sz w:val="28"/>
          <w:szCs w:val="28"/>
        </w:rPr>
        <w:t>透過</w:t>
      </w:r>
      <w:proofErr w:type="gramStart"/>
      <w:r w:rsidR="002B7157" w:rsidRPr="005D4DF3">
        <w:rPr>
          <w:rFonts w:ascii="標楷體" w:eastAsia="標楷體" w:hAnsi="標楷體" w:cs="Times New Roman"/>
          <w:kern w:val="0"/>
          <w:sz w:val="28"/>
          <w:szCs w:val="28"/>
        </w:rPr>
        <w:t>減低碳排</w:t>
      </w:r>
      <w:r w:rsidRPr="005D4DF3">
        <w:rPr>
          <w:rFonts w:ascii="標楷體" w:eastAsia="標楷體" w:hAnsi="標楷體" w:cs="Times New Roman" w:hint="eastAsia"/>
          <w:kern w:val="0"/>
          <w:sz w:val="28"/>
          <w:szCs w:val="28"/>
        </w:rPr>
        <w:t>及</w:t>
      </w:r>
      <w:proofErr w:type="gramEnd"/>
      <w:r w:rsidR="002B7157" w:rsidRPr="005D4DF3">
        <w:rPr>
          <w:rFonts w:ascii="標楷體" w:eastAsia="標楷體" w:hAnsi="標楷體" w:cs="Times New Roman"/>
          <w:kern w:val="0"/>
          <w:sz w:val="28"/>
          <w:szCs w:val="28"/>
        </w:rPr>
        <w:t>能源轉型等</w:t>
      </w:r>
      <w:r w:rsidRPr="005D4DF3">
        <w:rPr>
          <w:rFonts w:ascii="標楷體" w:eastAsia="標楷體" w:hAnsi="標楷體" w:cs="Times New Roman" w:hint="eastAsia"/>
          <w:kern w:val="0"/>
          <w:sz w:val="28"/>
          <w:szCs w:val="28"/>
        </w:rPr>
        <w:t>積極</w:t>
      </w:r>
      <w:r w:rsidR="00D641B9" w:rsidRPr="005D4DF3">
        <w:rPr>
          <w:rFonts w:ascii="標楷體" w:eastAsia="標楷體" w:hAnsi="標楷體" w:cs="Times New Roman" w:hint="eastAsia"/>
          <w:kern w:val="0"/>
          <w:sz w:val="28"/>
          <w:szCs w:val="28"/>
        </w:rPr>
        <w:t>作</w:t>
      </w:r>
      <w:r w:rsidRPr="005D4DF3">
        <w:rPr>
          <w:rFonts w:ascii="標楷體" w:eastAsia="標楷體" w:hAnsi="標楷體" w:cs="Times New Roman" w:hint="eastAsia"/>
          <w:kern w:val="0"/>
          <w:sz w:val="28"/>
          <w:szCs w:val="28"/>
        </w:rPr>
        <w:t>為，期許能改善</w:t>
      </w:r>
      <w:r w:rsidR="00D641B9" w:rsidRPr="005D4DF3">
        <w:rPr>
          <w:rFonts w:ascii="標楷體" w:eastAsia="標楷體" w:hAnsi="標楷體" w:cs="Times New Roman" w:hint="eastAsia"/>
          <w:kern w:val="0"/>
          <w:sz w:val="28"/>
          <w:szCs w:val="28"/>
        </w:rPr>
        <w:t>地球</w:t>
      </w:r>
      <w:r w:rsidR="002B7157" w:rsidRPr="005D4DF3">
        <w:rPr>
          <w:rFonts w:ascii="標楷體" w:eastAsia="標楷體" w:hAnsi="標楷體" w:cs="Times New Roman"/>
          <w:kern w:val="0"/>
          <w:sz w:val="28"/>
          <w:szCs w:val="28"/>
        </w:rPr>
        <w:t>環境。</w:t>
      </w:r>
      <w:r w:rsidR="006E368A" w:rsidRPr="005D4DF3">
        <w:rPr>
          <w:rFonts w:ascii="標楷體" w:eastAsia="標楷體" w:hAnsi="標楷體" w:cs="Times New Roman"/>
          <w:kern w:val="0"/>
          <w:sz w:val="28"/>
          <w:szCs w:val="28"/>
        </w:rPr>
        <w:t>企業</w:t>
      </w:r>
      <w:r w:rsidR="002B7157" w:rsidRPr="005D4DF3">
        <w:rPr>
          <w:rFonts w:ascii="標楷體" w:eastAsia="標楷體" w:hAnsi="標楷體" w:cs="Times New Roman"/>
          <w:kern w:val="0"/>
          <w:sz w:val="28"/>
          <w:szCs w:val="28"/>
        </w:rPr>
        <w:t>除了</w:t>
      </w:r>
      <w:r w:rsidR="006E368A" w:rsidRPr="005D4DF3">
        <w:rPr>
          <w:rFonts w:ascii="標楷體" w:eastAsia="標楷體" w:hAnsi="標楷體" w:cs="Times New Roman" w:hint="eastAsia"/>
          <w:kern w:val="0"/>
          <w:sz w:val="28"/>
          <w:szCs w:val="28"/>
        </w:rPr>
        <w:t>需</w:t>
      </w:r>
      <w:r w:rsidR="002B7157" w:rsidRPr="005D4DF3">
        <w:rPr>
          <w:rFonts w:ascii="標楷體" w:eastAsia="標楷體" w:hAnsi="標楷體" w:cs="Times New Roman"/>
          <w:kern w:val="0"/>
          <w:sz w:val="28"/>
          <w:szCs w:val="28"/>
        </w:rPr>
        <w:t>面對天災帶來農作物的毀損與建築物倒塌的實體損失風險</w:t>
      </w:r>
      <w:r w:rsidR="006E368A" w:rsidRPr="005D4DF3">
        <w:rPr>
          <w:rFonts w:ascii="標楷體" w:eastAsia="標楷體" w:hAnsi="標楷體" w:cs="Times New Roman" w:hint="eastAsia"/>
          <w:kern w:val="0"/>
          <w:sz w:val="28"/>
          <w:szCs w:val="28"/>
        </w:rPr>
        <w:t>外，</w:t>
      </w:r>
      <w:r w:rsidR="002B7157" w:rsidRPr="005D4DF3">
        <w:rPr>
          <w:rFonts w:ascii="標楷體" w:eastAsia="標楷體" w:hAnsi="標楷體" w:cs="Times New Roman"/>
          <w:kern w:val="0"/>
          <w:sz w:val="28"/>
          <w:szCs w:val="28"/>
        </w:rPr>
        <w:t>也</w:t>
      </w:r>
      <w:r w:rsidR="006E368A" w:rsidRPr="005D4DF3">
        <w:rPr>
          <w:rFonts w:ascii="標楷體" w:eastAsia="標楷體" w:hAnsi="標楷體" w:cs="Times New Roman" w:hint="eastAsia"/>
          <w:kern w:val="0"/>
          <w:sz w:val="28"/>
          <w:szCs w:val="28"/>
        </w:rPr>
        <w:t>會要</w:t>
      </w:r>
      <w:r w:rsidR="002B7157" w:rsidRPr="005D4DF3">
        <w:rPr>
          <w:rFonts w:ascii="標楷體" w:eastAsia="標楷體" w:hAnsi="標楷體" w:cs="Times New Roman"/>
          <w:kern w:val="0"/>
          <w:sz w:val="28"/>
          <w:szCs w:val="28"/>
        </w:rPr>
        <w:t>改變傳統</w:t>
      </w:r>
      <w:r w:rsidR="006E368A" w:rsidRPr="005D4DF3">
        <w:rPr>
          <w:rFonts w:ascii="標楷體" w:eastAsia="標楷體" w:hAnsi="標楷體" w:cs="Times New Roman" w:hint="eastAsia"/>
          <w:kern w:val="0"/>
          <w:sz w:val="28"/>
          <w:szCs w:val="28"/>
        </w:rPr>
        <w:t>使用資源</w:t>
      </w:r>
      <w:r w:rsidR="002B7157" w:rsidRPr="005D4DF3">
        <w:rPr>
          <w:rFonts w:ascii="標楷體" w:eastAsia="標楷體" w:hAnsi="標楷體" w:cs="Times New Roman"/>
          <w:kern w:val="0"/>
          <w:sz w:val="28"/>
          <w:szCs w:val="28"/>
        </w:rPr>
        <w:t>方法，</w:t>
      </w:r>
      <w:r w:rsidR="006E368A" w:rsidRPr="005D4DF3">
        <w:rPr>
          <w:rFonts w:ascii="標楷體" w:eastAsia="標楷體" w:hAnsi="標楷體" w:cs="Times New Roman" w:hint="eastAsia"/>
          <w:kern w:val="0"/>
          <w:sz w:val="28"/>
          <w:szCs w:val="28"/>
        </w:rPr>
        <w:t>例如</w:t>
      </w:r>
      <w:r w:rsidR="002B7157" w:rsidRPr="005D4DF3">
        <w:rPr>
          <w:rFonts w:ascii="標楷體" w:eastAsia="標楷體" w:hAnsi="標楷體" w:cs="Times New Roman"/>
          <w:kern w:val="0"/>
          <w:sz w:val="28"/>
          <w:szCs w:val="28"/>
        </w:rPr>
        <w:t>碳排放量更少的生產方式或採用價格較高的再生能源</w:t>
      </w:r>
      <w:r w:rsidR="006E368A" w:rsidRPr="005D4DF3">
        <w:rPr>
          <w:rFonts w:ascii="標楷體" w:eastAsia="標楷體" w:hAnsi="標楷體" w:cs="Times New Roman" w:hint="eastAsia"/>
          <w:kern w:val="0"/>
          <w:sz w:val="28"/>
          <w:szCs w:val="28"/>
        </w:rPr>
        <w:t>等</w:t>
      </w:r>
      <w:r w:rsidR="002B7157" w:rsidRPr="005D4DF3">
        <w:rPr>
          <w:rFonts w:ascii="標楷體" w:eastAsia="標楷體" w:hAnsi="標楷體" w:cs="Times New Roman"/>
          <w:kern w:val="0"/>
          <w:sz w:val="28"/>
          <w:szCs w:val="28"/>
        </w:rPr>
        <w:t>，</w:t>
      </w:r>
      <w:r w:rsidR="006E368A" w:rsidRPr="005D4DF3">
        <w:rPr>
          <w:rFonts w:ascii="標楷體" w:eastAsia="標楷體" w:hAnsi="標楷體" w:cs="Times New Roman" w:hint="eastAsia"/>
          <w:kern w:val="0"/>
          <w:sz w:val="28"/>
          <w:szCs w:val="28"/>
        </w:rPr>
        <w:t>上述作為可能</w:t>
      </w:r>
      <w:r w:rsidR="002B7157" w:rsidRPr="005D4DF3">
        <w:rPr>
          <w:rFonts w:ascii="標楷體" w:eastAsia="標楷體" w:hAnsi="標楷體" w:cs="Times New Roman"/>
          <w:kern w:val="0"/>
          <w:sz w:val="28"/>
          <w:szCs w:val="28"/>
        </w:rPr>
        <w:t>導致企業盈餘下滑的轉型風險。</w:t>
      </w:r>
      <w:r w:rsidR="006E368A" w:rsidRPr="005D4DF3">
        <w:rPr>
          <w:rFonts w:ascii="標楷體" w:eastAsia="標楷體" w:hAnsi="標楷體" w:cs="Times New Roman" w:hint="eastAsia"/>
          <w:kern w:val="0"/>
          <w:sz w:val="28"/>
          <w:szCs w:val="28"/>
        </w:rPr>
        <w:t>另</w:t>
      </w:r>
      <w:r w:rsidR="002B7157" w:rsidRPr="005D4DF3">
        <w:rPr>
          <w:rFonts w:ascii="標楷體" w:eastAsia="標楷體" w:hAnsi="標楷體" w:cs="Times New Roman"/>
          <w:kern w:val="0"/>
          <w:sz w:val="28"/>
          <w:szCs w:val="28"/>
        </w:rPr>
        <w:t>氣候風險對社會經濟的影響，透過金融機構</w:t>
      </w:r>
      <w:r w:rsidR="006E368A" w:rsidRPr="005D4DF3">
        <w:rPr>
          <w:rFonts w:ascii="標楷體" w:eastAsia="標楷體" w:hAnsi="標楷體" w:cs="Times New Roman" w:hint="eastAsia"/>
          <w:kern w:val="0"/>
          <w:sz w:val="28"/>
          <w:szCs w:val="28"/>
        </w:rPr>
        <w:t>業務的調整</w:t>
      </w:r>
      <w:r w:rsidR="002B7157" w:rsidRPr="005D4DF3">
        <w:rPr>
          <w:rFonts w:ascii="標楷體" w:eastAsia="標楷體" w:hAnsi="標楷體" w:cs="Times New Roman"/>
          <w:kern w:val="0"/>
          <w:sz w:val="28"/>
          <w:szCs w:val="28"/>
        </w:rPr>
        <w:t>，將直接或間接的加劇市場、信用、作業等風險對</w:t>
      </w:r>
      <w:r w:rsidR="00154BFC" w:rsidRPr="005D4DF3">
        <w:rPr>
          <w:rFonts w:ascii="標楷體" w:eastAsia="標楷體" w:hAnsi="標楷體" w:cs="Times New Roman" w:hint="eastAsia"/>
          <w:kern w:val="0"/>
          <w:sz w:val="28"/>
          <w:szCs w:val="28"/>
        </w:rPr>
        <w:t>期貨商</w:t>
      </w:r>
      <w:r w:rsidR="002B7157" w:rsidRPr="005D4DF3">
        <w:rPr>
          <w:rFonts w:ascii="標楷體" w:eastAsia="標楷體" w:hAnsi="標楷體" w:cs="Times New Roman"/>
          <w:kern w:val="0"/>
          <w:sz w:val="28"/>
          <w:szCs w:val="28"/>
        </w:rPr>
        <w:t>的影響。</w:t>
      </w:r>
    </w:p>
    <w:p w:rsidR="003B3AB2" w:rsidRDefault="00AC0C46" w:rsidP="003B3AB2">
      <w:pPr>
        <w:autoSpaceDE w:val="0"/>
        <w:autoSpaceDN w:val="0"/>
        <w:adjustRightInd w:val="0"/>
        <w:snapToGrid w:val="0"/>
        <w:rPr>
          <w:rFonts w:ascii="標楷體" w:eastAsia="標楷體" w:hAnsi="標楷體" w:cs="Times New Roman"/>
          <w:sz w:val="28"/>
          <w:szCs w:val="28"/>
        </w:rPr>
      </w:pPr>
      <w:r>
        <w:rPr>
          <w:rFonts w:ascii="標楷體" w:eastAsia="標楷體" w:hAnsi="標楷體" w:cs="Times New Roman"/>
          <w:noProof/>
          <w:kern w:val="0"/>
          <w:sz w:val="28"/>
          <w:szCs w:val="28"/>
        </w:rPr>
        <w:lastRenderedPageBreak/>
        <w:drawing>
          <wp:inline distT="0" distB="0" distL="0" distR="0" wp14:anchorId="3BE8FCEC" wp14:editId="49E76DD4">
            <wp:extent cx="6309054" cy="2727832"/>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41183" cy="2741724"/>
                    </a:xfrm>
                    <a:prstGeom prst="rect">
                      <a:avLst/>
                    </a:prstGeom>
                    <a:noFill/>
                  </pic:spPr>
                </pic:pic>
              </a:graphicData>
            </a:graphic>
          </wp:inline>
        </w:drawing>
      </w:r>
      <w:bookmarkStart w:id="1" w:name="_Toc144224986"/>
    </w:p>
    <w:p w:rsidR="003B3AB2" w:rsidRDefault="003B3AB2" w:rsidP="003B3AB2">
      <w:pPr>
        <w:autoSpaceDE w:val="0"/>
        <w:autoSpaceDN w:val="0"/>
        <w:adjustRightInd w:val="0"/>
        <w:snapToGrid w:val="0"/>
        <w:rPr>
          <w:rFonts w:ascii="標楷體" w:eastAsia="標楷體" w:hAnsi="標楷體" w:cs="Times New Roman"/>
          <w:sz w:val="28"/>
          <w:szCs w:val="28"/>
        </w:rPr>
      </w:pPr>
    </w:p>
    <w:p w:rsidR="002B7157" w:rsidRPr="0011269F" w:rsidRDefault="0011269F" w:rsidP="0011269F">
      <w:pPr>
        <w:autoSpaceDE w:val="0"/>
        <w:autoSpaceDN w:val="0"/>
        <w:adjustRightInd w:val="0"/>
        <w:snapToGrid w:val="0"/>
        <w:spacing w:line="400" w:lineRule="exact"/>
        <w:rPr>
          <w:rFonts w:ascii="標楷體" w:eastAsia="標楷體" w:hAnsi="標楷體" w:cs="Times New Roman"/>
          <w:sz w:val="28"/>
          <w:szCs w:val="28"/>
        </w:rPr>
      </w:pPr>
      <w:r w:rsidRPr="00920B26">
        <w:rPr>
          <w:rFonts w:ascii="標楷體" w:eastAsia="標楷體" w:hAnsi="標楷體" w:cs="Times New Roman"/>
          <w:noProof/>
          <w:kern w:val="0"/>
          <w:sz w:val="28"/>
          <w:szCs w:val="28"/>
        </w:rPr>
        <mc:AlternateContent>
          <mc:Choice Requires="wps">
            <w:drawing>
              <wp:anchor distT="45720" distB="45720" distL="114300" distR="114300" simplePos="0" relativeHeight="251691008" behindDoc="0" locked="0" layoutInCell="1" allowOverlap="1" wp14:anchorId="1A6BB112" wp14:editId="7C6163D8">
                <wp:simplePos x="0" y="0"/>
                <wp:positionH relativeFrom="margin">
                  <wp:align>right</wp:align>
                </wp:positionH>
                <wp:positionV relativeFrom="paragraph">
                  <wp:posOffset>436245</wp:posOffset>
                </wp:positionV>
                <wp:extent cx="6057900" cy="4717415"/>
                <wp:effectExtent l="0" t="0" r="19050" b="26035"/>
                <wp:wrapSquare wrapText="bothSides"/>
                <wp:docPr id="4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4717415"/>
                        </a:xfrm>
                        <a:prstGeom prst="rect">
                          <a:avLst/>
                        </a:prstGeom>
                        <a:solidFill>
                          <a:srgbClr val="FFFFFF"/>
                        </a:solidFill>
                        <a:ln w="9525">
                          <a:solidFill>
                            <a:srgbClr val="000000"/>
                          </a:solidFill>
                          <a:miter lim="800000"/>
                          <a:headEnd/>
                          <a:tailEnd/>
                        </a:ln>
                      </wps:spPr>
                      <wps:txbx>
                        <w:txbxContent>
                          <w:p w:rsidR="00B925B9" w:rsidRPr="0011269F" w:rsidRDefault="00B925B9" w:rsidP="0011269F">
                            <w:pPr>
                              <w:spacing w:line="360" w:lineRule="exact"/>
                              <w:rPr>
                                <w:rFonts w:ascii="標楷體" w:eastAsia="標楷體" w:hAnsi="標楷體"/>
                                <w:b/>
                                <w:szCs w:val="24"/>
                              </w:rPr>
                            </w:pPr>
                            <w:r w:rsidRPr="0011269F">
                              <w:rPr>
                                <w:rFonts w:ascii="標楷體" w:eastAsia="標楷體" w:hAnsi="標楷體" w:hint="eastAsia"/>
                                <w:b/>
                                <w:szCs w:val="24"/>
                              </w:rPr>
                              <w:t>(期貨商氣候變遷資訊揭露指引)</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9.期貨商描述在業務、策略和財務規劃上與氣候相關風險的衝擊與機會時：</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(1)揭露氣候相關營運衝擊評估時，宜揭露氣候風險之影響程度及發生頻率，並視其重大性擬定因應措施。</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(2)宜視其重大性揭露氣候風險與機會在不同</w:t>
                            </w:r>
                            <w:proofErr w:type="gramStart"/>
                            <w:r w:rsidRPr="0011269F">
                              <w:rPr>
                                <w:rFonts w:ascii="標楷體" w:eastAsia="標楷體" w:hAnsi="標楷體" w:hint="eastAsia"/>
                                <w:szCs w:val="24"/>
                              </w:rPr>
                              <w:t>期間(</w:t>
                            </w:r>
                            <w:proofErr w:type="gramEnd"/>
                            <w:r w:rsidRPr="0011269F">
                              <w:rPr>
                                <w:rFonts w:ascii="標楷體" w:eastAsia="標楷體" w:hAnsi="標楷體" w:hint="eastAsia"/>
                                <w:szCs w:val="24"/>
                              </w:rPr>
                              <w:t>短、中、長期)下，對公司營運、策略、產品與財務規劃等之影響。</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(3)有關財務風險及影響評估，公司宜揭露收入、成本/費用、資產/負債以及資本/融資等四個方面至少其中之一的財務影響。</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(4)上市櫃期貨商宜辨識氣候風險與信用風險、市場風險、流動性風險及作業風險之關聯性。</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(5)上市櫃期貨商宜描述高碳排放相關資產和/或高碳排放資產相關的產品與服務之現況與展望，以及其所屬產業受氣候轉型風險之影響。</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如適用，宜描述氣候相關之機會或風險因子如何被納入相關產品與服務和/或投資策略中；亦得描述這些產品與服務和/或投資策略，在低碳經濟轉型可能遭受之影響。</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(6)評估氣候相關風險的基準宜考量溫室氣體排放、面對極端天氣事件之脆弱度、對非再生能源、森林砍伐和汙染之關係程度時：</w:t>
                            </w:r>
                          </w:p>
                          <w:p w:rsidR="00B925B9" w:rsidRPr="0011269F" w:rsidRDefault="00B925B9" w:rsidP="0011269F">
                            <w:pPr>
                              <w:spacing w:line="360" w:lineRule="exact"/>
                              <w:rPr>
                                <w:rFonts w:ascii="標楷體" w:eastAsia="標楷體" w:hAnsi="標楷體"/>
                                <w:szCs w:val="24"/>
                              </w:rPr>
                            </w:pPr>
                            <w:r w:rsidRPr="0011269F">
                              <w:rPr>
                                <w:rFonts w:ascii="新細明體" w:eastAsia="新細明體" w:hAnsi="新細明體" w:cs="新細明體" w:hint="eastAsia"/>
                                <w:szCs w:val="24"/>
                              </w:rPr>
                              <w:t>①</w:t>
                            </w:r>
                            <w:r w:rsidRPr="0011269F">
                              <w:rPr>
                                <w:rFonts w:ascii="標楷體" w:eastAsia="標楷體" w:hAnsi="標楷體" w:cs="標楷體" w:hint="eastAsia"/>
                                <w:szCs w:val="24"/>
                              </w:rPr>
                              <w:t>面對有較高環境風險之產業，上市櫃期貨商宜發展特定的產業指引以作為其資產和</w:t>
                            </w:r>
                            <w:r w:rsidRPr="0011269F">
                              <w:rPr>
                                <w:rFonts w:ascii="標楷體" w:eastAsia="標楷體" w:hAnsi="標楷體"/>
                                <w:szCs w:val="24"/>
                              </w:rPr>
                              <w:t>/</w:t>
                            </w:r>
                            <w:r w:rsidRPr="0011269F">
                              <w:rPr>
                                <w:rFonts w:ascii="標楷體" w:eastAsia="標楷體" w:hAnsi="標楷體" w:hint="eastAsia"/>
                                <w:szCs w:val="24"/>
                              </w:rPr>
                              <w:t>或自營投資決策的評估基準，以協助投資從業人員理解該特定產業之環境議題。</w:t>
                            </w:r>
                          </w:p>
                          <w:p w:rsidR="00B925B9" w:rsidRPr="00920B26" w:rsidRDefault="00B925B9" w:rsidP="0011269F">
                            <w:pPr>
                              <w:spacing w:line="360" w:lineRule="exact"/>
                              <w:rPr>
                                <w:rFonts w:ascii="標楷體" w:eastAsia="標楷體" w:hAnsi="標楷體"/>
                              </w:rPr>
                            </w:pPr>
                            <w:r w:rsidRPr="0011269F">
                              <w:rPr>
                                <w:rFonts w:ascii="新細明體" w:eastAsia="新細明體" w:hAnsi="新細明體" w:cs="新細明體" w:hint="eastAsia"/>
                                <w:szCs w:val="24"/>
                              </w:rPr>
                              <w:t>②</w:t>
                            </w:r>
                            <w:r w:rsidRPr="0011269F">
                              <w:rPr>
                                <w:rFonts w:ascii="標楷體" w:eastAsia="標楷體" w:hAnsi="標楷體" w:cs="標楷體" w:hint="eastAsia"/>
                                <w:szCs w:val="24"/>
                              </w:rPr>
                              <w:t>如適用，前款該特定的產業指引得援引國際認可之永續準則、國際認可之認證機制和</w:t>
                            </w:r>
                            <w:r w:rsidRPr="00920B26">
                              <w:rPr>
                                <w:rFonts w:ascii="標楷體" w:eastAsia="標楷體" w:hAnsi="標楷體"/>
                              </w:rPr>
                              <w:t>/</w:t>
                            </w:r>
                            <w:r w:rsidRPr="00920B26">
                              <w:rPr>
                                <w:rFonts w:ascii="標楷體" w:eastAsia="標楷體" w:hAnsi="標楷體" w:hint="eastAsia"/>
                              </w:rPr>
                              <w:t>或被投資公司的環境或氣候管理策略。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BB112" id="_x0000_s1027" type="#_x0000_t202" style="position:absolute;margin-left:425.8pt;margin-top:34.35pt;width:477pt;height:371.45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">
                <v:textbox>
                  <w:txbxContent>
                    <w:p w:rsidR="00B925B9" w:rsidRPr="0011269F" w:rsidRDefault="00B925B9" w:rsidP="0011269F">
                      <w:pPr>
                        <w:spacing w:line="360" w:lineRule="exact"/>
                        <w:rPr>
                          <w:rFonts w:ascii="標楷體" w:eastAsia="標楷體" w:hAnsi="標楷體"/>
                          <w:b/>
                          <w:szCs w:val="24"/>
                        </w:rPr>
                      </w:pPr>
                      <w:r w:rsidRPr="0011269F">
                        <w:rPr>
                          <w:rFonts w:ascii="標楷體" w:eastAsia="標楷體" w:hAnsi="標楷體" w:hint="eastAsia"/>
                          <w:b/>
                          <w:szCs w:val="24"/>
                        </w:rPr>
                        <w:t>(期貨商氣候變遷資訊揭露指引)</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9.期貨商描述在業務、策略和財務規劃上與氣候相關風險的衝擊與機會時：</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(1)揭露氣候相關營運衝擊評估時，宜揭露氣候風險之影響程度及發生頻率，並視其重大性擬定因應措施。</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(2)宜視其重大性揭露氣候風險與機會在不同</w:t>
                      </w:r>
                      <w:proofErr w:type="gramStart"/>
                      <w:r w:rsidRPr="0011269F">
                        <w:rPr>
                          <w:rFonts w:ascii="標楷體" w:eastAsia="標楷體" w:hAnsi="標楷體" w:hint="eastAsia"/>
                          <w:szCs w:val="24"/>
                        </w:rPr>
                        <w:t>期間(</w:t>
                      </w:r>
                      <w:proofErr w:type="gramEnd"/>
                      <w:r w:rsidRPr="0011269F">
                        <w:rPr>
                          <w:rFonts w:ascii="標楷體" w:eastAsia="標楷體" w:hAnsi="標楷體" w:hint="eastAsia"/>
                          <w:szCs w:val="24"/>
                        </w:rPr>
                        <w:t>短、中、長期)下，對公司營運、策略、產品與財務規劃等之影響。</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(3)有關財務風險及影響評估，公司宜揭露收入、成本/費用、資產/負債以及資本/融資等四個方面至少其中之一的財務影響。</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(4)上市櫃期貨商宜辨識氣候風險與信用風險、市場風險、流動性風險及作業風險之關聯性。</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(5)上市櫃期貨商宜描述高碳排放相關資產和/或高碳排放資產相關的產品與服務之現況與展望，以及其所屬產業受氣候轉型風險之影響。</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如適用，宜描述氣候相關之機會或風險因子如何被納入相關產品與服務和/或投資策略中；亦得描述這些產品與服務和/或投資策略，在低碳經濟轉型可能遭受之影響。</w:t>
                      </w:r>
                    </w:p>
                    <w:p w:rsidR="00B925B9" w:rsidRPr="0011269F" w:rsidRDefault="00B925B9" w:rsidP="0011269F">
                      <w:pPr>
                        <w:spacing w:line="360" w:lineRule="exact"/>
                        <w:rPr>
                          <w:rFonts w:ascii="標楷體" w:eastAsia="標楷體" w:hAnsi="標楷體"/>
                          <w:szCs w:val="24"/>
                        </w:rPr>
                      </w:pPr>
                      <w:r w:rsidRPr="0011269F">
                        <w:rPr>
                          <w:rFonts w:ascii="標楷體" w:eastAsia="標楷體" w:hAnsi="標楷體" w:hint="eastAsia"/>
                          <w:szCs w:val="24"/>
                        </w:rPr>
                        <w:t>(6)評估氣候相關風險的基準宜考量溫室氣體排放、面對極端天氣事件之脆弱度、對非再生能源、森林砍伐和汙染之關係程度時：</w:t>
                      </w:r>
                    </w:p>
                    <w:p w:rsidR="00B925B9" w:rsidRPr="0011269F" w:rsidRDefault="00B925B9" w:rsidP="0011269F">
                      <w:pPr>
                        <w:spacing w:line="360" w:lineRule="exact"/>
                        <w:rPr>
                          <w:rFonts w:ascii="標楷體" w:eastAsia="標楷體" w:hAnsi="標楷體"/>
                          <w:szCs w:val="24"/>
                        </w:rPr>
                      </w:pPr>
                      <w:r w:rsidRPr="0011269F">
                        <w:rPr>
                          <w:rFonts w:ascii="新細明體" w:eastAsia="新細明體" w:hAnsi="新細明體" w:cs="新細明體" w:hint="eastAsia"/>
                          <w:szCs w:val="24"/>
                        </w:rPr>
                        <w:t>①</w:t>
                      </w:r>
                      <w:r w:rsidRPr="0011269F">
                        <w:rPr>
                          <w:rFonts w:ascii="標楷體" w:eastAsia="標楷體" w:hAnsi="標楷體" w:cs="標楷體" w:hint="eastAsia"/>
                          <w:szCs w:val="24"/>
                        </w:rPr>
                        <w:t>面對有較高環境風險之產業，上市櫃期貨商宜發展特定的產業指引以作為其資產和</w:t>
                      </w:r>
                      <w:r w:rsidRPr="0011269F">
                        <w:rPr>
                          <w:rFonts w:ascii="標楷體" w:eastAsia="標楷體" w:hAnsi="標楷體"/>
                          <w:szCs w:val="24"/>
                        </w:rPr>
                        <w:t>/</w:t>
                      </w:r>
                      <w:r w:rsidRPr="0011269F">
                        <w:rPr>
                          <w:rFonts w:ascii="標楷體" w:eastAsia="標楷體" w:hAnsi="標楷體" w:hint="eastAsia"/>
                          <w:szCs w:val="24"/>
                        </w:rPr>
                        <w:t>或自營投資決策的評估基準，以協助投資從業人員理解該特定產業之環境議題。</w:t>
                      </w:r>
                    </w:p>
                    <w:p w:rsidR="00B925B9" w:rsidRPr="00920B26" w:rsidRDefault="00B925B9" w:rsidP="0011269F">
                      <w:pPr>
                        <w:spacing w:line="360" w:lineRule="exact"/>
                        <w:rPr>
                          <w:rFonts w:ascii="標楷體" w:eastAsia="標楷體" w:hAnsi="標楷體"/>
                        </w:rPr>
                      </w:pPr>
                      <w:r w:rsidRPr="0011269F">
                        <w:rPr>
                          <w:rFonts w:ascii="新細明體" w:eastAsia="新細明體" w:hAnsi="新細明體" w:cs="新細明體" w:hint="eastAsia"/>
                          <w:szCs w:val="24"/>
                        </w:rPr>
                        <w:t>②</w:t>
                      </w:r>
                      <w:r w:rsidRPr="0011269F">
                        <w:rPr>
                          <w:rFonts w:ascii="標楷體" w:eastAsia="標楷體" w:hAnsi="標楷體" w:cs="標楷體" w:hint="eastAsia"/>
                          <w:szCs w:val="24"/>
                        </w:rPr>
                        <w:t>如適用，前款該特定的產業指引得援引國際認可之永續準則、國際認可之認證機制和</w:t>
                      </w:r>
                      <w:r w:rsidRPr="00920B26">
                        <w:rPr>
                          <w:rFonts w:ascii="標楷體" w:eastAsia="標楷體" w:hAnsi="標楷體"/>
                        </w:rPr>
                        <w:t>/</w:t>
                      </w:r>
                      <w:r w:rsidRPr="00920B26">
                        <w:rPr>
                          <w:rFonts w:ascii="標楷體" w:eastAsia="標楷體" w:hAnsi="標楷體" w:hint="eastAsia"/>
                        </w:rPr>
                        <w:t>或被投資公司的環境或氣候管理策略。</w:t>
                      </w:r>
                    </w:p>
                  </w:txbxContent>
                </v:textbox>
                <w10:wrap type="square" anchorx="margin"/>
              </v:shape>
            </w:pict>
          </mc:Fallback>
        </mc:AlternateContent>
      </w:r>
      <w:r w:rsidR="002B7157" w:rsidRPr="0011269F">
        <w:rPr>
          <w:rFonts w:ascii="標楷體" w:eastAsia="標楷體" w:hAnsi="標楷體" w:cs="Times New Roman"/>
          <w:sz w:val="28"/>
          <w:szCs w:val="28"/>
        </w:rPr>
        <w:t>二、氣候相關風險與機會對</w:t>
      </w:r>
      <w:r w:rsidR="003B3AB2" w:rsidRPr="0011269F">
        <w:rPr>
          <w:rFonts w:ascii="標楷體" w:eastAsia="標楷體" w:hAnsi="標楷體" w:cs="Times New Roman" w:hint="eastAsia"/>
          <w:sz w:val="28"/>
          <w:szCs w:val="28"/>
        </w:rPr>
        <w:t>營運</w:t>
      </w:r>
      <w:r w:rsidR="002B7157" w:rsidRPr="0011269F">
        <w:rPr>
          <w:rFonts w:ascii="標楷體" w:eastAsia="標楷體" w:hAnsi="標楷體" w:cs="Times New Roman"/>
          <w:sz w:val="28"/>
          <w:szCs w:val="28"/>
        </w:rPr>
        <w:t>、策略和財務規劃上的</w:t>
      </w:r>
      <w:bookmarkEnd w:id="1"/>
      <w:r w:rsidR="00CB092C" w:rsidRPr="0011269F">
        <w:rPr>
          <w:rFonts w:ascii="標楷體" w:eastAsia="標楷體" w:hAnsi="標楷體" w:cs="Times New Roman" w:hint="eastAsia"/>
          <w:sz w:val="28"/>
          <w:szCs w:val="28"/>
        </w:rPr>
        <w:t>衝擊</w:t>
      </w:r>
    </w:p>
    <w:p w:rsidR="00920B26" w:rsidRDefault="00920B26" w:rsidP="00920B26">
      <w:pPr>
        <w:autoSpaceDE w:val="0"/>
        <w:autoSpaceDN w:val="0"/>
        <w:adjustRightInd w:val="0"/>
        <w:snapToGrid w:val="0"/>
        <w:rPr>
          <w:rFonts w:ascii="標楷體" w:eastAsia="標楷體" w:hAnsi="標楷體" w:cs="Times New Roman"/>
          <w:kern w:val="0"/>
          <w:sz w:val="28"/>
          <w:szCs w:val="28"/>
        </w:rPr>
      </w:pPr>
    </w:p>
    <w:p w:rsidR="002B7157" w:rsidRPr="007F6A2B" w:rsidRDefault="00B53229" w:rsidP="007F6A2B">
      <w:pPr>
        <w:autoSpaceDE w:val="0"/>
        <w:autoSpaceDN w:val="0"/>
        <w:adjustRightInd w:val="0"/>
        <w:snapToGrid w:val="0"/>
        <w:spacing w:line="400" w:lineRule="exact"/>
        <w:rPr>
          <w:rFonts w:ascii="標楷體" w:eastAsia="標楷體" w:hAnsi="標楷體" w:cs="Times New Roman"/>
          <w:kern w:val="0"/>
          <w:sz w:val="28"/>
          <w:szCs w:val="28"/>
        </w:rPr>
      </w:pPr>
      <w:r>
        <w:rPr>
          <w:rFonts w:ascii="標楷體" w:eastAsia="標楷體" w:hAnsi="標楷體" w:cs="Times New Roman" w:hint="eastAsia"/>
          <w:kern w:val="0"/>
          <w:sz w:val="28"/>
          <w:szCs w:val="28"/>
        </w:rPr>
        <w:t xml:space="preserve">   </w:t>
      </w:r>
      <w:r w:rsidRPr="007F6A2B">
        <w:rPr>
          <w:rFonts w:ascii="標楷體" w:eastAsia="標楷體" w:hAnsi="標楷體" w:cs="Times New Roman" w:hint="eastAsia"/>
          <w:kern w:val="0"/>
          <w:sz w:val="28"/>
          <w:szCs w:val="28"/>
        </w:rPr>
        <w:t xml:space="preserve"> </w:t>
      </w:r>
      <w:r w:rsidR="003B3AB2" w:rsidRPr="007F6A2B">
        <w:rPr>
          <w:rFonts w:ascii="標楷體" w:eastAsia="標楷體" w:hAnsi="標楷體" w:cs="Times New Roman" w:hint="eastAsia"/>
          <w:kern w:val="0"/>
          <w:sz w:val="28"/>
          <w:szCs w:val="28"/>
        </w:rPr>
        <w:t>本公司</w:t>
      </w:r>
      <w:r w:rsidR="003B3AB2" w:rsidRPr="007F6A2B">
        <w:rPr>
          <w:rFonts w:ascii="標楷體" w:eastAsia="標楷體" w:hAnsi="標楷體" w:cs="Times New Roman"/>
          <w:kern w:val="0"/>
          <w:sz w:val="28"/>
          <w:szCs w:val="28"/>
        </w:rPr>
        <w:t>評估</w:t>
      </w:r>
      <w:r w:rsidR="002B7157" w:rsidRPr="007F6A2B">
        <w:rPr>
          <w:rFonts w:ascii="標楷體" w:eastAsia="標楷體" w:hAnsi="標楷體" w:cs="Times New Roman"/>
          <w:kern w:val="0"/>
          <w:sz w:val="28"/>
          <w:szCs w:val="28"/>
        </w:rPr>
        <w:t>氣候變遷風險，</w:t>
      </w:r>
      <w:r w:rsidR="003B3AB2" w:rsidRPr="007F6A2B">
        <w:rPr>
          <w:rFonts w:ascii="標楷體" w:eastAsia="標楷體" w:hAnsi="標楷體" w:cs="Times New Roman" w:hint="eastAsia"/>
          <w:kern w:val="0"/>
          <w:sz w:val="28"/>
          <w:szCs w:val="28"/>
        </w:rPr>
        <w:t>透過永續委員會下</w:t>
      </w:r>
      <w:r w:rsidR="003B3AB2" w:rsidRPr="007F6A2B">
        <w:rPr>
          <w:rFonts w:ascii="標楷體" w:eastAsia="標楷體" w:hAnsi="標楷體" w:cs="Times New Roman"/>
          <w:kern w:val="0"/>
          <w:sz w:val="28"/>
          <w:szCs w:val="28"/>
        </w:rPr>
        <w:t>設置</w:t>
      </w:r>
      <w:r w:rsidR="003B3AB2" w:rsidRPr="007F6A2B">
        <w:rPr>
          <w:rFonts w:ascii="標楷體" w:eastAsia="標楷體" w:hAnsi="標楷體" w:cs="Times New Roman" w:hint="eastAsia"/>
          <w:kern w:val="0"/>
          <w:sz w:val="28"/>
          <w:szCs w:val="28"/>
        </w:rPr>
        <w:t>的</w:t>
      </w:r>
      <w:r w:rsidR="003B3AB2" w:rsidRPr="007F6A2B">
        <w:rPr>
          <w:rFonts w:ascii="標楷體" w:eastAsia="標楷體" w:hAnsi="標楷體" w:cs="Times New Roman"/>
          <w:kern w:val="0"/>
          <w:sz w:val="28"/>
          <w:szCs w:val="28"/>
        </w:rPr>
        <w:t>工作小組，參考TCFD揭露建議及相關氣候變遷資訊，</w:t>
      </w:r>
      <w:proofErr w:type="gramStart"/>
      <w:r w:rsidR="003B3AB2" w:rsidRPr="007F6A2B">
        <w:rPr>
          <w:rFonts w:ascii="標楷體" w:eastAsia="標楷體" w:hAnsi="標楷體" w:cs="Times New Roman" w:hint="eastAsia"/>
          <w:kern w:val="0"/>
          <w:sz w:val="28"/>
          <w:szCs w:val="28"/>
        </w:rPr>
        <w:t>研</w:t>
      </w:r>
      <w:proofErr w:type="gramEnd"/>
      <w:r w:rsidR="003B3AB2" w:rsidRPr="007F6A2B">
        <w:rPr>
          <w:rFonts w:ascii="標楷體" w:eastAsia="標楷體" w:hAnsi="標楷體" w:cs="Times New Roman" w:hint="eastAsia"/>
          <w:kern w:val="0"/>
          <w:sz w:val="28"/>
          <w:szCs w:val="28"/>
        </w:rPr>
        <w:t>議</w:t>
      </w:r>
      <w:r w:rsidR="003B3AB2" w:rsidRPr="007F6A2B">
        <w:rPr>
          <w:rFonts w:ascii="標楷體" w:eastAsia="標楷體" w:hAnsi="標楷體" w:cs="Times New Roman"/>
          <w:kern w:val="0"/>
          <w:sz w:val="28"/>
          <w:szCs w:val="28"/>
        </w:rPr>
        <w:t>關於</w:t>
      </w:r>
      <w:r w:rsidR="003B3AB2" w:rsidRPr="007F6A2B">
        <w:rPr>
          <w:rFonts w:ascii="標楷體" w:eastAsia="標楷體" w:hAnsi="標楷體" w:cs="Times New Roman" w:hint="eastAsia"/>
          <w:kern w:val="0"/>
          <w:sz w:val="28"/>
          <w:szCs w:val="28"/>
        </w:rPr>
        <w:t>本公司</w:t>
      </w:r>
      <w:r w:rsidR="003B3AB2" w:rsidRPr="007F6A2B">
        <w:rPr>
          <w:rFonts w:ascii="標楷體" w:eastAsia="標楷體" w:hAnsi="標楷體" w:cs="Times New Roman"/>
          <w:kern w:val="0"/>
          <w:sz w:val="28"/>
          <w:szCs w:val="28"/>
        </w:rPr>
        <w:t>面臨的氣候相關風險</w:t>
      </w:r>
      <w:r w:rsidR="003B3AB2" w:rsidRPr="007F6A2B">
        <w:rPr>
          <w:rFonts w:ascii="標楷體" w:eastAsia="標楷體" w:hAnsi="標楷體" w:cs="Times New Roman" w:hint="eastAsia"/>
          <w:kern w:val="0"/>
          <w:sz w:val="28"/>
          <w:szCs w:val="28"/>
        </w:rPr>
        <w:t>並探討</w:t>
      </w:r>
      <w:r w:rsidR="002B7157" w:rsidRPr="007F6A2B">
        <w:rPr>
          <w:rFonts w:ascii="標楷體" w:eastAsia="標楷體" w:hAnsi="標楷體" w:cs="Times New Roman"/>
          <w:kern w:val="0"/>
          <w:sz w:val="28"/>
          <w:szCs w:val="28"/>
        </w:rPr>
        <w:t>可能造成重大財務影響</w:t>
      </w:r>
      <w:r w:rsidR="003B3AB2" w:rsidRPr="007F6A2B">
        <w:rPr>
          <w:rFonts w:ascii="標楷體" w:eastAsia="標楷體" w:hAnsi="標楷體" w:cs="Times New Roman" w:hint="eastAsia"/>
          <w:kern w:val="0"/>
          <w:sz w:val="28"/>
          <w:szCs w:val="28"/>
        </w:rPr>
        <w:t>的</w:t>
      </w:r>
      <w:r w:rsidR="002B7157" w:rsidRPr="007F6A2B">
        <w:rPr>
          <w:rFonts w:ascii="標楷體" w:eastAsia="標楷體" w:hAnsi="標楷體" w:cs="Times New Roman"/>
          <w:kern w:val="0"/>
          <w:sz w:val="28"/>
          <w:szCs w:val="28"/>
        </w:rPr>
        <w:t>風險</w:t>
      </w:r>
      <w:r w:rsidR="003B3AB2" w:rsidRPr="007F6A2B">
        <w:rPr>
          <w:rFonts w:ascii="標楷體" w:eastAsia="標楷體" w:hAnsi="標楷體" w:cs="Times New Roman" w:hint="eastAsia"/>
          <w:kern w:val="0"/>
          <w:sz w:val="28"/>
          <w:szCs w:val="28"/>
        </w:rPr>
        <w:t>因子</w:t>
      </w:r>
      <w:r w:rsidR="002B7157" w:rsidRPr="007F6A2B">
        <w:rPr>
          <w:rFonts w:ascii="標楷體" w:eastAsia="標楷體" w:hAnsi="標楷體" w:cs="Times New Roman"/>
          <w:kern w:val="0"/>
          <w:sz w:val="28"/>
          <w:szCs w:val="28"/>
        </w:rPr>
        <w:t>，並提出</w:t>
      </w:r>
      <w:r w:rsidR="003B3AB2" w:rsidRPr="007F6A2B">
        <w:rPr>
          <w:rFonts w:ascii="標楷體" w:eastAsia="標楷體" w:hAnsi="標楷體" w:cs="Times New Roman" w:hint="eastAsia"/>
          <w:kern w:val="0"/>
          <w:sz w:val="28"/>
          <w:szCs w:val="28"/>
        </w:rPr>
        <w:t>應對</w:t>
      </w:r>
      <w:r w:rsidR="002B7157" w:rsidRPr="007F6A2B">
        <w:rPr>
          <w:rFonts w:ascii="標楷體" w:eastAsia="標楷體" w:hAnsi="標楷體" w:cs="Times New Roman"/>
          <w:kern w:val="0"/>
          <w:sz w:val="28"/>
          <w:szCs w:val="28"/>
        </w:rPr>
        <w:t>策略</w:t>
      </w:r>
      <w:r w:rsidR="00B75728" w:rsidRPr="007F6A2B">
        <w:rPr>
          <w:rFonts w:ascii="標楷體" w:eastAsia="標楷體" w:hAnsi="標楷體" w:cs="Times New Roman" w:hint="eastAsia"/>
          <w:kern w:val="0"/>
          <w:sz w:val="28"/>
          <w:szCs w:val="28"/>
        </w:rPr>
        <w:t>。</w:t>
      </w:r>
      <w:r w:rsidR="002B7157" w:rsidRPr="007F6A2B">
        <w:rPr>
          <w:rFonts w:ascii="標楷體" w:eastAsia="標楷體" w:hAnsi="標楷體" w:cs="Times New Roman"/>
          <w:kern w:val="0"/>
          <w:sz w:val="28"/>
          <w:szCs w:val="28"/>
        </w:rPr>
        <w:t>彙總各</w:t>
      </w:r>
      <w:r w:rsidR="00B75728" w:rsidRPr="007F6A2B">
        <w:rPr>
          <w:rFonts w:ascii="標楷體" w:eastAsia="標楷體" w:hAnsi="標楷體" w:cs="Times New Roman" w:hint="eastAsia"/>
          <w:kern w:val="0"/>
          <w:sz w:val="28"/>
          <w:szCs w:val="28"/>
        </w:rPr>
        <w:t>工作小組</w:t>
      </w:r>
      <w:proofErr w:type="gramStart"/>
      <w:r w:rsidR="00B75728" w:rsidRPr="007F6A2B">
        <w:rPr>
          <w:rFonts w:ascii="標楷體" w:eastAsia="標楷體" w:hAnsi="標楷體" w:cs="Times New Roman" w:hint="eastAsia"/>
          <w:kern w:val="0"/>
          <w:sz w:val="28"/>
          <w:szCs w:val="28"/>
        </w:rPr>
        <w:t>研</w:t>
      </w:r>
      <w:proofErr w:type="gramEnd"/>
      <w:r w:rsidR="00B75728" w:rsidRPr="007F6A2B">
        <w:rPr>
          <w:rFonts w:ascii="標楷體" w:eastAsia="標楷體" w:hAnsi="標楷體" w:cs="Times New Roman" w:hint="eastAsia"/>
          <w:kern w:val="0"/>
          <w:sz w:val="28"/>
          <w:szCs w:val="28"/>
        </w:rPr>
        <w:t>議結果如下：</w:t>
      </w:r>
    </w:p>
    <w:tbl>
      <w:tblPr>
        <w:tblStyle w:val="a3"/>
        <w:tblW w:w="5000" w:type="pct"/>
        <w:jc w:val="center"/>
        <w:tblLook w:val="04A0" w:firstRow="1" w:lastRow="0" w:firstColumn="1" w:lastColumn="0" w:noHBand="0" w:noVBand="1"/>
      </w:tblPr>
      <w:tblGrid>
        <w:gridCol w:w="2689"/>
        <w:gridCol w:w="993"/>
        <w:gridCol w:w="6231"/>
      </w:tblGrid>
      <w:tr w:rsidR="002B7157" w:rsidRPr="007F6A2B" w:rsidTr="00DD1D47">
        <w:trPr>
          <w:jc w:val="center"/>
        </w:trPr>
        <w:tc>
          <w:tcPr>
            <w:tcW w:w="5000" w:type="pct"/>
            <w:gridSpan w:val="3"/>
            <w:shd w:val="clear" w:color="auto" w:fill="F2F2F2" w:themeFill="background1" w:themeFillShade="F2"/>
            <w:vAlign w:val="center"/>
          </w:tcPr>
          <w:p w:rsidR="002B7157" w:rsidRPr="007F6A2B" w:rsidRDefault="002B7157"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kern w:val="0"/>
                <w:sz w:val="28"/>
                <w:szCs w:val="28"/>
              </w:rPr>
              <w:lastRenderedPageBreak/>
              <w:t>轉型風險/機會</w:t>
            </w:r>
          </w:p>
        </w:tc>
      </w:tr>
      <w:tr w:rsidR="002B7157" w:rsidRPr="007F6A2B" w:rsidTr="00DD1D47">
        <w:trPr>
          <w:jc w:val="center"/>
        </w:trPr>
        <w:tc>
          <w:tcPr>
            <w:tcW w:w="1356" w:type="pct"/>
            <w:vAlign w:val="center"/>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R：風險</w:t>
            </w:r>
            <w:r w:rsidRPr="007F6A2B">
              <w:rPr>
                <w:rFonts w:ascii="標楷體" w:eastAsia="標楷體" w:hAnsi="標楷體" w:cs="Times New Roman" w:hint="eastAsia"/>
                <w:kern w:val="0"/>
                <w:sz w:val="28"/>
                <w:szCs w:val="28"/>
              </w:rPr>
              <w:t xml:space="preserve"> </w:t>
            </w:r>
            <w:r w:rsidRPr="007F6A2B">
              <w:rPr>
                <w:rFonts w:ascii="標楷體" w:eastAsia="標楷體" w:hAnsi="標楷體" w:cs="Times New Roman"/>
                <w:kern w:val="0"/>
                <w:sz w:val="28"/>
                <w:szCs w:val="28"/>
              </w:rPr>
              <w:t>/ O：機會</w:t>
            </w:r>
          </w:p>
        </w:tc>
        <w:tc>
          <w:tcPr>
            <w:tcW w:w="501" w:type="pct"/>
            <w:vAlign w:val="center"/>
          </w:tcPr>
          <w:p w:rsidR="002B7157" w:rsidRPr="007F6A2B" w:rsidRDefault="002B7157"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kern w:val="0"/>
                <w:sz w:val="28"/>
                <w:szCs w:val="28"/>
              </w:rPr>
              <w:t>財務</w:t>
            </w:r>
          </w:p>
          <w:p w:rsidR="002B7157" w:rsidRPr="007F6A2B" w:rsidRDefault="002B7157"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kern w:val="0"/>
                <w:sz w:val="28"/>
                <w:szCs w:val="28"/>
              </w:rPr>
              <w:t>影響</w:t>
            </w:r>
          </w:p>
        </w:tc>
        <w:tc>
          <w:tcPr>
            <w:tcW w:w="3143" w:type="pct"/>
            <w:vAlign w:val="center"/>
          </w:tcPr>
          <w:p w:rsidR="002B7157" w:rsidRPr="007F6A2B" w:rsidRDefault="002B7157"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kern w:val="0"/>
                <w:sz w:val="28"/>
                <w:szCs w:val="28"/>
              </w:rPr>
              <w:t>因應策略</w:t>
            </w:r>
          </w:p>
        </w:tc>
      </w:tr>
      <w:tr w:rsidR="002B7157" w:rsidRPr="007F6A2B" w:rsidTr="00DD1D47">
        <w:trPr>
          <w:jc w:val="center"/>
        </w:trPr>
        <w:tc>
          <w:tcPr>
            <w:tcW w:w="1356" w:type="pct"/>
            <w:vAlign w:val="center"/>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R：碳稅</w:t>
            </w:r>
            <w:proofErr w:type="gramStart"/>
            <w:r w:rsidRPr="007F6A2B">
              <w:rPr>
                <w:rFonts w:ascii="標楷體" w:eastAsia="標楷體" w:hAnsi="標楷體" w:cs="Times New Roman"/>
                <w:kern w:val="0"/>
                <w:sz w:val="28"/>
                <w:szCs w:val="28"/>
              </w:rPr>
              <w:t>或碳費之</w:t>
            </w:r>
            <w:proofErr w:type="gramEnd"/>
            <w:r w:rsidRPr="007F6A2B">
              <w:rPr>
                <w:rFonts w:ascii="標楷體" w:eastAsia="標楷體" w:hAnsi="標楷體" w:cs="Times New Roman"/>
                <w:kern w:val="0"/>
                <w:sz w:val="28"/>
                <w:szCs w:val="28"/>
              </w:rPr>
              <w:t>費率</w:t>
            </w:r>
            <w:r w:rsidR="00B75728" w:rsidRPr="007F6A2B">
              <w:rPr>
                <w:rFonts w:ascii="標楷體" w:eastAsia="標楷體" w:hAnsi="標楷體" w:cs="Times New Roman" w:hint="eastAsia"/>
                <w:kern w:val="0"/>
                <w:sz w:val="28"/>
                <w:szCs w:val="28"/>
              </w:rPr>
              <w:t>調</w:t>
            </w:r>
            <w:r w:rsidRPr="007F6A2B">
              <w:rPr>
                <w:rFonts w:ascii="標楷體" w:eastAsia="標楷體" w:hAnsi="標楷體" w:cs="Times New Roman"/>
                <w:kern w:val="0"/>
                <w:sz w:val="28"/>
                <w:szCs w:val="28"/>
              </w:rPr>
              <w:t>高</w:t>
            </w:r>
          </w:p>
        </w:tc>
        <w:tc>
          <w:tcPr>
            <w:tcW w:w="501" w:type="pct"/>
            <w:vAlign w:val="center"/>
          </w:tcPr>
          <w:p w:rsidR="002B7157" w:rsidRPr="007F6A2B" w:rsidRDefault="00B75728"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負面</w:t>
            </w:r>
          </w:p>
        </w:tc>
        <w:tc>
          <w:tcPr>
            <w:tcW w:w="3143" w:type="pct"/>
            <w:vAlign w:val="center"/>
          </w:tcPr>
          <w:p w:rsidR="00B75728" w:rsidRPr="007F6A2B" w:rsidRDefault="00B75728"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1.</w:t>
            </w:r>
            <w:r w:rsidRPr="007F6A2B">
              <w:rPr>
                <w:rFonts w:ascii="標楷體" w:eastAsia="標楷體" w:hAnsi="標楷體" w:cs="Times New Roman" w:hint="eastAsia"/>
                <w:kern w:val="0"/>
                <w:sz w:val="28"/>
                <w:szCs w:val="28"/>
              </w:rPr>
              <w:t>篩選</w:t>
            </w:r>
            <w:proofErr w:type="gramStart"/>
            <w:r w:rsidR="002B7157" w:rsidRPr="007F6A2B">
              <w:rPr>
                <w:rFonts w:ascii="標楷體" w:eastAsia="標楷體" w:hAnsi="標楷體" w:cs="Times New Roman"/>
                <w:kern w:val="0"/>
                <w:sz w:val="28"/>
                <w:szCs w:val="28"/>
              </w:rPr>
              <w:t>高碳排產業</w:t>
            </w:r>
            <w:proofErr w:type="gramEnd"/>
            <w:r w:rsidRPr="007F6A2B">
              <w:rPr>
                <w:rFonts w:ascii="標楷體" w:eastAsia="標楷體" w:hAnsi="標楷體" w:cs="Times New Roman" w:hint="eastAsia"/>
                <w:kern w:val="0"/>
                <w:sz w:val="28"/>
                <w:szCs w:val="28"/>
              </w:rPr>
              <w:t>並制</w:t>
            </w:r>
            <w:r w:rsidR="002B7157" w:rsidRPr="007F6A2B">
              <w:rPr>
                <w:rFonts w:ascii="標楷體" w:eastAsia="標楷體" w:hAnsi="標楷體" w:cs="Times New Roman"/>
                <w:kern w:val="0"/>
                <w:sz w:val="28"/>
                <w:szCs w:val="28"/>
              </w:rPr>
              <w:t>定投資管理機制或限額。</w:t>
            </w:r>
          </w:p>
          <w:p w:rsidR="002B7157" w:rsidRPr="007F6A2B" w:rsidRDefault="00B75728"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2.</w:t>
            </w:r>
            <w:r w:rsidR="002B7157" w:rsidRPr="007F6A2B">
              <w:rPr>
                <w:rFonts w:ascii="標楷體" w:eastAsia="標楷體" w:hAnsi="標楷體" w:cs="Times New Roman"/>
                <w:kern w:val="0"/>
                <w:sz w:val="28"/>
                <w:szCs w:val="28"/>
              </w:rPr>
              <w:t>投資評估過程應瞭解</w:t>
            </w:r>
            <w:r w:rsidR="00775D5D" w:rsidRPr="007F6A2B">
              <w:rPr>
                <w:rFonts w:ascii="標楷體" w:eastAsia="標楷體" w:hAnsi="標楷體" w:cs="Times New Roman" w:hint="eastAsia"/>
                <w:kern w:val="0"/>
                <w:sz w:val="28"/>
                <w:szCs w:val="28"/>
              </w:rPr>
              <w:t>相關</w:t>
            </w:r>
            <w:r w:rsidR="002B7157" w:rsidRPr="007F6A2B">
              <w:rPr>
                <w:rFonts w:ascii="標楷體" w:eastAsia="標楷體" w:hAnsi="標楷體" w:cs="Times New Roman"/>
                <w:kern w:val="0"/>
                <w:sz w:val="28"/>
                <w:szCs w:val="28"/>
              </w:rPr>
              <w:t>溫室氣體排放情形。</w:t>
            </w:r>
          </w:p>
          <w:p w:rsidR="002B7157" w:rsidRPr="007F6A2B" w:rsidRDefault="00775D5D"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3</w:t>
            </w:r>
            <w:r w:rsidRPr="007F6A2B">
              <w:rPr>
                <w:rFonts w:ascii="標楷體" w:eastAsia="標楷體" w:hAnsi="標楷體" w:cs="Times New Roman"/>
                <w:kern w:val="0"/>
                <w:sz w:val="28"/>
                <w:szCs w:val="28"/>
              </w:rPr>
              <w:t>.</w:t>
            </w:r>
            <w:r w:rsidRPr="007F6A2B">
              <w:rPr>
                <w:rFonts w:ascii="標楷體" w:eastAsia="標楷體" w:hAnsi="標楷體" w:cs="Times New Roman" w:hint="eastAsia"/>
                <w:kern w:val="0"/>
                <w:sz w:val="28"/>
                <w:szCs w:val="28"/>
              </w:rPr>
              <w:t>每年應</w:t>
            </w:r>
            <w:r w:rsidR="002B7157" w:rsidRPr="007F6A2B">
              <w:rPr>
                <w:rFonts w:ascii="標楷體" w:eastAsia="標楷體" w:hAnsi="標楷體" w:cs="Times New Roman"/>
                <w:kern w:val="0"/>
                <w:sz w:val="28"/>
                <w:szCs w:val="28"/>
              </w:rPr>
              <w:t>進行轉型風險檢視，</w:t>
            </w:r>
            <w:r w:rsidRPr="007F6A2B">
              <w:rPr>
                <w:rFonts w:ascii="標楷體" w:eastAsia="標楷體" w:hAnsi="標楷體" w:cs="Times New Roman" w:hint="eastAsia"/>
                <w:kern w:val="0"/>
                <w:sz w:val="28"/>
                <w:szCs w:val="28"/>
              </w:rPr>
              <w:t>並</w:t>
            </w:r>
            <w:r w:rsidR="002B7157" w:rsidRPr="007F6A2B">
              <w:rPr>
                <w:rFonts w:ascii="標楷體" w:eastAsia="標楷體" w:hAnsi="標楷體" w:cs="Times New Roman"/>
                <w:kern w:val="0"/>
                <w:sz w:val="28"/>
                <w:szCs w:val="28"/>
              </w:rPr>
              <w:t>追蹤轉型風險</w:t>
            </w:r>
            <w:r w:rsidRPr="007F6A2B">
              <w:rPr>
                <w:rFonts w:ascii="標楷體" w:eastAsia="標楷體" w:hAnsi="標楷體" w:cs="Times New Roman" w:hint="eastAsia"/>
                <w:kern w:val="0"/>
                <w:sz w:val="28"/>
                <w:szCs w:val="28"/>
              </w:rPr>
              <w:t>的</w:t>
            </w:r>
            <w:r w:rsidR="002B7157" w:rsidRPr="007F6A2B">
              <w:rPr>
                <w:rFonts w:ascii="標楷體" w:eastAsia="標楷體" w:hAnsi="標楷體" w:cs="Times New Roman"/>
                <w:kern w:val="0"/>
                <w:sz w:val="28"/>
                <w:szCs w:val="28"/>
              </w:rPr>
              <w:t>變化與</w:t>
            </w:r>
            <w:r w:rsidRPr="007F6A2B">
              <w:rPr>
                <w:rFonts w:ascii="標楷體" w:eastAsia="標楷體" w:hAnsi="標楷體" w:cs="Times New Roman" w:hint="eastAsia"/>
                <w:kern w:val="0"/>
                <w:sz w:val="28"/>
                <w:szCs w:val="28"/>
              </w:rPr>
              <w:t>風險警戒資訊</w:t>
            </w:r>
            <w:r w:rsidR="002B7157" w:rsidRPr="007F6A2B">
              <w:rPr>
                <w:rFonts w:ascii="標楷體" w:eastAsia="標楷體" w:hAnsi="標楷體" w:cs="Times New Roman"/>
                <w:kern w:val="0"/>
                <w:sz w:val="28"/>
                <w:szCs w:val="28"/>
              </w:rPr>
              <w:t>。</w:t>
            </w:r>
          </w:p>
        </w:tc>
      </w:tr>
      <w:tr w:rsidR="002B7157" w:rsidRPr="007F6A2B" w:rsidTr="00DD1D47">
        <w:trPr>
          <w:jc w:val="center"/>
        </w:trPr>
        <w:tc>
          <w:tcPr>
            <w:tcW w:w="1356" w:type="pct"/>
            <w:vAlign w:val="center"/>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R：低碳技術開發失敗</w:t>
            </w:r>
          </w:p>
        </w:tc>
        <w:tc>
          <w:tcPr>
            <w:tcW w:w="501" w:type="pct"/>
            <w:vAlign w:val="center"/>
          </w:tcPr>
          <w:p w:rsidR="002B7157" w:rsidRPr="007F6A2B" w:rsidRDefault="00775D5D" w:rsidP="007F6A2B">
            <w:pPr>
              <w:snapToGrid w:val="0"/>
              <w:spacing w:line="400" w:lineRule="exact"/>
              <w:jc w:val="center"/>
              <w:rPr>
                <w:rFonts w:ascii="標楷體" w:eastAsia="標楷體" w:hAnsi="標楷體" w:cs="Times New Roman"/>
                <w:sz w:val="28"/>
                <w:szCs w:val="28"/>
              </w:rPr>
            </w:pPr>
            <w:r w:rsidRPr="007F6A2B">
              <w:rPr>
                <w:rFonts w:ascii="標楷體" w:eastAsia="標楷體" w:hAnsi="標楷體" w:cs="Times New Roman" w:hint="eastAsia"/>
                <w:sz w:val="28"/>
                <w:szCs w:val="28"/>
              </w:rPr>
              <w:t>負面</w:t>
            </w:r>
          </w:p>
        </w:tc>
        <w:tc>
          <w:tcPr>
            <w:tcW w:w="3143" w:type="pct"/>
            <w:vAlign w:val="center"/>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在投資</w:t>
            </w:r>
            <w:r w:rsidR="00775D5D" w:rsidRPr="007F6A2B">
              <w:rPr>
                <w:rFonts w:ascii="標楷體" w:eastAsia="標楷體" w:hAnsi="標楷體" w:cs="Times New Roman" w:hint="eastAsia"/>
                <w:kern w:val="0"/>
                <w:sz w:val="28"/>
                <w:szCs w:val="28"/>
              </w:rPr>
              <w:t>評估</w:t>
            </w:r>
            <w:r w:rsidRPr="007F6A2B">
              <w:rPr>
                <w:rFonts w:ascii="標楷體" w:eastAsia="標楷體" w:hAnsi="標楷體" w:cs="Times New Roman"/>
                <w:kern w:val="0"/>
                <w:sz w:val="28"/>
                <w:szCs w:val="28"/>
              </w:rPr>
              <w:t>過程中，應</w:t>
            </w:r>
            <w:r w:rsidR="00775D5D" w:rsidRPr="007F6A2B">
              <w:rPr>
                <w:rFonts w:ascii="標楷體" w:eastAsia="標楷體" w:hAnsi="標楷體" w:cs="Times New Roman" w:hint="eastAsia"/>
                <w:kern w:val="0"/>
                <w:sz w:val="28"/>
                <w:szCs w:val="28"/>
              </w:rPr>
              <w:t>加入</w:t>
            </w:r>
            <w:r w:rsidRPr="007F6A2B">
              <w:rPr>
                <w:rFonts w:ascii="標楷體" w:eastAsia="標楷體" w:hAnsi="標楷體" w:cs="Times New Roman"/>
                <w:kern w:val="0"/>
                <w:sz w:val="28"/>
                <w:szCs w:val="28"/>
              </w:rPr>
              <w:t>低碳轉型技術開發</w:t>
            </w:r>
            <w:r w:rsidR="00775D5D" w:rsidRPr="007F6A2B">
              <w:rPr>
                <w:rFonts w:ascii="標楷體" w:eastAsia="標楷體" w:hAnsi="標楷體" w:cs="Times New Roman" w:hint="eastAsia"/>
                <w:kern w:val="0"/>
                <w:sz w:val="28"/>
                <w:szCs w:val="28"/>
              </w:rPr>
              <w:t>情況的因子</w:t>
            </w:r>
            <w:r w:rsidRPr="007F6A2B">
              <w:rPr>
                <w:rFonts w:ascii="標楷體" w:eastAsia="標楷體" w:hAnsi="標楷體" w:cs="Times New Roman"/>
                <w:kern w:val="0"/>
                <w:sz w:val="28"/>
                <w:szCs w:val="28"/>
              </w:rPr>
              <w:t>，</w:t>
            </w:r>
            <w:r w:rsidR="00775D5D" w:rsidRPr="007F6A2B">
              <w:rPr>
                <w:rFonts w:ascii="標楷體" w:eastAsia="標楷體" w:hAnsi="標楷體" w:cs="Times New Roman" w:hint="eastAsia"/>
                <w:kern w:val="0"/>
                <w:sz w:val="28"/>
                <w:szCs w:val="28"/>
              </w:rPr>
              <w:t>評估結果</w:t>
            </w:r>
            <w:r w:rsidR="00593AB8" w:rsidRPr="007F6A2B">
              <w:rPr>
                <w:rFonts w:ascii="標楷體" w:eastAsia="標楷體" w:hAnsi="標楷體" w:cs="Times New Roman" w:hint="eastAsia"/>
                <w:kern w:val="0"/>
                <w:sz w:val="28"/>
                <w:szCs w:val="28"/>
              </w:rPr>
              <w:t>屬</w:t>
            </w:r>
            <w:r w:rsidRPr="007F6A2B">
              <w:rPr>
                <w:rFonts w:ascii="標楷體" w:eastAsia="標楷體" w:hAnsi="標楷體" w:cs="Times New Roman"/>
                <w:kern w:val="0"/>
                <w:sz w:val="28"/>
                <w:szCs w:val="28"/>
              </w:rPr>
              <w:t>風險重大者，應減少涉入或避免投資。</w:t>
            </w:r>
          </w:p>
        </w:tc>
      </w:tr>
      <w:tr w:rsidR="002B7157" w:rsidRPr="007F6A2B" w:rsidTr="00DD1D47">
        <w:trPr>
          <w:jc w:val="center"/>
        </w:trPr>
        <w:tc>
          <w:tcPr>
            <w:tcW w:w="1356" w:type="pct"/>
            <w:vAlign w:val="center"/>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R：市場偏好改變</w:t>
            </w:r>
          </w:p>
        </w:tc>
        <w:tc>
          <w:tcPr>
            <w:tcW w:w="501" w:type="pct"/>
            <w:vAlign w:val="center"/>
          </w:tcPr>
          <w:p w:rsidR="002B7157" w:rsidRPr="007F6A2B" w:rsidRDefault="00593AB8" w:rsidP="007F6A2B">
            <w:pPr>
              <w:snapToGrid w:val="0"/>
              <w:spacing w:line="400" w:lineRule="exact"/>
              <w:jc w:val="center"/>
              <w:rPr>
                <w:rFonts w:ascii="標楷體" w:eastAsia="標楷體" w:hAnsi="標楷體" w:cs="Times New Roman"/>
                <w:sz w:val="28"/>
                <w:szCs w:val="28"/>
              </w:rPr>
            </w:pPr>
            <w:r w:rsidRPr="007F6A2B">
              <w:rPr>
                <w:rFonts w:ascii="標楷體" w:eastAsia="標楷體" w:hAnsi="標楷體" w:cs="Times New Roman" w:hint="eastAsia"/>
                <w:sz w:val="28"/>
                <w:szCs w:val="28"/>
              </w:rPr>
              <w:t>負面</w:t>
            </w:r>
          </w:p>
        </w:tc>
        <w:tc>
          <w:tcPr>
            <w:tcW w:w="3143" w:type="pct"/>
            <w:vAlign w:val="center"/>
          </w:tcPr>
          <w:p w:rsidR="002B7157" w:rsidRPr="007F6A2B" w:rsidRDefault="00FD39AB"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1</w:t>
            </w:r>
            <w:r w:rsidRPr="007F6A2B">
              <w:rPr>
                <w:rFonts w:ascii="標楷體" w:eastAsia="標楷體" w:hAnsi="標楷體" w:cs="Times New Roman"/>
                <w:kern w:val="0"/>
                <w:sz w:val="28"/>
                <w:szCs w:val="28"/>
              </w:rPr>
              <w:t>.</w:t>
            </w:r>
            <w:r w:rsidRPr="007F6A2B">
              <w:rPr>
                <w:rFonts w:ascii="標楷體" w:eastAsia="標楷體" w:hAnsi="標楷體" w:cs="Times New Roman" w:hint="eastAsia"/>
                <w:kern w:val="0"/>
                <w:sz w:val="28"/>
                <w:szCs w:val="28"/>
              </w:rPr>
              <w:t>對投資對象進行評估時，應考量是否涉及</w:t>
            </w:r>
            <w:proofErr w:type="gramStart"/>
            <w:r w:rsidR="002B7157" w:rsidRPr="007F6A2B">
              <w:rPr>
                <w:rFonts w:ascii="標楷體" w:eastAsia="標楷體" w:hAnsi="標楷體" w:cs="Times New Roman"/>
                <w:kern w:val="0"/>
                <w:sz w:val="28"/>
                <w:szCs w:val="28"/>
              </w:rPr>
              <w:t>高碳排產業</w:t>
            </w:r>
            <w:proofErr w:type="gramEnd"/>
            <w:r w:rsidRPr="007F6A2B">
              <w:rPr>
                <w:rFonts w:ascii="標楷體" w:eastAsia="標楷體" w:hAnsi="標楷體" w:cs="Times New Roman" w:hint="eastAsia"/>
                <w:kern w:val="0"/>
                <w:sz w:val="28"/>
                <w:szCs w:val="28"/>
              </w:rPr>
              <w:t>並衡量</w:t>
            </w:r>
            <w:r w:rsidR="002B7157" w:rsidRPr="007F6A2B">
              <w:rPr>
                <w:rFonts w:ascii="標楷體" w:eastAsia="標楷體" w:hAnsi="標楷體" w:cs="Times New Roman"/>
                <w:kern w:val="0"/>
                <w:sz w:val="28"/>
                <w:szCs w:val="28"/>
              </w:rPr>
              <w:t>相關風險。</w:t>
            </w:r>
          </w:p>
          <w:p w:rsidR="002B7157" w:rsidRPr="007F6A2B" w:rsidRDefault="00FD39AB"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2</w:t>
            </w:r>
            <w:r w:rsidRPr="007F6A2B">
              <w:rPr>
                <w:rFonts w:ascii="標楷體" w:eastAsia="標楷體" w:hAnsi="標楷體" w:cs="Times New Roman"/>
                <w:kern w:val="0"/>
                <w:sz w:val="28"/>
                <w:szCs w:val="28"/>
              </w:rPr>
              <w:t>.</w:t>
            </w:r>
            <w:r w:rsidRPr="007F6A2B">
              <w:rPr>
                <w:rFonts w:ascii="標楷體" w:eastAsia="標楷體" w:hAnsi="標楷體" w:cs="Times New Roman" w:hint="eastAsia"/>
                <w:kern w:val="0"/>
                <w:sz w:val="28"/>
                <w:szCs w:val="28"/>
              </w:rPr>
              <w:t>關心各種</w:t>
            </w:r>
            <w:r w:rsidR="002B7157" w:rsidRPr="007F6A2B">
              <w:rPr>
                <w:rFonts w:ascii="標楷體" w:eastAsia="標楷體" w:hAnsi="標楷體" w:cs="Times New Roman"/>
                <w:kern w:val="0"/>
                <w:sz w:val="28"/>
                <w:szCs w:val="28"/>
              </w:rPr>
              <w:t>產業現況及未來趨勢，</w:t>
            </w:r>
            <w:r w:rsidRPr="007F6A2B">
              <w:rPr>
                <w:rFonts w:ascii="標楷體" w:eastAsia="標楷體" w:hAnsi="標楷體" w:cs="Times New Roman" w:hint="eastAsia"/>
                <w:kern w:val="0"/>
                <w:sz w:val="28"/>
                <w:szCs w:val="28"/>
              </w:rPr>
              <w:t>對於</w:t>
            </w:r>
            <w:r w:rsidRPr="007F6A2B">
              <w:rPr>
                <w:rFonts w:ascii="標楷體" w:eastAsia="標楷體" w:hAnsi="標楷體" w:cs="Times New Roman"/>
                <w:kern w:val="0"/>
                <w:sz w:val="28"/>
                <w:szCs w:val="28"/>
              </w:rPr>
              <w:t>缺乏永續經營概念或不重視氣候風險管理的公司股票</w:t>
            </w:r>
            <w:r w:rsidRPr="007F6A2B">
              <w:rPr>
                <w:rFonts w:ascii="標楷體" w:eastAsia="標楷體" w:hAnsi="標楷體" w:cs="Times New Roman" w:hint="eastAsia"/>
                <w:kern w:val="0"/>
                <w:sz w:val="28"/>
                <w:szCs w:val="28"/>
              </w:rPr>
              <w:t>，應避免</w:t>
            </w:r>
            <w:r w:rsidR="002B7157" w:rsidRPr="007F6A2B">
              <w:rPr>
                <w:rFonts w:ascii="標楷體" w:eastAsia="標楷體" w:hAnsi="標楷體" w:cs="Times New Roman"/>
                <w:kern w:val="0"/>
                <w:sz w:val="28"/>
                <w:szCs w:val="28"/>
              </w:rPr>
              <w:t>投資。</w:t>
            </w:r>
          </w:p>
        </w:tc>
      </w:tr>
      <w:tr w:rsidR="002B7157" w:rsidRPr="007F6A2B" w:rsidTr="00DD1D47">
        <w:trPr>
          <w:jc w:val="center"/>
        </w:trPr>
        <w:tc>
          <w:tcPr>
            <w:tcW w:w="1356" w:type="pct"/>
            <w:vAlign w:val="center"/>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R：</w:t>
            </w:r>
            <w:r w:rsidR="00FD39AB" w:rsidRPr="007F6A2B">
              <w:rPr>
                <w:rFonts w:ascii="標楷體" w:eastAsia="標楷體" w:hAnsi="標楷體" w:cs="Times New Roman" w:hint="eastAsia"/>
                <w:kern w:val="0"/>
                <w:sz w:val="28"/>
                <w:szCs w:val="28"/>
              </w:rPr>
              <w:t>自身不重視低碳轉型形象</w:t>
            </w:r>
          </w:p>
        </w:tc>
        <w:tc>
          <w:tcPr>
            <w:tcW w:w="501" w:type="pct"/>
            <w:vAlign w:val="center"/>
          </w:tcPr>
          <w:p w:rsidR="002B7157" w:rsidRPr="007F6A2B" w:rsidRDefault="00FD39AB" w:rsidP="007F6A2B">
            <w:pPr>
              <w:snapToGrid w:val="0"/>
              <w:spacing w:line="400" w:lineRule="exact"/>
              <w:jc w:val="center"/>
              <w:rPr>
                <w:rFonts w:ascii="標楷體" w:eastAsia="標楷體" w:hAnsi="標楷體" w:cs="Times New Roman"/>
                <w:sz w:val="28"/>
                <w:szCs w:val="28"/>
              </w:rPr>
            </w:pPr>
            <w:r w:rsidRPr="007F6A2B">
              <w:rPr>
                <w:rFonts w:ascii="標楷體" w:eastAsia="標楷體" w:hAnsi="標楷體" w:cs="Times New Roman" w:hint="eastAsia"/>
                <w:sz w:val="28"/>
                <w:szCs w:val="28"/>
              </w:rPr>
              <w:t>負面</w:t>
            </w:r>
          </w:p>
        </w:tc>
        <w:tc>
          <w:tcPr>
            <w:tcW w:w="3143" w:type="pct"/>
            <w:vAlign w:val="center"/>
          </w:tcPr>
          <w:p w:rsidR="002B7157" w:rsidRPr="007F6A2B" w:rsidRDefault="00FD39AB"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應重視並關注有關</w:t>
            </w:r>
            <w:r w:rsidR="002B7157" w:rsidRPr="007F6A2B">
              <w:rPr>
                <w:rFonts w:ascii="標楷體" w:eastAsia="標楷體" w:hAnsi="標楷體" w:cs="Times New Roman"/>
                <w:kern w:val="0"/>
                <w:sz w:val="28"/>
                <w:szCs w:val="28"/>
              </w:rPr>
              <w:t>因應氣候風險相關</w:t>
            </w:r>
            <w:r w:rsidRPr="007F6A2B">
              <w:rPr>
                <w:rFonts w:ascii="標楷體" w:eastAsia="標楷體" w:hAnsi="標楷體" w:cs="Times New Roman" w:hint="eastAsia"/>
                <w:kern w:val="0"/>
                <w:sz w:val="28"/>
                <w:szCs w:val="28"/>
              </w:rPr>
              <w:t>之</w:t>
            </w:r>
            <w:r w:rsidR="002B7157" w:rsidRPr="007F6A2B">
              <w:rPr>
                <w:rFonts w:ascii="標楷體" w:eastAsia="標楷體" w:hAnsi="標楷體" w:cs="Times New Roman"/>
                <w:kern w:val="0"/>
                <w:sz w:val="28"/>
                <w:szCs w:val="28"/>
              </w:rPr>
              <w:t>議題，</w:t>
            </w:r>
            <w:r w:rsidRPr="007F6A2B">
              <w:rPr>
                <w:rFonts w:ascii="標楷體" w:eastAsia="標楷體" w:hAnsi="標楷體" w:cs="Times New Roman" w:hint="eastAsia"/>
                <w:kern w:val="0"/>
                <w:sz w:val="28"/>
                <w:szCs w:val="28"/>
              </w:rPr>
              <w:t>積極建立</w:t>
            </w:r>
            <w:r w:rsidR="002B7157" w:rsidRPr="007F6A2B">
              <w:rPr>
                <w:rFonts w:ascii="標楷體" w:eastAsia="標楷體" w:hAnsi="標楷體" w:cs="Times New Roman"/>
                <w:kern w:val="0"/>
                <w:sz w:val="28"/>
                <w:szCs w:val="28"/>
              </w:rPr>
              <w:t>企業公益形象，</w:t>
            </w:r>
            <w:r w:rsidRPr="007F6A2B">
              <w:rPr>
                <w:rFonts w:ascii="標楷體" w:eastAsia="標楷體" w:hAnsi="標楷體" w:cs="Times New Roman" w:hint="eastAsia"/>
                <w:kern w:val="0"/>
                <w:sz w:val="28"/>
                <w:szCs w:val="28"/>
              </w:rPr>
              <w:t>以</w:t>
            </w:r>
            <w:r w:rsidR="002B7157" w:rsidRPr="007F6A2B">
              <w:rPr>
                <w:rFonts w:ascii="標楷體" w:eastAsia="標楷體" w:hAnsi="標楷體" w:cs="Times New Roman"/>
                <w:kern w:val="0"/>
                <w:sz w:val="28"/>
                <w:szCs w:val="28"/>
              </w:rPr>
              <w:t>增加客戶認同。</w:t>
            </w:r>
          </w:p>
        </w:tc>
      </w:tr>
      <w:tr w:rsidR="002B7157" w:rsidRPr="007F6A2B" w:rsidTr="00DD1D47">
        <w:trPr>
          <w:jc w:val="center"/>
        </w:trPr>
        <w:tc>
          <w:tcPr>
            <w:tcW w:w="1356" w:type="pct"/>
            <w:vAlign w:val="center"/>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O：低碳數位服務之研發</w:t>
            </w:r>
          </w:p>
        </w:tc>
        <w:tc>
          <w:tcPr>
            <w:tcW w:w="501" w:type="pct"/>
            <w:vAlign w:val="center"/>
          </w:tcPr>
          <w:p w:rsidR="002B7157" w:rsidRPr="007F6A2B" w:rsidRDefault="00B020E7"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正面</w:t>
            </w:r>
          </w:p>
        </w:tc>
        <w:tc>
          <w:tcPr>
            <w:tcW w:w="3143" w:type="pct"/>
            <w:vAlign w:val="center"/>
          </w:tcPr>
          <w:p w:rsidR="002B7157" w:rsidRPr="007F6A2B" w:rsidRDefault="00B020E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積極研發低碳</w:t>
            </w:r>
            <w:r w:rsidR="002B7157" w:rsidRPr="007F6A2B">
              <w:rPr>
                <w:rFonts w:ascii="標楷體" w:eastAsia="標楷體" w:hAnsi="標楷體" w:cs="Times New Roman"/>
                <w:kern w:val="0"/>
                <w:sz w:val="28"/>
                <w:szCs w:val="28"/>
              </w:rPr>
              <w:t>數位</w:t>
            </w:r>
            <w:r w:rsidRPr="007F6A2B">
              <w:rPr>
                <w:rFonts w:ascii="標楷體" w:eastAsia="標楷體" w:hAnsi="標楷體" w:cs="Times New Roman" w:hint="eastAsia"/>
                <w:kern w:val="0"/>
                <w:sz w:val="28"/>
                <w:szCs w:val="28"/>
              </w:rPr>
              <w:t>服務</w:t>
            </w:r>
            <w:r w:rsidR="002B7157" w:rsidRPr="007F6A2B">
              <w:rPr>
                <w:rFonts w:ascii="標楷體" w:eastAsia="標楷體" w:hAnsi="標楷體" w:cs="Times New Roman"/>
                <w:kern w:val="0"/>
                <w:sz w:val="28"/>
                <w:szCs w:val="28"/>
              </w:rPr>
              <w:t>，</w:t>
            </w:r>
            <w:r w:rsidRPr="007F6A2B">
              <w:rPr>
                <w:rFonts w:ascii="標楷體" w:eastAsia="標楷體" w:hAnsi="標楷體" w:cs="Times New Roman" w:hint="eastAsia"/>
                <w:kern w:val="0"/>
                <w:sz w:val="28"/>
                <w:szCs w:val="28"/>
              </w:rPr>
              <w:t>提升公司服務效率及客戶使用方便性，使</w:t>
            </w:r>
            <w:r w:rsidR="002B7157" w:rsidRPr="007F6A2B">
              <w:rPr>
                <w:rFonts w:ascii="標楷體" w:eastAsia="標楷體" w:hAnsi="標楷體" w:cs="Times New Roman"/>
                <w:kern w:val="0"/>
                <w:sz w:val="28"/>
                <w:szCs w:val="28"/>
              </w:rPr>
              <w:t>客戶</w:t>
            </w:r>
            <w:r w:rsidRPr="007F6A2B">
              <w:rPr>
                <w:rFonts w:ascii="標楷體" w:eastAsia="標楷體" w:hAnsi="標楷體" w:cs="Times New Roman" w:hint="eastAsia"/>
                <w:kern w:val="0"/>
                <w:sz w:val="28"/>
                <w:szCs w:val="28"/>
              </w:rPr>
              <w:t>樂於使用相關服務以</w:t>
            </w:r>
            <w:r w:rsidR="002B7157" w:rsidRPr="007F6A2B">
              <w:rPr>
                <w:rFonts w:ascii="標楷體" w:eastAsia="標楷體" w:hAnsi="標楷體" w:cs="Times New Roman"/>
                <w:kern w:val="0"/>
                <w:sz w:val="28"/>
                <w:szCs w:val="28"/>
              </w:rPr>
              <w:t>增加營收。</w:t>
            </w:r>
          </w:p>
        </w:tc>
      </w:tr>
      <w:tr w:rsidR="002B7157" w:rsidRPr="007F6A2B" w:rsidTr="00DD1D47">
        <w:trPr>
          <w:jc w:val="center"/>
        </w:trPr>
        <w:tc>
          <w:tcPr>
            <w:tcW w:w="1356" w:type="pct"/>
            <w:vAlign w:val="center"/>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O：</w:t>
            </w:r>
            <w:r w:rsidR="00B020E7" w:rsidRPr="007F6A2B">
              <w:rPr>
                <w:rFonts w:ascii="標楷體" w:eastAsia="標楷體" w:hAnsi="標楷體" w:cs="Times New Roman" w:hint="eastAsia"/>
                <w:kern w:val="0"/>
                <w:sz w:val="28"/>
                <w:szCs w:val="28"/>
              </w:rPr>
              <w:t>與</w:t>
            </w:r>
            <w:r w:rsidRPr="007F6A2B">
              <w:rPr>
                <w:rFonts w:ascii="標楷體" w:eastAsia="標楷體" w:hAnsi="標楷體" w:cs="Times New Roman"/>
                <w:kern w:val="0"/>
                <w:sz w:val="28"/>
                <w:szCs w:val="28"/>
              </w:rPr>
              <w:t>永續金融相關</w:t>
            </w:r>
            <w:r w:rsidR="00B020E7" w:rsidRPr="007F6A2B">
              <w:rPr>
                <w:rFonts w:ascii="標楷體" w:eastAsia="標楷體" w:hAnsi="標楷體" w:cs="Times New Roman" w:hint="eastAsia"/>
                <w:kern w:val="0"/>
                <w:sz w:val="28"/>
                <w:szCs w:val="28"/>
              </w:rPr>
              <w:t>之</w:t>
            </w:r>
            <w:r w:rsidRPr="007F6A2B">
              <w:rPr>
                <w:rFonts w:ascii="標楷體" w:eastAsia="標楷體" w:hAnsi="標楷體" w:cs="Times New Roman"/>
                <w:kern w:val="0"/>
                <w:sz w:val="28"/>
                <w:szCs w:val="28"/>
              </w:rPr>
              <w:t>商品</w:t>
            </w:r>
          </w:p>
        </w:tc>
        <w:tc>
          <w:tcPr>
            <w:tcW w:w="501" w:type="pct"/>
            <w:vAlign w:val="center"/>
          </w:tcPr>
          <w:p w:rsidR="002B7157" w:rsidRPr="007F6A2B" w:rsidRDefault="00B020E7"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正面</w:t>
            </w:r>
          </w:p>
        </w:tc>
        <w:tc>
          <w:tcPr>
            <w:tcW w:w="3143" w:type="pct"/>
            <w:vAlign w:val="center"/>
          </w:tcPr>
          <w:p w:rsidR="002B7157" w:rsidRPr="007F6A2B" w:rsidRDefault="00B020E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配合期貨市場</w:t>
            </w:r>
            <w:r w:rsidR="002B7157" w:rsidRPr="007F6A2B">
              <w:rPr>
                <w:rFonts w:ascii="標楷體" w:eastAsia="標楷體" w:hAnsi="標楷體" w:cs="Times New Roman"/>
                <w:kern w:val="0"/>
                <w:sz w:val="28"/>
                <w:szCs w:val="28"/>
              </w:rPr>
              <w:t>需求發展，</w:t>
            </w:r>
            <w:r w:rsidRPr="007F6A2B">
              <w:rPr>
                <w:rFonts w:ascii="標楷體" w:eastAsia="標楷體" w:hAnsi="標楷體" w:cs="Times New Roman" w:hint="eastAsia"/>
                <w:kern w:val="0"/>
                <w:sz w:val="28"/>
                <w:szCs w:val="28"/>
              </w:rPr>
              <w:t>積極</w:t>
            </w:r>
            <w:r w:rsidR="002B7157" w:rsidRPr="007F6A2B">
              <w:rPr>
                <w:rFonts w:ascii="標楷體" w:eastAsia="標楷體" w:hAnsi="標楷體" w:cs="Times New Roman"/>
                <w:kern w:val="0"/>
                <w:sz w:val="28"/>
                <w:szCs w:val="28"/>
              </w:rPr>
              <w:t>參與</w:t>
            </w:r>
            <w:r w:rsidRPr="007F6A2B">
              <w:rPr>
                <w:rFonts w:ascii="標楷體" w:eastAsia="標楷體" w:hAnsi="標楷體" w:cs="Times New Roman" w:hint="eastAsia"/>
                <w:kern w:val="0"/>
                <w:sz w:val="28"/>
                <w:szCs w:val="28"/>
              </w:rPr>
              <w:t>永續金融相關商品之</w:t>
            </w:r>
            <w:r w:rsidR="002B7157" w:rsidRPr="007F6A2B">
              <w:rPr>
                <w:rFonts w:ascii="標楷體" w:eastAsia="標楷體" w:hAnsi="標楷體" w:cs="Times New Roman"/>
                <w:kern w:val="0"/>
                <w:sz w:val="28"/>
                <w:szCs w:val="28"/>
              </w:rPr>
              <w:t>推動</w:t>
            </w:r>
            <w:r w:rsidRPr="007F6A2B">
              <w:rPr>
                <w:rFonts w:ascii="標楷體" w:eastAsia="標楷體" w:hAnsi="標楷體" w:cs="Times New Roman" w:hint="eastAsia"/>
                <w:kern w:val="0"/>
                <w:sz w:val="28"/>
                <w:szCs w:val="28"/>
              </w:rPr>
              <w:t>。</w:t>
            </w:r>
          </w:p>
        </w:tc>
      </w:tr>
    </w:tbl>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p>
    <w:tbl>
      <w:tblPr>
        <w:tblStyle w:val="a3"/>
        <w:tblW w:w="5000" w:type="pct"/>
        <w:jc w:val="center"/>
        <w:tblLook w:val="04A0" w:firstRow="1" w:lastRow="0" w:firstColumn="1" w:lastColumn="0" w:noHBand="0" w:noVBand="1"/>
      </w:tblPr>
      <w:tblGrid>
        <w:gridCol w:w="2705"/>
        <w:gridCol w:w="977"/>
        <w:gridCol w:w="6231"/>
      </w:tblGrid>
      <w:tr w:rsidR="002B7157" w:rsidRPr="007F6A2B" w:rsidTr="00243C23">
        <w:trPr>
          <w:jc w:val="center"/>
        </w:trPr>
        <w:tc>
          <w:tcPr>
            <w:tcW w:w="5000" w:type="pct"/>
            <w:gridSpan w:val="3"/>
            <w:shd w:val="clear" w:color="auto" w:fill="F2F2F2" w:themeFill="background1" w:themeFillShade="F2"/>
          </w:tcPr>
          <w:p w:rsidR="002B7157" w:rsidRPr="007F6A2B" w:rsidRDefault="002B7157"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kern w:val="0"/>
                <w:sz w:val="28"/>
                <w:szCs w:val="28"/>
              </w:rPr>
              <w:t>實體風險/機會</w:t>
            </w:r>
          </w:p>
        </w:tc>
      </w:tr>
      <w:tr w:rsidR="002B7157" w:rsidRPr="007F6A2B" w:rsidTr="00243C23">
        <w:trPr>
          <w:jc w:val="center"/>
        </w:trPr>
        <w:tc>
          <w:tcPr>
            <w:tcW w:w="1364" w:type="pct"/>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R：風險 / O：機會</w:t>
            </w:r>
          </w:p>
        </w:tc>
        <w:tc>
          <w:tcPr>
            <w:tcW w:w="493" w:type="pct"/>
          </w:tcPr>
          <w:p w:rsidR="002B7157" w:rsidRPr="007F6A2B" w:rsidRDefault="002B7157"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kern w:val="0"/>
                <w:sz w:val="28"/>
                <w:szCs w:val="28"/>
              </w:rPr>
              <w:t>財務</w:t>
            </w:r>
          </w:p>
          <w:p w:rsidR="002B7157" w:rsidRPr="007F6A2B" w:rsidRDefault="002B7157"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kern w:val="0"/>
                <w:sz w:val="28"/>
                <w:szCs w:val="28"/>
              </w:rPr>
              <w:t>影響</w:t>
            </w:r>
          </w:p>
        </w:tc>
        <w:tc>
          <w:tcPr>
            <w:tcW w:w="3143" w:type="pct"/>
            <w:vAlign w:val="center"/>
          </w:tcPr>
          <w:p w:rsidR="002B7157" w:rsidRPr="007F6A2B" w:rsidRDefault="002B7157"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kern w:val="0"/>
                <w:sz w:val="28"/>
                <w:szCs w:val="28"/>
              </w:rPr>
              <w:t>因應策略</w:t>
            </w:r>
          </w:p>
        </w:tc>
      </w:tr>
      <w:tr w:rsidR="002B7157" w:rsidRPr="007F6A2B" w:rsidTr="00243C23">
        <w:trPr>
          <w:jc w:val="center"/>
        </w:trPr>
        <w:tc>
          <w:tcPr>
            <w:tcW w:w="1364" w:type="pct"/>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R：水災增加</w:t>
            </w:r>
          </w:p>
          <w:p w:rsidR="002B7157" w:rsidRPr="007F6A2B" w:rsidRDefault="002B7157" w:rsidP="007F6A2B">
            <w:pPr>
              <w:autoSpaceDE w:val="0"/>
              <w:autoSpaceDN w:val="0"/>
              <w:adjustRightInd w:val="0"/>
              <w:snapToGrid w:val="0"/>
              <w:spacing w:line="400" w:lineRule="exact"/>
              <w:rPr>
                <w:rFonts w:ascii="標楷體" w:eastAsia="標楷體" w:hAnsi="標楷體" w:cs="Times New Roman"/>
                <w:b/>
                <w:color w:val="FF0000"/>
                <w:kern w:val="0"/>
                <w:sz w:val="28"/>
                <w:szCs w:val="28"/>
              </w:rPr>
            </w:pPr>
            <w:r w:rsidRPr="007F6A2B">
              <w:rPr>
                <w:rFonts w:ascii="標楷體" w:eastAsia="標楷體" w:hAnsi="標楷體" w:cs="Times New Roman"/>
                <w:kern w:val="0"/>
                <w:sz w:val="28"/>
                <w:szCs w:val="28"/>
              </w:rPr>
              <w:t>R：旱災增加</w:t>
            </w:r>
          </w:p>
        </w:tc>
        <w:tc>
          <w:tcPr>
            <w:tcW w:w="493" w:type="pct"/>
            <w:vAlign w:val="center"/>
          </w:tcPr>
          <w:p w:rsidR="002B7157" w:rsidRPr="007F6A2B" w:rsidRDefault="00B4396D" w:rsidP="007F6A2B">
            <w:pPr>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負面</w:t>
            </w:r>
          </w:p>
        </w:tc>
        <w:tc>
          <w:tcPr>
            <w:tcW w:w="3143" w:type="pct"/>
            <w:vAlign w:val="center"/>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公司之資產</w:t>
            </w:r>
            <w:r w:rsidR="00B4396D" w:rsidRPr="007F6A2B">
              <w:rPr>
                <w:rFonts w:ascii="標楷體" w:eastAsia="標楷體" w:hAnsi="標楷體" w:cs="Times New Roman" w:hint="eastAsia"/>
                <w:kern w:val="0"/>
                <w:sz w:val="28"/>
                <w:szCs w:val="28"/>
              </w:rPr>
              <w:t>應採取恰當</w:t>
            </w:r>
            <w:r w:rsidRPr="007F6A2B">
              <w:rPr>
                <w:rFonts w:ascii="標楷體" w:eastAsia="標楷體" w:hAnsi="標楷體" w:cs="Times New Roman"/>
                <w:kern w:val="0"/>
                <w:sz w:val="28"/>
                <w:szCs w:val="28"/>
              </w:rPr>
              <w:t>之</w:t>
            </w:r>
            <w:r w:rsidR="00B4396D" w:rsidRPr="007F6A2B">
              <w:rPr>
                <w:rFonts w:ascii="標楷體" w:eastAsia="標楷體" w:hAnsi="標楷體" w:cs="Times New Roman" w:hint="eastAsia"/>
                <w:kern w:val="0"/>
                <w:sz w:val="28"/>
                <w:szCs w:val="28"/>
              </w:rPr>
              <w:t>避險或</w:t>
            </w:r>
            <w:r w:rsidRPr="007F6A2B">
              <w:rPr>
                <w:rFonts w:ascii="標楷體" w:eastAsia="標楷體" w:hAnsi="標楷體" w:cs="Times New Roman"/>
                <w:kern w:val="0"/>
                <w:sz w:val="28"/>
                <w:szCs w:val="28"/>
              </w:rPr>
              <w:t>保險措施。</w:t>
            </w:r>
          </w:p>
        </w:tc>
      </w:tr>
      <w:tr w:rsidR="002B7157" w:rsidRPr="007F6A2B" w:rsidTr="00243C23">
        <w:trPr>
          <w:jc w:val="center"/>
        </w:trPr>
        <w:tc>
          <w:tcPr>
            <w:tcW w:w="1364" w:type="pct"/>
            <w:vAlign w:val="center"/>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R：平均氣溫上升</w:t>
            </w:r>
          </w:p>
        </w:tc>
        <w:tc>
          <w:tcPr>
            <w:tcW w:w="493" w:type="pct"/>
            <w:vAlign w:val="center"/>
          </w:tcPr>
          <w:p w:rsidR="002B7157" w:rsidRPr="007F6A2B" w:rsidRDefault="00B4396D" w:rsidP="007F6A2B">
            <w:pPr>
              <w:snapToGrid w:val="0"/>
              <w:spacing w:line="400" w:lineRule="exact"/>
              <w:jc w:val="center"/>
              <w:rPr>
                <w:rFonts w:ascii="標楷體" w:eastAsia="標楷體" w:hAnsi="標楷體" w:cs="Times New Roman"/>
                <w:sz w:val="28"/>
                <w:szCs w:val="28"/>
              </w:rPr>
            </w:pPr>
            <w:r w:rsidRPr="007F6A2B">
              <w:rPr>
                <w:rFonts w:ascii="標楷體" w:eastAsia="標楷體" w:hAnsi="標楷體" w:cs="Times New Roman" w:hint="eastAsia"/>
                <w:sz w:val="28"/>
                <w:szCs w:val="28"/>
              </w:rPr>
              <w:t>負面</w:t>
            </w:r>
          </w:p>
        </w:tc>
        <w:tc>
          <w:tcPr>
            <w:tcW w:w="3143" w:type="pct"/>
          </w:tcPr>
          <w:p w:rsidR="002B7157" w:rsidRPr="007F6A2B" w:rsidRDefault="00B4396D"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1.</w:t>
            </w:r>
            <w:r w:rsidRPr="007F6A2B">
              <w:rPr>
                <w:rFonts w:ascii="標楷體" w:eastAsia="標楷體" w:hAnsi="標楷體" w:cs="Times New Roman" w:hint="eastAsia"/>
                <w:kern w:val="0"/>
                <w:sz w:val="28"/>
                <w:szCs w:val="28"/>
              </w:rPr>
              <w:t>檢討公</w:t>
            </w:r>
            <w:r w:rsidR="002B7157" w:rsidRPr="007F6A2B">
              <w:rPr>
                <w:rFonts w:ascii="標楷體" w:eastAsia="標楷體" w:hAnsi="標楷體" w:cs="Times New Roman"/>
                <w:kern w:val="0"/>
                <w:sz w:val="28"/>
                <w:szCs w:val="28"/>
              </w:rPr>
              <w:t>司的溫室氣體</w:t>
            </w:r>
            <w:r w:rsidRPr="007F6A2B">
              <w:rPr>
                <w:rFonts w:ascii="標楷體" w:eastAsia="標楷體" w:hAnsi="標楷體" w:cs="Times New Roman" w:hint="eastAsia"/>
                <w:kern w:val="0"/>
                <w:sz w:val="28"/>
                <w:szCs w:val="28"/>
              </w:rPr>
              <w:t>排放情況並實施</w:t>
            </w:r>
            <w:r w:rsidR="002B7157" w:rsidRPr="007F6A2B">
              <w:rPr>
                <w:rFonts w:ascii="標楷體" w:eastAsia="標楷體" w:hAnsi="標楷體" w:cs="Times New Roman"/>
                <w:kern w:val="0"/>
                <w:sz w:val="28"/>
                <w:szCs w:val="28"/>
              </w:rPr>
              <w:t>減量</w:t>
            </w:r>
            <w:r w:rsidRPr="007F6A2B">
              <w:rPr>
                <w:rFonts w:ascii="標楷體" w:eastAsia="標楷體" w:hAnsi="標楷體" w:cs="Times New Roman" w:hint="eastAsia"/>
                <w:kern w:val="0"/>
                <w:sz w:val="28"/>
                <w:szCs w:val="28"/>
              </w:rPr>
              <w:t>計畫</w:t>
            </w:r>
            <w:r w:rsidR="002B7157" w:rsidRPr="007F6A2B">
              <w:rPr>
                <w:rFonts w:ascii="標楷體" w:eastAsia="標楷體" w:hAnsi="標楷體" w:cs="Times New Roman"/>
                <w:kern w:val="0"/>
                <w:sz w:val="28"/>
                <w:szCs w:val="28"/>
              </w:rPr>
              <w:t>。</w:t>
            </w:r>
          </w:p>
          <w:p w:rsidR="002B7157" w:rsidRPr="007F6A2B" w:rsidRDefault="00B4396D"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2.</w:t>
            </w:r>
            <w:r w:rsidRPr="007F6A2B">
              <w:rPr>
                <w:rFonts w:ascii="標楷體" w:eastAsia="標楷體" w:hAnsi="標楷體" w:cs="Times New Roman" w:hint="eastAsia"/>
                <w:kern w:val="0"/>
                <w:sz w:val="28"/>
                <w:szCs w:val="28"/>
              </w:rPr>
              <w:t>避免投</w:t>
            </w:r>
            <w:r w:rsidR="002B7157" w:rsidRPr="007F6A2B">
              <w:rPr>
                <w:rFonts w:ascii="標楷體" w:eastAsia="標楷體" w:hAnsi="標楷體" w:cs="Times New Roman"/>
                <w:kern w:val="0"/>
                <w:sz w:val="28"/>
                <w:szCs w:val="28"/>
              </w:rPr>
              <w:t>資缺乏永續經營概念或不重視氣候風險管理的公司股票。</w:t>
            </w:r>
          </w:p>
        </w:tc>
      </w:tr>
      <w:tr w:rsidR="002B7157" w:rsidRPr="007F6A2B" w:rsidTr="00243C23">
        <w:trPr>
          <w:jc w:val="center"/>
        </w:trPr>
        <w:tc>
          <w:tcPr>
            <w:tcW w:w="1364" w:type="pct"/>
          </w:tcPr>
          <w:p w:rsidR="002B7157" w:rsidRPr="007F6A2B" w:rsidRDefault="002B7157"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kern w:val="0"/>
                <w:sz w:val="28"/>
                <w:szCs w:val="28"/>
              </w:rPr>
              <w:t>O：提升資源使用效率</w:t>
            </w:r>
          </w:p>
        </w:tc>
        <w:tc>
          <w:tcPr>
            <w:tcW w:w="493" w:type="pct"/>
            <w:vAlign w:val="center"/>
          </w:tcPr>
          <w:p w:rsidR="002B7157" w:rsidRPr="007F6A2B" w:rsidRDefault="00B4396D" w:rsidP="007F6A2B">
            <w:pPr>
              <w:autoSpaceDE w:val="0"/>
              <w:autoSpaceDN w:val="0"/>
              <w:adjustRightInd w:val="0"/>
              <w:snapToGrid w:val="0"/>
              <w:spacing w:line="400" w:lineRule="exact"/>
              <w:jc w:val="center"/>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正面</w:t>
            </w:r>
          </w:p>
        </w:tc>
        <w:tc>
          <w:tcPr>
            <w:tcW w:w="3143" w:type="pct"/>
          </w:tcPr>
          <w:p w:rsidR="002B7157" w:rsidRPr="007F6A2B" w:rsidRDefault="00B4396D" w:rsidP="007F6A2B">
            <w:pPr>
              <w:autoSpaceDE w:val="0"/>
              <w:autoSpaceDN w:val="0"/>
              <w:adjustRightInd w:val="0"/>
              <w:snapToGrid w:val="0"/>
              <w:spacing w:line="400" w:lineRule="exact"/>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t>公司各項採購</w:t>
            </w:r>
            <w:r w:rsidR="00E77241" w:rsidRPr="007F6A2B">
              <w:rPr>
                <w:rFonts w:ascii="標楷體" w:eastAsia="標楷體" w:hAnsi="標楷體" w:cs="Times New Roman" w:hint="eastAsia"/>
                <w:kern w:val="0"/>
                <w:sz w:val="28"/>
                <w:szCs w:val="28"/>
              </w:rPr>
              <w:t>，</w:t>
            </w:r>
            <w:r w:rsidRPr="007F6A2B">
              <w:rPr>
                <w:rFonts w:ascii="標楷體" w:eastAsia="標楷體" w:hAnsi="標楷體" w:cs="Times New Roman" w:hint="eastAsia"/>
                <w:kern w:val="0"/>
                <w:sz w:val="28"/>
                <w:szCs w:val="28"/>
              </w:rPr>
              <w:t>應優先考量節能</w:t>
            </w:r>
            <w:proofErr w:type="gramStart"/>
            <w:r w:rsidRPr="007F6A2B">
              <w:rPr>
                <w:rFonts w:ascii="標楷體" w:eastAsia="標楷體" w:hAnsi="標楷體" w:cs="Times New Roman" w:hint="eastAsia"/>
                <w:kern w:val="0"/>
                <w:sz w:val="28"/>
                <w:szCs w:val="28"/>
              </w:rPr>
              <w:t>減碳</w:t>
            </w:r>
            <w:r w:rsidR="002B7157" w:rsidRPr="007F6A2B">
              <w:rPr>
                <w:rFonts w:ascii="標楷體" w:eastAsia="標楷體" w:hAnsi="標楷體" w:cs="Times New Roman"/>
                <w:kern w:val="0"/>
                <w:sz w:val="28"/>
                <w:szCs w:val="28"/>
              </w:rPr>
              <w:t>，</w:t>
            </w:r>
            <w:proofErr w:type="gramEnd"/>
            <w:r w:rsidR="002B7157" w:rsidRPr="007F6A2B">
              <w:rPr>
                <w:rFonts w:ascii="標楷體" w:eastAsia="標楷體" w:hAnsi="標楷體" w:cs="Times New Roman"/>
                <w:kern w:val="0"/>
                <w:sz w:val="28"/>
                <w:szCs w:val="28"/>
              </w:rPr>
              <w:t>以提升能源效率</w:t>
            </w:r>
            <w:r w:rsidR="00E77241" w:rsidRPr="007F6A2B">
              <w:rPr>
                <w:rFonts w:ascii="標楷體" w:eastAsia="標楷體" w:hAnsi="標楷體" w:cs="Times New Roman" w:hint="eastAsia"/>
                <w:kern w:val="0"/>
                <w:sz w:val="28"/>
                <w:szCs w:val="28"/>
              </w:rPr>
              <w:t>貫徹環境保護政策</w:t>
            </w:r>
            <w:r w:rsidR="002B7157" w:rsidRPr="007F6A2B">
              <w:rPr>
                <w:rFonts w:ascii="標楷體" w:eastAsia="標楷體" w:hAnsi="標楷體" w:cs="Times New Roman"/>
                <w:kern w:val="0"/>
                <w:sz w:val="28"/>
                <w:szCs w:val="28"/>
              </w:rPr>
              <w:t>。</w:t>
            </w:r>
          </w:p>
        </w:tc>
      </w:tr>
    </w:tbl>
    <w:p w:rsidR="000058B5" w:rsidRDefault="000058B5" w:rsidP="007F6A2B">
      <w:pPr>
        <w:autoSpaceDE w:val="0"/>
        <w:autoSpaceDN w:val="0"/>
        <w:adjustRightInd w:val="0"/>
        <w:snapToGrid w:val="0"/>
        <w:spacing w:line="400" w:lineRule="exact"/>
        <w:ind w:firstLineChars="200" w:firstLine="560"/>
        <w:rPr>
          <w:rFonts w:ascii="標楷體" w:eastAsia="標楷體" w:hAnsi="標楷體" w:cs="Times New Roman"/>
          <w:kern w:val="0"/>
          <w:sz w:val="28"/>
          <w:szCs w:val="28"/>
        </w:rPr>
      </w:pPr>
    </w:p>
    <w:p w:rsidR="00BD6451" w:rsidRPr="007F6A2B" w:rsidRDefault="00E77241" w:rsidP="000058B5">
      <w:pPr>
        <w:autoSpaceDE w:val="0"/>
        <w:autoSpaceDN w:val="0"/>
        <w:adjustRightInd w:val="0"/>
        <w:snapToGrid w:val="0"/>
        <w:spacing w:line="400" w:lineRule="exact"/>
        <w:ind w:firstLineChars="200" w:firstLine="560"/>
        <w:rPr>
          <w:rFonts w:ascii="標楷體" w:eastAsia="標楷體" w:hAnsi="標楷體" w:cs="Times New Roman"/>
          <w:kern w:val="0"/>
          <w:sz w:val="28"/>
          <w:szCs w:val="28"/>
        </w:rPr>
      </w:pPr>
      <w:r w:rsidRPr="007F6A2B">
        <w:rPr>
          <w:rFonts w:ascii="標楷體" w:eastAsia="標楷體" w:hAnsi="標楷體" w:cs="Times New Roman" w:hint="eastAsia"/>
          <w:kern w:val="0"/>
          <w:sz w:val="28"/>
          <w:szCs w:val="28"/>
        </w:rPr>
        <w:lastRenderedPageBreak/>
        <w:t>在</w:t>
      </w:r>
      <w:r w:rsidRPr="007F6A2B">
        <w:rPr>
          <w:rFonts w:ascii="標楷體" w:eastAsia="標楷體" w:hAnsi="標楷體" w:cs="Times New Roman"/>
          <w:kern w:val="0"/>
          <w:sz w:val="28"/>
          <w:szCs w:val="28"/>
        </w:rPr>
        <w:t>供應</w:t>
      </w:r>
      <w:r w:rsidRPr="007F6A2B">
        <w:rPr>
          <w:rFonts w:ascii="標楷體" w:eastAsia="標楷體" w:hAnsi="標楷體" w:cs="Times New Roman" w:hint="eastAsia"/>
          <w:kern w:val="0"/>
          <w:sz w:val="28"/>
          <w:szCs w:val="28"/>
        </w:rPr>
        <w:t>廠商面，本公司預估將受</w:t>
      </w:r>
      <w:r w:rsidR="002B7157" w:rsidRPr="007F6A2B">
        <w:rPr>
          <w:rFonts w:ascii="標楷體" w:eastAsia="標楷體" w:hAnsi="標楷體" w:cs="Times New Roman"/>
          <w:kern w:val="0"/>
          <w:sz w:val="28"/>
          <w:szCs w:val="28"/>
        </w:rPr>
        <w:t>氣候相關風險與機會影響，</w:t>
      </w:r>
      <w:proofErr w:type="gramStart"/>
      <w:r w:rsidR="002B7157" w:rsidRPr="007F6A2B">
        <w:rPr>
          <w:rFonts w:ascii="標楷體" w:eastAsia="標楷體" w:hAnsi="標楷體" w:cs="Times New Roman"/>
          <w:kern w:val="0"/>
          <w:sz w:val="28"/>
          <w:szCs w:val="28"/>
        </w:rPr>
        <w:t>例如碳費</w:t>
      </w:r>
      <w:r w:rsidRPr="007F6A2B">
        <w:rPr>
          <w:rFonts w:ascii="標楷體" w:eastAsia="標楷體" w:hAnsi="標楷體" w:cs="Times New Roman" w:hint="eastAsia"/>
          <w:kern w:val="0"/>
          <w:sz w:val="28"/>
          <w:szCs w:val="28"/>
        </w:rPr>
        <w:t>徵收</w:t>
      </w:r>
      <w:proofErr w:type="gramEnd"/>
      <w:r w:rsidR="002B7157" w:rsidRPr="007F6A2B">
        <w:rPr>
          <w:rFonts w:ascii="標楷體" w:eastAsia="標楷體" w:hAnsi="標楷體" w:cs="Times New Roman"/>
          <w:kern w:val="0"/>
          <w:sz w:val="28"/>
          <w:szCs w:val="28"/>
        </w:rPr>
        <w:t>會</w:t>
      </w:r>
      <w:r w:rsidRPr="007F6A2B">
        <w:rPr>
          <w:rFonts w:ascii="標楷體" w:eastAsia="標楷體" w:hAnsi="標楷體" w:cs="Times New Roman" w:hint="eastAsia"/>
          <w:kern w:val="0"/>
          <w:sz w:val="28"/>
          <w:szCs w:val="28"/>
        </w:rPr>
        <w:t>使</w:t>
      </w:r>
      <w:r w:rsidR="002B7157" w:rsidRPr="007F6A2B">
        <w:rPr>
          <w:rFonts w:ascii="標楷體" w:eastAsia="標楷體" w:hAnsi="標楷體" w:cs="Times New Roman"/>
          <w:kern w:val="0"/>
          <w:sz w:val="28"/>
          <w:szCs w:val="28"/>
        </w:rPr>
        <w:t>供應商的銷貨成本</w:t>
      </w:r>
      <w:r w:rsidRPr="007F6A2B">
        <w:rPr>
          <w:rFonts w:ascii="標楷體" w:eastAsia="標楷體" w:hAnsi="標楷體" w:cs="Times New Roman" w:hint="eastAsia"/>
          <w:kern w:val="0"/>
          <w:sz w:val="28"/>
          <w:szCs w:val="28"/>
        </w:rPr>
        <w:t>增加</w:t>
      </w:r>
      <w:r w:rsidR="002B7157" w:rsidRPr="007F6A2B">
        <w:rPr>
          <w:rFonts w:ascii="標楷體" w:eastAsia="標楷體" w:hAnsi="標楷體" w:cs="Times New Roman"/>
          <w:kern w:val="0"/>
          <w:sz w:val="28"/>
          <w:szCs w:val="28"/>
        </w:rPr>
        <w:t>，若供應商</w:t>
      </w:r>
      <w:proofErr w:type="gramStart"/>
      <w:r w:rsidR="002B7157" w:rsidRPr="007F6A2B">
        <w:rPr>
          <w:rFonts w:ascii="標楷體" w:eastAsia="標楷體" w:hAnsi="標楷體" w:cs="Times New Roman"/>
          <w:kern w:val="0"/>
          <w:sz w:val="28"/>
          <w:szCs w:val="28"/>
        </w:rPr>
        <w:t>將碳費</w:t>
      </w:r>
      <w:proofErr w:type="gramEnd"/>
      <w:r w:rsidRPr="007F6A2B">
        <w:rPr>
          <w:rFonts w:ascii="標楷體" w:eastAsia="標楷體" w:hAnsi="標楷體" w:cs="Times New Roman" w:hint="eastAsia"/>
          <w:kern w:val="0"/>
          <w:sz w:val="28"/>
          <w:szCs w:val="28"/>
        </w:rPr>
        <w:t>成本</w:t>
      </w:r>
      <w:r w:rsidR="002B7157" w:rsidRPr="007F6A2B">
        <w:rPr>
          <w:rFonts w:ascii="標楷體" w:eastAsia="標楷體" w:hAnsi="標楷體" w:cs="Times New Roman"/>
          <w:kern w:val="0"/>
          <w:sz w:val="28"/>
          <w:szCs w:val="28"/>
        </w:rPr>
        <w:t>全</w:t>
      </w:r>
      <w:r w:rsidRPr="007F6A2B">
        <w:rPr>
          <w:rFonts w:ascii="標楷體" w:eastAsia="標楷體" w:hAnsi="標楷體" w:cs="Times New Roman" w:hint="eastAsia"/>
          <w:kern w:val="0"/>
          <w:sz w:val="28"/>
          <w:szCs w:val="28"/>
        </w:rPr>
        <w:t>數</w:t>
      </w:r>
      <w:r w:rsidR="002B7157" w:rsidRPr="007F6A2B">
        <w:rPr>
          <w:rFonts w:ascii="標楷體" w:eastAsia="標楷體" w:hAnsi="標楷體" w:cs="Times New Roman"/>
          <w:kern w:val="0"/>
          <w:sz w:val="28"/>
          <w:szCs w:val="28"/>
        </w:rPr>
        <w:t>轉嫁，</w:t>
      </w:r>
      <w:r w:rsidRPr="007F6A2B">
        <w:rPr>
          <w:rFonts w:ascii="標楷體" w:eastAsia="標楷體" w:hAnsi="標楷體" w:cs="Times New Roman" w:hint="eastAsia"/>
          <w:kern w:val="0"/>
          <w:sz w:val="28"/>
          <w:szCs w:val="28"/>
        </w:rPr>
        <w:t>會衝擊本公司</w:t>
      </w:r>
      <w:r w:rsidR="002B7157" w:rsidRPr="007F6A2B">
        <w:rPr>
          <w:rFonts w:ascii="標楷體" w:eastAsia="標楷體" w:hAnsi="標楷體" w:cs="Times New Roman"/>
          <w:kern w:val="0"/>
          <w:sz w:val="28"/>
          <w:szCs w:val="28"/>
        </w:rPr>
        <w:t>的</w:t>
      </w:r>
      <w:r w:rsidRPr="007F6A2B">
        <w:rPr>
          <w:rFonts w:ascii="標楷體" w:eastAsia="標楷體" w:hAnsi="標楷體" w:cs="Times New Roman" w:hint="eastAsia"/>
          <w:kern w:val="0"/>
          <w:sz w:val="28"/>
          <w:szCs w:val="28"/>
        </w:rPr>
        <w:t>相關採購</w:t>
      </w:r>
      <w:r w:rsidR="002B7157" w:rsidRPr="007F6A2B">
        <w:rPr>
          <w:rFonts w:ascii="標楷體" w:eastAsia="標楷體" w:hAnsi="標楷體" w:cs="Times New Roman"/>
          <w:kern w:val="0"/>
          <w:sz w:val="28"/>
          <w:szCs w:val="28"/>
        </w:rPr>
        <w:t>成本；在</w:t>
      </w:r>
      <w:r w:rsidRPr="007F6A2B">
        <w:rPr>
          <w:rFonts w:ascii="標楷體" w:eastAsia="標楷體" w:hAnsi="標楷體" w:cs="Times New Roman" w:hint="eastAsia"/>
          <w:kern w:val="0"/>
          <w:sz w:val="28"/>
          <w:szCs w:val="28"/>
        </w:rPr>
        <w:t>投資</w:t>
      </w:r>
      <w:r w:rsidR="002B7157" w:rsidRPr="007F6A2B">
        <w:rPr>
          <w:rFonts w:ascii="標楷體" w:eastAsia="標楷體" w:hAnsi="標楷體" w:cs="Times New Roman"/>
          <w:kern w:val="0"/>
          <w:sz w:val="28"/>
          <w:szCs w:val="28"/>
        </w:rPr>
        <w:t>價值面，氣候相關風險與機會</w:t>
      </w:r>
      <w:r w:rsidRPr="007F6A2B">
        <w:rPr>
          <w:rFonts w:ascii="標楷體" w:eastAsia="標楷體" w:hAnsi="標楷體" w:cs="Times New Roman" w:hint="eastAsia"/>
          <w:kern w:val="0"/>
          <w:sz w:val="28"/>
          <w:szCs w:val="28"/>
        </w:rPr>
        <w:t>將</w:t>
      </w:r>
      <w:r w:rsidR="002B7157" w:rsidRPr="007F6A2B">
        <w:rPr>
          <w:rFonts w:ascii="標楷體" w:eastAsia="標楷體" w:hAnsi="標楷體" w:cs="Times New Roman"/>
          <w:kern w:val="0"/>
          <w:sz w:val="28"/>
          <w:szCs w:val="28"/>
        </w:rPr>
        <w:t>影響</w:t>
      </w:r>
      <w:r w:rsidRPr="007F6A2B">
        <w:rPr>
          <w:rFonts w:ascii="標楷體" w:eastAsia="標楷體" w:hAnsi="標楷體" w:cs="Times New Roman" w:hint="eastAsia"/>
          <w:kern w:val="0"/>
          <w:sz w:val="28"/>
          <w:szCs w:val="28"/>
        </w:rPr>
        <w:t>本公司</w:t>
      </w:r>
      <w:r w:rsidR="002B7157" w:rsidRPr="007F6A2B">
        <w:rPr>
          <w:rFonts w:ascii="標楷體" w:eastAsia="標楷體" w:hAnsi="標楷體" w:cs="Times New Roman"/>
          <w:kern w:val="0"/>
          <w:sz w:val="28"/>
          <w:szCs w:val="28"/>
        </w:rPr>
        <w:t>之投資對象。另</w:t>
      </w:r>
      <w:r w:rsidR="00BD6451" w:rsidRPr="007F6A2B">
        <w:rPr>
          <w:rFonts w:ascii="標楷體" w:eastAsia="標楷體" w:hAnsi="標楷體" w:cs="Times New Roman" w:hint="eastAsia"/>
          <w:kern w:val="0"/>
          <w:sz w:val="28"/>
          <w:szCs w:val="28"/>
        </w:rPr>
        <w:t>有關</w:t>
      </w:r>
      <w:r w:rsidR="002B7157" w:rsidRPr="007F6A2B">
        <w:rPr>
          <w:rFonts w:ascii="標楷體" w:eastAsia="標楷體" w:hAnsi="標楷體" w:cs="Times New Roman"/>
          <w:kern w:val="0"/>
          <w:sz w:val="28"/>
          <w:szCs w:val="28"/>
        </w:rPr>
        <w:t>檢討高汙染產業之投資比例、強化投資盡職審核及氣候變遷風險因子之評估，以及有效管理溫室氣體排放</w:t>
      </w:r>
      <w:r w:rsidR="00BD6451" w:rsidRPr="007F6A2B">
        <w:rPr>
          <w:rFonts w:ascii="標楷體" w:eastAsia="標楷體" w:hAnsi="標楷體" w:cs="Times New Roman" w:hint="eastAsia"/>
          <w:kern w:val="0"/>
          <w:sz w:val="28"/>
          <w:szCs w:val="28"/>
        </w:rPr>
        <w:t>等，本公司將積極</w:t>
      </w:r>
      <w:r w:rsidR="002B7157" w:rsidRPr="007F6A2B">
        <w:rPr>
          <w:rFonts w:ascii="標楷體" w:eastAsia="標楷體" w:hAnsi="標楷體" w:cs="Times New Roman"/>
          <w:kern w:val="0"/>
          <w:sz w:val="28"/>
          <w:szCs w:val="28"/>
        </w:rPr>
        <w:t>提供創新金融商品服務與參與永續金融商品之推動。</w:t>
      </w:r>
    </w:p>
    <w:p w:rsidR="002B7157" w:rsidRPr="007F6A2B" w:rsidRDefault="002B7157" w:rsidP="000058B5">
      <w:pPr>
        <w:autoSpaceDE w:val="0"/>
        <w:autoSpaceDN w:val="0"/>
        <w:adjustRightInd w:val="0"/>
        <w:snapToGrid w:val="0"/>
        <w:spacing w:line="400" w:lineRule="exact"/>
        <w:ind w:firstLineChars="200" w:firstLine="560"/>
        <w:rPr>
          <w:rFonts w:ascii="標楷體" w:eastAsia="標楷體" w:hAnsi="標楷體" w:cs="Times New Roman"/>
          <w:kern w:val="0"/>
          <w:sz w:val="28"/>
          <w:szCs w:val="28"/>
        </w:rPr>
      </w:pPr>
      <w:r w:rsidRPr="007F6A2B">
        <w:rPr>
          <w:rFonts w:ascii="標楷體" w:eastAsia="標楷體" w:hAnsi="標楷體" w:cs="Times New Roman"/>
          <w:kern w:val="0"/>
          <w:sz w:val="28"/>
          <w:szCs w:val="28"/>
        </w:rPr>
        <w:t>因應氣候變遷</w:t>
      </w:r>
      <w:r w:rsidR="00255884" w:rsidRPr="007F6A2B">
        <w:rPr>
          <w:rFonts w:ascii="標楷體" w:eastAsia="標楷體" w:hAnsi="標楷體" w:cs="Times New Roman"/>
          <w:kern w:val="0"/>
          <w:sz w:val="28"/>
          <w:szCs w:val="28"/>
        </w:rPr>
        <w:t>政府機關</w:t>
      </w:r>
      <w:r w:rsidR="00255884" w:rsidRPr="007F6A2B">
        <w:rPr>
          <w:rFonts w:ascii="標楷體" w:eastAsia="標楷體" w:hAnsi="標楷體" w:cs="Times New Roman" w:hint="eastAsia"/>
          <w:kern w:val="0"/>
          <w:sz w:val="28"/>
          <w:szCs w:val="28"/>
        </w:rPr>
        <w:t>所採取</w:t>
      </w:r>
      <w:r w:rsidRPr="007F6A2B">
        <w:rPr>
          <w:rFonts w:ascii="標楷體" w:eastAsia="標楷體" w:hAnsi="標楷體" w:cs="Times New Roman"/>
          <w:kern w:val="0"/>
          <w:sz w:val="28"/>
          <w:szCs w:val="28"/>
        </w:rPr>
        <w:t>之政策，例如課徵碳稅等措施，將</w:t>
      </w:r>
      <w:r w:rsidR="00255884" w:rsidRPr="007F6A2B">
        <w:rPr>
          <w:rFonts w:ascii="標楷體" w:eastAsia="標楷體" w:hAnsi="標楷體" w:cs="Times New Roman" w:hint="eastAsia"/>
          <w:kern w:val="0"/>
          <w:sz w:val="28"/>
          <w:szCs w:val="28"/>
        </w:rPr>
        <w:t>增加本公司</w:t>
      </w:r>
      <w:proofErr w:type="gramStart"/>
      <w:r w:rsidR="00255884" w:rsidRPr="007F6A2B">
        <w:rPr>
          <w:rFonts w:ascii="標楷體" w:eastAsia="標楷體" w:hAnsi="標楷體" w:cs="Times New Roman" w:hint="eastAsia"/>
          <w:kern w:val="0"/>
          <w:sz w:val="28"/>
          <w:szCs w:val="28"/>
        </w:rPr>
        <w:t>遵</w:t>
      </w:r>
      <w:proofErr w:type="gramEnd"/>
      <w:r w:rsidR="00255884" w:rsidRPr="007F6A2B">
        <w:rPr>
          <w:rFonts w:ascii="標楷體" w:eastAsia="標楷體" w:hAnsi="標楷體" w:cs="Times New Roman" w:hint="eastAsia"/>
          <w:kern w:val="0"/>
          <w:sz w:val="28"/>
          <w:szCs w:val="28"/>
        </w:rPr>
        <w:t>法</w:t>
      </w:r>
      <w:r w:rsidRPr="007F6A2B">
        <w:rPr>
          <w:rFonts w:ascii="標楷體" w:eastAsia="標楷體" w:hAnsi="標楷體" w:cs="Times New Roman"/>
          <w:kern w:val="0"/>
          <w:sz w:val="28"/>
          <w:szCs w:val="28"/>
        </w:rPr>
        <w:t>成本。</w:t>
      </w:r>
      <w:r w:rsidR="00255884" w:rsidRPr="007F6A2B">
        <w:rPr>
          <w:rFonts w:ascii="標楷體" w:eastAsia="標楷體" w:hAnsi="標楷體" w:cs="Times New Roman" w:hint="eastAsia"/>
          <w:kern w:val="0"/>
          <w:sz w:val="28"/>
          <w:szCs w:val="28"/>
        </w:rPr>
        <w:t>本公司</w:t>
      </w:r>
      <w:r w:rsidRPr="007F6A2B">
        <w:rPr>
          <w:rFonts w:ascii="標楷體" w:eastAsia="標楷體" w:hAnsi="標楷體" w:cs="Times New Roman"/>
          <w:kern w:val="0"/>
          <w:sz w:val="28"/>
          <w:szCs w:val="28"/>
        </w:rPr>
        <w:t>為</w:t>
      </w:r>
      <w:r w:rsidR="00255884" w:rsidRPr="007F6A2B">
        <w:rPr>
          <w:rFonts w:ascii="標楷體" w:eastAsia="標楷體" w:hAnsi="標楷體" w:cs="Times New Roman" w:hint="eastAsia"/>
          <w:kern w:val="0"/>
          <w:sz w:val="28"/>
          <w:szCs w:val="28"/>
        </w:rPr>
        <w:t>執行節能</w:t>
      </w:r>
      <w:proofErr w:type="gramStart"/>
      <w:r w:rsidR="00255884" w:rsidRPr="007F6A2B">
        <w:rPr>
          <w:rFonts w:ascii="標楷體" w:eastAsia="標楷體" w:hAnsi="標楷體" w:cs="Times New Roman" w:hint="eastAsia"/>
          <w:kern w:val="0"/>
          <w:sz w:val="28"/>
          <w:szCs w:val="28"/>
        </w:rPr>
        <w:t>減碳之</w:t>
      </w:r>
      <w:proofErr w:type="gramEnd"/>
      <w:r w:rsidRPr="007F6A2B">
        <w:rPr>
          <w:rFonts w:ascii="標楷體" w:eastAsia="標楷體" w:hAnsi="標楷體" w:cs="Times New Roman"/>
          <w:kern w:val="0"/>
          <w:sz w:val="28"/>
          <w:szCs w:val="28"/>
        </w:rPr>
        <w:t>營運</w:t>
      </w:r>
      <w:r w:rsidR="00255884" w:rsidRPr="007F6A2B">
        <w:rPr>
          <w:rFonts w:ascii="標楷體" w:eastAsia="標楷體" w:hAnsi="標楷體" w:cs="Times New Roman" w:hint="eastAsia"/>
          <w:kern w:val="0"/>
          <w:sz w:val="28"/>
          <w:szCs w:val="28"/>
        </w:rPr>
        <w:t>政策</w:t>
      </w:r>
      <w:r w:rsidRPr="007F6A2B">
        <w:rPr>
          <w:rFonts w:ascii="標楷體" w:eastAsia="標楷體" w:hAnsi="標楷體" w:cs="Times New Roman"/>
          <w:kern w:val="0"/>
          <w:sz w:val="28"/>
          <w:szCs w:val="28"/>
        </w:rPr>
        <w:t>，</w:t>
      </w:r>
      <w:r w:rsidR="00255884" w:rsidRPr="007F6A2B">
        <w:rPr>
          <w:rFonts w:ascii="標楷體" w:eastAsia="標楷體" w:hAnsi="標楷體" w:cs="Times New Roman" w:hint="eastAsia"/>
          <w:kern w:val="0"/>
          <w:sz w:val="28"/>
          <w:szCs w:val="28"/>
        </w:rPr>
        <w:t>將</w:t>
      </w:r>
      <w:r w:rsidRPr="007F6A2B">
        <w:rPr>
          <w:rFonts w:ascii="標楷體" w:eastAsia="標楷體" w:hAnsi="標楷體" w:cs="Times New Roman" w:hint="eastAsia"/>
          <w:kern w:val="0"/>
          <w:sz w:val="28"/>
          <w:szCs w:val="28"/>
        </w:rPr>
        <w:t>持續推動</w:t>
      </w:r>
      <w:r w:rsidRPr="007F6A2B">
        <w:rPr>
          <w:rFonts w:ascii="標楷體" w:eastAsia="標楷體" w:hAnsi="標楷體" w:cs="Times New Roman"/>
          <w:kern w:val="0"/>
          <w:sz w:val="28"/>
          <w:szCs w:val="28"/>
        </w:rPr>
        <w:t>綠色採購計畫，於採購</w:t>
      </w:r>
      <w:r w:rsidR="00255884" w:rsidRPr="007F6A2B">
        <w:rPr>
          <w:rFonts w:ascii="標楷體" w:eastAsia="標楷體" w:hAnsi="標楷體" w:cs="Times New Roman" w:hint="eastAsia"/>
          <w:kern w:val="0"/>
          <w:sz w:val="28"/>
          <w:szCs w:val="28"/>
        </w:rPr>
        <w:t>各項營運設備時</w:t>
      </w:r>
      <w:r w:rsidRPr="007F6A2B">
        <w:rPr>
          <w:rFonts w:ascii="標楷體" w:eastAsia="標楷體" w:hAnsi="標楷體" w:cs="Times New Roman"/>
          <w:kern w:val="0"/>
          <w:sz w:val="28"/>
          <w:szCs w:val="28"/>
        </w:rPr>
        <w:t>，</w:t>
      </w:r>
      <w:proofErr w:type="gramStart"/>
      <w:r w:rsidR="00255884" w:rsidRPr="007F6A2B">
        <w:rPr>
          <w:rFonts w:ascii="標楷體" w:eastAsia="標楷體" w:hAnsi="標楷體" w:cs="Times New Roman" w:hint="eastAsia"/>
          <w:kern w:val="0"/>
          <w:sz w:val="28"/>
          <w:szCs w:val="28"/>
        </w:rPr>
        <w:t>加入</w:t>
      </w:r>
      <w:r w:rsidRPr="007F6A2B">
        <w:rPr>
          <w:rFonts w:ascii="標楷體" w:eastAsia="標楷體" w:hAnsi="標楷體" w:cs="Times New Roman"/>
          <w:kern w:val="0"/>
          <w:sz w:val="28"/>
          <w:szCs w:val="28"/>
        </w:rPr>
        <w:t>減碳</w:t>
      </w:r>
      <w:r w:rsidR="00255884" w:rsidRPr="007F6A2B">
        <w:rPr>
          <w:rFonts w:ascii="標楷體" w:eastAsia="標楷體" w:hAnsi="標楷體" w:cs="Times New Roman" w:hint="eastAsia"/>
          <w:kern w:val="0"/>
          <w:sz w:val="28"/>
          <w:szCs w:val="28"/>
        </w:rPr>
        <w:t>因子</w:t>
      </w:r>
      <w:proofErr w:type="gramEnd"/>
      <w:r w:rsidR="00255884" w:rsidRPr="007F6A2B">
        <w:rPr>
          <w:rFonts w:ascii="標楷體" w:eastAsia="標楷體" w:hAnsi="標楷體" w:cs="Times New Roman" w:hint="eastAsia"/>
          <w:kern w:val="0"/>
          <w:sz w:val="28"/>
          <w:szCs w:val="28"/>
        </w:rPr>
        <w:t>的考量</w:t>
      </w:r>
      <w:r w:rsidRPr="007F6A2B">
        <w:rPr>
          <w:rFonts w:ascii="標楷體" w:eastAsia="標楷體" w:hAnsi="標楷體" w:cs="Times New Roman"/>
          <w:kern w:val="0"/>
          <w:sz w:val="28"/>
          <w:szCs w:val="28"/>
        </w:rPr>
        <w:t>，以提升能源效率並</w:t>
      </w:r>
      <w:r w:rsidR="00255884" w:rsidRPr="007F6A2B">
        <w:rPr>
          <w:rFonts w:ascii="標楷體" w:eastAsia="標楷體" w:hAnsi="標楷體" w:cs="Times New Roman" w:hint="eastAsia"/>
          <w:kern w:val="0"/>
          <w:sz w:val="28"/>
          <w:szCs w:val="28"/>
        </w:rPr>
        <w:t>貫徹環境保護</w:t>
      </w:r>
      <w:r w:rsidRPr="007F6A2B">
        <w:rPr>
          <w:rFonts w:ascii="標楷體" w:eastAsia="標楷體" w:hAnsi="標楷體" w:cs="Times New Roman"/>
          <w:kern w:val="0"/>
          <w:sz w:val="28"/>
          <w:szCs w:val="28"/>
        </w:rPr>
        <w:t>。在投資方面，</w:t>
      </w:r>
      <w:r w:rsidR="00255884" w:rsidRPr="007F6A2B">
        <w:rPr>
          <w:rFonts w:ascii="標楷體" w:eastAsia="標楷體" w:hAnsi="標楷體" w:cs="Times New Roman" w:hint="eastAsia"/>
          <w:kern w:val="0"/>
          <w:sz w:val="28"/>
          <w:szCs w:val="28"/>
        </w:rPr>
        <w:t>本公司將整理</w:t>
      </w:r>
      <w:proofErr w:type="gramStart"/>
      <w:r w:rsidRPr="007F6A2B">
        <w:rPr>
          <w:rFonts w:ascii="標楷體" w:eastAsia="標楷體" w:hAnsi="標楷體" w:cs="Times New Roman"/>
          <w:kern w:val="0"/>
          <w:sz w:val="28"/>
          <w:szCs w:val="28"/>
        </w:rPr>
        <w:t>高碳排產業</w:t>
      </w:r>
      <w:proofErr w:type="gramEnd"/>
      <w:r w:rsidRPr="007F6A2B">
        <w:rPr>
          <w:rFonts w:ascii="標楷體" w:eastAsia="標楷體" w:hAnsi="標楷體" w:cs="Times New Roman"/>
          <w:kern w:val="0"/>
          <w:sz w:val="28"/>
          <w:szCs w:val="28"/>
        </w:rPr>
        <w:t>清單，並</w:t>
      </w:r>
      <w:r w:rsidR="00B24CA7" w:rsidRPr="007F6A2B">
        <w:rPr>
          <w:rFonts w:ascii="標楷體" w:eastAsia="標楷體" w:hAnsi="標楷體" w:cs="Times New Roman" w:hint="eastAsia"/>
          <w:kern w:val="0"/>
          <w:sz w:val="28"/>
          <w:szCs w:val="28"/>
        </w:rPr>
        <w:t>於</w:t>
      </w:r>
      <w:proofErr w:type="gramStart"/>
      <w:r w:rsidRPr="007F6A2B">
        <w:rPr>
          <w:rFonts w:ascii="標楷體" w:eastAsia="標楷體" w:hAnsi="標楷體" w:cs="Times New Roman"/>
          <w:kern w:val="0"/>
          <w:sz w:val="28"/>
          <w:szCs w:val="28"/>
        </w:rPr>
        <w:t>投資暴險</w:t>
      </w:r>
      <w:r w:rsidR="00B24CA7" w:rsidRPr="007F6A2B">
        <w:rPr>
          <w:rFonts w:ascii="標楷體" w:eastAsia="標楷體" w:hAnsi="標楷體" w:cs="Times New Roman" w:hint="eastAsia"/>
          <w:kern w:val="0"/>
          <w:sz w:val="28"/>
          <w:szCs w:val="28"/>
        </w:rPr>
        <w:t>檢視</w:t>
      </w:r>
      <w:proofErr w:type="gramEnd"/>
      <w:r w:rsidR="00B24CA7" w:rsidRPr="007F6A2B">
        <w:rPr>
          <w:rFonts w:ascii="標楷體" w:eastAsia="標楷體" w:hAnsi="標楷體" w:cs="Times New Roman" w:hint="eastAsia"/>
          <w:kern w:val="0"/>
          <w:sz w:val="28"/>
          <w:szCs w:val="28"/>
        </w:rPr>
        <w:t>時</w:t>
      </w:r>
      <w:r w:rsidRPr="007F6A2B">
        <w:rPr>
          <w:rFonts w:ascii="標楷體" w:eastAsia="標楷體" w:hAnsi="標楷體" w:cs="Times New Roman"/>
          <w:kern w:val="0"/>
          <w:sz w:val="28"/>
          <w:szCs w:val="28"/>
        </w:rPr>
        <w:t>進行</w:t>
      </w:r>
      <w:r w:rsidR="00B24CA7" w:rsidRPr="007F6A2B">
        <w:rPr>
          <w:rFonts w:ascii="標楷體" w:eastAsia="標楷體" w:hAnsi="標楷體" w:cs="Times New Roman" w:hint="eastAsia"/>
          <w:kern w:val="0"/>
          <w:sz w:val="28"/>
          <w:szCs w:val="28"/>
        </w:rPr>
        <w:t>相關風險之</w:t>
      </w:r>
      <w:r w:rsidRPr="007F6A2B">
        <w:rPr>
          <w:rFonts w:ascii="標楷體" w:eastAsia="標楷體" w:hAnsi="標楷體" w:cs="Times New Roman"/>
          <w:kern w:val="0"/>
          <w:sz w:val="28"/>
          <w:szCs w:val="28"/>
        </w:rPr>
        <w:t>盤點與監控。另外根據該項氣候風險的影響程度與發生的可能性，</w:t>
      </w:r>
      <w:r w:rsidR="00B24CA7" w:rsidRPr="007F6A2B">
        <w:rPr>
          <w:rFonts w:ascii="標楷體" w:eastAsia="標楷體" w:hAnsi="標楷體" w:cs="Times New Roman" w:hint="eastAsia"/>
          <w:kern w:val="0"/>
          <w:sz w:val="28"/>
          <w:szCs w:val="28"/>
        </w:rPr>
        <w:t>進行</w:t>
      </w:r>
      <w:r w:rsidRPr="007F6A2B">
        <w:rPr>
          <w:rFonts w:ascii="標楷體" w:eastAsia="標楷體" w:hAnsi="標楷體" w:cs="Times New Roman"/>
          <w:kern w:val="0"/>
          <w:sz w:val="28"/>
          <w:szCs w:val="28"/>
        </w:rPr>
        <w:t>氣候相關風險重大性</w:t>
      </w:r>
      <w:r w:rsidR="00B24CA7" w:rsidRPr="007F6A2B">
        <w:rPr>
          <w:rFonts w:ascii="標楷體" w:eastAsia="標楷體" w:hAnsi="標楷體" w:cs="Times New Roman" w:hint="eastAsia"/>
          <w:kern w:val="0"/>
          <w:sz w:val="28"/>
          <w:szCs w:val="28"/>
        </w:rPr>
        <w:t>之排列</w:t>
      </w:r>
      <w:r w:rsidRPr="007F6A2B">
        <w:rPr>
          <w:rFonts w:ascii="標楷體" w:eastAsia="標楷體" w:hAnsi="標楷體" w:cs="Times New Roman"/>
          <w:kern w:val="0"/>
          <w:sz w:val="28"/>
          <w:szCs w:val="28"/>
        </w:rPr>
        <w:t>，</w:t>
      </w:r>
      <w:r w:rsidR="00B24CA7" w:rsidRPr="007F6A2B">
        <w:rPr>
          <w:rFonts w:ascii="標楷體" w:eastAsia="標楷體" w:hAnsi="標楷體" w:cs="Times New Roman" w:hint="eastAsia"/>
          <w:kern w:val="0"/>
          <w:sz w:val="28"/>
          <w:szCs w:val="28"/>
        </w:rPr>
        <w:t>相關</w:t>
      </w:r>
      <w:r w:rsidRPr="007F6A2B">
        <w:rPr>
          <w:rFonts w:ascii="標楷體" w:eastAsia="標楷體" w:hAnsi="標楷體" w:cs="Times New Roman"/>
          <w:kern w:val="0"/>
          <w:sz w:val="28"/>
          <w:szCs w:val="28"/>
        </w:rPr>
        <w:t>風險矩陣</w:t>
      </w:r>
      <w:r w:rsidR="00B24CA7" w:rsidRPr="007F6A2B">
        <w:rPr>
          <w:rFonts w:ascii="標楷體" w:eastAsia="標楷體" w:hAnsi="標楷體" w:cs="Times New Roman" w:hint="eastAsia"/>
          <w:kern w:val="0"/>
          <w:sz w:val="28"/>
          <w:szCs w:val="28"/>
        </w:rPr>
        <w:t>顯示</w:t>
      </w:r>
      <w:r w:rsidRPr="007F6A2B">
        <w:rPr>
          <w:rFonts w:ascii="標楷體" w:eastAsia="標楷體" w:hAnsi="標楷體" w:cs="Times New Roman"/>
          <w:kern w:val="0"/>
          <w:sz w:val="28"/>
          <w:szCs w:val="28"/>
        </w:rPr>
        <w:t>如下：</w:t>
      </w:r>
    </w:p>
    <w:p w:rsidR="000900F1" w:rsidRDefault="000900F1" w:rsidP="000058B5">
      <w:pPr>
        <w:autoSpaceDE w:val="0"/>
        <w:autoSpaceDN w:val="0"/>
        <w:adjustRightInd w:val="0"/>
        <w:snapToGrid w:val="0"/>
        <w:spacing w:line="400" w:lineRule="exact"/>
        <w:rPr>
          <w:rFonts w:ascii="標楷體" w:eastAsia="標楷體" w:hAnsi="標楷體" w:cs="Times New Roman"/>
          <w:kern w:val="0"/>
          <w:sz w:val="28"/>
          <w:szCs w:val="28"/>
        </w:rPr>
      </w:pPr>
    </w:p>
    <w:p w:rsidR="000900F1" w:rsidRDefault="000900F1" w:rsidP="006C091E">
      <w:pPr>
        <w:autoSpaceDE w:val="0"/>
        <w:autoSpaceDN w:val="0"/>
        <w:adjustRightInd w:val="0"/>
        <w:snapToGrid w:val="0"/>
        <w:rPr>
          <w:rFonts w:ascii="標楷體" w:eastAsia="標楷體" w:hAnsi="標楷體" w:cs="Times New Roman"/>
          <w:kern w:val="0"/>
          <w:sz w:val="28"/>
          <w:szCs w:val="28"/>
        </w:rPr>
      </w:pPr>
      <w:r>
        <w:rPr>
          <w:rFonts w:ascii="標楷體" w:eastAsia="標楷體" w:hAnsi="標楷體" w:cs="Times New Roman"/>
          <w:noProof/>
          <w:kern w:val="0"/>
          <w:sz w:val="28"/>
          <w:szCs w:val="28"/>
        </w:rPr>
        <w:drawing>
          <wp:inline distT="0" distB="0" distL="0" distR="0" wp14:anchorId="119955BC" wp14:editId="0A9E3616">
            <wp:extent cx="6169660" cy="4280006"/>
            <wp:effectExtent l="19050" t="19050" r="21590" b="2540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6024" cy="4298295"/>
                    </a:xfrm>
                    <a:prstGeom prst="rect">
                      <a:avLst/>
                    </a:prstGeom>
                    <a:noFill/>
                    <a:ln>
                      <a:solidFill>
                        <a:schemeClr val="tx1"/>
                      </a:solidFill>
                    </a:ln>
                  </pic:spPr>
                </pic:pic>
              </a:graphicData>
            </a:graphic>
          </wp:inline>
        </w:drawing>
      </w:r>
    </w:p>
    <w:p w:rsidR="000900F1" w:rsidRDefault="000900F1" w:rsidP="006C091E">
      <w:pPr>
        <w:autoSpaceDE w:val="0"/>
        <w:autoSpaceDN w:val="0"/>
        <w:adjustRightInd w:val="0"/>
        <w:snapToGrid w:val="0"/>
        <w:rPr>
          <w:rFonts w:ascii="標楷體" w:eastAsia="標楷體" w:hAnsi="標楷體" w:cs="Times New Roman"/>
          <w:kern w:val="0"/>
          <w:sz w:val="28"/>
          <w:szCs w:val="28"/>
        </w:rPr>
      </w:pPr>
    </w:p>
    <w:p w:rsidR="002B7157" w:rsidRPr="006C091E" w:rsidRDefault="000900F1" w:rsidP="006C091E">
      <w:pPr>
        <w:autoSpaceDE w:val="0"/>
        <w:autoSpaceDN w:val="0"/>
        <w:adjustRightInd w:val="0"/>
        <w:snapToGrid w:val="0"/>
        <w:rPr>
          <w:rFonts w:ascii="標楷體" w:eastAsia="標楷體" w:hAnsi="標楷體" w:cs="Times New Roman"/>
          <w:kern w:val="0"/>
          <w:sz w:val="28"/>
          <w:szCs w:val="28"/>
        </w:rPr>
      </w:pPr>
      <w:r>
        <w:rPr>
          <w:rFonts w:ascii="標楷體" w:eastAsia="標楷體" w:hAnsi="標楷體" w:cs="Times New Roman" w:hint="eastAsia"/>
          <w:kern w:val="0"/>
          <w:sz w:val="28"/>
          <w:szCs w:val="28"/>
        </w:rPr>
        <w:t>本公司設定以</w:t>
      </w:r>
      <w:r w:rsidR="002B7157" w:rsidRPr="006C091E">
        <w:rPr>
          <w:rFonts w:ascii="標楷體" w:eastAsia="標楷體" w:hAnsi="標楷體" w:cs="Times New Roman"/>
          <w:kern w:val="0"/>
          <w:sz w:val="28"/>
          <w:szCs w:val="28"/>
        </w:rPr>
        <w:t>2050年</w:t>
      </w:r>
      <w:proofErr w:type="gramStart"/>
      <w:r w:rsidR="002B7157" w:rsidRPr="006C091E">
        <w:rPr>
          <w:rFonts w:ascii="標楷體" w:eastAsia="標楷體" w:hAnsi="標楷體" w:cs="Times New Roman"/>
          <w:kern w:val="0"/>
          <w:sz w:val="28"/>
          <w:szCs w:val="28"/>
        </w:rPr>
        <w:t>淨零碳排</w:t>
      </w:r>
      <w:proofErr w:type="gramEnd"/>
      <w:r>
        <w:rPr>
          <w:rFonts w:ascii="標楷體" w:eastAsia="標楷體" w:hAnsi="標楷體" w:cs="Times New Roman" w:hint="eastAsia"/>
          <w:kern w:val="0"/>
          <w:sz w:val="28"/>
          <w:szCs w:val="28"/>
        </w:rPr>
        <w:t>為</w:t>
      </w:r>
      <w:r w:rsidR="002B7157" w:rsidRPr="006C091E">
        <w:rPr>
          <w:rFonts w:ascii="標楷體" w:eastAsia="標楷體" w:hAnsi="標楷體" w:cs="Times New Roman"/>
          <w:kern w:val="0"/>
          <w:sz w:val="28"/>
          <w:szCs w:val="28"/>
        </w:rPr>
        <w:t>永續發展目標</w:t>
      </w:r>
      <w:r>
        <w:rPr>
          <w:rFonts w:ascii="標楷體" w:eastAsia="標楷體" w:hAnsi="標楷體" w:cs="Times New Roman" w:hint="eastAsia"/>
          <w:kern w:val="0"/>
          <w:sz w:val="28"/>
          <w:szCs w:val="28"/>
        </w:rPr>
        <w:t>，並</w:t>
      </w:r>
      <w:r w:rsidR="002B7157" w:rsidRPr="006C091E">
        <w:rPr>
          <w:rFonts w:ascii="標楷體" w:eastAsia="標楷體" w:hAnsi="標楷體" w:cs="Times New Roman"/>
          <w:kern w:val="0"/>
          <w:sz w:val="28"/>
          <w:szCs w:val="28"/>
        </w:rPr>
        <w:t>提出下列行動方案：</w:t>
      </w:r>
    </w:p>
    <w:p w:rsidR="002B7157" w:rsidRPr="006C091E" w:rsidRDefault="002B7157" w:rsidP="006C091E">
      <w:pPr>
        <w:autoSpaceDE w:val="0"/>
        <w:autoSpaceDN w:val="0"/>
        <w:adjustRightInd w:val="0"/>
        <w:snapToGrid w:val="0"/>
        <w:rPr>
          <w:rFonts w:ascii="標楷體" w:eastAsia="標楷體" w:hAnsi="標楷體" w:cs="Times New Roman"/>
          <w:kern w:val="0"/>
          <w:sz w:val="28"/>
          <w:szCs w:val="28"/>
        </w:rPr>
      </w:pPr>
      <w:r w:rsidRPr="006C091E">
        <w:rPr>
          <w:rFonts w:ascii="標楷體" w:eastAsia="標楷體" w:hAnsi="標楷體" w:cs="Times New Roman"/>
          <w:kern w:val="0"/>
          <w:sz w:val="28"/>
          <w:szCs w:val="28"/>
        </w:rPr>
        <w:t>1.盤點溫室氣體排放量，並規劃短、中、長期</w:t>
      </w:r>
      <w:r w:rsidRPr="006C091E">
        <w:rPr>
          <w:rFonts w:ascii="標楷體" w:eastAsia="標楷體" w:hAnsi="標楷體" w:cs="Times New Roman" w:hint="eastAsia"/>
          <w:kern w:val="0"/>
          <w:sz w:val="28"/>
          <w:szCs w:val="28"/>
        </w:rPr>
        <w:t>永續目標</w:t>
      </w:r>
      <w:r w:rsidRPr="006C091E">
        <w:rPr>
          <w:rFonts w:ascii="標楷體" w:eastAsia="標楷體" w:hAnsi="標楷體" w:cs="Times New Roman"/>
          <w:kern w:val="0"/>
          <w:sz w:val="28"/>
          <w:szCs w:val="28"/>
        </w:rPr>
        <w:t>。</w:t>
      </w:r>
    </w:p>
    <w:p w:rsidR="002B7157" w:rsidRPr="006C091E" w:rsidRDefault="002B7157" w:rsidP="006C091E">
      <w:pPr>
        <w:autoSpaceDE w:val="0"/>
        <w:autoSpaceDN w:val="0"/>
        <w:adjustRightInd w:val="0"/>
        <w:snapToGrid w:val="0"/>
        <w:rPr>
          <w:rFonts w:ascii="標楷體" w:eastAsia="標楷體" w:hAnsi="標楷體" w:cs="Times New Roman"/>
          <w:kern w:val="0"/>
          <w:sz w:val="28"/>
          <w:szCs w:val="28"/>
        </w:rPr>
      </w:pPr>
      <w:r w:rsidRPr="006C091E">
        <w:rPr>
          <w:rFonts w:ascii="標楷體" w:eastAsia="標楷體" w:hAnsi="標楷體" w:cs="Times New Roman"/>
          <w:kern w:val="0"/>
          <w:sz w:val="28"/>
          <w:szCs w:val="28"/>
        </w:rPr>
        <w:t>2.</w:t>
      </w:r>
      <w:r w:rsidRPr="006C091E">
        <w:rPr>
          <w:rFonts w:ascii="標楷體" w:eastAsia="標楷體" w:hAnsi="標楷體" w:cs="Times New Roman" w:hint="eastAsia"/>
          <w:kern w:val="0"/>
          <w:sz w:val="28"/>
          <w:szCs w:val="28"/>
        </w:rPr>
        <w:t>導入相關環境及能源管理系統</w:t>
      </w:r>
      <w:r w:rsidRPr="006C091E">
        <w:rPr>
          <w:rFonts w:ascii="標楷體" w:eastAsia="標楷體" w:hAnsi="標楷體" w:cs="Times New Roman"/>
          <w:kern w:val="0"/>
          <w:sz w:val="28"/>
          <w:szCs w:val="28"/>
        </w:rPr>
        <w:t>。</w:t>
      </w:r>
    </w:p>
    <w:p w:rsidR="000900F1" w:rsidRDefault="002B7157" w:rsidP="000900F1">
      <w:pPr>
        <w:autoSpaceDE w:val="0"/>
        <w:autoSpaceDN w:val="0"/>
        <w:adjustRightInd w:val="0"/>
        <w:snapToGrid w:val="0"/>
        <w:rPr>
          <w:rFonts w:ascii="標楷體" w:eastAsia="標楷體" w:hAnsi="標楷體" w:cs="Times New Roman"/>
          <w:kern w:val="0"/>
          <w:sz w:val="28"/>
          <w:szCs w:val="28"/>
        </w:rPr>
      </w:pPr>
      <w:r w:rsidRPr="006C091E">
        <w:rPr>
          <w:rFonts w:ascii="標楷體" w:eastAsia="標楷體" w:hAnsi="標楷體" w:cs="Times New Roman"/>
          <w:kern w:val="0"/>
          <w:sz w:val="28"/>
          <w:szCs w:val="28"/>
        </w:rPr>
        <w:t>3.規劃採購再生能源，制定節約能源目標。</w:t>
      </w:r>
      <w:bookmarkStart w:id="2" w:name="_Toc144224987"/>
    </w:p>
    <w:p w:rsidR="000900F1" w:rsidRDefault="000900F1" w:rsidP="000900F1">
      <w:pPr>
        <w:autoSpaceDE w:val="0"/>
        <w:autoSpaceDN w:val="0"/>
        <w:adjustRightInd w:val="0"/>
        <w:snapToGrid w:val="0"/>
        <w:rPr>
          <w:rFonts w:ascii="標楷體" w:eastAsia="標楷體" w:hAnsi="標楷體" w:cs="Times New Roman"/>
          <w:kern w:val="0"/>
          <w:sz w:val="28"/>
          <w:szCs w:val="28"/>
        </w:rPr>
      </w:pPr>
    </w:p>
    <w:p w:rsidR="002B7157" w:rsidRPr="00E21A8E" w:rsidRDefault="002B7157" w:rsidP="00E21A8E">
      <w:pPr>
        <w:autoSpaceDE w:val="0"/>
        <w:autoSpaceDN w:val="0"/>
        <w:adjustRightInd w:val="0"/>
        <w:snapToGrid w:val="0"/>
        <w:spacing w:line="400" w:lineRule="exact"/>
        <w:rPr>
          <w:rFonts w:ascii="標楷體" w:eastAsia="標楷體" w:hAnsi="標楷體" w:cs="Times New Roman"/>
          <w:sz w:val="28"/>
          <w:szCs w:val="28"/>
        </w:rPr>
      </w:pPr>
      <w:r w:rsidRPr="00E21A8E">
        <w:rPr>
          <w:rFonts w:ascii="標楷體" w:eastAsia="標楷體" w:hAnsi="標楷體" w:cs="Times New Roman"/>
          <w:sz w:val="28"/>
          <w:szCs w:val="28"/>
        </w:rPr>
        <w:lastRenderedPageBreak/>
        <w:t>三、策略上的韌性，並考慮不同氣候相關情境</w:t>
      </w:r>
      <w:bookmarkEnd w:id="2"/>
    </w:p>
    <w:p w:rsidR="002B7157" w:rsidRPr="00E21A8E" w:rsidRDefault="00920B26" w:rsidP="00E21A8E">
      <w:pPr>
        <w:autoSpaceDE w:val="0"/>
        <w:autoSpaceDN w:val="0"/>
        <w:adjustRightInd w:val="0"/>
        <w:snapToGrid w:val="0"/>
        <w:spacing w:line="400" w:lineRule="exact"/>
        <w:rPr>
          <w:rFonts w:ascii="標楷體" w:eastAsia="標楷體" w:hAnsi="標楷體" w:cs="Times New Roman"/>
          <w:kern w:val="0"/>
          <w:sz w:val="28"/>
          <w:szCs w:val="28"/>
        </w:rPr>
      </w:pPr>
      <w:r w:rsidRPr="00920B26">
        <w:rPr>
          <w:rFonts w:ascii="標楷體" w:eastAsia="標楷體" w:hAnsi="標楷體" w:cs="Times New Roman"/>
          <w:noProof/>
          <w:kern w:val="0"/>
          <w:sz w:val="28"/>
          <w:szCs w:val="28"/>
        </w:rPr>
        <mc:AlternateContent>
          <mc:Choice Requires="wps">
            <w:drawing>
              <wp:anchor distT="45720" distB="45720" distL="114300" distR="114300" simplePos="0" relativeHeight="251693056" behindDoc="0" locked="0" layoutInCell="1" allowOverlap="1" wp14:anchorId="0FE557B5" wp14:editId="771445A1">
                <wp:simplePos x="0" y="0"/>
                <wp:positionH relativeFrom="column">
                  <wp:posOffset>120650</wp:posOffset>
                </wp:positionH>
                <wp:positionV relativeFrom="paragraph">
                  <wp:posOffset>184150</wp:posOffset>
                </wp:positionV>
                <wp:extent cx="5941060" cy="1404620"/>
                <wp:effectExtent l="0" t="0" r="21590" b="13970"/>
                <wp:wrapSquare wrapText="bothSides"/>
                <wp:docPr id="4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1060" cy="1404620"/>
                        </a:xfrm>
                        <a:prstGeom prst="rect">
                          <a:avLst/>
                        </a:prstGeom>
                        <a:solidFill>
                          <a:srgbClr val="FFFFFF"/>
                        </a:solidFill>
                        <a:ln w="9525">
                          <a:solidFill>
                            <a:srgbClr val="000000"/>
                          </a:solidFill>
                          <a:miter lim="800000"/>
                          <a:headEnd/>
                          <a:tailEnd/>
                        </a:ln>
                      </wps:spPr>
                      <wps:txbx>
                        <w:txbxContent>
                          <w:p w:rsidR="00B925B9" w:rsidRPr="00E21A8E" w:rsidRDefault="00B925B9" w:rsidP="00E21A8E">
                            <w:pPr>
                              <w:spacing w:line="360" w:lineRule="exact"/>
                              <w:rPr>
                                <w:rFonts w:ascii="標楷體" w:eastAsia="標楷體" w:hAnsi="標楷體"/>
                                <w:b/>
                                <w:szCs w:val="24"/>
                              </w:rPr>
                            </w:pPr>
                            <w:r w:rsidRPr="00E21A8E">
                              <w:rPr>
                                <w:rFonts w:ascii="標楷體" w:eastAsia="標楷體" w:hAnsi="標楷體" w:hint="eastAsia"/>
                                <w:b/>
                                <w:szCs w:val="24"/>
                              </w:rPr>
                              <w:t>(期貨商氣候變遷資訊揭露指引)</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szCs w:val="24"/>
                              </w:rPr>
                              <w:t>10.</w:t>
                            </w:r>
                            <w:r w:rsidRPr="00E21A8E">
                              <w:rPr>
                                <w:rFonts w:ascii="標楷體" w:eastAsia="標楷體" w:hAnsi="標楷體" w:hint="eastAsia"/>
                                <w:szCs w:val="24"/>
                              </w:rPr>
                              <w:t>期貨商描述在策略上的韌性，並考慮不同氣候相關情境</w:t>
                            </w:r>
                            <w:r w:rsidRPr="00E21A8E">
                              <w:rPr>
                                <w:rFonts w:ascii="標楷體" w:eastAsia="標楷體" w:hAnsi="標楷體"/>
                                <w:szCs w:val="24"/>
                              </w:rPr>
                              <w:t>(</w:t>
                            </w:r>
                            <w:r w:rsidRPr="00E21A8E">
                              <w:rPr>
                                <w:rFonts w:ascii="標楷體" w:eastAsia="標楷體" w:hAnsi="標楷體" w:hint="eastAsia"/>
                                <w:szCs w:val="24"/>
                              </w:rPr>
                              <w:t>包括</w:t>
                            </w:r>
                            <w:r w:rsidRPr="00E21A8E">
                              <w:rPr>
                                <w:rFonts w:ascii="標楷體" w:eastAsia="標楷體" w:hAnsi="標楷體"/>
                                <w:szCs w:val="24"/>
                              </w:rPr>
                              <w:t>2˚C</w:t>
                            </w:r>
                            <w:r w:rsidRPr="00E21A8E">
                              <w:rPr>
                                <w:rFonts w:ascii="標楷體" w:eastAsia="標楷體" w:hAnsi="標楷體" w:hint="eastAsia"/>
                                <w:szCs w:val="24"/>
                              </w:rPr>
                              <w:t>或更嚴苛的情境</w:t>
                            </w:r>
                            <w:r w:rsidRPr="00E21A8E">
                              <w:rPr>
                                <w:rFonts w:ascii="標楷體" w:eastAsia="標楷體" w:hAnsi="標楷體"/>
                                <w:szCs w:val="24"/>
                              </w:rPr>
                              <w:t>)</w:t>
                            </w:r>
                            <w:r w:rsidRPr="00E21A8E">
                              <w:rPr>
                                <w:rFonts w:ascii="標楷體" w:eastAsia="標楷體" w:hAnsi="標楷體" w:hint="eastAsia"/>
                                <w:szCs w:val="24"/>
                              </w:rPr>
                              <w:t>時</w:t>
                            </w:r>
                            <w:r w:rsidRPr="00E21A8E">
                              <w:rPr>
                                <w:rFonts w:ascii="標楷體" w:eastAsia="標楷體" w:hAnsi="標楷體"/>
                                <w:szCs w:val="24"/>
                              </w:rPr>
                              <w:t>:</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hint="eastAsia"/>
                                <w:szCs w:val="24"/>
                              </w:rPr>
                              <w:t>(1)宜揭露低碳轉型計畫，以描述組織策略對氣候相關風險與機會之韌性。</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hint="eastAsia"/>
                                <w:szCs w:val="24"/>
                              </w:rPr>
                              <w:t>(2)宜揭露如何透過不同氣候變遷情境之路徑分析，了解自身氣候風險相關策略之韌性與調適策略</w:t>
                            </w:r>
                            <w:proofErr w:type="gramStart"/>
                            <w:r w:rsidRPr="00E21A8E">
                              <w:rPr>
                                <w:rFonts w:ascii="標楷體" w:eastAsia="標楷體" w:hAnsi="標楷體" w:hint="eastAsia"/>
                                <w:szCs w:val="24"/>
                              </w:rPr>
                              <w:t>適當性後</w:t>
                            </w:r>
                            <w:proofErr w:type="gramEnd"/>
                            <w:r w:rsidRPr="00E21A8E">
                              <w:rPr>
                                <w:rFonts w:ascii="標楷體" w:eastAsia="標楷體" w:hAnsi="標楷體" w:hint="eastAsia"/>
                                <w:szCs w:val="24"/>
                              </w:rPr>
                              <w:t>，所做出之策略調整。</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hint="eastAsia"/>
                                <w:szCs w:val="24"/>
                              </w:rPr>
                              <w:t>(3)得揭露重大自然災害因應計畫，相關計畫通常包含總部與主要辦公室據點應對實體風險持續增加之情境。</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hint="eastAsia"/>
                                <w:szCs w:val="24"/>
                              </w:rPr>
                              <w:t>(4)如適用，得評估將氣候相關機會因子納入考量之金融商品，並考量揭露為公司本身之氣候相關機會。</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hint="eastAsia"/>
                                <w:szCs w:val="24"/>
                              </w:rPr>
                              <w:t>11.若氣候相關風險係屬重大，上市櫃期貨商應發展情境分析之能力以評估氣候風險對投資組合之衝擊，包括投資組合在不同情境下面臨財務損失之韌性。</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E557B5" id="_x0000_s1028" type="#_x0000_t202" style="position:absolute;margin-left:9.5pt;margin-top:14.5pt;width:467.8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">
                <v:textbox style="mso-fit-shape-to-text:t">
                  <w:txbxContent>
                    <w:p w:rsidR="00B925B9" w:rsidRPr="00E21A8E" w:rsidRDefault="00B925B9" w:rsidP="00E21A8E">
                      <w:pPr>
                        <w:spacing w:line="360" w:lineRule="exact"/>
                        <w:rPr>
                          <w:rFonts w:ascii="標楷體" w:eastAsia="標楷體" w:hAnsi="標楷體"/>
                          <w:b/>
                          <w:szCs w:val="24"/>
                        </w:rPr>
                      </w:pPr>
                      <w:r w:rsidRPr="00E21A8E">
                        <w:rPr>
                          <w:rFonts w:ascii="標楷體" w:eastAsia="標楷體" w:hAnsi="標楷體" w:hint="eastAsia"/>
                          <w:b/>
                          <w:szCs w:val="24"/>
                        </w:rPr>
                        <w:t>(期貨商氣候變遷資訊揭露指引)</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szCs w:val="24"/>
                        </w:rPr>
                        <w:t>10.</w:t>
                      </w:r>
                      <w:r w:rsidRPr="00E21A8E">
                        <w:rPr>
                          <w:rFonts w:ascii="標楷體" w:eastAsia="標楷體" w:hAnsi="標楷體" w:hint="eastAsia"/>
                          <w:szCs w:val="24"/>
                        </w:rPr>
                        <w:t>期貨商描述在策略上的韌性，並考慮不同氣候相關情境</w:t>
                      </w:r>
                      <w:r w:rsidRPr="00E21A8E">
                        <w:rPr>
                          <w:rFonts w:ascii="標楷體" w:eastAsia="標楷體" w:hAnsi="標楷體"/>
                          <w:szCs w:val="24"/>
                        </w:rPr>
                        <w:t>(</w:t>
                      </w:r>
                      <w:r w:rsidRPr="00E21A8E">
                        <w:rPr>
                          <w:rFonts w:ascii="標楷體" w:eastAsia="標楷體" w:hAnsi="標楷體" w:hint="eastAsia"/>
                          <w:szCs w:val="24"/>
                        </w:rPr>
                        <w:t>包括</w:t>
                      </w:r>
                      <w:r w:rsidRPr="00E21A8E">
                        <w:rPr>
                          <w:rFonts w:ascii="標楷體" w:eastAsia="標楷體" w:hAnsi="標楷體"/>
                          <w:szCs w:val="24"/>
                        </w:rPr>
                        <w:t>2˚C</w:t>
                      </w:r>
                      <w:r w:rsidRPr="00E21A8E">
                        <w:rPr>
                          <w:rFonts w:ascii="標楷體" w:eastAsia="標楷體" w:hAnsi="標楷體" w:hint="eastAsia"/>
                          <w:szCs w:val="24"/>
                        </w:rPr>
                        <w:t>或更嚴苛的情境</w:t>
                      </w:r>
                      <w:r w:rsidRPr="00E21A8E">
                        <w:rPr>
                          <w:rFonts w:ascii="標楷體" w:eastAsia="標楷體" w:hAnsi="標楷體"/>
                          <w:szCs w:val="24"/>
                        </w:rPr>
                        <w:t>)</w:t>
                      </w:r>
                      <w:r w:rsidRPr="00E21A8E">
                        <w:rPr>
                          <w:rFonts w:ascii="標楷體" w:eastAsia="標楷體" w:hAnsi="標楷體" w:hint="eastAsia"/>
                          <w:szCs w:val="24"/>
                        </w:rPr>
                        <w:t>時</w:t>
                      </w:r>
                      <w:r w:rsidRPr="00E21A8E">
                        <w:rPr>
                          <w:rFonts w:ascii="標楷體" w:eastAsia="標楷體" w:hAnsi="標楷體"/>
                          <w:szCs w:val="24"/>
                        </w:rPr>
                        <w:t>:</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hint="eastAsia"/>
                          <w:szCs w:val="24"/>
                        </w:rPr>
                        <w:t>(1)宜揭露低碳轉型計畫，以描述組織策略對氣候相關風險與機會之韌性。</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hint="eastAsia"/>
                          <w:szCs w:val="24"/>
                        </w:rPr>
                        <w:t>(2)宜揭露如何透過不同氣候變遷情境之路徑分析，了解自身氣候風險相關策略之韌性與調適策略</w:t>
                      </w:r>
                      <w:proofErr w:type="gramStart"/>
                      <w:r w:rsidRPr="00E21A8E">
                        <w:rPr>
                          <w:rFonts w:ascii="標楷體" w:eastAsia="標楷體" w:hAnsi="標楷體" w:hint="eastAsia"/>
                          <w:szCs w:val="24"/>
                        </w:rPr>
                        <w:t>適當性後</w:t>
                      </w:r>
                      <w:proofErr w:type="gramEnd"/>
                      <w:r w:rsidRPr="00E21A8E">
                        <w:rPr>
                          <w:rFonts w:ascii="標楷體" w:eastAsia="標楷體" w:hAnsi="標楷體" w:hint="eastAsia"/>
                          <w:szCs w:val="24"/>
                        </w:rPr>
                        <w:t>，所做出之策略調整。</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hint="eastAsia"/>
                          <w:szCs w:val="24"/>
                        </w:rPr>
                        <w:t>(3)得揭露重大自然災害因應計畫，相關計畫通常包含總部與主要辦公室據點應對實體風險持續增加之情境。</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hint="eastAsia"/>
                          <w:szCs w:val="24"/>
                        </w:rPr>
                        <w:t>(4)如適用，得評估將氣候相關機會因子納入考量之金融商品，並考量揭露為公司本身之氣候相關機會。</w:t>
                      </w:r>
                    </w:p>
                    <w:p w:rsidR="00B925B9" w:rsidRPr="00E21A8E" w:rsidRDefault="00B925B9" w:rsidP="00E21A8E">
                      <w:pPr>
                        <w:spacing w:line="360" w:lineRule="exact"/>
                        <w:rPr>
                          <w:rFonts w:ascii="標楷體" w:eastAsia="標楷體" w:hAnsi="標楷體"/>
                          <w:szCs w:val="24"/>
                        </w:rPr>
                      </w:pPr>
                      <w:r w:rsidRPr="00E21A8E">
                        <w:rPr>
                          <w:rFonts w:ascii="標楷體" w:eastAsia="標楷體" w:hAnsi="標楷體" w:hint="eastAsia"/>
                          <w:szCs w:val="24"/>
                        </w:rPr>
                        <w:t>11.若氣候相關風險係屬重大，上市櫃期貨商應發展情境分析之能力以評估氣候風險對投資組合之衝擊，包括投資組合在不同情境下面臨財務損失之韌性。</w:t>
                      </w:r>
                    </w:p>
                  </w:txbxContent>
                </v:textbox>
                <w10:wrap type="square"/>
              </v:shape>
            </w:pict>
          </mc:Fallback>
        </mc:AlternateContent>
      </w:r>
      <w:r w:rsidR="002B7157" w:rsidRPr="006C091E">
        <w:rPr>
          <w:rFonts w:ascii="標楷體" w:eastAsia="標楷體" w:hAnsi="標楷體" w:cs="Times New Roman"/>
          <w:kern w:val="0"/>
          <w:sz w:val="28"/>
          <w:szCs w:val="28"/>
        </w:rPr>
        <w:t xml:space="preserve">   </w:t>
      </w:r>
      <w:r w:rsidR="002B7157" w:rsidRPr="00E21A8E">
        <w:rPr>
          <w:rFonts w:ascii="標楷體" w:eastAsia="標楷體" w:hAnsi="標楷體" w:cs="Times New Roman"/>
          <w:kern w:val="0"/>
          <w:sz w:val="28"/>
          <w:szCs w:val="28"/>
        </w:rPr>
        <w:t xml:space="preserve"> 為確保</w:t>
      </w:r>
      <w:r w:rsidR="000900F1" w:rsidRPr="00E21A8E">
        <w:rPr>
          <w:rFonts w:ascii="標楷體" w:eastAsia="標楷體" w:hAnsi="標楷體" w:cs="Times New Roman" w:hint="eastAsia"/>
          <w:kern w:val="0"/>
          <w:sz w:val="28"/>
          <w:szCs w:val="28"/>
        </w:rPr>
        <w:t>本公司</w:t>
      </w:r>
      <w:r w:rsidR="002B7157" w:rsidRPr="00E21A8E">
        <w:rPr>
          <w:rFonts w:ascii="標楷體" w:eastAsia="標楷體" w:hAnsi="標楷體" w:cs="Times New Roman"/>
          <w:kern w:val="0"/>
          <w:sz w:val="28"/>
          <w:szCs w:val="28"/>
        </w:rPr>
        <w:t>面對各種風險時都能持續穩健地營運，透過情境分析之方法，就特定範圍內可能發生的狀況，評估與氣候相關風險對業務、策略及財務規劃上的衝擊。氣候風險可分為轉型風險與實體風險，以下分別說明。</w:t>
      </w:r>
    </w:p>
    <w:p w:rsidR="002B7157" w:rsidRPr="00E21A8E" w:rsidRDefault="00284F09" w:rsidP="00284F09">
      <w:pPr>
        <w:autoSpaceDE w:val="0"/>
        <w:autoSpaceDN w:val="0"/>
        <w:adjustRightInd w:val="0"/>
        <w:snapToGrid w:val="0"/>
        <w:spacing w:line="400" w:lineRule="exact"/>
        <w:rPr>
          <w:rFonts w:ascii="標楷體" w:eastAsia="標楷體" w:hAnsi="標楷體" w:cs="Times New Roman"/>
          <w:kern w:val="0"/>
          <w:sz w:val="28"/>
          <w:szCs w:val="28"/>
        </w:rPr>
      </w:pPr>
      <w:r w:rsidRPr="005D4DF3">
        <w:rPr>
          <w:rFonts w:ascii="標楷體" w:eastAsia="標楷體" w:hAnsi="標楷體" w:cs="Times New Roman"/>
          <w:kern w:val="0"/>
          <w:sz w:val="28"/>
          <w:szCs w:val="28"/>
        </w:rPr>
        <w:t>(</w:t>
      </w:r>
      <w:proofErr w:type="gramStart"/>
      <w:r>
        <w:rPr>
          <w:rFonts w:ascii="標楷體" w:eastAsia="標楷體" w:hAnsi="標楷體" w:cs="Times New Roman" w:hint="eastAsia"/>
          <w:kern w:val="0"/>
          <w:sz w:val="28"/>
          <w:szCs w:val="28"/>
        </w:rPr>
        <w:t>一</w:t>
      </w:r>
      <w:proofErr w:type="gramEnd"/>
      <w:r w:rsidRPr="005D4DF3">
        <w:rPr>
          <w:rFonts w:ascii="標楷體" w:eastAsia="標楷體" w:hAnsi="標楷體" w:cs="Times New Roman"/>
          <w:kern w:val="0"/>
          <w:sz w:val="28"/>
          <w:szCs w:val="28"/>
        </w:rPr>
        <w:t>)</w:t>
      </w:r>
      <w:r w:rsidR="002B7157" w:rsidRPr="00E21A8E">
        <w:rPr>
          <w:rFonts w:ascii="標楷體" w:eastAsia="標楷體" w:hAnsi="標楷體" w:cs="Times New Roman"/>
          <w:kern w:val="0"/>
          <w:sz w:val="28"/>
          <w:szCs w:val="28"/>
        </w:rPr>
        <w:t>有關未來氣候情境的設想</w:t>
      </w:r>
    </w:p>
    <w:p w:rsidR="002B7157" w:rsidRPr="00E21A8E" w:rsidRDefault="002B7157" w:rsidP="00E21A8E">
      <w:pPr>
        <w:pStyle w:val="a8"/>
        <w:autoSpaceDE w:val="0"/>
        <w:autoSpaceDN w:val="0"/>
        <w:adjustRightInd w:val="0"/>
        <w:snapToGrid w:val="0"/>
        <w:spacing w:line="400" w:lineRule="exact"/>
        <w:ind w:leftChars="0"/>
        <w:jc w:val="both"/>
        <w:rPr>
          <w:rFonts w:ascii="標楷體" w:eastAsia="標楷體" w:hAnsi="標楷體" w:cs="Times New Roman"/>
          <w:kern w:val="0"/>
          <w:sz w:val="28"/>
          <w:szCs w:val="28"/>
        </w:rPr>
      </w:pPr>
      <w:r w:rsidRPr="00E21A8E">
        <w:rPr>
          <w:rFonts w:ascii="標楷體" w:eastAsia="標楷體" w:hAnsi="標楷體" w:cs="Times New Roman"/>
          <w:kern w:val="0"/>
          <w:sz w:val="28"/>
          <w:szCs w:val="28"/>
        </w:rPr>
        <w:t>相較於傳統壓力測試設定的短期事件，氣候變遷是十年以上的長期情境，甚至還要考慮政府針對氣候變遷的政策反應。目前有許多機構設想了未來各種可能的情境。</w:t>
      </w:r>
    </w:p>
    <w:p w:rsidR="002B7157" w:rsidRPr="00E21A8E" w:rsidRDefault="002B7157" w:rsidP="00E21A8E">
      <w:pPr>
        <w:pStyle w:val="a8"/>
        <w:autoSpaceDE w:val="0"/>
        <w:autoSpaceDN w:val="0"/>
        <w:adjustRightInd w:val="0"/>
        <w:snapToGrid w:val="0"/>
        <w:spacing w:line="400" w:lineRule="exact"/>
        <w:ind w:leftChars="0" w:left="980" w:hangingChars="350" w:hanging="980"/>
        <w:jc w:val="both"/>
        <w:rPr>
          <w:rFonts w:ascii="標楷體" w:eastAsia="標楷體" w:hAnsi="標楷體" w:cs="Times New Roman"/>
          <w:kern w:val="0"/>
          <w:sz w:val="28"/>
          <w:szCs w:val="28"/>
        </w:rPr>
      </w:pPr>
      <w:r w:rsidRPr="00E21A8E">
        <w:rPr>
          <w:rFonts w:ascii="標楷體" w:eastAsia="標楷體" w:hAnsi="標楷體" w:cs="Times New Roman"/>
          <w:kern w:val="0"/>
          <w:sz w:val="28"/>
          <w:szCs w:val="28"/>
        </w:rPr>
        <w:t xml:space="preserve">    </w:t>
      </w:r>
      <w:r w:rsidR="00BC6C0B" w:rsidRPr="00E21A8E">
        <w:rPr>
          <w:rFonts w:ascii="標楷體" w:eastAsia="標楷體" w:hAnsi="標楷體" w:cs="Times New Roman"/>
          <w:kern w:val="0"/>
          <w:sz w:val="28"/>
          <w:szCs w:val="28"/>
        </w:rPr>
        <w:t>1</w:t>
      </w:r>
      <w:r w:rsidR="00BC6C0B" w:rsidRPr="00E21A8E">
        <w:rPr>
          <w:rFonts w:ascii="標楷體" w:eastAsia="標楷體" w:hAnsi="標楷體" w:cs="Times New Roman" w:hint="eastAsia"/>
          <w:kern w:val="0"/>
          <w:sz w:val="28"/>
          <w:szCs w:val="28"/>
        </w:rPr>
        <w:t>、</w:t>
      </w:r>
      <w:r w:rsidRPr="00E21A8E">
        <w:rPr>
          <w:rFonts w:ascii="標楷體" w:eastAsia="標楷體" w:hAnsi="標楷體" w:cs="Times New Roman"/>
          <w:kern w:val="0"/>
          <w:sz w:val="28"/>
          <w:szCs w:val="28"/>
        </w:rPr>
        <w:t>氣候變遷跨政府委員會(Intergovernmental Panel on Climate Change, IPCC)基於人為產生的溫度氣體濃度，以「代表性濃度途徑」(Representative Concentration Pathways, RCP)來定義四組未來氣候變遷的情境，並以輻射強迫力(Radiative Forcing)在西元1750年與2100年之間的差異量當作指標性的數值來區分，總結如下：</w:t>
      </w:r>
    </w:p>
    <w:p w:rsidR="002B7157" w:rsidRPr="00E21A8E" w:rsidRDefault="00BC6C0B" w:rsidP="00E21A8E">
      <w:pPr>
        <w:pStyle w:val="a8"/>
        <w:autoSpaceDE w:val="0"/>
        <w:autoSpaceDN w:val="0"/>
        <w:adjustRightInd w:val="0"/>
        <w:snapToGrid w:val="0"/>
        <w:spacing w:line="400" w:lineRule="exact"/>
        <w:ind w:left="830" w:hangingChars="125" w:hanging="350"/>
        <w:jc w:val="both"/>
        <w:rPr>
          <w:rFonts w:ascii="標楷體" w:eastAsia="標楷體" w:hAnsi="標楷體" w:cs="Times New Roman"/>
          <w:kern w:val="0"/>
          <w:sz w:val="28"/>
          <w:szCs w:val="28"/>
        </w:rPr>
      </w:pPr>
      <w:r w:rsidRPr="00E21A8E">
        <w:rPr>
          <w:rFonts w:ascii="標楷體" w:eastAsia="標楷體" w:hAnsi="標楷體" w:cs="Times New Roman" w:hint="eastAsia"/>
          <w:kern w:val="0"/>
          <w:sz w:val="28"/>
          <w:szCs w:val="28"/>
        </w:rPr>
        <w:t>（1）</w:t>
      </w:r>
      <w:r w:rsidR="002B7157" w:rsidRPr="00E21A8E">
        <w:rPr>
          <w:rFonts w:ascii="標楷體" w:eastAsia="標楷體" w:hAnsi="標楷體" w:cs="Times New Roman"/>
          <w:kern w:val="0"/>
          <w:sz w:val="28"/>
          <w:szCs w:val="28"/>
        </w:rPr>
        <w:t>RCP 2.6 是低度排放情境，將全球暖化的升溫幅度限制2°C</w:t>
      </w:r>
      <w:proofErr w:type="gramStart"/>
      <w:r w:rsidR="002B7157" w:rsidRPr="00E21A8E">
        <w:rPr>
          <w:rFonts w:ascii="標楷體" w:eastAsia="標楷體" w:hAnsi="標楷體" w:cs="Times New Roman"/>
          <w:kern w:val="0"/>
          <w:sz w:val="28"/>
          <w:szCs w:val="28"/>
        </w:rPr>
        <w:t>以內（</w:t>
      </w:r>
      <w:proofErr w:type="gramEnd"/>
      <w:r w:rsidR="002B7157" w:rsidRPr="00E21A8E">
        <w:rPr>
          <w:rFonts w:ascii="標楷體" w:eastAsia="標楷體" w:hAnsi="標楷體" w:cs="Times New Roman"/>
          <w:kern w:val="0"/>
          <w:sz w:val="28"/>
          <w:szCs w:val="28"/>
        </w:rPr>
        <w:t>與工業化前相比），符合巴黎協定的目標，也被稱之為2°C情境。</w:t>
      </w:r>
    </w:p>
    <w:p w:rsidR="002B7157" w:rsidRPr="00E21A8E" w:rsidRDefault="00BC6C0B" w:rsidP="00E21A8E">
      <w:pPr>
        <w:pStyle w:val="a8"/>
        <w:autoSpaceDE w:val="0"/>
        <w:autoSpaceDN w:val="0"/>
        <w:adjustRightInd w:val="0"/>
        <w:snapToGrid w:val="0"/>
        <w:spacing w:line="400" w:lineRule="exact"/>
        <w:ind w:left="830" w:hangingChars="125" w:hanging="350"/>
        <w:jc w:val="both"/>
        <w:rPr>
          <w:rFonts w:ascii="標楷體" w:eastAsia="標楷體" w:hAnsi="標楷體" w:cs="Times New Roman"/>
          <w:kern w:val="0"/>
          <w:sz w:val="28"/>
          <w:szCs w:val="28"/>
        </w:rPr>
      </w:pPr>
      <w:r w:rsidRPr="00E21A8E">
        <w:rPr>
          <w:rFonts w:ascii="標楷體" w:eastAsia="標楷體" w:hAnsi="標楷體" w:cs="Times New Roman" w:hint="eastAsia"/>
          <w:kern w:val="0"/>
          <w:sz w:val="28"/>
          <w:szCs w:val="28"/>
        </w:rPr>
        <w:t>（2）</w:t>
      </w:r>
      <w:r w:rsidR="002B7157" w:rsidRPr="00E21A8E">
        <w:rPr>
          <w:rFonts w:ascii="標楷體" w:eastAsia="標楷體" w:hAnsi="標楷體" w:cs="Times New Roman"/>
          <w:kern w:val="0"/>
          <w:sz w:val="28"/>
          <w:szCs w:val="28"/>
        </w:rPr>
        <w:t>RCP 4.5 是中度排放情境，仍沒有達到巴黎協定中2°C的限制和1.5°C的目標，被認為可能產生約2.4°C的升溫。</w:t>
      </w:r>
    </w:p>
    <w:p w:rsidR="002B7157" w:rsidRPr="00E21A8E" w:rsidRDefault="00BC6C0B" w:rsidP="00E21A8E">
      <w:pPr>
        <w:pStyle w:val="a8"/>
        <w:autoSpaceDE w:val="0"/>
        <w:autoSpaceDN w:val="0"/>
        <w:adjustRightInd w:val="0"/>
        <w:snapToGrid w:val="0"/>
        <w:spacing w:line="400" w:lineRule="exact"/>
        <w:ind w:left="830" w:hangingChars="125" w:hanging="350"/>
        <w:jc w:val="both"/>
        <w:rPr>
          <w:rFonts w:ascii="標楷體" w:eastAsia="標楷體" w:hAnsi="標楷體" w:cs="Times New Roman"/>
          <w:kern w:val="0"/>
          <w:sz w:val="28"/>
          <w:szCs w:val="28"/>
        </w:rPr>
      </w:pPr>
      <w:r w:rsidRPr="00E21A8E">
        <w:rPr>
          <w:rFonts w:ascii="標楷體" w:eastAsia="標楷體" w:hAnsi="標楷體" w:cs="Times New Roman" w:hint="eastAsia"/>
          <w:kern w:val="0"/>
          <w:sz w:val="28"/>
          <w:szCs w:val="28"/>
        </w:rPr>
        <w:t>（3）</w:t>
      </w:r>
      <w:r w:rsidR="002B7157" w:rsidRPr="00E21A8E">
        <w:rPr>
          <w:rFonts w:ascii="標楷體" w:eastAsia="標楷體" w:hAnsi="標楷體" w:cs="Times New Roman"/>
          <w:kern w:val="0"/>
          <w:sz w:val="28"/>
          <w:szCs w:val="28"/>
        </w:rPr>
        <w:t>RCP 6.0 是中高排放情境，溫室氣體排放在2060 年左右達到顛峰，並在本世紀末期開始下降，被認為可能產生2.8°C的升溫。</w:t>
      </w:r>
    </w:p>
    <w:p w:rsidR="0051463F" w:rsidRPr="00E21A8E" w:rsidRDefault="00BC6C0B" w:rsidP="00E21A8E">
      <w:pPr>
        <w:pStyle w:val="a8"/>
        <w:autoSpaceDE w:val="0"/>
        <w:autoSpaceDN w:val="0"/>
        <w:adjustRightInd w:val="0"/>
        <w:snapToGrid w:val="0"/>
        <w:spacing w:line="400" w:lineRule="exact"/>
        <w:ind w:left="830" w:hangingChars="125" w:hanging="350"/>
        <w:jc w:val="both"/>
        <w:rPr>
          <w:rFonts w:ascii="標楷體" w:eastAsia="標楷體" w:hAnsi="標楷體" w:cs="Times New Roman"/>
          <w:kern w:val="0"/>
          <w:sz w:val="28"/>
          <w:szCs w:val="28"/>
        </w:rPr>
      </w:pPr>
      <w:r w:rsidRPr="00E21A8E">
        <w:rPr>
          <w:rFonts w:ascii="標楷體" w:eastAsia="標楷體" w:hAnsi="標楷體" w:cs="Times New Roman" w:hint="eastAsia"/>
          <w:kern w:val="0"/>
          <w:sz w:val="28"/>
          <w:szCs w:val="28"/>
        </w:rPr>
        <w:t>（4）</w:t>
      </w:r>
      <w:r w:rsidR="002B7157" w:rsidRPr="00E21A8E">
        <w:rPr>
          <w:rFonts w:ascii="標楷體" w:eastAsia="標楷體" w:hAnsi="標楷體" w:cs="Times New Roman"/>
          <w:kern w:val="0"/>
          <w:sz w:val="28"/>
          <w:szCs w:val="28"/>
        </w:rPr>
        <w:t>RCP 8.5 與現行政策一致，是高度排放的情境，升溫幅度可能達到4.3°C，也被認為代表「一如往常」的情境。</w:t>
      </w:r>
    </w:p>
    <w:p w:rsidR="0051463F" w:rsidRPr="00E21A8E" w:rsidRDefault="0051463F" w:rsidP="00E21A8E">
      <w:pPr>
        <w:pStyle w:val="a8"/>
        <w:autoSpaceDE w:val="0"/>
        <w:autoSpaceDN w:val="0"/>
        <w:adjustRightInd w:val="0"/>
        <w:snapToGrid w:val="0"/>
        <w:spacing w:line="400" w:lineRule="exact"/>
        <w:ind w:left="830" w:hangingChars="125" w:hanging="350"/>
        <w:jc w:val="both"/>
        <w:rPr>
          <w:rFonts w:ascii="標楷體" w:eastAsia="標楷體" w:hAnsi="標楷體" w:cs="Times New Roman"/>
          <w:kern w:val="0"/>
          <w:sz w:val="28"/>
          <w:szCs w:val="28"/>
        </w:rPr>
      </w:pPr>
    </w:p>
    <w:p w:rsidR="00920B26" w:rsidRPr="00E21A8E" w:rsidRDefault="00920B26" w:rsidP="00E21A8E">
      <w:pPr>
        <w:pStyle w:val="a8"/>
        <w:autoSpaceDE w:val="0"/>
        <w:autoSpaceDN w:val="0"/>
        <w:adjustRightInd w:val="0"/>
        <w:snapToGrid w:val="0"/>
        <w:spacing w:line="400" w:lineRule="exact"/>
        <w:ind w:left="830" w:hangingChars="125" w:hanging="350"/>
        <w:jc w:val="both"/>
        <w:rPr>
          <w:rFonts w:ascii="標楷體" w:eastAsia="標楷體" w:hAnsi="標楷體"/>
          <w:sz w:val="28"/>
          <w:szCs w:val="28"/>
        </w:rPr>
      </w:pPr>
    </w:p>
    <w:p w:rsidR="00920B26" w:rsidRPr="00E21A8E" w:rsidRDefault="00920B26" w:rsidP="00E21A8E">
      <w:pPr>
        <w:pStyle w:val="a8"/>
        <w:autoSpaceDE w:val="0"/>
        <w:autoSpaceDN w:val="0"/>
        <w:adjustRightInd w:val="0"/>
        <w:snapToGrid w:val="0"/>
        <w:spacing w:line="400" w:lineRule="exact"/>
        <w:ind w:left="830" w:hangingChars="125" w:hanging="350"/>
        <w:jc w:val="both"/>
        <w:rPr>
          <w:rFonts w:ascii="標楷體" w:eastAsia="標楷體" w:hAnsi="標楷體"/>
          <w:sz w:val="28"/>
          <w:szCs w:val="28"/>
        </w:rPr>
      </w:pPr>
    </w:p>
    <w:p w:rsidR="002B7157" w:rsidRPr="00284F09" w:rsidRDefault="0051463F" w:rsidP="00284F09">
      <w:pPr>
        <w:pStyle w:val="a8"/>
        <w:autoSpaceDE w:val="0"/>
        <w:autoSpaceDN w:val="0"/>
        <w:adjustRightInd w:val="0"/>
        <w:snapToGrid w:val="0"/>
        <w:spacing w:line="400" w:lineRule="exact"/>
        <w:ind w:left="830" w:hangingChars="125" w:hanging="350"/>
        <w:jc w:val="both"/>
        <w:rPr>
          <w:rFonts w:ascii="標楷體" w:eastAsia="標楷體" w:hAnsi="標楷體" w:cs="Times New Roman"/>
          <w:kern w:val="0"/>
          <w:sz w:val="28"/>
          <w:szCs w:val="28"/>
        </w:rPr>
      </w:pPr>
      <w:r w:rsidRPr="00284F09">
        <w:rPr>
          <w:rFonts w:ascii="標楷體" w:eastAsia="標楷體" w:hAnsi="標楷體" w:hint="eastAsia"/>
          <w:sz w:val="28"/>
          <w:szCs w:val="28"/>
        </w:rPr>
        <w:lastRenderedPageBreak/>
        <w:t>氣候變遷圖：</w:t>
      </w:r>
    </w:p>
    <w:p w:rsidR="0051463F" w:rsidRPr="00284F09" w:rsidRDefault="0051463F" w:rsidP="0051463F">
      <w:pPr>
        <w:pStyle w:val="a8"/>
        <w:autoSpaceDE w:val="0"/>
        <w:autoSpaceDN w:val="0"/>
        <w:adjustRightInd w:val="0"/>
        <w:snapToGrid w:val="0"/>
        <w:ind w:leftChars="0" w:left="0"/>
        <w:rPr>
          <w:rFonts w:ascii="標楷體" w:eastAsia="標楷體" w:hAnsi="標楷體" w:cs="Times New Roman"/>
          <w:kern w:val="0"/>
          <w:szCs w:val="24"/>
        </w:rPr>
      </w:pPr>
      <w:r>
        <w:rPr>
          <w:rFonts w:ascii="標楷體" w:eastAsia="標楷體" w:hAnsi="標楷體" w:cs="Times New Roman"/>
          <w:noProof/>
          <w:kern w:val="0"/>
          <w:sz w:val="28"/>
          <w:szCs w:val="28"/>
        </w:rPr>
        <w:drawing>
          <wp:inline distT="0" distB="0" distL="0" distR="0" wp14:anchorId="248BB287" wp14:editId="601EF06D">
            <wp:extent cx="6235794" cy="3403600"/>
            <wp:effectExtent l="0" t="0" r="0" b="635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48149" cy="3410344"/>
                    </a:xfrm>
                    <a:prstGeom prst="rect">
                      <a:avLst/>
                    </a:prstGeom>
                    <a:noFill/>
                  </pic:spPr>
                </pic:pic>
              </a:graphicData>
            </a:graphic>
          </wp:inline>
        </w:drawing>
      </w:r>
      <w:r w:rsidRPr="00284F09">
        <w:rPr>
          <w:rFonts w:ascii="標楷體" w:eastAsia="標楷體" w:hAnsi="標楷體" w:hint="eastAsia"/>
          <w:szCs w:val="24"/>
        </w:rPr>
        <w:t>資料來源：災害風險調適平台</w:t>
      </w:r>
    </w:p>
    <w:p w:rsidR="0051463F" w:rsidRDefault="0051463F" w:rsidP="006C091E">
      <w:pPr>
        <w:pStyle w:val="a8"/>
        <w:autoSpaceDE w:val="0"/>
        <w:autoSpaceDN w:val="0"/>
        <w:adjustRightInd w:val="0"/>
        <w:snapToGrid w:val="0"/>
        <w:ind w:leftChars="0" w:left="980" w:hangingChars="350" w:hanging="980"/>
        <w:jc w:val="both"/>
        <w:rPr>
          <w:rFonts w:ascii="標楷體" w:eastAsia="標楷體" w:hAnsi="標楷體" w:cs="Times New Roman"/>
          <w:kern w:val="0"/>
          <w:sz w:val="28"/>
          <w:szCs w:val="28"/>
        </w:rPr>
      </w:pPr>
    </w:p>
    <w:p w:rsidR="002B7157" w:rsidRDefault="00BC6C0B" w:rsidP="00DC50C7">
      <w:pPr>
        <w:pStyle w:val="a8"/>
        <w:autoSpaceDE w:val="0"/>
        <w:autoSpaceDN w:val="0"/>
        <w:adjustRightInd w:val="0"/>
        <w:snapToGrid w:val="0"/>
        <w:spacing w:line="400" w:lineRule="exact"/>
        <w:ind w:leftChars="0" w:left="980" w:hangingChars="350" w:hanging="980"/>
        <w:jc w:val="both"/>
        <w:rPr>
          <w:rFonts w:ascii="標楷體" w:eastAsia="標楷體" w:hAnsi="標楷體" w:cs="Times New Roman"/>
          <w:color w:val="FF0000"/>
          <w:kern w:val="0"/>
          <w:sz w:val="28"/>
          <w:szCs w:val="28"/>
        </w:rPr>
      </w:pPr>
      <w:r>
        <w:rPr>
          <w:rFonts w:ascii="標楷體" w:eastAsia="標楷體" w:hAnsi="標楷體" w:cs="Times New Roman" w:hint="eastAsia"/>
          <w:kern w:val="0"/>
          <w:sz w:val="28"/>
          <w:szCs w:val="28"/>
        </w:rPr>
        <w:t xml:space="preserve">    </w:t>
      </w:r>
      <w:r w:rsidR="002B7157" w:rsidRPr="006C091E">
        <w:rPr>
          <w:rFonts w:ascii="標楷體" w:eastAsia="標楷體" w:hAnsi="標楷體" w:cs="Times New Roman"/>
          <w:kern w:val="0"/>
          <w:sz w:val="28"/>
          <w:szCs w:val="28"/>
        </w:rPr>
        <w:t>2</w:t>
      </w:r>
      <w:r>
        <w:rPr>
          <w:rFonts w:ascii="標楷體" w:eastAsia="標楷體" w:hAnsi="標楷體" w:cs="Times New Roman" w:hint="eastAsia"/>
          <w:kern w:val="0"/>
          <w:sz w:val="28"/>
          <w:szCs w:val="28"/>
        </w:rPr>
        <w:t>、</w:t>
      </w:r>
      <w:r w:rsidR="002B7157" w:rsidRPr="006C091E">
        <w:rPr>
          <w:rFonts w:ascii="標楷體" w:eastAsia="標楷體" w:hAnsi="標楷體" w:cs="Times New Roman"/>
          <w:kern w:val="0"/>
          <w:sz w:val="28"/>
          <w:szCs w:val="28"/>
        </w:rPr>
        <w:t>由全球各國中央銀行及金融監理機關所組成的「綠色金融體系網路（The Network for Greening the Financial System， 簡稱NGFS）」於2020年依據實體風險和轉型風險的高低劃分了三大類情境，分別是有序轉型(Orderly)、失序轉型(Disorderly)和全球暖化失控(Hot house world)</w:t>
      </w:r>
      <w:r w:rsidR="00537B54">
        <w:rPr>
          <w:rFonts w:ascii="標楷體" w:eastAsia="標楷體" w:hAnsi="標楷體" w:cs="Times New Roman" w:hint="eastAsia"/>
          <w:kern w:val="0"/>
          <w:sz w:val="28"/>
          <w:szCs w:val="28"/>
        </w:rPr>
        <w:t>。</w:t>
      </w:r>
      <w:r w:rsidR="00537B54" w:rsidRPr="00B53229">
        <w:rPr>
          <w:rFonts w:ascii="標楷體" w:eastAsia="標楷體" w:hAnsi="標楷體" w:cs="Times New Roman" w:hint="eastAsia"/>
          <w:kern w:val="0"/>
          <w:sz w:val="28"/>
          <w:szCs w:val="28"/>
        </w:rPr>
        <w:t>NGFS於</w:t>
      </w:r>
      <w:r w:rsidR="00537B54" w:rsidRPr="00DC50C7">
        <w:rPr>
          <w:rFonts w:ascii="標楷體" w:eastAsia="標楷體" w:hAnsi="標楷體" w:cs="Times New Roman" w:hint="eastAsia"/>
          <w:kern w:val="0"/>
          <w:sz w:val="28"/>
          <w:szCs w:val="28"/>
        </w:rPr>
        <w:t>2</w:t>
      </w:r>
      <w:r w:rsidR="00537B54" w:rsidRPr="00DC50C7">
        <w:rPr>
          <w:rFonts w:ascii="標楷體" w:eastAsia="標楷體" w:hAnsi="標楷體" w:cs="Times New Roman"/>
          <w:kern w:val="0"/>
          <w:sz w:val="28"/>
          <w:szCs w:val="28"/>
        </w:rPr>
        <w:t>022</w:t>
      </w:r>
      <w:r w:rsidR="00537B54" w:rsidRPr="00DC50C7">
        <w:rPr>
          <w:rFonts w:ascii="標楷體" w:eastAsia="標楷體" w:hAnsi="標楷體" w:cs="Times New Roman" w:hint="eastAsia"/>
          <w:kern w:val="0"/>
          <w:sz w:val="28"/>
          <w:szCs w:val="28"/>
        </w:rPr>
        <w:t>年9月</w:t>
      </w:r>
      <w:r w:rsidR="00537B54" w:rsidRPr="00B53229">
        <w:rPr>
          <w:rFonts w:ascii="標楷體" w:eastAsia="標楷體" w:hAnsi="標楷體" w:cs="Times New Roman" w:hint="eastAsia"/>
          <w:kern w:val="0"/>
          <w:sz w:val="28"/>
          <w:szCs w:val="28"/>
        </w:rPr>
        <w:t>所發布之第二階段情境，依據不同轉型目標及假設進一步區分為六項情境，各情境之假設內容如下表所列。</w:t>
      </w:r>
      <w:r w:rsidR="002B7157" w:rsidRPr="006C091E">
        <w:rPr>
          <w:rFonts w:ascii="標楷體" w:eastAsia="標楷體" w:hAnsi="標楷體" w:cs="Times New Roman"/>
          <w:kern w:val="0"/>
          <w:sz w:val="28"/>
          <w:szCs w:val="28"/>
        </w:rPr>
        <w:t>目前細分為六種氣候變遷情境，目的是希望能將氣候變遷對金融機構的衝擊情境標準化。從NGFS所設定的情境可發現</w:t>
      </w:r>
      <w:r w:rsidR="00537B54">
        <w:rPr>
          <w:rFonts w:ascii="標楷體" w:eastAsia="標楷體" w:hAnsi="標楷體" w:cs="Times New Roman" w:hint="eastAsia"/>
          <w:kern w:val="0"/>
          <w:sz w:val="28"/>
          <w:szCs w:val="28"/>
        </w:rPr>
        <w:t>，如果</w:t>
      </w:r>
      <w:r w:rsidR="00537B54">
        <w:rPr>
          <w:rFonts w:ascii="標楷體" w:eastAsia="標楷體" w:hAnsi="標楷體" w:cs="Times New Roman"/>
          <w:kern w:val="0"/>
          <w:sz w:val="28"/>
          <w:szCs w:val="28"/>
        </w:rPr>
        <w:t>企業</w:t>
      </w:r>
      <w:r w:rsidR="00537B54">
        <w:rPr>
          <w:rFonts w:ascii="標楷體" w:eastAsia="標楷體" w:hAnsi="標楷體" w:cs="Times New Roman" w:hint="eastAsia"/>
          <w:kern w:val="0"/>
          <w:sz w:val="28"/>
          <w:szCs w:val="28"/>
        </w:rPr>
        <w:t>不願意承擔因氣候變遷</w:t>
      </w:r>
      <w:r w:rsidR="00537B54" w:rsidRPr="006C091E">
        <w:rPr>
          <w:rFonts w:ascii="標楷體" w:eastAsia="標楷體" w:hAnsi="標楷體" w:cs="Times New Roman"/>
          <w:kern w:val="0"/>
          <w:sz w:val="28"/>
          <w:szCs w:val="28"/>
        </w:rPr>
        <w:t>帶來的</w:t>
      </w:r>
      <w:r w:rsidR="002B7157" w:rsidRPr="006C091E">
        <w:rPr>
          <w:rFonts w:ascii="標楷體" w:eastAsia="標楷體" w:hAnsi="標楷體" w:cs="Times New Roman"/>
          <w:kern w:val="0"/>
          <w:sz w:val="28"/>
          <w:szCs w:val="28"/>
        </w:rPr>
        <w:t>轉型成本，</w:t>
      </w:r>
      <w:r w:rsidR="00537B54">
        <w:rPr>
          <w:rFonts w:ascii="標楷體" w:eastAsia="標楷體" w:hAnsi="標楷體" w:cs="Times New Roman" w:hint="eastAsia"/>
          <w:kern w:val="0"/>
          <w:sz w:val="28"/>
          <w:szCs w:val="28"/>
        </w:rPr>
        <w:t>那麼未來因氣候變遷</w:t>
      </w:r>
      <w:r w:rsidR="002B7157" w:rsidRPr="006C091E">
        <w:rPr>
          <w:rFonts w:ascii="標楷體" w:eastAsia="標楷體" w:hAnsi="標楷體" w:cs="Times New Roman"/>
          <w:kern w:val="0"/>
          <w:sz w:val="28"/>
          <w:szCs w:val="28"/>
        </w:rPr>
        <w:t>帶來的實體損失將會更加嚴峻。</w:t>
      </w:r>
    </w:p>
    <w:p w:rsidR="00937493" w:rsidRDefault="00937493" w:rsidP="00937493">
      <w:pPr>
        <w:pStyle w:val="a8"/>
        <w:autoSpaceDE w:val="0"/>
        <w:autoSpaceDN w:val="0"/>
        <w:adjustRightInd w:val="0"/>
        <w:snapToGrid w:val="0"/>
        <w:ind w:leftChars="0" w:left="105" w:hangingChars="350" w:hanging="105"/>
        <w:jc w:val="both"/>
        <w:rPr>
          <w:rFonts w:ascii="SimSun" w:eastAsia="SimSun" w:hAnsi="SimSun" w:cs="SimSun"/>
          <w:sz w:val="3"/>
          <w:szCs w:val="3"/>
        </w:rPr>
      </w:pPr>
    </w:p>
    <w:tbl>
      <w:tblPr>
        <w:tblStyle w:val="TableNormal"/>
        <w:tblW w:w="5000" w:type="pct"/>
        <w:tblLayout w:type="fixed"/>
        <w:tblLook w:val="01E0" w:firstRow="1" w:lastRow="1" w:firstColumn="1" w:lastColumn="1" w:noHBand="0" w:noVBand="0"/>
      </w:tblPr>
      <w:tblGrid>
        <w:gridCol w:w="790"/>
        <w:gridCol w:w="2040"/>
        <w:gridCol w:w="1275"/>
        <w:gridCol w:w="1653"/>
        <w:gridCol w:w="1574"/>
        <w:gridCol w:w="1312"/>
        <w:gridCol w:w="1267"/>
      </w:tblGrid>
      <w:tr w:rsidR="00B442E1" w:rsidRPr="00937493" w:rsidTr="00AB2163">
        <w:trPr>
          <w:trHeight w:hRule="exact" w:val="848"/>
          <w:tblHeader/>
        </w:trPr>
        <w:tc>
          <w:tcPr>
            <w:tcW w:w="399"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rsidR="00937493" w:rsidRPr="003D500B" w:rsidRDefault="00937493" w:rsidP="00DC3364">
            <w:pPr>
              <w:pStyle w:val="TableParagraph"/>
              <w:adjustRightInd w:val="0"/>
              <w:snapToGrid w:val="0"/>
              <w:spacing w:line="400" w:lineRule="exact"/>
              <w:ind w:leftChars="-8" w:left="3" w:hangingChars="8" w:hanging="22"/>
              <w:jc w:val="center"/>
              <w:rPr>
                <w:rFonts w:ascii="標楷體" w:eastAsia="標楷體" w:hAnsi="標楷體" w:cs="SimSun"/>
                <w:sz w:val="28"/>
                <w:szCs w:val="28"/>
              </w:rPr>
            </w:pPr>
            <w:proofErr w:type="spellStart"/>
            <w:r w:rsidRPr="003D500B">
              <w:rPr>
                <w:rFonts w:ascii="標楷體" w:eastAsia="標楷體" w:hAnsi="標楷體" w:cs="SimSun"/>
                <w:sz w:val="28"/>
                <w:szCs w:val="28"/>
              </w:rPr>
              <w:t>類別</w:t>
            </w:r>
            <w:proofErr w:type="spellEnd"/>
          </w:p>
        </w:tc>
        <w:tc>
          <w:tcPr>
            <w:tcW w:w="1029"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rsidR="00937493" w:rsidRPr="003D500B" w:rsidRDefault="002F1FEB" w:rsidP="00DC3364">
            <w:pPr>
              <w:pStyle w:val="TableParagraph"/>
              <w:adjustRightInd w:val="0"/>
              <w:snapToGrid w:val="0"/>
              <w:spacing w:line="400" w:lineRule="exact"/>
              <w:ind w:leftChars="-175" w:left="70" w:hangingChars="175" w:hanging="490"/>
              <w:jc w:val="center"/>
              <w:rPr>
                <w:rFonts w:ascii="標楷體" w:eastAsia="標楷體" w:hAnsi="標楷體" w:cs="SimSun"/>
                <w:sz w:val="28"/>
                <w:szCs w:val="28"/>
              </w:rPr>
            </w:pPr>
            <w:r w:rsidRPr="003D500B">
              <w:rPr>
                <w:rFonts w:ascii="標楷體" w:eastAsia="標楷體" w:hAnsi="標楷體" w:cs="SimSun" w:hint="eastAsia"/>
                <w:sz w:val="28"/>
                <w:szCs w:val="28"/>
                <w:lang w:eastAsia="zh-TW"/>
              </w:rPr>
              <w:t xml:space="preserve"> </w:t>
            </w:r>
            <w:r w:rsidRPr="003D500B">
              <w:rPr>
                <w:rFonts w:ascii="標楷體" w:eastAsia="標楷體" w:hAnsi="標楷體" w:cs="SimSun"/>
                <w:sz w:val="28"/>
                <w:szCs w:val="28"/>
                <w:lang w:eastAsia="zh-TW"/>
              </w:rPr>
              <w:t xml:space="preserve"> </w:t>
            </w:r>
            <w:proofErr w:type="spellStart"/>
            <w:r w:rsidR="00937493" w:rsidRPr="003D500B">
              <w:rPr>
                <w:rFonts w:ascii="標楷體" w:eastAsia="標楷體" w:hAnsi="標楷體" w:cs="SimSun"/>
                <w:sz w:val="28"/>
                <w:szCs w:val="28"/>
              </w:rPr>
              <w:t>情境</w:t>
            </w:r>
            <w:proofErr w:type="spellEnd"/>
          </w:p>
        </w:tc>
        <w:tc>
          <w:tcPr>
            <w:tcW w:w="643"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rsidR="00937493" w:rsidRPr="003D500B" w:rsidRDefault="00937493" w:rsidP="00DC3364">
            <w:pPr>
              <w:pStyle w:val="TableParagraph"/>
              <w:adjustRightInd w:val="0"/>
              <w:snapToGrid w:val="0"/>
              <w:spacing w:line="400" w:lineRule="exact"/>
              <w:ind w:leftChars="-35" w:left="14" w:hangingChars="35" w:hanging="98"/>
              <w:jc w:val="center"/>
              <w:rPr>
                <w:rFonts w:ascii="標楷體" w:eastAsia="標楷體" w:hAnsi="標楷體" w:cs="SimSun"/>
                <w:sz w:val="28"/>
                <w:szCs w:val="28"/>
              </w:rPr>
            </w:pPr>
            <w:proofErr w:type="spellStart"/>
            <w:r w:rsidRPr="003D500B">
              <w:rPr>
                <w:rFonts w:ascii="標楷體" w:eastAsia="標楷體" w:hAnsi="標楷體" w:cs="SimSun"/>
                <w:sz w:val="28"/>
                <w:szCs w:val="28"/>
              </w:rPr>
              <w:t>政策目標</w:t>
            </w:r>
            <w:proofErr w:type="spellEnd"/>
          </w:p>
        </w:tc>
        <w:tc>
          <w:tcPr>
            <w:tcW w:w="834"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rsidR="00937493" w:rsidRPr="003D500B" w:rsidRDefault="00937493" w:rsidP="00DC3364">
            <w:pPr>
              <w:pStyle w:val="TableParagraph"/>
              <w:adjustRightInd w:val="0"/>
              <w:snapToGrid w:val="0"/>
              <w:spacing w:line="400" w:lineRule="exact"/>
              <w:ind w:leftChars="-75" w:left="30" w:hangingChars="75" w:hanging="210"/>
              <w:jc w:val="center"/>
              <w:rPr>
                <w:rFonts w:ascii="標楷體" w:eastAsia="標楷體" w:hAnsi="標楷體" w:cs="SimSun"/>
                <w:sz w:val="28"/>
                <w:szCs w:val="28"/>
              </w:rPr>
            </w:pPr>
            <w:proofErr w:type="spellStart"/>
            <w:r w:rsidRPr="003D500B">
              <w:rPr>
                <w:rFonts w:ascii="標楷體" w:eastAsia="標楷體" w:hAnsi="標楷體" w:cs="SimSun"/>
                <w:sz w:val="28"/>
                <w:szCs w:val="28"/>
              </w:rPr>
              <w:t>政策反應</w:t>
            </w:r>
            <w:proofErr w:type="spellEnd"/>
          </w:p>
        </w:tc>
        <w:tc>
          <w:tcPr>
            <w:tcW w:w="794"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rsidR="00937493" w:rsidRPr="003D500B" w:rsidRDefault="00937493" w:rsidP="00DC3364">
            <w:pPr>
              <w:pStyle w:val="TableParagraph"/>
              <w:adjustRightInd w:val="0"/>
              <w:snapToGrid w:val="0"/>
              <w:spacing w:line="400" w:lineRule="exact"/>
              <w:ind w:leftChars="-3" w:left="-1" w:hangingChars="2" w:hanging="6"/>
              <w:jc w:val="center"/>
              <w:rPr>
                <w:rFonts w:ascii="標楷體" w:eastAsia="標楷體" w:hAnsi="標楷體" w:cs="SimSun"/>
                <w:sz w:val="28"/>
                <w:szCs w:val="28"/>
              </w:rPr>
            </w:pPr>
            <w:proofErr w:type="spellStart"/>
            <w:r w:rsidRPr="003D500B">
              <w:rPr>
                <w:rFonts w:ascii="標楷體" w:eastAsia="標楷體" w:hAnsi="標楷體" w:cs="SimSun"/>
                <w:sz w:val="28"/>
                <w:szCs w:val="28"/>
              </w:rPr>
              <w:t>技術變化</w:t>
            </w:r>
            <w:proofErr w:type="spellEnd"/>
          </w:p>
        </w:tc>
        <w:tc>
          <w:tcPr>
            <w:tcW w:w="662"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rsidR="00937493" w:rsidRPr="003D500B" w:rsidRDefault="00937493" w:rsidP="00DC3364">
            <w:pPr>
              <w:pStyle w:val="TableParagraph"/>
              <w:adjustRightInd w:val="0"/>
              <w:snapToGrid w:val="0"/>
              <w:spacing w:line="400" w:lineRule="exact"/>
              <w:ind w:leftChars="-36" w:left="15" w:hangingChars="36" w:hanging="101"/>
              <w:jc w:val="center"/>
              <w:rPr>
                <w:rFonts w:ascii="標楷體" w:eastAsia="標楷體" w:hAnsi="標楷體" w:cs="SimSun"/>
                <w:sz w:val="28"/>
                <w:szCs w:val="28"/>
              </w:rPr>
            </w:pPr>
            <w:proofErr w:type="spellStart"/>
            <w:r w:rsidRPr="003D500B">
              <w:rPr>
                <w:rFonts w:ascii="標楷體" w:eastAsia="標楷體" w:hAnsi="標楷體" w:cs="SimSun"/>
                <w:sz w:val="28"/>
                <w:szCs w:val="28"/>
              </w:rPr>
              <w:t>減碳技術</w:t>
            </w:r>
            <w:proofErr w:type="spellEnd"/>
          </w:p>
        </w:tc>
        <w:tc>
          <w:tcPr>
            <w:tcW w:w="639" w:type="pct"/>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rsidR="00B442E1" w:rsidRDefault="00937493" w:rsidP="00DC3364">
            <w:pPr>
              <w:pStyle w:val="TableParagraph"/>
              <w:adjustRightInd w:val="0"/>
              <w:snapToGrid w:val="0"/>
              <w:spacing w:line="400" w:lineRule="exact"/>
              <w:ind w:left="1"/>
              <w:jc w:val="center"/>
              <w:rPr>
                <w:rFonts w:ascii="標楷體" w:eastAsia="標楷體" w:hAnsi="標楷體" w:cs="SimSun"/>
                <w:sz w:val="28"/>
                <w:szCs w:val="28"/>
              </w:rPr>
            </w:pPr>
            <w:proofErr w:type="spellStart"/>
            <w:r w:rsidRPr="003D500B">
              <w:rPr>
                <w:rFonts w:ascii="標楷體" w:eastAsia="標楷體" w:hAnsi="標楷體" w:cs="SimSun"/>
                <w:sz w:val="28"/>
                <w:szCs w:val="28"/>
              </w:rPr>
              <w:t>各國政策</w:t>
            </w:r>
            <w:proofErr w:type="spellEnd"/>
          </w:p>
          <w:p w:rsidR="00937493" w:rsidRPr="003D500B" w:rsidRDefault="00937493" w:rsidP="00DC3364">
            <w:pPr>
              <w:pStyle w:val="TableParagraph"/>
              <w:adjustRightInd w:val="0"/>
              <w:snapToGrid w:val="0"/>
              <w:spacing w:line="400" w:lineRule="exact"/>
              <w:ind w:left="1"/>
              <w:jc w:val="center"/>
              <w:rPr>
                <w:rFonts w:ascii="標楷體" w:eastAsia="標楷體" w:hAnsi="標楷體" w:cs="SimSun"/>
                <w:sz w:val="28"/>
                <w:szCs w:val="28"/>
              </w:rPr>
            </w:pPr>
            <w:proofErr w:type="spellStart"/>
            <w:r w:rsidRPr="003D500B">
              <w:rPr>
                <w:rFonts w:ascii="標楷體" w:eastAsia="標楷體" w:hAnsi="標楷體" w:cs="SimSun"/>
                <w:sz w:val="28"/>
                <w:szCs w:val="28"/>
              </w:rPr>
              <w:t>差異</w:t>
            </w:r>
            <w:proofErr w:type="spellEnd"/>
          </w:p>
        </w:tc>
      </w:tr>
      <w:tr w:rsidR="00B442E1" w:rsidRPr="00937493" w:rsidTr="00AB2163">
        <w:trPr>
          <w:trHeight w:hRule="exact" w:val="630"/>
        </w:trPr>
        <w:tc>
          <w:tcPr>
            <w:tcW w:w="399" w:type="pct"/>
            <w:vMerge w:val="restart"/>
            <w:tcBorders>
              <w:top w:val="single" w:sz="5" w:space="0" w:color="000000"/>
              <w:left w:val="single" w:sz="5" w:space="0" w:color="000000"/>
              <w:right w:val="single" w:sz="5" w:space="0" w:color="000000"/>
            </w:tcBorders>
            <w:vAlign w:val="center"/>
          </w:tcPr>
          <w:p w:rsidR="00E627C0" w:rsidRPr="003D500B" w:rsidRDefault="00937493" w:rsidP="00DC3364">
            <w:pPr>
              <w:pStyle w:val="TableParagraph"/>
              <w:adjustRightInd w:val="0"/>
              <w:snapToGrid w:val="0"/>
              <w:spacing w:line="400" w:lineRule="exact"/>
              <w:ind w:left="102"/>
              <w:rPr>
                <w:rFonts w:ascii="標楷體" w:eastAsia="標楷體" w:hAnsi="標楷體" w:cs="SimSun"/>
                <w:sz w:val="28"/>
                <w:szCs w:val="28"/>
              </w:rPr>
            </w:pPr>
            <w:proofErr w:type="spellStart"/>
            <w:r w:rsidRPr="003D500B">
              <w:rPr>
                <w:rFonts w:ascii="標楷體" w:eastAsia="標楷體" w:hAnsi="標楷體" w:cs="SimSun"/>
                <w:sz w:val="28"/>
                <w:szCs w:val="28"/>
              </w:rPr>
              <w:t>有序</w:t>
            </w:r>
            <w:proofErr w:type="spellEnd"/>
          </w:p>
          <w:p w:rsidR="00937493" w:rsidRPr="003D500B" w:rsidRDefault="00937493" w:rsidP="00DC3364">
            <w:pPr>
              <w:pStyle w:val="TableParagraph"/>
              <w:adjustRightInd w:val="0"/>
              <w:snapToGrid w:val="0"/>
              <w:spacing w:line="400" w:lineRule="exact"/>
              <w:ind w:left="102"/>
              <w:rPr>
                <w:rFonts w:ascii="標楷體" w:eastAsia="標楷體" w:hAnsi="標楷體" w:cs="SimSun"/>
                <w:sz w:val="28"/>
                <w:szCs w:val="28"/>
              </w:rPr>
            </w:pPr>
            <w:proofErr w:type="spellStart"/>
            <w:r w:rsidRPr="003D500B">
              <w:rPr>
                <w:rFonts w:ascii="標楷體" w:eastAsia="標楷體" w:hAnsi="標楷體" w:cs="SimSun"/>
                <w:sz w:val="28"/>
                <w:szCs w:val="28"/>
              </w:rPr>
              <w:t>轉型</w:t>
            </w:r>
            <w:proofErr w:type="spellEnd"/>
          </w:p>
        </w:tc>
        <w:tc>
          <w:tcPr>
            <w:tcW w:w="1029"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543" w:right="150" w:hanging="539"/>
              <w:jc w:val="center"/>
              <w:rPr>
                <w:rFonts w:ascii="標楷體" w:eastAsia="標楷體" w:hAnsi="標楷體" w:cs="SimSun"/>
                <w:sz w:val="28"/>
                <w:szCs w:val="28"/>
              </w:rPr>
            </w:pPr>
            <w:r w:rsidRPr="003D500B">
              <w:rPr>
                <w:rFonts w:ascii="標楷體" w:eastAsia="標楷體" w:hAnsi="標楷體" w:cs="SimSun"/>
                <w:sz w:val="28"/>
                <w:szCs w:val="28"/>
              </w:rPr>
              <w:t>2050</w:t>
            </w:r>
            <w:r w:rsidRPr="003D500B">
              <w:rPr>
                <w:rFonts w:ascii="標楷體" w:eastAsia="標楷體" w:hAnsi="標楷體" w:cs="SimSun"/>
                <w:spacing w:val="-60"/>
                <w:sz w:val="28"/>
                <w:szCs w:val="28"/>
              </w:rPr>
              <w:t xml:space="preserve"> </w:t>
            </w:r>
            <w:proofErr w:type="spellStart"/>
            <w:r w:rsidRPr="003D500B">
              <w:rPr>
                <w:rFonts w:ascii="標楷體" w:eastAsia="標楷體" w:hAnsi="標楷體" w:cs="SimSun"/>
                <w:sz w:val="28"/>
                <w:szCs w:val="28"/>
              </w:rPr>
              <w:t>零碳排</w:t>
            </w:r>
            <w:proofErr w:type="spellEnd"/>
          </w:p>
        </w:tc>
        <w:tc>
          <w:tcPr>
            <w:tcW w:w="643"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Chars="-8" w:left="3" w:hangingChars="8" w:hanging="22"/>
              <w:jc w:val="center"/>
              <w:rPr>
                <w:rFonts w:ascii="標楷體" w:eastAsia="標楷體" w:hAnsi="標楷體" w:cs="SimSun"/>
                <w:sz w:val="28"/>
                <w:szCs w:val="28"/>
              </w:rPr>
            </w:pPr>
            <w:r w:rsidRPr="003D500B">
              <w:rPr>
                <w:rFonts w:ascii="標楷體" w:eastAsia="標楷體" w:hAnsi="標楷體" w:cs="SimSun"/>
                <w:sz w:val="28"/>
                <w:szCs w:val="28"/>
              </w:rPr>
              <w:t>1.4℃</w:t>
            </w:r>
          </w:p>
        </w:tc>
        <w:tc>
          <w:tcPr>
            <w:tcW w:w="834"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AB2163">
            <w:pPr>
              <w:pStyle w:val="TableParagraph"/>
              <w:adjustRightInd w:val="0"/>
              <w:snapToGrid w:val="0"/>
              <w:spacing w:line="400" w:lineRule="exact"/>
              <w:ind w:left="541" w:right="179" w:hanging="541"/>
              <w:jc w:val="center"/>
              <w:rPr>
                <w:rFonts w:ascii="標楷體" w:eastAsia="標楷體" w:hAnsi="標楷體" w:cs="SimSun"/>
                <w:sz w:val="28"/>
                <w:szCs w:val="28"/>
              </w:rPr>
            </w:pPr>
            <w:proofErr w:type="spellStart"/>
            <w:r w:rsidRPr="003D500B">
              <w:rPr>
                <w:rFonts w:ascii="標楷體" w:eastAsia="標楷體" w:hAnsi="標楷體" w:cs="SimSun"/>
                <w:sz w:val="28"/>
                <w:szCs w:val="28"/>
              </w:rPr>
              <w:t>迅速且圓滑</w:t>
            </w:r>
            <w:proofErr w:type="spellEnd"/>
          </w:p>
        </w:tc>
        <w:tc>
          <w:tcPr>
            <w:tcW w:w="794"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Chars="-3" w:left="-1" w:hangingChars="2" w:hanging="6"/>
              <w:jc w:val="center"/>
              <w:rPr>
                <w:rFonts w:ascii="標楷體" w:eastAsia="標楷體" w:hAnsi="標楷體" w:cs="SimSun"/>
                <w:sz w:val="28"/>
                <w:szCs w:val="28"/>
              </w:rPr>
            </w:pPr>
            <w:proofErr w:type="spellStart"/>
            <w:r w:rsidRPr="003D500B">
              <w:rPr>
                <w:rFonts w:ascii="標楷體" w:eastAsia="標楷體" w:hAnsi="標楷體" w:cs="SimSun"/>
                <w:sz w:val="28"/>
                <w:szCs w:val="28"/>
              </w:rPr>
              <w:t>快速</w:t>
            </w:r>
            <w:proofErr w:type="spellEnd"/>
          </w:p>
        </w:tc>
        <w:tc>
          <w:tcPr>
            <w:tcW w:w="662"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2"/>
              <w:jc w:val="center"/>
              <w:rPr>
                <w:rFonts w:ascii="標楷體" w:eastAsia="標楷體" w:hAnsi="標楷體" w:cs="SimSun"/>
                <w:sz w:val="28"/>
                <w:szCs w:val="28"/>
              </w:rPr>
            </w:pPr>
            <w:r w:rsidRPr="003D500B">
              <w:rPr>
                <w:rFonts w:ascii="標楷體" w:eastAsia="標楷體" w:hAnsi="標楷體" w:cs="SimSun"/>
                <w:sz w:val="28"/>
                <w:szCs w:val="28"/>
              </w:rPr>
              <w:t>中</w:t>
            </w:r>
          </w:p>
        </w:tc>
        <w:tc>
          <w:tcPr>
            <w:tcW w:w="639"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jc w:val="center"/>
              <w:rPr>
                <w:rFonts w:ascii="標楷體" w:eastAsia="標楷體" w:hAnsi="標楷體" w:cs="SimSun"/>
                <w:sz w:val="28"/>
                <w:szCs w:val="28"/>
              </w:rPr>
            </w:pPr>
            <w:r w:rsidRPr="003D500B">
              <w:rPr>
                <w:rFonts w:ascii="標楷體" w:eastAsia="標楷體" w:hAnsi="標楷體" w:cs="SimSun"/>
                <w:sz w:val="28"/>
                <w:szCs w:val="28"/>
              </w:rPr>
              <w:t>中</w:t>
            </w:r>
          </w:p>
        </w:tc>
      </w:tr>
      <w:tr w:rsidR="00B442E1" w:rsidRPr="00937493" w:rsidTr="00AB2163">
        <w:trPr>
          <w:trHeight w:hRule="exact" w:val="711"/>
        </w:trPr>
        <w:tc>
          <w:tcPr>
            <w:tcW w:w="399" w:type="pct"/>
            <w:vMerge/>
            <w:tcBorders>
              <w:left w:val="single" w:sz="5" w:space="0" w:color="000000"/>
              <w:bottom w:val="single" w:sz="5" w:space="0" w:color="000000"/>
              <w:right w:val="single" w:sz="5" w:space="0" w:color="000000"/>
            </w:tcBorders>
            <w:vAlign w:val="center"/>
          </w:tcPr>
          <w:p w:rsidR="00937493" w:rsidRPr="003D500B" w:rsidRDefault="00937493" w:rsidP="00DC3364">
            <w:pPr>
              <w:adjustRightInd w:val="0"/>
              <w:snapToGrid w:val="0"/>
              <w:spacing w:line="400" w:lineRule="exact"/>
              <w:rPr>
                <w:rFonts w:ascii="標楷體" w:eastAsia="標楷體" w:hAnsi="標楷體"/>
                <w:sz w:val="28"/>
                <w:szCs w:val="28"/>
              </w:rPr>
            </w:pPr>
          </w:p>
        </w:tc>
        <w:tc>
          <w:tcPr>
            <w:tcW w:w="1029"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543" w:right="150" w:hanging="539"/>
              <w:jc w:val="center"/>
              <w:rPr>
                <w:rFonts w:ascii="標楷體" w:eastAsia="標楷體" w:hAnsi="標楷體" w:cs="SimSun"/>
                <w:sz w:val="28"/>
                <w:szCs w:val="28"/>
              </w:rPr>
            </w:pPr>
            <w:r w:rsidRPr="003D500B">
              <w:rPr>
                <w:rFonts w:ascii="標楷體" w:eastAsia="標楷體" w:hAnsi="標楷體" w:cs="SimSun"/>
                <w:sz w:val="28"/>
                <w:szCs w:val="28"/>
              </w:rPr>
              <w:t>2℃以下</w:t>
            </w:r>
          </w:p>
        </w:tc>
        <w:tc>
          <w:tcPr>
            <w:tcW w:w="643"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Chars="-8" w:left="3" w:hangingChars="8" w:hanging="22"/>
              <w:jc w:val="center"/>
              <w:rPr>
                <w:rFonts w:ascii="標楷體" w:eastAsia="標楷體" w:hAnsi="標楷體" w:cs="SimSun"/>
                <w:sz w:val="28"/>
                <w:szCs w:val="28"/>
              </w:rPr>
            </w:pPr>
            <w:r w:rsidRPr="003D500B">
              <w:rPr>
                <w:rFonts w:ascii="標楷體" w:eastAsia="標楷體" w:hAnsi="標楷體" w:cs="SimSun"/>
                <w:sz w:val="28"/>
                <w:szCs w:val="28"/>
              </w:rPr>
              <w:t>1.6℃</w:t>
            </w:r>
          </w:p>
        </w:tc>
        <w:tc>
          <w:tcPr>
            <w:tcW w:w="834"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AB2163">
            <w:pPr>
              <w:pStyle w:val="TableParagraph"/>
              <w:adjustRightInd w:val="0"/>
              <w:snapToGrid w:val="0"/>
              <w:spacing w:line="400" w:lineRule="exact"/>
              <w:ind w:left="541" w:right="179" w:hanging="541"/>
              <w:jc w:val="center"/>
              <w:rPr>
                <w:rFonts w:ascii="標楷體" w:eastAsia="標楷體" w:hAnsi="標楷體" w:cs="SimSun"/>
                <w:sz w:val="28"/>
                <w:szCs w:val="28"/>
              </w:rPr>
            </w:pPr>
            <w:proofErr w:type="spellStart"/>
            <w:r w:rsidRPr="003D500B">
              <w:rPr>
                <w:rFonts w:ascii="標楷體" w:eastAsia="標楷體" w:hAnsi="標楷體" w:cs="SimSun"/>
                <w:sz w:val="28"/>
                <w:szCs w:val="28"/>
              </w:rPr>
              <w:t>迅速且圓滑</w:t>
            </w:r>
            <w:proofErr w:type="spellEnd"/>
          </w:p>
        </w:tc>
        <w:tc>
          <w:tcPr>
            <w:tcW w:w="794"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Chars="-3" w:left="-1" w:hangingChars="2" w:hanging="6"/>
              <w:jc w:val="center"/>
              <w:rPr>
                <w:rFonts w:ascii="標楷體" w:eastAsia="標楷體" w:hAnsi="標楷體" w:cs="SimSun"/>
                <w:sz w:val="28"/>
                <w:szCs w:val="28"/>
              </w:rPr>
            </w:pPr>
            <w:r w:rsidRPr="003D500B">
              <w:rPr>
                <w:rFonts w:ascii="標楷體" w:eastAsia="標楷體" w:hAnsi="標楷體" w:cs="SimSun"/>
                <w:sz w:val="28"/>
                <w:szCs w:val="28"/>
              </w:rPr>
              <w:t>中</w:t>
            </w:r>
          </w:p>
        </w:tc>
        <w:tc>
          <w:tcPr>
            <w:tcW w:w="662"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2"/>
              <w:jc w:val="center"/>
              <w:rPr>
                <w:rFonts w:ascii="標楷體" w:eastAsia="標楷體" w:hAnsi="標楷體" w:cs="SimSun"/>
                <w:sz w:val="28"/>
                <w:szCs w:val="28"/>
              </w:rPr>
            </w:pPr>
            <w:r w:rsidRPr="003D500B">
              <w:rPr>
                <w:rFonts w:ascii="標楷體" w:eastAsia="標楷體" w:hAnsi="標楷體" w:cs="SimSun"/>
                <w:sz w:val="28"/>
                <w:szCs w:val="28"/>
              </w:rPr>
              <w:t>中</w:t>
            </w:r>
          </w:p>
        </w:tc>
        <w:tc>
          <w:tcPr>
            <w:tcW w:w="639"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jc w:val="center"/>
              <w:rPr>
                <w:rFonts w:ascii="標楷體" w:eastAsia="標楷體" w:hAnsi="標楷體" w:cs="SimSun"/>
                <w:sz w:val="28"/>
                <w:szCs w:val="28"/>
              </w:rPr>
            </w:pPr>
            <w:r w:rsidRPr="003D500B">
              <w:rPr>
                <w:rFonts w:ascii="標楷體" w:eastAsia="標楷體" w:hAnsi="標楷體" w:cs="SimSun"/>
                <w:sz w:val="28"/>
                <w:szCs w:val="28"/>
              </w:rPr>
              <w:t>低</w:t>
            </w:r>
          </w:p>
        </w:tc>
      </w:tr>
      <w:tr w:rsidR="00E45A09" w:rsidRPr="00937493" w:rsidTr="00AB2163">
        <w:trPr>
          <w:trHeight w:val="683"/>
        </w:trPr>
        <w:tc>
          <w:tcPr>
            <w:tcW w:w="399" w:type="pct"/>
            <w:vMerge w:val="restart"/>
            <w:tcBorders>
              <w:top w:val="single" w:sz="5" w:space="0" w:color="000000"/>
              <w:left w:val="single" w:sz="5" w:space="0" w:color="000000"/>
              <w:right w:val="single" w:sz="5" w:space="0" w:color="000000"/>
            </w:tcBorders>
            <w:vAlign w:val="center"/>
          </w:tcPr>
          <w:p w:rsidR="00CB73E4" w:rsidRPr="003D500B" w:rsidRDefault="00CB73E4" w:rsidP="00DC3364">
            <w:pPr>
              <w:pStyle w:val="TableParagraph"/>
              <w:adjustRightInd w:val="0"/>
              <w:snapToGrid w:val="0"/>
              <w:spacing w:line="400" w:lineRule="exact"/>
              <w:ind w:left="102"/>
              <w:rPr>
                <w:rFonts w:ascii="標楷體" w:eastAsia="標楷體" w:hAnsi="標楷體" w:cs="SimSun"/>
                <w:sz w:val="28"/>
                <w:szCs w:val="28"/>
              </w:rPr>
            </w:pPr>
            <w:proofErr w:type="spellStart"/>
            <w:r w:rsidRPr="003D500B">
              <w:rPr>
                <w:rFonts w:ascii="標楷體" w:eastAsia="標楷體" w:hAnsi="標楷體" w:cs="SimSun"/>
                <w:sz w:val="28"/>
                <w:szCs w:val="28"/>
              </w:rPr>
              <w:t>失序</w:t>
            </w:r>
            <w:proofErr w:type="spellEnd"/>
          </w:p>
          <w:p w:rsidR="00CB73E4" w:rsidRPr="003D500B" w:rsidRDefault="00CB73E4" w:rsidP="00DC3364">
            <w:pPr>
              <w:pStyle w:val="TableParagraph"/>
              <w:adjustRightInd w:val="0"/>
              <w:snapToGrid w:val="0"/>
              <w:spacing w:line="400" w:lineRule="exact"/>
              <w:ind w:left="102"/>
              <w:rPr>
                <w:rFonts w:ascii="標楷體" w:eastAsia="標楷體" w:hAnsi="標楷體" w:cs="SimSun"/>
                <w:sz w:val="28"/>
                <w:szCs w:val="28"/>
              </w:rPr>
            </w:pPr>
            <w:proofErr w:type="spellStart"/>
            <w:r w:rsidRPr="003D500B">
              <w:rPr>
                <w:rFonts w:ascii="標楷體" w:eastAsia="標楷體" w:hAnsi="標楷體" w:cs="SimSun"/>
                <w:sz w:val="28"/>
                <w:szCs w:val="28"/>
              </w:rPr>
              <w:t>轉型</w:t>
            </w:r>
            <w:proofErr w:type="spellEnd"/>
          </w:p>
        </w:tc>
        <w:tc>
          <w:tcPr>
            <w:tcW w:w="1029" w:type="pct"/>
            <w:tcBorders>
              <w:top w:val="single" w:sz="5" w:space="0" w:color="000000"/>
              <w:left w:val="single" w:sz="5" w:space="0" w:color="000000"/>
              <w:right w:val="single" w:sz="5" w:space="0" w:color="000000"/>
            </w:tcBorders>
            <w:vAlign w:val="center"/>
          </w:tcPr>
          <w:p w:rsidR="00CB73E4" w:rsidRPr="003D500B" w:rsidRDefault="00CB73E4" w:rsidP="00DC3364">
            <w:pPr>
              <w:pStyle w:val="TableParagraph"/>
              <w:adjustRightInd w:val="0"/>
              <w:snapToGrid w:val="0"/>
              <w:spacing w:line="400" w:lineRule="exact"/>
              <w:ind w:right="150" w:firstLine="4"/>
              <w:jc w:val="center"/>
              <w:rPr>
                <w:rFonts w:ascii="標楷體" w:eastAsia="標楷體" w:hAnsi="標楷體" w:cs="SimSun"/>
                <w:sz w:val="28"/>
                <w:szCs w:val="28"/>
              </w:rPr>
            </w:pPr>
            <w:proofErr w:type="spellStart"/>
            <w:r w:rsidRPr="003D500B">
              <w:rPr>
                <w:rFonts w:ascii="標楷體" w:eastAsia="標楷體" w:hAnsi="標楷體" w:cs="SimSun"/>
                <w:sz w:val="28"/>
                <w:szCs w:val="28"/>
              </w:rPr>
              <w:t>紛亂無秩序地達到零碳排</w:t>
            </w:r>
            <w:proofErr w:type="spellEnd"/>
          </w:p>
        </w:tc>
        <w:tc>
          <w:tcPr>
            <w:tcW w:w="643" w:type="pct"/>
            <w:tcBorders>
              <w:top w:val="single" w:sz="5" w:space="0" w:color="000000"/>
              <w:left w:val="single" w:sz="5" w:space="0" w:color="000000"/>
              <w:right w:val="single" w:sz="5" w:space="0" w:color="000000"/>
            </w:tcBorders>
            <w:vAlign w:val="center"/>
          </w:tcPr>
          <w:p w:rsidR="00CB73E4" w:rsidRPr="003D500B" w:rsidRDefault="00CB73E4" w:rsidP="00DC3364">
            <w:pPr>
              <w:pStyle w:val="TableParagraph"/>
              <w:adjustRightInd w:val="0"/>
              <w:snapToGrid w:val="0"/>
              <w:spacing w:line="400" w:lineRule="exact"/>
              <w:ind w:leftChars="-8" w:left="3" w:hangingChars="8" w:hanging="22"/>
              <w:jc w:val="center"/>
              <w:rPr>
                <w:rFonts w:ascii="標楷體" w:eastAsia="標楷體" w:hAnsi="標楷體" w:cs="SimSun"/>
                <w:sz w:val="28"/>
                <w:szCs w:val="28"/>
              </w:rPr>
            </w:pPr>
            <w:r w:rsidRPr="003D500B">
              <w:rPr>
                <w:rFonts w:ascii="標楷體" w:eastAsia="標楷體" w:hAnsi="標楷體" w:cs="SimSun"/>
                <w:sz w:val="28"/>
                <w:szCs w:val="28"/>
              </w:rPr>
              <w:t>1.4℃</w:t>
            </w:r>
          </w:p>
        </w:tc>
        <w:tc>
          <w:tcPr>
            <w:tcW w:w="834" w:type="pct"/>
            <w:tcBorders>
              <w:top w:val="single" w:sz="5" w:space="0" w:color="000000"/>
              <w:left w:val="single" w:sz="5" w:space="0" w:color="000000"/>
              <w:right w:val="single" w:sz="5" w:space="0" w:color="000000"/>
            </w:tcBorders>
            <w:vAlign w:val="center"/>
          </w:tcPr>
          <w:p w:rsidR="00985ED7" w:rsidRPr="003D500B" w:rsidRDefault="00CB73E4" w:rsidP="00AB2163">
            <w:pPr>
              <w:pStyle w:val="TableParagraph"/>
              <w:adjustRightInd w:val="0"/>
              <w:snapToGrid w:val="0"/>
              <w:spacing w:line="400" w:lineRule="exact"/>
              <w:ind w:left="541" w:right="179" w:hanging="541"/>
              <w:jc w:val="center"/>
              <w:rPr>
                <w:rFonts w:ascii="標楷體" w:eastAsia="標楷體" w:hAnsi="標楷體" w:cs="SimSun"/>
                <w:sz w:val="28"/>
                <w:szCs w:val="28"/>
              </w:rPr>
            </w:pPr>
            <w:proofErr w:type="spellStart"/>
            <w:r w:rsidRPr="003D500B">
              <w:rPr>
                <w:rFonts w:ascii="標楷體" w:eastAsia="標楷體" w:hAnsi="標楷體" w:cs="SimSun"/>
                <w:sz w:val="28"/>
                <w:szCs w:val="28"/>
              </w:rPr>
              <w:t>迅速但紛亂</w:t>
            </w:r>
            <w:proofErr w:type="spellEnd"/>
          </w:p>
          <w:p w:rsidR="00CB73E4" w:rsidRPr="003D500B" w:rsidRDefault="00CB73E4" w:rsidP="00AB2163">
            <w:pPr>
              <w:pStyle w:val="TableParagraph"/>
              <w:adjustRightInd w:val="0"/>
              <w:snapToGrid w:val="0"/>
              <w:spacing w:line="400" w:lineRule="exact"/>
              <w:ind w:left="541" w:right="179" w:hanging="541"/>
              <w:jc w:val="center"/>
              <w:rPr>
                <w:rFonts w:ascii="標楷體" w:eastAsia="標楷體" w:hAnsi="標楷體" w:cs="SimSun"/>
                <w:sz w:val="28"/>
                <w:szCs w:val="28"/>
              </w:rPr>
            </w:pPr>
            <w:proofErr w:type="spellStart"/>
            <w:r w:rsidRPr="003D500B">
              <w:rPr>
                <w:rFonts w:ascii="標楷體" w:eastAsia="標楷體" w:hAnsi="標楷體" w:cs="SimSun"/>
                <w:sz w:val="28"/>
                <w:szCs w:val="28"/>
              </w:rPr>
              <w:t>無秩序</w:t>
            </w:r>
            <w:proofErr w:type="spellEnd"/>
          </w:p>
        </w:tc>
        <w:tc>
          <w:tcPr>
            <w:tcW w:w="794" w:type="pct"/>
            <w:tcBorders>
              <w:top w:val="single" w:sz="5" w:space="0" w:color="000000"/>
              <w:left w:val="single" w:sz="5" w:space="0" w:color="000000"/>
              <w:right w:val="single" w:sz="5" w:space="0" w:color="000000"/>
            </w:tcBorders>
            <w:vAlign w:val="center"/>
          </w:tcPr>
          <w:p w:rsidR="00CB73E4" w:rsidRPr="003D500B" w:rsidRDefault="00CB73E4" w:rsidP="00DC3364">
            <w:pPr>
              <w:pStyle w:val="TableParagraph"/>
              <w:adjustRightInd w:val="0"/>
              <w:snapToGrid w:val="0"/>
              <w:spacing w:line="400" w:lineRule="exact"/>
              <w:ind w:leftChars="-3" w:left="-1" w:hangingChars="2" w:hanging="6"/>
              <w:jc w:val="center"/>
              <w:rPr>
                <w:rFonts w:ascii="標楷體" w:eastAsia="標楷體" w:hAnsi="標楷體" w:cs="SimSun"/>
                <w:sz w:val="28"/>
                <w:szCs w:val="28"/>
              </w:rPr>
            </w:pPr>
            <w:proofErr w:type="spellStart"/>
            <w:r w:rsidRPr="003D500B">
              <w:rPr>
                <w:rFonts w:ascii="標楷體" w:eastAsia="標楷體" w:hAnsi="標楷體" w:cs="SimSun"/>
                <w:sz w:val="28"/>
                <w:szCs w:val="28"/>
              </w:rPr>
              <w:t>快速</w:t>
            </w:r>
            <w:proofErr w:type="spellEnd"/>
          </w:p>
        </w:tc>
        <w:tc>
          <w:tcPr>
            <w:tcW w:w="662" w:type="pct"/>
            <w:tcBorders>
              <w:top w:val="single" w:sz="5" w:space="0" w:color="000000"/>
              <w:left w:val="single" w:sz="5" w:space="0" w:color="000000"/>
              <w:right w:val="single" w:sz="5" w:space="0" w:color="000000"/>
            </w:tcBorders>
            <w:vAlign w:val="center"/>
          </w:tcPr>
          <w:p w:rsidR="00CB73E4" w:rsidRPr="003D500B" w:rsidRDefault="00CB73E4" w:rsidP="00DC3364">
            <w:pPr>
              <w:pStyle w:val="TableParagraph"/>
              <w:adjustRightInd w:val="0"/>
              <w:snapToGrid w:val="0"/>
              <w:spacing w:line="400" w:lineRule="exact"/>
              <w:ind w:left="2"/>
              <w:jc w:val="center"/>
              <w:rPr>
                <w:rFonts w:ascii="標楷體" w:eastAsia="標楷體" w:hAnsi="標楷體" w:cs="SimSun"/>
                <w:sz w:val="28"/>
                <w:szCs w:val="28"/>
              </w:rPr>
            </w:pPr>
            <w:r w:rsidRPr="003D500B">
              <w:rPr>
                <w:rFonts w:ascii="標楷體" w:eastAsia="標楷體" w:hAnsi="標楷體" w:cs="SimSun"/>
                <w:sz w:val="28"/>
                <w:szCs w:val="28"/>
              </w:rPr>
              <w:t>低</w:t>
            </w:r>
          </w:p>
        </w:tc>
        <w:tc>
          <w:tcPr>
            <w:tcW w:w="639" w:type="pct"/>
            <w:tcBorders>
              <w:top w:val="single" w:sz="5" w:space="0" w:color="000000"/>
              <w:left w:val="single" w:sz="5" w:space="0" w:color="000000"/>
              <w:right w:val="single" w:sz="5" w:space="0" w:color="000000"/>
            </w:tcBorders>
            <w:vAlign w:val="center"/>
          </w:tcPr>
          <w:p w:rsidR="00CB73E4" w:rsidRPr="003D500B" w:rsidRDefault="00CB73E4" w:rsidP="00DC3364">
            <w:pPr>
              <w:pStyle w:val="TableParagraph"/>
              <w:adjustRightInd w:val="0"/>
              <w:snapToGrid w:val="0"/>
              <w:spacing w:line="400" w:lineRule="exact"/>
              <w:jc w:val="center"/>
              <w:rPr>
                <w:rFonts w:ascii="標楷體" w:eastAsia="標楷體" w:hAnsi="標楷體" w:cs="SimSun"/>
                <w:sz w:val="28"/>
                <w:szCs w:val="28"/>
              </w:rPr>
            </w:pPr>
            <w:r w:rsidRPr="003D500B">
              <w:rPr>
                <w:rFonts w:ascii="標楷體" w:eastAsia="標楷體" w:hAnsi="標楷體" w:cs="SimSun"/>
                <w:sz w:val="28"/>
                <w:szCs w:val="28"/>
              </w:rPr>
              <w:t>中</w:t>
            </w:r>
          </w:p>
        </w:tc>
      </w:tr>
      <w:tr w:rsidR="00B442E1" w:rsidRPr="00937493" w:rsidTr="00AB2163">
        <w:trPr>
          <w:trHeight w:hRule="exact" w:val="689"/>
        </w:trPr>
        <w:tc>
          <w:tcPr>
            <w:tcW w:w="399" w:type="pct"/>
            <w:vMerge/>
            <w:tcBorders>
              <w:left w:val="single" w:sz="5" w:space="0" w:color="000000"/>
              <w:bottom w:val="single" w:sz="5" w:space="0" w:color="000000"/>
              <w:right w:val="single" w:sz="5" w:space="0" w:color="000000"/>
            </w:tcBorders>
            <w:vAlign w:val="center"/>
          </w:tcPr>
          <w:p w:rsidR="00937493" w:rsidRPr="003D500B" w:rsidRDefault="00937493" w:rsidP="00DC3364">
            <w:pPr>
              <w:adjustRightInd w:val="0"/>
              <w:snapToGrid w:val="0"/>
              <w:spacing w:line="400" w:lineRule="exact"/>
              <w:rPr>
                <w:rFonts w:ascii="標楷體" w:eastAsia="標楷體" w:hAnsi="標楷體"/>
                <w:sz w:val="28"/>
                <w:szCs w:val="28"/>
              </w:rPr>
            </w:pPr>
          </w:p>
        </w:tc>
        <w:tc>
          <w:tcPr>
            <w:tcW w:w="1029"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543" w:right="150" w:hanging="539"/>
              <w:jc w:val="center"/>
              <w:rPr>
                <w:rFonts w:ascii="標楷體" w:eastAsia="標楷體" w:hAnsi="標楷體" w:cs="SimSun"/>
                <w:sz w:val="28"/>
                <w:szCs w:val="28"/>
              </w:rPr>
            </w:pPr>
            <w:proofErr w:type="spellStart"/>
            <w:r w:rsidRPr="003D500B">
              <w:rPr>
                <w:rFonts w:ascii="標楷體" w:eastAsia="標楷體" w:hAnsi="標楷體" w:cs="SimSun"/>
                <w:sz w:val="28"/>
                <w:szCs w:val="28"/>
              </w:rPr>
              <w:t>轉型延遲</w:t>
            </w:r>
            <w:proofErr w:type="spellEnd"/>
          </w:p>
        </w:tc>
        <w:tc>
          <w:tcPr>
            <w:tcW w:w="643"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Chars="-8" w:left="3" w:hangingChars="8" w:hanging="22"/>
              <w:jc w:val="center"/>
              <w:rPr>
                <w:rFonts w:ascii="標楷體" w:eastAsia="標楷體" w:hAnsi="標楷體" w:cs="SimSun"/>
                <w:sz w:val="28"/>
                <w:szCs w:val="28"/>
              </w:rPr>
            </w:pPr>
            <w:r w:rsidRPr="003D500B">
              <w:rPr>
                <w:rFonts w:ascii="標楷體" w:eastAsia="標楷體" w:hAnsi="標楷體" w:cs="SimSun"/>
                <w:sz w:val="28"/>
                <w:szCs w:val="28"/>
              </w:rPr>
              <w:t>1.6℃</w:t>
            </w:r>
          </w:p>
        </w:tc>
        <w:tc>
          <w:tcPr>
            <w:tcW w:w="834"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AB2163">
            <w:pPr>
              <w:pStyle w:val="TableParagraph"/>
              <w:adjustRightInd w:val="0"/>
              <w:snapToGrid w:val="0"/>
              <w:spacing w:line="400" w:lineRule="exact"/>
              <w:ind w:left="541" w:right="179" w:hanging="541"/>
              <w:jc w:val="center"/>
              <w:rPr>
                <w:rFonts w:ascii="標楷體" w:eastAsia="標楷體" w:hAnsi="標楷體" w:cs="SimSun"/>
                <w:sz w:val="28"/>
                <w:szCs w:val="28"/>
              </w:rPr>
            </w:pPr>
            <w:proofErr w:type="spellStart"/>
            <w:r w:rsidRPr="003D500B">
              <w:rPr>
                <w:rFonts w:ascii="標楷體" w:eastAsia="標楷體" w:hAnsi="標楷體" w:cs="SimSun"/>
                <w:sz w:val="28"/>
                <w:szCs w:val="28"/>
              </w:rPr>
              <w:t>延遲</w:t>
            </w:r>
            <w:proofErr w:type="spellEnd"/>
          </w:p>
        </w:tc>
        <w:tc>
          <w:tcPr>
            <w:tcW w:w="794" w:type="pct"/>
            <w:tcBorders>
              <w:top w:val="single" w:sz="5" w:space="0" w:color="000000"/>
              <w:left w:val="single" w:sz="5" w:space="0" w:color="000000"/>
              <w:bottom w:val="single" w:sz="5" w:space="0" w:color="000000"/>
              <w:right w:val="single" w:sz="5" w:space="0" w:color="000000"/>
            </w:tcBorders>
            <w:vAlign w:val="center"/>
          </w:tcPr>
          <w:p w:rsidR="00AB2163" w:rsidRDefault="00937493" w:rsidP="0098503B">
            <w:pPr>
              <w:pStyle w:val="TableParagraph"/>
              <w:adjustRightInd w:val="0"/>
              <w:snapToGrid w:val="0"/>
              <w:spacing w:line="360" w:lineRule="exact"/>
              <w:ind w:leftChars="-3" w:left="-1" w:hangingChars="2" w:hanging="6"/>
              <w:jc w:val="center"/>
              <w:rPr>
                <w:rFonts w:ascii="標楷體" w:eastAsia="標楷體" w:hAnsi="標楷體" w:cs="SimSun"/>
                <w:sz w:val="28"/>
                <w:szCs w:val="28"/>
              </w:rPr>
            </w:pPr>
            <w:r w:rsidRPr="003D500B">
              <w:rPr>
                <w:rFonts w:ascii="標楷體" w:eastAsia="標楷體" w:hAnsi="標楷體" w:cs="SimSun"/>
                <w:sz w:val="28"/>
                <w:szCs w:val="28"/>
              </w:rPr>
              <w:t>2030以後</w:t>
            </w:r>
          </w:p>
          <w:p w:rsidR="00937493" w:rsidRPr="003D500B" w:rsidRDefault="00937493" w:rsidP="0098503B">
            <w:pPr>
              <w:pStyle w:val="TableParagraph"/>
              <w:adjustRightInd w:val="0"/>
              <w:snapToGrid w:val="0"/>
              <w:spacing w:line="360" w:lineRule="exact"/>
              <w:ind w:leftChars="-3" w:left="-1" w:hangingChars="2" w:hanging="6"/>
              <w:jc w:val="center"/>
              <w:rPr>
                <w:rFonts w:ascii="標楷體" w:eastAsia="標楷體" w:hAnsi="標楷體" w:cs="SimSun"/>
                <w:sz w:val="28"/>
                <w:szCs w:val="28"/>
              </w:rPr>
            </w:pPr>
            <w:proofErr w:type="spellStart"/>
            <w:r w:rsidRPr="003D500B">
              <w:rPr>
                <w:rFonts w:ascii="標楷體" w:eastAsia="標楷體" w:hAnsi="標楷體" w:cs="SimSun"/>
                <w:sz w:val="28"/>
                <w:szCs w:val="28"/>
              </w:rPr>
              <w:t>增快</w:t>
            </w:r>
            <w:proofErr w:type="spellEnd"/>
          </w:p>
        </w:tc>
        <w:tc>
          <w:tcPr>
            <w:tcW w:w="662"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ind w:left="2"/>
              <w:jc w:val="center"/>
              <w:rPr>
                <w:rFonts w:ascii="標楷體" w:eastAsia="標楷體" w:hAnsi="標楷體" w:cs="SimSun"/>
                <w:sz w:val="28"/>
                <w:szCs w:val="28"/>
              </w:rPr>
            </w:pPr>
            <w:r w:rsidRPr="003D500B">
              <w:rPr>
                <w:rFonts w:ascii="標楷體" w:eastAsia="標楷體" w:hAnsi="標楷體" w:cs="SimSun"/>
                <w:sz w:val="28"/>
                <w:szCs w:val="28"/>
              </w:rPr>
              <w:t>低</w:t>
            </w:r>
          </w:p>
        </w:tc>
        <w:tc>
          <w:tcPr>
            <w:tcW w:w="639" w:type="pct"/>
            <w:tcBorders>
              <w:top w:val="single" w:sz="5" w:space="0" w:color="000000"/>
              <w:left w:val="single" w:sz="5" w:space="0" w:color="000000"/>
              <w:bottom w:val="single" w:sz="5" w:space="0" w:color="000000"/>
              <w:right w:val="single" w:sz="5" w:space="0" w:color="000000"/>
            </w:tcBorders>
            <w:vAlign w:val="center"/>
          </w:tcPr>
          <w:p w:rsidR="00937493" w:rsidRPr="003D500B" w:rsidRDefault="00937493" w:rsidP="00DC3364">
            <w:pPr>
              <w:pStyle w:val="TableParagraph"/>
              <w:adjustRightInd w:val="0"/>
              <w:snapToGrid w:val="0"/>
              <w:spacing w:line="400" w:lineRule="exact"/>
              <w:jc w:val="center"/>
              <w:rPr>
                <w:rFonts w:ascii="標楷體" w:eastAsia="標楷體" w:hAnsi="標楷體" w:cs="SimSun"/>
                <w:sz w:val="28"/>
                <w:szCs w:val="28"/>
              </w:rPr>
            </w:pPr>
            <w:r w:rsidRPr="003D500B">
              <w:rPr>
                <w:rFonts w:ascii="標楷體" w:eastAsia="標楷體" w:hAnsi="標楷體" w:cs="SimSun"/>
                <w:sz w:val="28"/>
                <w:szCs w:val="28"/>
              </w:rPr>
              <w:t>高</w:t>
            </w:r>
          </w:p>
        </w:tc>
      </w:tr>
      <w:tr w:rsidR="00AB2163" w:rsidRPr="00937493" w:rsidTr="00AB2163">
        <w:trPr>
          <w:trHeight w:val="914"/>
        </w:trPr>
        <w:tc>
          <w:tcPr>
            <w:tcW w:w="399" w:type="pct"/>
            <w:vMerge w:val="restart"/>
            <w:tcBorders>
              <w:top w:val="single" w:sz="5" w:space="0" w:color="000000"/>
              <w:left w:val="single" w:sz="5" w:space="0" w:color="000000"/>
              <w:bottom w:val="nil"/>
              <w:right w:val="single" w:sz="5" w:space="0" w:color="000000"/>
            </w:tcBorders>
            <w:vAlign w:val="center"/>
          </w:tcPr>
          <w:p w:rsidR="0021139B" w:rsidRPr="003D500B" w:rsidRDefault="0021139B" w:rsidP="00DC3364">
            <w:pPr>
              <w:pStyle w:val="TableParagraph"/>
              <w:adjustRightInd w:val="0"/>
              <w:snapToGrid w:val="0"/>
              <w:spacing w:line="400" w:lineRule="exact"/>
              <w:ind w:left="102"/>
              <w:rPr>
                <w:rFonts w:ascii="標楷體" w:eastAsia="標楷體" w:hAnsi="標楷體" w:cs="SimSun"/>
                <w:sz w:val="28"/>
                <w:szCs w:val="28"/>
              </w:rPr>
            </w:pPr>
            <w:proofErr w:type="spellStart"/>
            <w:r w:rsidRPr="003D500B">
              <w:rPr>
                <w:rFonts w:ascii="標楷體" w:eastAsia="標楷體" w:hAnsi="標楷體" w:cs="SimSun"/>
                <w:sz w:val="28"/>
                <w:szCs w:val="28"/>
              </w:rPr>
              <w:lastRenderedPageBreak/>
              <w:t>全球</w:t>
            </w:r>
            <w:proofErr w:type="spellEnd"/>
          </w:p>
          <w:p w:rsidR="0021139B" w:rsidRPr="003D500B" w:rsidRDefault="0021139B" w:rsidP="00DC3364">
            <w:pPr>
              <w:pStyle w:val="TableParagraph"/>
              <w:adjustRightInd w:val="0"/>
              <w:snapToGrid w:val="0"/>
              <w:spacing w:line="400" w:lineRule="exact"/>
              <w:ind w:left="102"/>
              <w:rPr>
                <w:rFonts w:ascii="標楷體" w:eastAsia="標楷體" w:hAnsi="標楷體" w:cs="SimSun"/>
                <w:sz w:val="28"/>
                <w:szCs w:val="28"/>
              </w:rPr>
            </w:pPr>
            <w:proofErr w:type="spellStart"/>
            <w:r w:rsidRPr="003D500B">
              <w:rPr>
                <w:rFonts w:ascii="標楷體" w:eastAsia="標楷體" w:hAnsi="標楷體" w:cs="SimSun"/>
                <w:sz w:val="28"/>
                <w:szCs w:val="28"/>
              </w:rPr>
              <w:t>暖化</w:t>
            </w:r>
            <w:proofErr w:type="spellEnd"/>
          </w:p>
          <w:p w:rsidR="0021139B" w:rsidRPr="003D500B" w:rsidRDefault="0021139B" w:rsidP="00DC3364">
            <w:pPr>
              <w:pStyle w:val="TableParagraph"/>
              <w:adjustRightInd w:val="0"/>
              <w:snapToGrid w:val="0"/>
              <w:spacing w:line="400" w:lineRule="exact"/>
              <w:ind w:left="102"/>
              <w:rPr>
                <w:rFonts w:ascii="標楷體" w:eastAsia="標楷體" w:hAnsi="標楷體" w:cs="SimSun"/>
                <w:sz w:val="28"/>
                <w:szCs w:val="28"/>
              </w:rPr>
            </w:pPr>
            <w:proofErr w:type="spellStart"/>
            <w:r w:rsidRPr="003D500B">
              <w:rPr>
                <w:rFonts w:ascii="標楷體" w:eastAsia="標楷體" w:hAnsi="標楷體" w:cs="SimSun"/>
                <w:sz w:val="28"/>
                <w:szCs w:val="28"/>
              </w:rPr>
              <w:t>失控</w:t>
            </w:r>
            <w:proofErr w:type="spellEnd"/>
          </w:p>
        </w:tc>
        <w:tc>
          <w:tcPr>
            <w:tcW w:w="1029" w:type="pct"/>
            <w:tcBorders>
              <w:top w:val="single" w:sz="5" w:space="0" w:color="000000"/>
              <w:left w:val="single" w:sz="5" w:space="0" w:color="000000"/>
              <w:bottom w:val="single" w:sz="5" w:space="0" w:color="000000"/>
              <w:right w:val="single" w:sz="5" w:space="0" w:color="000000"/>
            </w:tcBorders>
            <w:vAlign w:val="center"/>
          </w:tcPr>
          <w:p w:rsidR="0021139B" w:rsidRPr="003D500B" w:rsidRDefault="0021139B" w:rsidP="00DC3364">
            <w:pPr>
              <w:pStyle w:val="TableParagraph"/>
              <w:adjustRightInd w:val="0"/>
              <w:snapToGrid w:val="0"/>
              <w:spacing w:line="400" w:lineRule="exact"/>
              <w:ind w:left="543" w:right="150" w:hanging="539"/>
              <w:jc w:val="center"/>
              <w:rPr>
                <w:rFonts w:ascii="標楷體" w:eastAsia="標楷體" w:hAnsi="標楷體" w:cs="SimSun"/>
                <w:sz w:val="28"/>
                <w:szCs w:val="28"/>
                <w:lang w:eastAsia="zh-TW"/>
              </w:rPr>
            </w:pPr>
            <w:r w:rsidRPr="003D500B">
              <w:rPr>
                <w:rFonts w:ascii="標楷體" w:eastAsia="標楷體" w:hAnsi="標楷體" w:cs="SimSun"/>
                <w:sz w:val="28"/>
                <w:szCs w:val="28"/>
                <w:lang w:eastAsia="zh-TW"/>
              </w:rPr>
              <w:t>各</w:t>
            </w:r>
            <w:proofErr w:type="spellStart"/>
            <w:r w:rsidRPr="003D500B">
              <w:rPr>
                <w:rFonts w:ascii="標楷體" w:eastAsia="標楷體" w:hAnsi="標楷體" w:cs="SimSun"/>
                <w:sz w:val="28"/>
                <w:szCs w:val="28"/>
              </w:rPr>
              <w:t>國自主貢獻（NDCS</w:t>
            </w:r>
            <w:proofErr w:type="spellEnd"/>
            <w:r w:rsidRPr="003D500B">
              <w:rPr>
                <w:rFonts w:ascii="標楷體" w:eastAsia="標楷體" w:hAnsi="標楷體" w:cs="SimSun"/>
                <w:sz w:val="28"/>
                <w:szCs w:val="28"/>
              </w:rPr>
              <w:t>）</w:t>
            </w:r>
          </w:p>
        </w:tc>
        <w:tc>
          <w:tcPr>
            <w:tcW w:w="643" w:type="pct"/>
            <w:tcBorders>
              <w:top w:val="single" w:sz="5" w:space="0" w:color="000000"/>
              <w:left w:val="single" w:sz="5" w:space="0" w:color="000000"/>
              <w:bottom w:val="single" w:sz="5" w:space="0" w:color="000000"/>
              <w:right w:val="single" w:sz="5" w:space="0" w:color="000000"/>
            </w:tcBorders>
            <w:vAlign w:val="center"/>
          </w:tcPr>
          <w:p w:rsidR="0021139B" w:rsidRPr="003D500B" w:rsidRDefault="0021139B" w:rsidP="00DC3364">
            <w:pPr>
              <w:pStyle w:val="TableParagraph"/>
              <w:adjustRightInd w:val="0"/>
              <w:snapToGrid w:val="0"/>
              <w:spacing w:line="400" w:lineRule="exact"/>
              <w:ind w:leftChars="-8" w:left="3" w:hangingChars="8" w:hanging="22"/>
              <w:jc w:val="center"/>
              <w:rPr>
                <w:rFonts w:ascii="標楷體" w:eastAsia="標楷體" w:hAnsi="標楷體" w:cs="SimSun"/>
                <w:sz w:val="28"/>
                <w:szCs w:val="28"/>
              </w:rPr>
            </w:pPr>
            <w:r w:rsidRPr="003D500B">
              <w:rPr>
                <w:rFonts w:ascii="標楷體" w:eastAsia="標楷體" w:hAnsi="標楷體" w:cs="SimSun"/>
                <w:sz w:val="28"/>
                <w:szCs w:val="28"/>
              </w:rPr>
              <w:t>2.6℃以下</w:t>
            </w:r>
          </w:p>
        </w:tc>
        <w:tc>
          <w:tcPr>
            <w:tcW w:w="834" w:type="pct"/>
            <w:tcBorders>
              <w:top w:val="single" w:sz="5" w:space="0" w:color="000000"/>
              <w:left w:val="single" w:sz="5" w:space="0" w:color="000000"/>
              <w:bottom w:val="single" w:sz="5" w:space="0" w:color="000000"/>
              <w:right w:val="single" w:sz="5" w:space="0" w:color="000000"/>
            </w:tcBorders>
            <w:vAlign w:val="center"/>
          </w:tcPr>
          <w:p w:rsidR="0021139B" w:rsidRPr="003D500B" w:rsidRDefault="0021139B" w:rsidP="00AB2163">
            <w:pPr>
              <w:pStyle w:val="TableParagraph"/>
              <w:adjustRightInd w:val="0"/>
              <w:snapToGrid w:val="0"/>
              <w:spacing w:line="400" w:lineRule="exact"/>
              <w:ind w:right="179"/>
              <w:jc w:val="center"/>
              <w:rPr>
                <w:rFonts w:ascii="標楷體" w:eastAsia="標楷體" w:hAnsi="標楷體" w:cs="SimSun"/>
                <w:sz w:val="28"/>
                <w:szCs w:val="28"/>
                <w:lang w:eastAsia="zh-TW"/>
              </w:rPr>
            </w:pPr>
            <w:r w:rsidRPr="003D500B">
              <w:rPr>
                <w:rFonts w:ascii="標楷體" w:eastAsia="標楷體" w:hAnsi="標楷體" w:cs="SimSun"/>
                <w:sz w:val="28"/>
                <w:szCs w:val="28"/>
                <w:lang w:eastAsia="zh-TW"/>
              </w:rPr>
              <w:t>各國</w:t>
            </w:r>
            <w:proofErr w:type="spellStart"/>
            <w:r w:rsidRPr="003D500B">
              <w:rPr>
                <w:rFonts w:ascii="標楷體" w:eastAsia="標楷體" w:hAnsi="標楷體" w:cs="SimSun"/>
                <w:sz w:val="28"/>
                <w:szCs w:val="28"/>
              </w:rPr>
              <w:t>自主貢獻（NDCS</w:t>
            </w:r>
            <w:proofErr w:type="spellEnd"/>
            <w:r w:rsidRPr="003D500B">
              <w:rPr>
                <w:rFonts w:ascii="標楷體" w:eastAsia="標楷體" w:hAnsi="標楷體" w:cs="SimSun"/>
                <w:sz w:val="28"/>
                <w:szCs w:val="28"/>
              </w:rPr>
              <w:t>）</w:t>
            </w:r>
          </w:p>
        </w:tc>
        <w:tc>
          <w:tcPr>
            <w:tcW w:w="794" w:type="pct"/>
            <w:tcBorders>
              <w:top w:val="single" w:sz="5" w:space="0" w:color="000000"/>
              <w:left w:val="single" w:sz="5" w:space="0" w:color="000000"/>
              <w:bottom w:val="single" w:sz="5" w:space="0" w:color="000000"/>
              <w:right w:val="single" w:sz="5" w:space="0" w:color="000000"/>
            </w:tcBorders>
            <w:vAlign w:val="center"/>
          </w:tcPr>
          <w:p w:rsidR="0021139B" w:rsidRPr="003D500B" w:rsidRDefault="0021139B" w:rsidP="00DC3364">
            <w:pPr>
              <w:pStyle w:val="TableParagraph"/>
              <w:adjustRightInd w:val="0"/>
              <w:snapToGrid w:val="0"/>
              <w:spacing w:line="400" w:lineRule="exact"/>
              <w:ind w:leftChars="-3" w:left="-1" w:hangingChars="2" w:hanging="6"/>
              <w:jc w:val="center"/>
              <w:rPr>
                <w:rFonts w:ascii="標楷體" w:eastAsia="標楷體" w:hAnsi="標楷體" w:cs="SimSun"/>
                <w:sz w:val="28"/>
                <w:szCs w:val="28"/>
              </w:rPr>
            </w:pPr>
            <w:r w:rsidRPr="003D500B">
              <w:rPr>
                <w:rFonts w:ascii="標楷體" w:eastAsia="標楷體" w:hAnsi="標楷體" w:cs="SimSun"/>
                <w:sz w:val="28"/>
                <w:szCs w:val="28"/>
              </w:rPr>
              <w:t>慢</w:t>
            </w:r>
          </w:p>
        </w:tc>
        <w:tc>
          <w:tcPr>
            <w:tcW w:w="662" w:type="pct"/>
            <w:tcBorders>
              <w:top w:val="single" w:sz="5" w:space="0" w:color="000000"/>
              <w:left w:val="single" w:sz="5" w:space="0" w:color="000000"/>
              <w:bottom w:val="single" w:sz="5" w:space="0" w:color="000000"/>
              <w:right w:val="single" w:sz="5" w:space="0" w:color="000000"/>
            </w:tcBorders>
            <w:vAlign w:val="center"/>
          </w:tcPr>
          <w:p w:rsidR="0021139B" w:rsidRPr="003D500B" w:rsidRDefault="0021139B" w:rsidP="00DC3364">
            <w:pPr>
              <w:pStyle w:val="TableParagraph"/>
              <w:adjustRightInd w:val="0"/>
              <w:snapToGrid w:val="0"/>
              <w:spacing w:line="400" w:lineRule="exact"/>
              <w:ind w:left="2"/>
              <w:jc w:val="center"/>
              <w:rPr>
                <w:rFonts w:ascii="標楷體" w:eastAsia="標楷體" w:hAnsi="標楷體" w:cs="SimSun"/>
                <w:sz w:val="28"/>
                <w:szCs w:val="28"/>
              </w:rPr>
            </w:pPr>
            <w:r w:rsidRPr="003D500B">
              <w:rPr>
                <w:rFonts w:ascii="標楷體" w:eastAsia="標楷體" w:hAnsi="標楷體" w:cs="SimSun"/>
                <w:sz w:val="28"/>
                <w:szCs w:val="28"/>
              </w:rPr>
              <w:t>低</w:t>
            </w:r>
          </w:p>
        </w:tc>
        <w:tc>
          <w:tcPr>
            <w:tcW w:w="639" w:type="pct"/>
            <w:tcBorders>
              <w:top w:val="single" w:sz="5" w:space="0" w:color="000000"/>
              <w:left w:val="single" w:sz="5" w:space="0" w:color="000000"/>
              <w:bottom w:val="single" w:sz="5" w:space="0" w:color="000000"/>
              <w:right w:val="single" w:sz="5" w:space="0" w:color="000000"/>
            </w:tcBorders>
            <w:vAlign w:val="center"/>
          </w:tcPr>
          <w:p w:rsidR="0021139B" w:rsidRPr="003D500B" w:rsidRDefault="0021139B" w:rsidP="00DC3364">
            <w:pPr>
              <w:pStyle w:val="TableParagraph"/>
              <w:adjustRightInd w:val="0"/>
              <w:snapToGrid w:val="0"/>
              <w:spacing w:line="400" w:lineRule="exact"/>
              <w:jc w:val="center"/>
              <w:rPr>
                <w:rFonts w:ascii="標楷體" w:eastAsia="標楷體" w:hAnsi="標楷體" w:cs="SimSun"/>
                <w:sz w:val="28"/>
                <w:szCs w:val="28"/>
              </w:rPr>
            </w:pPr>
            <w:r w:rsidRPr="003D500B">
              <w:rPr>
                <w:rFonts w:ascii="標楷體" w:eastAsia="標楷體" w:hAnsi="標楷體" w:cs="SimSun"/>
                <w:sz w:val="28"/>
                <w:szCs w:val="28"/>
              </w:rPr>
              <w:t>低</w:t>
            </w:r>
          </w:p>
        </w:tc>
      </w:tr>
      <w:tr w:rsidR="0021139B" w:rsidRPr="00937493" w:rsidTr="00AB2163">
        <w:trPr>
          <w:trHeight w:val="874"/>
        </w:trPr>
        <w:tc>
          <w:tcPr>
            <w:tcW w:w="399" w:type="pct"/>
            <w:vMerge/>
            <w:tcBorders>
              <w:left w:val="single" w:sz="5" w:space="0" w:color="000000"/>
              <w:bottom w:val="single" w:sz="4" w:space="0" w:color="auto"/>
              <w:right w:val="single" w:sz="5" w:space="0" w:color="000000"/>
            </w:tcBorders>
            <w:vAlign w:val="center"/>
          </w:tcPr>
          <w:p w:rsidR="0021139B" w:rsidRPr="003D500B" w:rsidRDefault="0021139B" w:rsidP="00DC3364">
            <w:pPr>
              <w:adjustRightInd w:val="0"/>
              <w:snapToGrid w:val="0"/>
              <w:spacing w:line="400" w:lineRule="exact"/>
              <w:rPr>
                <w:rFonts w:ascii="標楷體" w:eastAsia="標楷體" w:hAnsi="標楷體"/>
                <w:sz w:val="28"/>
                <w:szCs w:val="28"/>
              </w:rPr>
            </w:pPr>
          </w:p>
        </w:tc>
        <w:tc>
          <w:tcPr>
            <w:tcW w:w="1029" w:type="pct"/>
            <w:tcBorders>
              <w:top w:val="single" w:sz="5" w:space="0" w:color="000000"/>
              <w:left w:val="single" w:sz="5" w:space="0" w:color="000000"/>
              <w:bottom w:val="single" w:sz="4" w:space="0" w:color="auto"/>
              <w:right w:val="single" w:sz="6" w:space="0" w:color="000000"/>
            </w:tcBorders>
            <w:vAlign w:val="center"/>
          </w:tcPr>
          <w:p w:rsidR="0021139B" w:rsidRPr="003D500B" w:rsidRDefault="0021139B" w:rsidP="00DC3364">
            <w:pPr>
              <w:pStyle w:val="TableParagraph"/>
              <w:adjustRightInd w:val="0"/>
              <w:snapToGrid w:val="0"/>
              <w:spacing w:line="400" w:lineRule="exact"/>
              <w:ind w:left="543" w:right="150" w:hanging="539"/>
              <w:jc w:val="center"/>
              <w:rPr>
                <w:rFonts w:ascii="標楷體" w:eastAsia="標楷體" w:hAnsi="標楷體" w:cs="SimSun"/>
                <w:sz w:val="28"/>
                <w:szCs w:val="28"/>
              </w:rPr>
            </w:pPr>
            <w:proofErr w:type="spellStart"/>
            <w:r w:rsidRPr="003D500B">
              <w:rPr>
                <w:rFonts w:ascii="標楷體" w:eastAsia="標楷體" w:hAnsi="標楷體" w:cs="SimSun"/>
                <w:sz w:val="28"/>
                <w:szCs w:val="28"/>
              </w:rPr>
              <w:t>政策維持現狀</w:t>
            </w:r>
            <w:proofErr w:type="spellEnd"/>
          </w:p>
        </w:tc>
        <w:tc>
          <w:tcPr>
            <w:tcW w:w="643" w:type="pct"/>
            <w:tcBorders>
              <w:top w:val="single" w:sz="5" w:space="0" w:color="000000"/>
              <w:left w:val="single" w:sz="6" w:space="0" w:color="000000"/>
              <w:bottom w:val="single" w:sz="4" w:space="0" w:color="auto"/>
              <w:right w:val="single" w:sz="6" w:space="0" w:color="000000"/>
            </w:tcBorders>
            <w:vAlign w:val="center"/>
          </w:tcPr>
          <w:p w:rsidR="0021139B" w:rsidRPr="003D500B" w:rsidRDefault="0021139B" w:rsidP="00DC3364">
            <w:pPr>
              <w:pStyle w:val="TableParagraph"/>
              <w:adjustRightInd w:val="0"/>
              <w:snapToGrid w:val="0"/>
              <w:spacing w:line="400" w:lineRule="exact"/>
              <w:ind w:leftChars="-8" w:left="3" w:hangingChars="8" w:hanging="22"/>
              <w:jc w:val="center"/>
              <w:rPr>
                <w:rFonts w:ascii="標楷體" w:eastAsia="標楷體" w:hAnsi="標楷體" w:cs="SimSun"/>
                <w:sz w:val="28"/>
                <w:szCs w:val="28"/>
              </w:rPr>
            </w:pPr>
            <w:r w:rsidRPr="003D500B">
              <w:rPr>
                <w:rFonts w:ascii="標楷體" w:eastAsia="標楷體" w:hAnsi="標楷體" w:cs="SimSun"/>
                <w:sz w:val="28"/>
                <w:szCs w:val="28"/>
              </w:rPr>
              <w:t>3℃以上</w:t>
            </w:r>
          </w:p>
        </w:tc>
        <w:tc>
          <w:tcPr>
            <w:tcW w:w="834" w:type="pct"/>
            <w:tcBorders>
              <w:top w:val="single" w:sz="5" w:space="0" w:color="000000"/>
              <w:left w:val="single" w:sz="6" w:space="0" w:color="000000"/>
              <w:bottom w:val="single" w:sz="4" w:space="0" w:color="auto"/>
              <w:right w:val="single" w:sz="6" w:space="0" w:color="000000"/>
            </w:tcBorders>
            <w:vAlign w:val="center"/>
          </w:tcPr>
          <w:p w:rsidR="0021139B" w:rsidRPr="003D500B" w:rsidRDefault="0021139B" w:rsidP="00492925">
            <w:pPr>
              <w:pStyle w:val="TableParagraph"/>
              <w:adjustRightInd w:val="0"/>
              <w:snapToGrid w:val="0"/>
              <w:spacing w:line="400" w:lineRule="exact"/>
              <w:ind w:leftChars="-1" w:left="1" w:right="179" w:hangingChars="1" w:hanging="3"/>
              <w:jc w:val="center"/>
              <w:rPr>
                <w:rFonts w:ascii="標楷體" w:eastAsia="標楷體" w:hAnsi="標楷體" w:cs="SimSun"/>
                <w:sz w:val="28"/>
                <w:szCs w:val="28"/>
              </w:rPr>
            </w:pPr>
            <w:r w:rsidRPr="003D500B">
              <w:rPr>
                <w:rFonts w:ascii="標楷體" w:eastAsia="標楷體" w:hAnsi="標楷體" w:cs="SimSun"/>
                <w:sz w:val="28"/>
                <w:szCs w:val="28"/>
                <w:lang w:eastAsia="zh-TW"/>
              </w:rPr>
              <w:t>無(</w:t>
            </w:r>
            <w:proofErr w:type="spellStart"/>
            <w:r w:rsidRPr="003D500B">
              <w:rPr>
                <w:rFonts w:ascii="標楷體" w:eastAsia="標楷體" w:hAnsi="標楷體" w:cs="SimSun"/>
                <w:sz w:val="28"/>
                <w:szCs w:val="28"/>
                <w:lang w:eastAsia="zh-TW"/>
              </w:rPr>
              <w:t>維持目前政策</w:t>
            </w:r>
            <w:proofErr w:type="spellEnd"/>
            <w:r w:rsidRPr="003D500B">
              <w:rPr>
                <w:rFonts w:ascii="標楷體" w:eastAsia="標楷體" w:hAnsi="標楷體" w:cs="SimSun"/>
                <w:sz w:val="28"/>
                <w:szCs w:val="28"/>
                <w:lang w:eastAsia="zh-TW"/>
              </w:rPr>
              <w:t>)</w:t>
            </w:r>
          </w:p>
        </w:tc>
        <w:tc>
          <w:tcPr>
            <w:tcW w:w="794" w:type="pct"/>
            <w:tcBorders>
              <w:top w:val="single" w:sz="5" w:space="0" w:color="000000"/>
              <w:left w:val="single" w:sz="6" w:space="0" w:color="000000"/>
              <w:bottom w:val="single" w:sz="4" w:space="0" w:color="auto"/>
              <w:right w:val="single" w:sz="6" w:space="0" w:color="000000"/>
            </w:tcBorders>
            <w:vAlign w:val="center"/>
          </w:tcPr>
          <w:p w:rsidR="0021139B" w:rsidRPr="003D500B" w:rsidRDefault="0021139B" w:rsidP="00DC3364">
            <w:pPr>
              <w:pStyle w:val="TableParagraph"/>
              <w:adjustRightInd w:val="0"/>
              <w:snapToGrid w:val="0"/>
              <w:spacing w:line="400" w:lineRule="exact"/>
              <w:ind w:leftChars="-3" w:left="-1" w:hangingChars="2" w:hanging="6"/>
              <w:jc w:val="center"/>
              <w:rPr>
                <w:rFonts w:ascii="標楷體" w:eastAsia="標楷體" w:hAnsi="標楷體" w:cs="SimSun"/>
                <w:sz w:val="28"/>
                <w:szCs w:val="28"/>
              </w:rPr>
            </w:pPr>
            <w:r w:rsidRPr="003D500B">
              <w:rPr>
                <w:rFonts w:ascii="標楷體" w:eastAsia="標楷體" w:hAnsi="標楷體" w:cs="SimSun"/>
                <w:sz w:val="28"/>
                <w:szCs w:val="28"/>
              </w:rPr>
              <w:t>慢</w:t>
            </w:r>
          </w:p>
        </w:tc>
        <w:tc>
          <w:tcPr>
            <w:tcW w:w="662" w:type="pct"/>
            <w:tcBorders>
              <w:top w:val="single" w:sz="5" w:space="0" w:color="000000"/>
              <w:left w:val="single" w:sz="6" w:space="0" w:color="000000"/>
              <w:bottom w:val="single" w:sz="4" w:space="0" w:color="auto"/>
              <w:right w:val="single" w:sz="6" w:space="0" w:color="000000"/>
            </w:tcBorders>
            <w:vAlign w:val="center"/>
          </w:tcPr>
          <w:p w:rsidR="0021139B" w:rsidRPr="003D500B" w:rsidRDefault="0021139B" w:rsidP="00DC3364">
            <w:pPr>
              <w:pStyle w:val="TableParagraph"/>
              <w:adjustRightInd w:val="0"/>
              <w:snapToGrid w:val="0"/>
              <w:spacing w:line="400" w:lineRule="exact"/>
              <w:ind w:left="2"/>
              <w:jc w:val="center"/>
              <w:rPr>
                <w:rFonts w:ascii="標楷體" w:eastAsia="標楷體" w:hAnsi="標楷體" w:cs="SimSun"/>
                <w:sz w:val="28"/>
                <w:szCs w:val="28"/>
              </w:rPr>
            </w:pPr>
            <w:r w:rsidRPr="003D500B">
              <w:rPr>
                <w:rFonts w:ascii="標楷體" w:eastAsia="標楷體" w:hAnsi="標楷體" w:cs="SimSun"/>
                <w:sz w:val="28"/>
                <w:szCs w:val="28"/>
              </w:rPr>
              <w:t>低</w:t>
            </w:r>
          </w:p>
        </w:tc>
        <w:tc>
          <w:tcPr>
            <w:tcW w:w="639" w:type="pct"/>
            <w:tcBorders>
              <w:top w:val="single" w:sz="5" w:space="0" w:color="000000"/>
              <w:left w:val="single" w:sz="6" w:space="0" w:color="000000"/>
              <w:bottom w:val="single" w:sz="4" w:space="0" w:color="auto"/>
              <w:right w:val="single" w:sz="6" w:space="0" w:color="000000"/>
            </w:tcBorders>
            <w:vAlign w:val="center"/>
          </w:tcPr>
          <w:p w:rsidR="0021139B" w:rsidRPr="003D500B" w:rsidRDefault="0021139B" w:rsidP="00DC3364">
            <w:pPr>
              <w:pStyle w:val="TableParagraph"/>
              <w:adjustRightInd w:val="0"/>
              <w:snapToGrid w:val="0"/>
              <w:spacing w:line="400" w:lineRule="exact"/>
              <w:jc w:val="center"/>
              <w:rPr>
                <w:rFonts w:ascii="標楷體" w:eastAsia="標楷體" w:hAnsi="標楷體" w:cs="SimSun"/>
                <w:sz w:val="28"/>
                <w:szCs w:val="28"/>
              </w:rPr>
            </w:pPr>
            <w:r w:rsidRPr="003D500B">
              <w:rPr>
                <w:rFonts w:ascii="標楷體" w:eastAsia="標楷體" w:hAnsi="標楷體" w:cs="SimSun"/>
                <w:sz w:val="28"/>
                <w:szCs w:val="28"/>
              </w:rPr>
              <w:t>低</w:t>
            </w:r>
          </w:p>
        </w:tc>
      </w:tr>
    </w:tbl>
    <w:p w:rsidR="00937493" w:rsidRPr="000D01B7" w:rsidRDefault="00937493" w:rsidP="000D01B7">
      <w:pPr>
        <w:pStyle w:val="ad"/>
        <w:adjustRightInd w:val="0"/>
        <w:snapToGrid w:val="0"/>
        <w:spacing w:before="0" w:line="400" w:lineRule="exact"/>
        <w:ind w:left="0"/>
        <w:rPr>
          <w:rFonts w:ascii="標楷體" w:eastAsia="標楷體" w:hAnsi="標楷體"/>
          <w:sz w:val="28"/>
          <w:szCs w:val="28"/>
        </w:rPr>
      </w:pPr>
      <w:proofErr w:type="spellStart"/>
      <w:r w:rsidRPr="000D01B7">
        <w:rPr>
          <w:rFonts w:ascii="標楷體" w:eastAsia="標楷體" w:hAnsi="標楷體"/>
          <w:sz w:val="28"/>
          <w:szCs w:val="28"/>
        </w:rPr>
        <w:t>資料來源：NGFS</w:t>
      </w:r>
      <w:proofErr w:type="spellEnd"/>
    </w:p>
    <w:p w:rsidR="00937493" w:rsidRDefault="00937493" w:rsidP="006C091E">
      <w:pPr>
        <w:pStyle w:val="a8"/>
        <w:autoSpaceDE w:val="0"/>
        <w:autoSpaceDN w:val="0"/>
        <w:adjustRightInd w:val="0"/>
        <w:snapToGrid w:val="0"/>
        <w:ind w:leftChars="0" w:left="980" w:hangingChars="350" w:hanging="980"/>
        <w:jc w:val="both"/>
        <w:rPr>
          <w:rFonts w:ascii="標楷體" w:eastAsia="標楷體" w:hAnsi="標楷體" w:cs="Times New Roman"/>
          <w:color w:val="FF0000"/>
          <w:kern w:val="0"/>
          <w:sz w:val="28"/>
          <w:szCs w:val="28"/>
        </w:rPr>
      </w:pPr>
    </w:p>
    <w:p w:rsidR="002B7157" w:rsidRPr="006C091E" w:rsidRDefault="002B7157" w:rsidP="006C091E">
      <w:pPr>
        <w:autoSpaceDE w:val="0"/>
        <w:autoSpaceDN w:val="0"/>
        <w:adjustRightInd w:val="0"/>
        <w:snapToGrid w:val="0"/>
        <w:jc w:val="both"/>
        <w:rPr>
          <w:rFonts w:ascii="標楷體" w:eastAsia="標楷體" w:hAnsi="標楷體" w:cs="Times New Roman"/>
          <w:kern w:val="0"/>
          <w:sz w:val="28"/>
          <w:szCs w:val="28"/>
        </w:rPr>
      </w:pPr>
      <w:r w:rsidRPr="006C091E">
        <w:rPr>
          <w:rFonts w:ascii="標楷體" w:eastAsia="標楷體" w:hAnsi="標楷體" w:cs="Times New Roman"/>
          <w:noProof/>
          <w:sz w:val="28"/>
          <w:szCs w:val="28"/>
        </w:rPr>
        <w:drawing>
          <wp:inline distT="0" distB="0" distL="0" distR="0" wp14:anchorId="349B2435" wp14:editId="0DFCFA8A">
            <wp:extent cx="6311900" cy="34544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21097" cy="3459433"/>
                    </a:xfrm>
                    <a:prstGeom prst="rect">
                      <a:avLst/>
                    </a:prstGeom>
                  </pic:spPr>
                </pic:pic>
              </a:graphicData>
            </a:graphic>
          </wp:inline>
        </w:drawing>
      </w:r>
    </w:p>
    <w:p w:rsidR="002B7157" w:rsidRPr="00CB3E8A" w:rsidRDefault="0051463F" w:rsidP="00CB3E8A">
      <w:pPr>
        <w:autoSpaceDE w:val="0"/>
        <w:autoSpaceDN w:val="0"/>
        <w:adjustRightInd w:val="0"/>
        <w:snapToGrid w:val="0"/>
        <w:spacing w:line="400" w:lineRule="exact"/>
        <w:jc w:val="both"/>
        <w:rPr>
          <w:rFonts w:ascii="標楷體" w:eastAsia="標楷體" w:hAnsi="標楷體" w:cs="Times New Roman"/>
          <w:kern w:val="0"/>
          <w:sz w:val="28"/>
          <w:szCs w:val="28"/>
        </w:rPr>
      </w:pPr>
      <w:r w:rsidRPr="00CB3E8A">
        <w:rPr>
          <w:rFonts w:ascii="標楷體" w:eastAsia="標楷體" w:hAnsi="標楷體" w:cs="Times New Roman" w:hint="eastAsia"/>
          <w:kern w:val="0"/>
          <w:sz w:val="28"/>
          <w:szCs w:val="28"/>
        </w:rPr>
        <w:t>資料來源：NGFS</w:t>
      </w:r>
    </w:p>
    <w:p w:rsidR="0051463F" w:rsidRDefault="0051463F" w:rsidP="006C091E">
      <w:pPr>
        <w:pStyle w:val="a8"/>
        <w:autoSpaceDE w:val="0"/>
        <w:autoSpaceDN w:val="0"/>
        <w:adjustRightInd w:val="0"/>
        <w:snapToGrid w:val="0"/>
        <w:jc w:val="both"/>
        <w:rPr>
          <w:rFonts w:ascii="標楷體" w:eastAsia="標楷體" w:hAnsi="標楷體" w:cs="Times New Roman"/>
          <w:kern w:val="0"/>
          <w:sz w:val="28"/>
          <w:szCs w:val="28"/>
        </w:rPr>
      </w:pPr>
    </w:p>
    <w:p w:rsidR="002B7157" w:rsidRPr="00F05760" w:rsidRDefault="002B7157" w:rsidP="00F05760">
      <w:pPr>
        <w:pStyle w:val="a8"/>
        <w:autoSpaceDE w:val="0"/>
        <w:autoSpaceDN w:val="0"/>
        <w:adjustRightInd w:val="0"/>
        <w:snapToGrid w:val="0"/>
        <w:spacing w:line="400" w:lineRule="exact"/>
        <w:jc w:val="both"/>
        <w:rPr>
          <w:rFonts w:ascii="標楷體" w:eastAsia="標楷體" w:hAnsi="標楷體" w:cs="Times New Roman"/>
          <w:kern w:val="0"/>
          <w:sz w:val="28"/>
          <w:szCs w:val="28"/>
        </w:rPr>
      </w:pPr>
      <w:r w:rsidRPr="00F05760">
        <w:rPr>
          <w:rFonts w:ascii="標楷體" w:eastAsia="標楷體" w:hAnsi="標楷體" w:cs="Times New Roman"/>
          <w:kern w:val="0"/>
          <w:sz w:val="28"/>
          <w:szCs w:val="28"/>
        </w:rPr>
        <w:t>從</w:t>
      </w:r>
      <w:r w:rsidR="00467C90" w:rsidRPr="00F05760">
        <w:rPr>
          <w:rFonts w:ascii="標楷體" w:eastAsia="標楷體" w:hAnsi="標楷體" w:cs="Times New Roman"/>
          <w:kern w:val="0"/>
          <w:sz w:val="28"/>
          <w:szCs w:val="28"/>
        </w:rPr>
        <w:t>IPCC</w:t>
      </w:r>
      <w:r w:rsidR="00467C90" w:rsidRPr="00F05760">
        <w:rPr>
          <w:rFonts w:ascii="標楷體" w:eastAsia="標楷體" w:hAnsi="標楷體" w:cs="Times New Roman" w:hint="eastAsia"/>
          <w:kern w:val="0"/>
          <w:sz w:val="28"/>
          <w:szCs w:val="28"/>
        </w:rPr>
        <w:t>及</w:t>
      </w:r>
      <w:r w:rsidR="00467C90" w:rsidRPr="00F05760">
        <w:rPr>
          <w:rFonts w:ascii="標楷體" w:eastAsia="標楷體" w:hAnsi="標楷體" w:cs="Times New Roman"/>
          <w:kern w:val="0"/>
          <w:sz w:val="28"/>
          <w:szCs w:val="28"/>
        </w:rPr>
        <w:t>NGFS</w:t>
      </w:r>
      <w:r w:rsidRPr="00F05760">
        <w:rPr>
          <w:rFonts w:ascii="標楷體" w:eastAsia="標楷體" w:hAnsi="標楷體" w:cs="Times New Roman" w:hint="eastAsia"/>
          <w:kern w:val="0"/>
          <w:sz w:val="28"/>
          <w:szCs w:val="28"/>
        </w:rPr>
        <w:t>兩</w:t>
      </w:r>
      <w:r w:rsidRPr="00F05760">
        <w:rPr>
          <w:rFonts w:ascii="標楷體" w:eastAsia="標楷體" w:hAnsi="標楷體" w:cs="Times New Roman"/>
          <w:kern w:val="0"/>
          <w:sz w:val="28"/>
          <w:szCs w:val="28"/>
        </w:rPr>
        <w:t>個機構所提出的情境假設，可發現氣候相關風險情境的設定和傳統上總體經濟或短期爆發的事件有很大的不同。IPCC的氣候變遷情境可以用來測試實體風險的損失，而NGFS則因加入了政府的氣候相關政策情境，便於衡量氣候變遷下的轉型風險。</w:t>
      </w:r>
    </w:p>
    <w:p w:rsidR="00467C90" w:rsidRPr="00F05760" w:rsidRDefault="00467C90" w:rsidP="00F05760">
      <w:pPr>
        <w:pStyle w:val="a8"/>
        <w:autoSpaceDE w:val="0"/>
        <w:autoSpaceDN w:val="0"/>
        <w:adjustRightInd w:val="0"/>
        <w:snapToGrid w:val="0"/>
        <w:spacing w:line="400" w:lineRule="exact"/>
        <w:jc w:val="both"/>
        <w:rPr>
          <w:rFonts w:ascii="標楷體" w:eastAsia="標楷體" w:hAnsi="標楷體"/>
          <w:sz w:val="28"/>
          <w:szCs w:val="28"/>
        </w:rPr>
      </w:pPr>
    </w:p>
    <w:p w:rsidR="002B7157" w:rsidRPr="00F05760" w:rsidRDefault="00CB3E8A" w:rsidP="00F05760">
      <w:pPr>
        <w:autoSpaceDE w:val="0"/>
        <w:autoSpaceDN w:val="0"/>
        <w:adjustRightInd w:val="0"/>
        <w:snapToGrid w:val="0"/>
        <w:spacing w:line="400" w:lineRule="exact"/>
        <w:rPr>
          <w:rFonts w:ascii="標楷體" w:eastAsia="標楷體" w:hAnsi="標楷體" w:cs="Times New Roman"/>
          <w:kern w:val="0"/>
          <w:sz w:val="28"/>
          <w:szCs w:val="28"/>
        </w:rPr>
      </w:pPr>
      <w:r w:rsidRPr="00F05760">
        <w:rPr>
          <w:rFonts w:ascii="標楷體" w:eastAsia="標楷體" w:hAnsi="標楷體" w:cs="Times New Roman"/>
          <w:kern w:val="0"/>
          <w:sz w:val="28"/>
          <w:szCs w:val="28"/>
        </w:rPr>
        <w:t>(</w:t>
      </w:r>
      <w:r w:rsidRPr="00F05760">
        <w:rPr>
          <w:rFonts w:ascii="標楷體" w:eastAsia="標楷體" w:hAnsi="標楷體" w:cs="Times New Roman" w:hint="eastAsia"/>
          <w:kern w:val="0"/>
          <w:sz w:val="28"/>
          <w:szCs w:val="28"/>
        </w:rPr>
        <w:t>二</w:t>
      </w:r>
      <w:r w:rsidRPr="00F05760">
        <w:rPr>
          <w:rFonts w:ascii="標楷體" w:eastAsia="標楷體" w:hAnsi="標楷體" w:cs="Times New Roman"/>
          <w:kern w:val="0"/>
          <w:sz w:val="28"/>
          <w:szCs w:val="28"/>
        </w:rPr>
        <w:t>)</w:t>
      </w:r>
      <w:r w:rsidR="002B7157" w:rsidRPr="00F05760">
        <w:rPr>
          <w:rFonts w:ascii="標楷體" w:eastAsia="標楷體" w:hAnsi="標楷體" w:cs="Times New Roman"/>
          <w:kern w:val="0"/>
          <w:sz w:val="28"/>
          <w:szCs w:val="28"/>
        </w:rPr>
        <w:t>轉型風險</w:t>
      </w:r>
    </w:p>
    <w:p w:rsidR="002B7157" w:rsidRPr="00F05760" w:rsidRDefault="00287AF5" w:rsidP="00F05760">
      <w:pPr>
        <w:pStyle w:val="a8"/>
        <w:autoSpaceDE w:val="0"/>
        <w:autoSpaceDN w:val="0"/>
        <w:adjustRightInd w:val="0"/>
        <w:snapToGrid w:val="0"/>
        <w:spacing w:line="400" w:lineRule="exact"/>
        <w:ind w:leftChars="0"/>
        <w:rPr>
          <w:rFonts w:ascii="標楷體" w:eastAsia="標楷體" w:hAnsi="標楷體" w:cs="Times New Roman"/>
          <w:kern w:val="0"/>
          <w:sz w:val="28"/>
          <w:szCs w:val="28"/>
        </w:rPr>
      </w:pPr>
      <w:r w:rsidRPr="00F05760">
        <w:rPr>
          <w:rFonts w:ascii="標楷體" w:eastAsia="標楷體" w:hAnsi="標楷體" w:cs="Times New Roman"/>
          <w:kern w:val="0"/>
          <w:sz w:val="28"/>
          <w:szCs w:val="28"/>
        </w:rPr>
        <w:t>1</w:t>
      </w:r>
      <w:r w:rsidRPr="00F05760">
        <w:rPr>
          <w:rFonts w:ascii="標楷體" w:eastAsia="標楷體" w:hAnsi="標楷體" w:cs="Times New Roman" w:hint="eastAsia"/>
          <w:kern w:val="0"/>
          <w:sz w:val="28"/>
          <w:szCs w:val="28"/>
        </w:rPr>
        <w:t>、</w:t>
      </w:r>
      <w:r w:rsidR="002B7157" w:rsidRPr="00F05760">
        <w:rPr>
          <w:rFonts w:ascii="標楷體" w:eastAsia="標楷體" w:hAnsi="標楷體" w:cs="Times New Roman"/>
          <w:kern w:val="0"/>
          <w:sz w:val="28"/>
          <w:szCs w:val="28"/>
        </w:rPr>
        <w:t>衡量指標：碳排放</w:t>
      </w:r>
      <w:r w:rsidR="00E32F6E" w:rsidRPr="00F05760">
        <w:rPr>
          <w:rFonts w:ascii="標楷體" w:eastAsia="標楷體" w:hAnsi="標楷體" w:cs="Times New Roman" w:hint="eastAsia"/>
          <w:kern w:val="0"/>
          <w:sz w:val="28"/>
          <w:szCs w:val="28"/>
        </w:rPr>
        <w:t>對財</w:t>
      </w:r>
      <w:r w:rsidR="00BF6FC1" w:rsidRPr="00F05760">
        <w:rPr>
          <w:rFonts w:ascii="標楷體" w:eastAsia="標楷體" w:hAnsi="標楷體" w:cs="Times New Roman" w:hint="eastAsia"/>
          <w:kern w:val="0"/>
          <w:sz w:val="28"/>
          <w:szCs w:val="28"/>
        </w:rPr>
        <w:t>務</w:t>
      </w:r>
      <w:r w:rsidR="00E32F6E" w:rsidRPr="00F05760">
        <w:rPr>
          <w:rFonts w:ascii="標楷體" w:eastAsia="標楷體" w:hAnsi="標楷體" w:cs="Times New Roman" w:hint="eastAsia"/>
          <w:kern w:val="0"/>
          <w:sz w:val="28"/>
          <w:szCs w:val="28"/>
        </w:rPr>
        <w:t>的影響</w:t>
      </w:r>
    </w:p>
    <w:p w:rsidR="00E32F6E" w:rsidRPr="00F05760" w:rsidRDefault="00B53229" w:rsidP="00F05760">
      <w:pPr>
        <w:pStyle w:val="a8"/>
        <w:autoSpaceDE w:val="0"/>
        <w:autoSpaceDN w:val="0"/>
        <w:adjustRightInd w:val="0"/>
        <w:snapToGrid w:val="0"/>
        <w:spacing w:line="400" w:lineRule="exact"/>
        <w:ind w:leftChars="0"/>
        <w:jc w:val="both"/>
        <w:rPr>
          <w:rFonts w:ascii="標楷體" w:eastAsia="標楷體" w:hAnsi="標楷體" w:cs="Times New Roman"/>
          <w:kern w:val="0"/>
          <w:sz w:val="28"/>
          <w:szCs w:val="28"/>
        </w:rPr>
      </w:pPr>
      <w:r w:rsidRPr="00F05760">
        <w:rPr>
          <w:rFonts w:ascii="標楷體" w:eastAsia="標楷體" w:hAnsi="標楷體" w:cs="Times New Roman" w:hint="eastAsia"/>
          <w:kern w:val="0"/>
          <w:sz w:val="28"/>
          <w:szCs w:val="28"/>
        </w:rPr>
        <w:t xml:space="preserve">   </w:t>
      </w:r>
      <w:r w:rsidR="00E32F6E" w:rsidRPr="00F05760">
        <w:rPr>
          <w:rFonts w:ascii="標楷體" w:eastAsia="標楷體" w:hAnsi="標楷體" w:cs="Times New Roman" w:hint="eastAsia"/>
          <w:kern w:val="0"/>
          <w:sz w:val="28"/>
          <w:szCs w:val="28"/>
        </w:rPr>
        <w:t>全球貿易將會因重視</w:t>
      </w:r>
      <w:r w:rsidR="00E32F6E" w:rsidRPr="00F05760">
        <w:rPr>
          <w:rFonts w:ascii="標楷體" w:eastAsia="標楷體" w:hAnsi="標楷體" w:cs="Times New Roman"/>
          <w:kern w:val="0"/>
          <w:sz w:val="28"/>
          <w:szCs w:val="28"/>
        </w:rPr>
        <w:t>碳排放</w:t>
      </w:r>
      <w:r w:rsidR="00E32F6E" w:rsidRPr="00F05760">
        <w:rPr>
          <w:rFonts w:ascii="標楷體" w:eastAsia="標楷體" w:hAnsi="標楷體" w:cs="Times New Roman" w:hint="eastAsia"/>
          <w:kern w:val="0"/>
          <w:sz w:val="28"/>
          <w:szCs w:val="28"/>
        </w:rPr>
        <w:t>以降低</w:t>
      </w:r>
      <w:r w:rsidR="002B7157" w:rsidRPr="00F05760">
        <w:rPr>
          <w:rFonts w:ascii="標楷體" w:eastAsia="標楷體" w:hAnsi="標楷體" w:cs="Times New Roman"/>
          <w:kern w:val="0"/>
          <w:sz w:val="28"/>
          <w:szCs w:val="28"/>
        </w:rPr>
        <w:t>氣候變遷</w:t>
      </w:r>
      <w:r w:rsidR="00E32F6E" w:rsidRPr="00F05760">
        <w:rPr>
          <w:rFonts w:ascii="標楷體" w:eastAsia="標楷體" w:hAnsi="標楷體" w:cs="Times New Roman" w:hint="eastAsia"/>
          <w:kern w:val="0"/>
          <w:sz w:val="28"/>
          <w:szCs w:val="28"/>
        </w:rPr>
        <w:t>對地球環境的影響</w:t>
      </w:r>
      <w:r w:rsidR="002B7157" w:rsidRPr="00F05760">
        <w:rPr>
          <w:rFonts w:ascii="標楷體" w:eastAsia="標楷體" w:hAnsi="標楷體" w:cs="Times New Roman"/>
          <w:kern w:val="0"/>
          <w:sz w:val="28"/>
          <w:szCs w:val="28"/>
        </w:rPr>
        <w:t>，</w:t>
      </w:r>
      <w:r w:rsidR="00E32F6E" w:rsidRPr="00F05760">
        <w:rPr>
          <w:rFonts w:ascii="標楷體" w:eastAsia="標楷體" w:hAnsi="標楷體" w:cs="Times New Roman" w:hint="eastAsia"/>
          <w:kern w:val="0"/>
          <w:sz w:val="28"/>
          <w:szCs w:val="28"/>
        </w:rPr>
        <w:t>而採取積極措施，</w:t>
      </w:r>
      <w:r w:rsidR="002B7157" w:rsidRPr="00F05760">
        <w:rPr>
          <w:rFonts w:ascii="標楷體" w:eastAsia="標楷體" w:hAnsi="標楷體" w:cs="Times New Roman"/>
          <w:kern w:val="0"/>
          <w:sz w:val="28"/>
          <w:szCs w:val="28"/>
        </w:rPr>
        <w:t>例如歐盟即將推出碳邊境調整機制(CBAM)，日本</w:t>
      </w:r>
      <w:r w:rsidR="002B7157" w:rsidRPr="00F05760">
        <w:rPr>
          <w:rFonts w:ascii="標楷體" w:eastAsia="標楷體" w:hAnsi="標楷體" w:cs="Times New Roman" w:hint="eastAsia"/>
          <w:kern w:val="0"/>
          <w:sz w:val="28"/>
          <w:szCs w:val="28"/>
        </w:rPr>
        <w:t>及</w:t>
      </w:r>
      <w:r w:rsidR="002B7157" w:rsidRPr="00F05760">
        <w:rPr>
          <w:rFonts w:ascii="標楷體" w:eastAsia="標楷體" w:hAnsi="標楷體" w:cs="Times New Roman"/>
          <w:kern w:val="0"/>
          <w:sz w:val="28"/>
          <w:szCs w:val="28"/>
        </w:rPr>
        <w:t>美國也</w:t>
      </w:r>
      <w:r w:rsidR="002B7157" w:rsidRPr="00F05760">
        <w:rPr>
          <w:rFonts w:ascii="標楷體" w:eastAsia="標楷體" w:hAnsi="標楷體" w:cs="Times New Roman" w:hint="eastAsia"/>
          <w:kern w:val="0"/>
          <w:sz w:val="28"/>
          <w:szCs w:val="28"/>
        </w:rPr>
        <w:t>將同步</w:t>
      </w:r>
      <w:r w:rsidR="002B7157" w:rsidRPr="00F05760">
        <w:rPr>
          <w:rFonts w:ascii="標楷體" w:eastAsia="標楷體" w:hAnsi="標楷體" w:cs="Times New Roman"/>
          <w:kern w:val="0"/>
          <w:sz w:val="28"/>
          <w:szCs w:val="28"/>
        </w:rPr>
        <w:t>跟進</w:t>
      </w:r>
      <w:r w:rsidR="00E32F6E" w:rsidRPr="00F05760">
        <w:rPr>
          <w:rFonts w:ascii="標楷體" w:eastAsia="標楷體" w:hAnsi="標楷體" w:cs="Times New Roman" w:hint="eastAsia"/>
          <w:kern w:val="0"/>
          <w:sz w:val="28"/>
          <w:szCs w:val="28"/>
        </w:rPr>
        <w:t>，歐盟在2023年試行CBAM的管制範圍，主要以水泥、電力、肥料、鋼鐵、鋁業的五大</w:t>
      </w:r>
      <w:proofErr w:type="gramStart"/>
      <w:r w:rsidR="00E32F6E" w:rsidRPr="00F05760">
        <w:rPr>
          <w:rFonts w:ascii="標楷體" w:eastAsia="標楷體" w:hAnsi="標楷體" w:cs="Times New Roman" w:hint="eastAsia"/>
          <w:kern w:val="0"/>
          <w:sz w:val="28"/>
          <w:szCs w:val="28"/>
        </w:rPr>
        <w:t>高碳排產業</w:t>
      </w:r>
      <w:proofErr w:type="gramEnd"/>
      <w:r w:rsidR="00E32F6E" w:rsidRPr="00F05760">
        <w:rPr>
          <w:rFonts w:ascii="標楷體" w:eastAsia="標楷體" w:hAnsi="標楷體" w:cs="Times New Roman" w:hint="eastAsia"/>
          <w:kern w:val="0"/>
          <w:sz w:val="28"/>
          <w:szCs w:val="28"/>
        </w:rPr>
        <w:t>為主，未來也會擴大至不同產業</w:t>
      </w:r>
      <w:r w:rsidR="002B7157" w:rsidRPr="00F05760">
        <w:rPr>
          <w:rFonts w:ascii="標楷體" w:eastAsia="標楷體" w:hAnsi="標楷體" w:cs="Times New Roman"/>
          <w:kern w:val="0"/>
          <w:sz w:val="28"/>
          <w:szCs w:val="28"/>
        </w:rPr>
        <w:t>。</w:t>
      </w:r>
    </w:p>
    <w:p w:rsidR="002B7157" w:rsidRPr="00F05760" w:rsidRDefault="00B53229" w:rsidP="00F05760">
      <w:pPr>
        <w:pStyle w:val="a8"/>
        <w:autoSpaceDE w:val="0"/>
        <w:autoSpaceDN w:val="0"/>
        <w:adjustRightInd w:val="0"/>
        <w:snapToGrid w:val="0"/>
        <w:spacing w:line="400" w:lineRule="exact"/>
        <w:ind w:leftChars="0"/>
        <w:jc w:val="both"/>
        <w:rPr>
          <w:rFonts w:ascii="標楷體" w:eastAsia="標楷體" w:hAnsi="標楷體" w:cs="Times New Roman"/>
          <w:kern w:val="0"/>
          <w:sz w:val="28"/>
          <w:szCs w:val="28"/>
        </w:rPr>
      </w:pPr>
      <w:r w:rsidRPr="00F05760">
        <w:rPr>
          <w:rFonts w:ascii="標楷體" w:eastAsia="標楷體" w:hAnsi="標楷體" w:cs="Times New Roman" w:hint="eastAsia"/>
          <w:kern w:val="0"/>
          <w:sz w:val="28"/>
          <w:szCs w:val="28"/>
        </w:rPr>
        <w:t xml:space="preserve">   </w:t>
      </w:r>
      <w:r w:rsidR="002B7157" w:rsidRPr="00F05760">
        <w:rPr>
          <w:rFonts w:ascii="標楷體" w:eastAsia="標楷體" w:hAnsi="標楷體" w:cs="Times New Roman"/>
          <w:kern w:val="0"/>
          <w:sz w:val="28"/>
          <w:szCs w:val="28"/>
        </w:rPr>
        <w:t>台灣目前是規劃</w:t>
      </w:r>
      <w:proofErr w:type="gramStart"/>
      <w:r w:rsidR="002B7157" w:rsidRPr="00F05760">
        <w:rPr>
          <w:rFonts w:ascii="標楷體" w:eastAsia="標楷體" w:hAnsi="標楷體" w:cs="Times New Roman"/>
          <w:kern w:val="0"/>
          <w:sz w:val="28"/>
          <w:szCs w:val="28"/>
        </w:rPr>
        <w:t>每年碳排2.5萬噸</w:t>
      </w:r>
      <w:proofErr w:type="gramEnd"/>
      <w:r w:rsidR="002B7157" w:rsidRPr="00F05760">
        <w:rPr>
          <w:rFonts w:ascii="標楷體" w:eastAsia="標楷體" w:hAnsi="標楷體" w:cs="Times New Roman"/>
          <w:kern w:val="0"/>
          <w:sz w:val="28"/>
          <w:szCs w:val="28"/>
        </w:rPr>
        <w:t>以上</w:t>
      </w:r>
      <w:proofErr w:type="gramStart"/>
      <w:r w:rsidR="002B7157" w:rsidRPr="00F05760">
        <w:rPr>
          <w:rFonts w:ascii="標楷體" w:eastAsia="標楷體" w:hAnsi="標楷體" w:cs="Times New Roman"/>
          <w:kern w:val="0"/>
          <w:sz w:val="28"/>
          <w:szCs w:val="28"/>
        </w:rPr>
        <w:t>的排碳大戶</w:t>
      </w:r>
      <w:proofErr w:type="gramEnd"/>
      <w:r w:rsidR="002B7157" w:rsidRPr="00F05760">
        <w:rPr>
          <w:rFonts w:ascii="標楷體" w:eastAsia="標楷體" w:hAnsi="標楷體" w:cs="Times New Roman"/>
          <w:kern w:val="0"/>
          <w:sz w:val="28"/>
          <w:szCs w:val="28"/>
        </w:rPr>
        <w:t>將</w:t>
      </w:r>
      <w:proofErr w:type="gramStart"/>
      <w:r w:rsidR="002B7157" w:rsidRPr="00F05760">
        <w:rPr>
          <w:rFonts w:ascii="標楷體" w:eastAsia="標楷體" w:hAnsi="標楷體" w:cs="Times New Roman"/>
          <w:kern w:val="0"/>
          <w:sz w:val="28"/>
          <w:szCs w:val="28"/>
        </w:rPr>
        <w:t>徵收碳費</w:t>
      </w:r>
      <w:proofErr w:type="gramEnd"/>
      <w:r w:rsidR="002B7157" w:rsidRPr="00F05760">
        <w:rPr>
          <w:rFonts w:ascii="標楷體" w:eastAsia="標楷體" w:hAnsi="標楷體" w:cs="Times New Roman"/>
          <w:kern w:val="0"/>
          <w:sz w:val="28"/>
          <w:szCs w:val="28"/>
        </w:rPr>
        <w:t>，預計最快在</w:t>
      </w:r>
      <w:r w:rsidR="002B7157" w:rsidRPr="00F05760">
        <w:rPr>
          <w:rFonts w:ascii="標楷體" w:eastAsia="標楷體" w:hAnsi="標楷體" w:cs="Times New Roman"/>
          <w:kern w:val="0"/>
          <w:sz w:val="28"/>
          <w:szCs w:val="28"/>
        </w:rPr>
        <w:lastRenderedPageBreak/>
        <w:t>2024年上路。首當其衝的將是所謂的</w:t>
      </w:r>
      <w:proofErr w:type="gramStart"/>
      <w:r w:rsidR="002B7157" w:rsidRPr="00F05760">
        <w:rPr>
          <w:rFonts w:ascii="標楷體" w:eastAsia="標楷體" w:hAnsi="標楷體" w:cs="Times New Roman"/>
          <w:kern w:val="0"/>
          <w:sz w:val="28"/>
          <w:szCs w:val="28"/>
        </w:rPr>
        <w:t>高碳排產業</w:t>
      </w:r>
      <w:proofErr w:type="gramEnd"/>
      <w:r w:rsidR="002B7157" w:rsidRPr="00F05760">
        <w:rPr>
          <w:rFonts w:ascii="標楷體" w:eastAsia="標楷體" w:hAnsi="標楷體" w:cs="Times New Roman"/>
          <w:kern w:val="0"/>
          <w:sz w:val="28"/>
          <w:szCs w:val="28"/>
        </w:rPr>
        <w:t>，因此，</w:t>
      </w:r>
      <w:r w:rsidR="00146D99" w:rsidRPr="00F05760">
        <w:rPr>
          <w:rFonts w:ascii="標楷體" w:eastAsia="標楷體" w:hAnsi="標楷體" w:cs="Times New Roman" w:hint="eastAsia"/>
          <w:kern w:val="0"/>
          <w:sz w:val="28"/>
          <w:szCs w:val="28"/>
        </w:rPr>
        <w:t>本公司</w:t>
      </w:r>
      <w:r w:rsidR="002B7157" w:rsidRPr="00F05760">
        <w:rPr>
          <w:rFonts w:ascii="標楷體" w:eastAsia="標楷體" w:hAnsi="標楷體" w:cs="Times New Roman"/>
          <w:kern w:val="0"/>
          <w:sz w:val="28"/>
          <w:szCs w:val="28"/>
        </w:rPr>
        <w:t>依據各企業於「行政院環境保護署國家溫室氣體登錄平台」之「溫室氣體排放量盤查登錄作業」的公開資訊，</w:t>
      </w:r>
      <w:proofErr w:type="gramStart"/>
      <w:r w:rsidR="00A64708" w:rsidRPr="00F05760">
        <w:rPr>
          <w:rFonts w:ascii="標楷體" w:eastAsia="標楷體" w:hAnsi="標楷體" w:cs="Times New Roman" w:hint="eastAsia"/>
          <w:kern w:val="0"/>
          <w:sz w:val="28"/>
          <w:szCs w:val="28"/>
        </w:rPr>
        <w:t>定義</w:t>
      </w:r>
      <w:r w:rsidR="006B0FEC" w:rsidRPr="00F05760">
        <w:rPr>
          <w:rFonts w:ascii="標楷體" w:eastAsia="標楷體" w:hAnsi="標楷體" w:cs="Times New Roman" w:hint="eastAsia"/>
          <w:kern w:val="0"/>
          <w:sz w:val="28"/>
          <w:szCs w:val="28"/>
        </w:rPr>
        <w:t>碳排</w:t>
      </w:r>
      <w:r w:rsidR="00A64708" w:rsidRPr="00F05760">
        <w:rPr>
          <w:rFonts w:ascii="標楷體" w:eastAsia="標楷體" w:hAnsi="標楷體" w:cs="Times New Roman" w:hint="eastAsia"/>
          <w:kern w:val="0"/>
          <w:sz w:val="28"/>
          <w:szCs w:val="28"/>
        </w:rPr>
        <w:t>前</w:t>
      </w:r>
      <w:r w:rsidR="006B0FEC" w:rsidRPr="00F05760">
        <w:rPr>
          <w:rFonts w:ascii="標楷體" w:eastAsia="標楷體" w:hAnsi="標楷體" w:cs="Times New Roman" w:hint="eastAsia"/>
          <w:kern w:val="0"/>
          <w:sz w:val="28"/>
          <w:szCs w:val="28"/>
        </w:rPr>
        <w:t>五</w:t>
      </w:r>
      <w:r w:rsidR="00A64708" w:rsidRPr="00F05760">
        <w:rPr>
          <w:rFonts w:ascii="標楷體" w:eastAsia="標楷體" w:hAnsi="標楷體" w:cs="Times New Roman" w:hint="eastAsia"/>
          <w:kern w:val="0"/>
          <w:sz w:val="28"/>
          <w:szCs w:val="28"/>
        </w:rPr>
        <w:t>大</w:t>
      </w:r>
      <w:proofErr w:type="gramEnd"/>
      <w:r w:rsidR="006B0FEC" w:rsidRPr="00F05760">
        <w:rPr>
          <w:rFonts w:ascii="標楷體" w:eastAsia="標楷體" w:hAnsi="標楷體" w:cs="Times New Roman" w:hint="eastAsia"/>
          <w:kern w:val="0"/>
          <w:sz w:val="28"/>
          <w:szCs w:val="28"/>
        </w:rPr>
        <w:t>產業</w:t>
      </w:r>
      <w:r w:rsidR="00A64708" w:rsidRPr="00F05760">
        <w:rPr>
          <w:rFonts w:ascii="標楷體" w:eastAsia="標楷體" w:hAnsi="標楷體" w:cs="Times New Roman" w:hint="eastAsia"/>
          <w:kern w:val="0"/>
          <w:sz w:val="28"/>
          <w:szCs w:val="28"/>
        </w:rPr>
        <w:t>為</w:t>
      </w:r>
      <w:r w:rsidR="002B7157" w:rsidRPr="00F05760">
        <w:rPr>
          <w:rFonts w:ascii="標楷體" w:eastAsia="標楷體" w:hAnsi="標楷體" w:cs="Times New Roman"/>
          <w:kern w:val="0"/>
          <w:sz w:val="28"/>
          <w:szCs w:val="28"/>
        </w:rPr>
        <w:t>面臨轉型風險的「</w:t>
      </w:r>
      <w:proofErr w:type="gramStart"/>
      <w:r w:rsidR="002B7157" w:rsidRPr="00F05760">
        <w:rPr>
          <w:rFonts w:ascii="標楷體" w:eastAsia="標楷體" w:hAnsi="標楷體" w:cs="Times New Roman"/>
          <w:kern w:val="0"/>
          <w:sz w:val="28"/>
          <w:szCs w:val="28"/>
        </w:rPr>
        <w:t>高碳排產業</w:t>
      </w:r>
      <w:proofErr w:type="gramEnd"/>
      <w:r w:rsidR="002B7157" w:rsidRPr="00F05760">
        <w:rPr>
          <w:rFonts w:ascii="標楷體" w:eastAsia="標楷體" w:hAnsi="標楷體" w:cs="Times New Roman"/>
          <w:kern w:val="0"/>
          <w:sz w:val="28"/>
          <w:szCs w:val="28"/>
        </w:rPr>
        <w:t>」</w:t>
      </w:r>
      <w:r w:rsidR="00105950" w:rsidRPr="00F05760">
        <w:rPr>
          <w:rFonts w:ascii="標楷體" w:eastAsia="標楷體" w:hAnsi="標楷體" w:cs="Times New Roman" w:hint="eastAsia"/>
          <w:kern w:val="0"/>
          <w:sz w:val="28"/>
          <w:szCs w:val="28"/>
        </w:rPr>
        <w:t>（</w:t>
      </w:r>
      <w:r w:rsidR="00A64708" w:rsidRPr="00F05760">
        <w:rPr>
          <w:rFonts w:ascii="標楷體" w:eastAsia="標楷體" w:hAnsi="標楷體" w:cs="Times New Roman" w:hint="eastAsia"/>
          <w:kern w:val="0"/>
          <w:sz w:val="28"/>
          <w:szCs w:val="28"/>
        </w:rPr>
        <w:t>包括電力、鋼鐵、基本化學材料製造業、煉油</w:t>
      </w:r>
      <w:r w:rsidR="006B0FEC" w:rsidRPr="00F05760">
        <w:rPr>
          <w:rFonts w:ascii="標楷體" w:eastAsia="標楷體" w:hAnsi="標楷體" w:cs="Times New Roman" w:hint="eastAsia"/>
          <w:kern w:val="0"/>
          <w:sz w:val="28"/>
          <w:szCs w:val="28"/>
        </w:rPr>
        <w:t>、水泥等</w:t>
      </w:r>
      <w:r w:rsidR="00105950" w:rsidRPr="00F05760">
        <w:rPr>
          <w:rFonts w:ascii="標楷體" w:eastAsia="標楷體" w:hAnsi="標楷體" w:cs="Times New Roman" w:hint="eastAsia"/>
          <w:kern w:val="0"/>
          <w:sz w:val="28"/>
          <w:szCs w:val="28"/>
        </w:rPr>
        <w:t>）</w:t>
      </w:r>
      <w:r w:rsidR="006B0FEC" w:rsidRPr="00F05760">
        <w:rPr>
          <w:rFonts w:ascii="標楷體" w:eastAsia="標楷體" w:hAnsi="標楷體" w:cs="Times New Roman" w:hint="eastAsia"/>
          <w:kern w:val="0"/>
          <w:sz w:val="28"/>
          <w:szCs w:val="28"/>
        </w:rPr>
        <w:t>，</w:t>
      </w:r>
      <w:r w:rsidR="00A64708" w:rsidRPr="00F05760">
        <w:rPr>
          <w:rFonts w:ascii="標楷體" w:eastAsia="標楷體" w:hAnsi="標楷體" w:cs="Times New Roman" w:hint="eastAsia"/>
          <w:kern w:val="0"/>
          <w:sz w:val="28"/>
          <w:szCs w:val="28"/>
        </w:rPr>
        <w:t>做為</w:t>
      </w:r>
      <w:r w:rsidR="002B7157" w:rsidRPr="00F05760">
        <w:rPr>
          <w:rFonts w:ascii="標楷體" w:eastAsia="標楷體" w:hAnsi="標楷體" w:cs="Times New Roman"/>
          <w:kern w:val="0"/>
          <w:sz w:val="28"/>
          <w:szCs w:val="28"/>
        </w:rPr>
        <w:t>公司</w:t>
      </w:r>
      <w:r w:rsidR="00A64708" w:rsidRPr="00F05760">
        <w:rPr>
          <w:rFonts w:ascii="標楷體" w:eastAsia="標楷體" w:hAnsi="標楷體" w:cs="Times New Roman" w:hint="eastAsia"/>
          <w:kern w:val="0"/>
          <w:sz w:val="28"/>
          <w:szCs w:val="28"/>
        </w:rPr>
        <w:t>長期</w:t>
      </w:r>
      <w:r w:rsidR="002B7157" w:rsidRPr="00F05760">
        <w:rPr>
          <w:rFonts w:ascii="標楷體" w:eastAsia="標楷體" w:hAnsi="標楷體" w:cs="Times New Roman"/>
          <w:kern w:val="0"/>
          <w:sz w:val="28"/>
          <w:szCs w:val="28"/>
        </w:rPr>
        <w:t>投資</w:t>
      </w:r>
      <w:r w:rsidR="00A64708" w:rsidRPr="00F05760">
        <w:rPr>
          <w:rFonts w:ascii="標楷體" w:eastAsia="標楷體" w:hAnsi="標楷體" w:cs="Times New Roman" w:hint="eastAsia"/>
          <w:kern w:val="0"/>
          <w:sz w:val="28"/>
          <w:szCs w:val="28"/>
        </w:rPr>
        <w:t>評估與決策參考</w:t>
      </w:r>
      <w:r w:rsidR="002B7157" w:rsidRPr="00F05760">
        <w:rPr>
          <w:rFonts w:ascii="標楷體" w:eastAsia="標楷體" w:hAnsi="標楷體" w:cs="Times New Roman"/>
          <w:kern w:val="0"/>
          <w:sz w:val="28"/>
          <w:szCs w:val="28"/>
        </w:rPr>
        <w:t>，</w:t>
      </w:r>
      <w:r w:rsidR="00A64708" w:rsidRPr="00F05760">
        <w:rPr>
          <w:rFonts w:ascii="標楷體" w:eastAsia="標楷體" w:hAnsi="標楷體" w:cs="Times New Roman" w:hint="eastAsia"/>
          <w:kern w:val="0"/>
          <w:sz w:val="28"/>
          <w:szCs w:val="28"/>
        </w:rPr>
        <w:t>對於屬</w:t>
      </w:r>
      <w:proofErr w:type="gramStart"/>
      <w:r w:rsidR="002B7157" w:rsidRPr="00F05760">
        <w:rPr>
          <w:rFonts w:ascii="標楷體" w:eastAsia="標楷體" w:hAnsi="標楷體" w:cs="Times New Roman"/>
          <w:kern w:val="0"/>
          <w:sz w:val="28"/>
          <w:szCs w:val="28"/>
        </w:rPr>
        <w:t>高碳排產業</w:t>
      </w:r>
      <w:proofErr w:type="gramEnd"/>
      <w:r w:rsidR="002B7157" w:rsidRPr="00F05760">
        <w:rPr>
          <w:rFonts w:ascii="標楷體" w:eastAsia="標楷體" w:hAnsi="標楷體" w:cs="Times New Roman"/>
          <w:kern w:val="0"/>
          <w:sz w:val="28"/>
          <w:szCs w:val="28"/>
        </w:rPr>
        <w:t>的企業，</w:t>
      </w:r>
      <w:r w:rsidR="00105950" w:rsidRPr="00F05760">
        <w:rPr>
          <w:rFonts w:ascii="標楷體" w:eastAsia="標楷體" w:hAnsi="標楷體" w:cs="Times New Roman" w:hint="eastAsia"/>
          <w:kern w:val="0"/>
          <w:sz w:val="28"/>
          <w:szCs w:val="28"/>
        </w:rPr>
        <w:t>除</w:t>
      </w:r>
      <w:r w:rsidR="00A64708" w:rsidRPr="00F05760">
        <w:rPr>
          <w:rFonts w:ascii="標楷體" w:eastAsia="標楷體" w:hAnsi="標楷體" w:cs="Times New Roman" w:hint="eastAsia"/>
          <w:kern w:val="0"/>
          <w:sz w:val="28"/>
          <w:szCs w:val="28"/>
        </w:rPr>
        <w:t>應</w:t>
      </w:r>
      <w:r w:rsidR="002B7157" w:rsidRPr="00F05760">
        <w:rPr>
          <w:rFonts w:ascii="標楷體" w:eastAsia="標楷體" w:hAnsi="標楷體" w:cs="Times New Roman"/>
          <w:kern w:val="0"/>
          <w:sz w:val="28"/>
          <w:szCs w:val="28"/>
        </w:rPr>
        <w:t>進一步</w:t>
      </w:r>
      <w:r w:rsidR="00A64708" w:rsidRPr="00F05760">
        <w:rPr>
          <w:rFonts w:ascii="標楷體" w:eastAsia="標楷體" w:hAnsi="標楷體" w:cs="Times New Roman" w:hint="eastAsia"/>
          <w:kern w:val="0"/>
          <w:sz w:val="28"/>
          <w:szCs w:val="28"/>
        </w:rPr>
        <w:t>查詢</w:t>
      </w:r>
      <w:r w:rsidR="002B7157" w:rsidRPr="00F05760">
        <w:rPr>
          <w:rFonts w:ascii="標楷體" w:eastAsia="標楷體" w:hAnsi="標楷體" w:cs="Times New Roman"/>
          <w:kern w:val="0"/>
          <w:sz w:val="28"/>
          <w:szCs w:val="28"/>
        </w:rPr>
        <w:t>，</w:t>
      </w:r>
      <w:r w:rsidR="00105950" w:rsidRPr="00F05760">
        <w:rPr>
          <w:rFonts w:ascii="標楷體" w:eastAsia="標楷體" w:hAnsi="標楷體" w:cs="Times New Roman" w:hint="eastAsia"/>
          <w:kern w:val="0"/>
          <w:sz w:val="28"/>
          <w:szCs w:val="28"/>
        </w:rPr>
        <w:t>亦應了解</w:t>
      </w:r>
      <w:r w:rsidR="00A64708" w:rsidRPr="00F05760">
        <w:rPr>
          <w:rFonts w:ascii="標楷體" w:eastAsia="標楷體" w:hAnsi="標楷體" w:cs="Times New Roman" w:hint="eastAsia"/>
          <w:kern w:val="0"/>
          <w:sz w:val="28"/>
          <w:szCs w:val="28"/>
        </w:rPr>
        <w:t>該</w:t>
      </w:r>
      <w:r w:rsidR="002B7157" w:rsidRPr="00F05760">
        <w:rPr>
          <w:rFonts w:ascii="標楷體" w:eastAsia="標楷體" w:hAnsi="標楷體" w:cs="Times New Roman" w:hint="eastAsia"/>
          <w:kern w:val="0"/>
          <w:sz w:val="28"/>
          <w:szCs w:val="28"/>
        </w:rPr>
        <w:t>企業</w:t>
      </w:r>
      <w:r w:rsidR="00A64708" w:rsidRPr="00F05760">
        <w:rPr>
          <w:rFonts w:ascii="標楷體" w:eastAsia="標楷體" w:hAnsi="標楷體" w:cs="Times New Roman" w:hint="eastAsia"/>
          <w:kern w:val="0"/>
          <w:sz w:val="28"/>
          <w:szCs w:val="28"/>
        </w:rPr>
        <w:t>是否積極採取</w:t>
      </w:r>
      <w:r w:rsidR="002B7157" w:rsidRPr="00F05760">
        <w:rPr>
          <w:rFonts w:ascii="標楷體" w:eastAsia="標楷體" w:hAnsi="標楷體" w:cs="Times New Roman"/>
          <w:kern w:val="0"/>
          <w:sz w:val="28"/>
          <w:szCs w:val="28"/>
        </w:rPr>
        <w:t>減少碳排放</w:t>
      </w:r>
      <w:r w:rsidR="002B7157" w:rsidRPr="00F05760">
        <w:rPr>
          <w:rFonts w:ascii="標楷體" w:eastAsia="標楷體" w:hAnsi="標楷體" w:cs="Times New Roman" w:hint="eastAsia"/>
          <w:kern w:val="0"/>
          <w:sz w:val="28"/>
          <w:szCs w:val="28"/>
        </w:rPr>
        <w:t>，</w:t>
      </w:r>
      <w:r w:rsidR="00105950" w:rsidRPr="00F05760">
        <w:rPr>
          <w:rFonts w:ascii="標楷體" w:eastAsia="標楷體" w:hAnsi="標楷體" w:cs="Times New Roman" w:hint="eastAsia"/>
          <w:kern w:val="0"/>
          <w:sz w:val="28"/>
          <w:szCs w:val="28"/>
        </w:rPr>
        <w:t>至於</w:t>
      </w:r>
      <w:r w:rsidR="002B7157" w:rsidRPr="00F05760">
        <w:rPr>
          <w:rFonts w:ascii="標楷體" w:eastAsia="標楷體" w:hAnsi="標楷體" w:cs="Times New Roman" w:hint="eastAsia"/>
          <w:kern w:val="0"/>
          <w:sz w:val="28"/>
          <w:szCs w:val="28"/>
        </w:rPr>
        <w:t>其他</w:t>
      </w:r>
      <w:r w:rsidR="00105950" w:rsidRPr="00F05760">
        <w:rPr>
          <w:rFonts w:ascii="標楷體" w:eastAsia="標楷體" w:hAnsi="標楷體" w:cs="Times New Roman" w:hint="eastAsia"/>
          <w:kern w:val="0"/>
          <w:sz w:val="28"/>
          <w:szCs w:val="28"/>
        </w:rPr>
        <w:t>非五大</w:t>
      </w:r>
      <w:r w:rsidR="006B0FEC" w:rsidRPr="00F05760">
        <w:rPr>
          <w:rFonts w:ascii="標楷體" w:eastAsia="標楷體" w:hAnsi="標楷體" w:cs="Times New Roman" w:hint="eastAsia"/>
          <w:kern w:val="0"/>
          <w:sz w:val="28"/>
          <w:szCs w:val="28"/>
        </w:rPr>
        <w:t>產業</w:t>
      </w:r>
      <w:r w:rsidR="002B7157" w:rsidRPr="00F05760">
        <w:rPr>
          <w:rFonts w:ascii="標楷體" w:eastAsia="標楷體" w:hAnsi="標楷體" w:cs="Times New Roman"/>
          <w:kern w:val="0"/>
          <w:sz w:val="28"/>
          <w:szCs w:val="28"/>
        </w:rPr>
        <w:t>，</w:t>
      </w:r>
      <w:r w:rsidR="00105950" w:rsidRPr="00F05760">
        <w:rPr>
          <w:rFonts w:ascii="標楷體" w:eastAsia="標楷體" w:hAnsi="標楷體" w:cs="Times New Roman" w:hint="eastAsia"/>
          <w:kern w:val="0"/>
          <w:sz w:val="28"/>
          <w:szCs w:val="28"/>
        </w:rPr>
        <w:t>亦應關心氣候變遷相關風險，</w:t>
      </w:r>
      <w:r w:rsidR="00BF6FC1" w:rsidRPr="00F05760">
        <w:rPr>
          <w:rFonts w:ascii="標楷體" w:eastAsia="標楷體" w:hAnsi="標楷體" w:cs="Times New Roman" w:hint="eastAsia"/>
          <w:kern w:val="0"/>
          <w:sz w:val="28"/>
          <w:szCs w:val="28"/>
        </w:rPr>
        <w:t>上述</w:t>
      </w:r>
      <w:r w:rsidR="002B7157" w:rsidRPr="00F05760">
        <w:rPr>
          <w:rFonts w:ascii="標楷體" w:eastAsia="標楷體" w:hAnsi="標楷體" w:cs="Times New Roman"/>
          <w:kern w:val="0"/>
          <w:sz w:val="28"/>
          <w:szCs w:val="28"/>
        </w:rPr>
        <w:t>分類</w:t>
      </w:r>
      <w:r w:rsidR="00105950" w:rsidRPr="00F05760">
        <w:rPr>
          <w:rFonts w:ascii="標楷體" w:eastAsia="標楷體" w:hAnsi="標楷體" w:cs="Times New Roman" w:hint="eastAsia"/>
          <w:kern w:val="0"/>
          <w:sz w:val="28"/>
          <w:szCs w:val="28"/>
        </w:rPr>
        <w:t>僅是提醒，</w:t>
      </w:r>
      <w:r w:rsidR="002B7157" w:rsidRPr="00F05760">
        <w:rPr>
          <w:rFonts w:ascii="標楷體" w:eastAsia="標楷體" w:hAnsi="標楷體" w:cs="Times New Roman"/>
          <w:kern w:val="0"/>
          <w:sz w:val="28"/>
          <w:szCs w:val="28"/>
        </w:rPr>
        <w:t>不代表實際的產業的碳排放暴露風險。</w:t>
      </w:r>
    </w:p>
    <w:p w:rsidR="00E32F6E" w:rsidRDefault="002E239C" w:rsidP="006C091E">
      <w:pPr>
        <w:pStyle w:val="a8"/>
        <w:autoSpaceDE w:val="0"/>
        <w:autoSpaceDN w:val="0"/>
        <w:adjustRightInd w:val="0"/>
        <w:snapToGrid w:val="0"/>
        <w:ind w:leftChars="0"/>
        <w:jc w:val="both"/>
        <w:rPr>
          <w:rFonts w:ascii="標楷體" w:eastAsia="標楷體" w:hAnsi="標楷體" w:cs="Times New Roman"/>
          <w:kern w:val="0"/>
          <w:sz w:val="28"/>
          <w:szCs w:val="28"/>
        </w:rPr>
      </w:pPr>
      <w:r>
        <w:rPr>
          <w:rFonts w:ascii="標楷體" w:eastAsia="標楷體" w:hAnsi="標楷體" w:cs="Times New Roman"/>
          <w:kern w:val="0"/>
          <w:sz w:val="28"/>
          <w:szCs w:val="28"/>
        </w:rPr>
        <w:pict w14:anchorId="18EA24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pt;height:352pt">
            <v:imagedata r:id="rId15" o:title="環境部氣候變遷保護署1111231"/>
          </v:shape>
        </w:pict>
      </w:r>
    </w:p>
    <w:p w:rsidR="00346ACA" w:rsidRPr="00922E11" w:rsidRDefault="008F0E74" w:rsidP="00922E11">
      <w:pPr>
        <w:pStyle w:val="a8"/>
        <w:autoSpaceDE w:val="0"/>
        <w:autoSpaceDN w:val="0"/>
        <w:adjustRightInd w:val="0"/>
        <w:snapToGrid w:val="0"/>
        <w:spacing w:line="400" w:lineRule="exact"/>
        <w:ind w:leftChars="0" w:left="482"/>
        <w:jc w:val="both"/>
        <w:rPr>
          <w:rFonts w:ascii="標楷體" w:eastAsia="標楷體" w:hAnsi="標楷體" w:cs="Times New Roman"/>
          <w:color w:val="FF0000"/>
          <w:kern w:val="0"/>
          <w:sz w:val="28"/>
          <w:szCs w:val="28"/>
        </w:rPr>
      </w:pPr>
      <w:proofErr w:type="gramStart"/>
      <w:r w:rsidRPr="00922E11">
        <w:rPr>
          <w:rFonts w:ascii="標楷體" w:eastAsia="標楷體" w:hAnsi="標楷體" w:cs="Times New Roman"/>
          <w:kern w:val="0"/>
          <w:sz w:val="28"/>
          <w:szCs w:val="28"/>
        </w:rPr>
        <w:t>2021</w:t>
      </w:r>
      <w:r w:rsidR="00346ACA" w:rsidRPr="00922E11">
        <w:rPr>
          <w:rFonts w:ascii="標楷體" w:eastAsia="標楷體" w:hAnsi="標楷體" w:cs="Times New Roman" w:hint="eastAsia"/>
          <w:kern w:val="0"/>
          <w:sz w:val="28"/>
          <w:szCs w:val="28"/>
        </w:rPr>
        <w:t>年排碳大戶</w:t>
      </w:r>
      <w:proofErr w:type="gramEnd"/>
      <w:r w:rsidR="00346ACA" w:rsidRPr="00922E11">
        <w:rPr>
          <w:rFonts w:ascii="標楷體" w:eastAsia="標楷體" w:hAnsi="標楷體" w:cs="Times New Roman" w:hint="eastAsia"/>
          <w:kern w:val="0"/>
          <w:sz w:val="28"/>
          <w:szCs w:val="28"/>
        </w:rPr>
        <w:t>溫室氣體排放量產業別分布</w:t>
      </w:r>
    </w:p>
    <w:p w:rsidR="00936B71" w:rsidRPr="00922E11" w:rsidRDefault="00E32F6E" w:rsidP="00922E11">
      <w:pPr>
        <w:pStyle w:val="a8"/>
        <w:autoSpaceDE w:val="0"/>
        <w:autoSpaceDN w:val="0"/>
        <w:adjustRightInd w:val="0"/>
        <w:snapToGrid w:val="0"/>
        <w:spacing w:line="400" w:lineRule="exact"/>
        <w:ind w:leftChars="0" w:left="482"/>
        <w:jc w:val="both"/>
        <w:rPr>
          <w:rFonts w:ascii="標楷體" w:eastAsia="標楷體" w:hAnsi="標楷體" w:cs="Times New Roman"/>
          <w:kern w:val="0"/>
          <w:sz w:val="28"/>
          <w:szCs w:val="28"/>
        </w:rPr>
      </w:pPr>
      <w:r w:rsidRPr="00922E11">
        <w:rPr>
          <w:rFonts w:ascii="標楷體" w:eastAsia="標楷體" w:hAnsi="標楷體" w:cs="Times New Roman" w:hint="eastAsia"/>
          <w:kern w:val="0"/>
          <w:sz w:val="28"/>
          <w:szCs w:val="28"/>
        </w:rPr>
        <w:t>資料來源：</w:t>
      </w:r>
      <w:r w:rsidR="00BB4007" w:rsidRPr="00922E11">
        <w:rPr>
          <w:rFonts w:ascii="標楷體" w:eastAsia="標楷體" w:hAnsi="標楷體" w:cs="Times New Roman" w:hint="eastAsia"/>
          <w:kern w:val="0"/>
          <w:sz w:val="28"/>
          <w:szCs w:val="28"/>
        </w:rPr>
        <w:t>環境部氣候變遷</w:t>
      </w:r>
      <w:r w:rsidR="00346ACA" w:rsidRPr="00922E11">
        <w:rPr>
          <w:rFonts w:ascii="標楷體" w:eastAsia="標楷體" w:hAnsi="標楷體" w:cs="Times New Roman" w:hint="eastAsia"/>
          <w:kern w:val="0"/>
          <w:sz w:val="28"/>
          <w:szCs w:val="28"/>
        </w:rPr>
        <w:t>保</w:t>
      </w:r>
      <w:r w:rsidR="00BB4007" w:rsidRPr="00922E11">
        <w:rPr>
          <w:rFonts w:ascii="標楷體" w:eastAsia="標楷體" w:hAnsi="標楷體" w:cs="Times New Roman" w:hint="eastAsia"/>
          <w:kern w:val="0"/>
          <w:sz w:val="28"/>
          <w:szCs w:val="28"/>
        </w:rPr>
        <w:t>護</w:t>
      </w:r>
      <w:r w:rsidR="00346ACA" w:rsidRPr="00922E11">
        <w:rPr>
          <w:rFonts w:ascii="標楷體" w:eastAsia="標楷體" w:hAnsi="標楷體" w:cs="Times New Roman" w:hint="eastAsia"/>
          <w:kern w:val="0"/>
          <w:sz w:val="28"/>
          <w:szCs w:val="28"/>
        </w:rPr>
        <w:t>署</w:t>
      </w:r>
    </w:p>
    <w:p w:rsidR="00E07459" w:rsidRPr="00922E11" w:rsidRDefault="00E07459" w:rsidP="00922E11">
      <w:pPr>
        <w:pStyle w:val="a8"/>
        <w:autoSpaceDE w:val="0"/>
        <w:autoSpaceDN w:val="0"/>
        <w:adjustRightInd w:val="0"/>
        <w:snapToGrid w:val="0"/>
        <w:spacing w:line="400" w:lineRule="exact"/>
        <w:ind w:leftChars="0" w:left="482"/>
        <w:jc w:val="both"/>
        <w:rPr>
          <w:rFonts w:ascii="標楷體" w:eastAsia="標楷體" w:hAnsi="標楷體" w:cs="Times New Roman"/>
          <w:kern w:val="0"/>
          <w:sz w:val="28"/>
          <w:szCs w:val="28"/>
        </w:rPr>
      </w:pPr>
    </w:p>
    <w:p w:rsidR="002B7157" w:rsidRPr="00922E11" w:rsidRDefault="002B7157" w:rsidP="00922E11">
      <w:pPr>
        <w:pStyle w:val="a8"/>
        <w:autoSpaceDE w:val="0"/>
        <w:autoSpaceDN w:val="0"/>
        <w:adjustRightInd w:val="0"/>
        <w:snapToGrid w:val="0"/>
        <w:spacing w:line="400" w:lineRule="exact"/>
        <w:ind w:leftChars="0" w:left="482"/>
        <w:jc w:val="both"/>
        <w:rPr>
          <w:rFonts w:ascii="標楷體" w:eastAsia="標楷體" w:hAnsi="標楷體" w:cs="Times New Roman"/>
          <w:kern w:val="0"/>
          <w:sz w:val="28"/>
          <w:szCs w:val="28"/>
        </w:rPr>
      </w:pPr>
      <w:r w:rsidRPr="00922E11">
        <w:rPr>
          <w:rFonts w:ascii="標楷體" w:eastAsia="標楷體" w:hAnsi="標楷體" w:cs="Times New Roman"/>
          <w:kern w:val="0"/>
          <w:sz w:val="28"/>
          <w:szCs w:val="28"/>
        </w:rPr>
        <w:t>「碳核算金融聯盟」（Partnership for Carbon Accounting Financials， PCAF）成立於2015年，是一個由荷蘭、北美銀行金融產業為主導，倡議落實《巴黎協定》的國際計畫。該組織於2020年11月18日針對金融業提出全球第一套標準化工具「金融行業溫室氣體核算和揭露全球性標準」(The Global GHG Accounting and Reporting Standard for the Financial Industry)。這套方法學可量測金融機構全部投融資組合或個別標的之溫室氣體排放量。隨著來自股東、監督機構和利害關係人的</w:t>
      </w:r>
      <w:r w:rsidR="00BB4007" w:rsidRPr="00922E11">
        <w:rPr>
          <w:rFonts w:ascii="標楷體" w:eastAsia="標楷體" w:hAnsi="標楷體" w:cs="Times New Roman" w:hint="eastAsia"/>
          <w:kern w:val="0"/>
          <w:sz w:val="28"/>
          <w:szCs w:val="28"/>
        </w:rPr>
        <w:t>要求</w:t>
      </w:r>
      <w:r w:rsidRPr="00922E11">
        <w:rPr>
          <w:rFonts w:ascii="標楷體" w:eastAsia="標楷體" w:hAnsi="標楷體" w:cs="Times New Roman"/>
          <w:kern w:val="0"/>
          <w:sz w:val="28"/>
          <w:szCs w:val="28"/>
        </w:rPr>
        <w:t>，</w:t>
      </w:r>
      <w:r w:rsidR="00154BFC" w:rsidRPr="00922E11">
        <w:rPr>
          <w:rFonts w:ascii="標楷體" w:eastAsia="標楷體" w:hAnsi="標楷體" w:cs="Times New Roman" w:hint="eastAsia"/>
          <w:kern w:val="0"/>
          <w:sz w:val="28"/>
          <w:szCs w:val="28"/>
        </w:rPr>
        <w:t>期貨商</w:t>
      </w:r>
      <w:r w:rsidRPr="00922E11">
        <w:rPr>
          <w:rFonts w:ascii="標楷體" w:eastAsia="標楷體" w:hAnsi="標楷體" w:cs="Times New Roman"/>
          <w:kern w:val="0"/>
          <w:sz w:val="28"/>
          <w:szCs w:val="28"/>
        </w:rPr>
        <w:t>也需與政府和民間企業積極合作，在提供氣候變遷解決方案上扮演著更積極的推動角色。透過提供全球公認</w:t>
      </w:r>
      <w:r w:rsidRPr="00922E11">
        <w:rPr>
          <w:rFonts w:ascii="標楷體" w:eastAsia="標楷體" w:hAnsi="標楷體" w:cs="Times New Roman"/>
          <w:kern w:val="0"/>
          <w:sz w:val="28"/>
          <w:szCs w:val="28"/>
        </w:rPr>
        <w:lastRenderedPageBreak/>
        <w:t>的框架，PCAF促使金融行業對於每</w:t>
      </w:r>
      <w:proofErr w:type="gramStart"/>
      <w:r w:rsidRPr="00922E11">
        <w:rPr>
          <w:rFonts w:ascii="標楷體" w:eastAsia="標楷體" w:hAnsi="標楷體" w:cs="Times New Roman"/>
          <w:kern w:val="0"/>
          <w:sz w:val="28"/>
          <w:szCs w:val="28"/>
        </w:rPr>
        <w:t>個</w:t>
      </w:r>
      <w:proofErr w:type="gramEnd"/>
      <w:r w:rsidRPr="00922E11">
        <w:rPr>
          <w:rFonts w:ascii="標楷體" w:eastAsia="標楷體" w:hAnsi="標楷體" w:cs="Times New Roman"/>
          <w:kern w:val="0"/>
          <w:sz w:val="28"/>
          <w:szCs w:val="28"/>
        </w:rPr>
        <w:t>在氣候行動的貢獻和進展建立共識。隨著數據品質的提升，對於探討財務活動對氣候的影響，該工具將會變得越來越有用。</w:t>
      </w:r>
      <w:r w:rsidR="008F0E74" w:rsidRPr="00922E11">
        <w:rPr>
          <w:rFonts w:ascii="標楷體" w:eastAsia="標楷體" w:hAnsi="標楷體" w:cs="Times New Roman" w:hint="eastAsia"/>
          <w:kern w:val="0"/>
          <w:sz w:val="28"/>
          <w:szCs w:val="28"/>
        </w:rPr>
        <w:t>本公司</w:t>
      </w:r>
      <w:r w:rsidRPr="00922E11">
        <w:rPr>
          <w:rFonts w:ascii="標楷體" w:eastAsia="標楷體" w:hAnsi="標楷體" w:cs="Times New Roman"/>
          <w:kern w:val="0"/>
          <w:sz w:val="28"/>
          <w:szCs w:val="28"/>
        </w:rPr>
        <w:t>依據PCAF所規範的金融資產類別及其方法學，進行相關投資的碳盤查</w:t>
      </w:r>
      <w:r w:rsidR="00716D86" w:rsidRPr="00922E11">
        <w:rPr>
          <w:rFonts w:ascii="標楷體" w:eastAsia="標楷體" w:hAnsi="標楷體" w:cs="Times New Roman" w:hint="eastAsia"/>
          <w:kern w:val="0"/>
          <w:sz w:val="28"/>
          <w:szCs w:val="28"/>
        </w:rPr>
        <w:t>，</w:t>
      </w:r>
      <w:r w:rsidR="00AB55A3" w:rsidRPr="00922E11">
        <w:rPr>
          <w:rFonts w:ascii="標楷體" w:eastAsia="標楷體" w:hAnsi="標楷體" w:cs="Times New Roman" w:hint="eastAsia"/>
          <w:kern w:val="0"/>
          <w:sz w:val="28"/>
          <w:szCs w:val="28"/>
        </w:rPr>
        <w:t>並</w:t>
      </w:r>
      <w:r w:rsidRPr="00922E11">
        <w:rPr>
          <w:rFonts w:ascii="標楷體" w:eastAsia="標楷體" w:hAnsi="標楷體" w:cs="Times New Roman"/>
          <w:kern w:val="0"/>
          <w:sz w:val="28"/>
          <w:szCs w:val="28"/>
        </w:rPr>
        <w:t>以2022年12月底的投資部位為基準</w:t>
      </w:r>
      <w:r w:rsidR="008F0E74" w:rsidRPr="00922E11">
        <w:rPr>
          <w:rFonts w:ascii="標楷體" w:eastAsia="標楷體" w:hAnsi="標楷體" w:cs="Times New Roman" w:hint="eastAsia"/>
          <w:kern w:val="0"/>
          <w:sz w:val="28"/>
          <w:szCs w:val="28"/>
        </w:rPr>
        <w:t>，計算財務碳排放量，盤查結果，</w:t>
      </w:r>
      <w:r w:rsidRPr="00922E11">
        <w:rPr>
          <w:rFonts w:ascii="標楷體" w:eastAsia="標楷體" w:hAnsi="標楷體" w:cs="Times New Roman"/>
          <w:kern w:val="0"/>
          <w:sz w:val="28"/>
          <w:szCs w:val="28"/>
        </w:rPr>
        <w:t>整體財務碳</w:t>
      </w:r>
      <w:r w:rsidRPr="00922E11">
        <w:rPr>
          <w:rFonts w:ascii="標楷體" w:eastAsia="標楷體" w:hAnsi="標楷體" w:cs="Times New Roman" w:hint="eastAsia"/>
          <w:kern w:val="0"/>
          <w:sz w:val="28"/>
          <w:szCs w:val="28"/>
        </w:rPr>
        <w:t>排</w:t>
      </w:r>
      <w:r w:rsidRPr="00922E11">
        <w:rPr>
          <w:rFonts w:ascii="標楷體" w:eastAsia="標楷體" w:hAnsi="標楷體" w:cs="Times New Roman"/>
          <w:kern w:val="0"/>
          <w:sz w:val="28"/>
          <w:szCs w:val="28"/>
        </w:rPr>
        <w:t>放量為</w:t>
      </w:r>
      <w:r w:rsidR="00AB55A3" w:rsidRPr="00922E11">
        <w:rPr>
          <w:rFonts w:ascii="標楷體" w:eastAsia="標楷體" w:hAnsi="標楷體" w:cs="Times New Roman"/>
          <w:kern w:val="0"/>
          <w:sz w:val="28"/>
          <w:szCs w:val="28"/>
        </w:rPr>
        <w:t>203.050</w:t>
      </w:r>
      <w:r w:rsidRPr="00922E11">
        <w:rPr>
          <w:rFonts w:ascii="標楷體" w:eastAsia="標楷體" w:hAnsi="標楷體" w:cs="Times New Roman"/>
          <w:kern w:val="0"/>
          <w:sz w:val="28"/>
          <w:szCs w:val="28"/>
        </w:rPr>
        <w:t>公噸二氧化碳當量(</w:t>
      </w:r>
      <m:oMath>
        <m:sSub>
          <m:sSubPr>
            <m:ctrlPr>
              <w:rPr>
                <w:rFonts w:ascii="Cambria Math" w:eastAsia="標楷體" w:hAnsi="Cambria Math" w:cs="Times New Roman"/>
                <w:kern w:val="0"/>
                <w:sz w:val="28"/>
                <w:szCs w:val="28"/>
              </w:rPr>
            </m:ctrlPr>
          </m:sSubPr>
          <m:e>
            <m:r>
              <w:rPr>
                <w:rFonts w:ascii="Cambria Math" w:eastAsia="標楷體" w:hAnsi="Cambria Math" w:cs="Times New Roman"/>
                <w:kern w:val="0"/>
                <w:sz w:val="28"/>
                <w:szCs w:val="28"/>
              </w:rPr>
              <m:t>tCO</m:t>
            </m:r>
          </m:e>
          <m:sub>
            <m:r>
              <w:rPr>
                <w:rFonts w:ascii="Cambria Math" w:eastAsia="標楷體" w:hAnsi="Cambria Math" w:cs="Times New Roman"/>
                <w:kern w:val="0"/>
                <w:sz w:val="28"/>
                <w:szCs w:val="28"/>
              </w:rPr>
              <m:t>2</m:t>
            </m:r>
          </m:sub>
        </m:sSub>
        <m:r>
          <m:rPr>
            <m:sty m:val="p"/>
          </m:rPr>
          <w:rPr>
            <w:rFonts w:ascii="Cambria Math" w:eastAsia="標楷體" w:hAnsi="Cambria Math" w:cs="Times New Roman"/>
            <w:kern w:val="0"/>
            <w:sz w:val="28"/>
            <w:szCs w:val="28"/>
          </w:rPr>
          <m:t>e</m:t>
        </m:r>
      </m:oMath>
      <w:r w:rsidRPr="00922E11">
        <w:rPr>
          <w:rFonts w:ascii="標楷體" w:eastAsia="標楷體" w:hAnsi="標楷體" w:cs="Times New Roman"/>
          <w:kern w:val="0"/>
          <w:sz w:val="28"/>
          <w:szCs w:val="28"/>
        </w:rPr>
        <w:t>)</w:t>
      </w:r>
      <w:r w:rsidRPr="00922E11">
        <w:rPr>
          <w:rFonts w:ascii="標楷體" w:eastAsia="標楷體" w:hAnsi="標楷體" w:cs="Times New Roman"/>
          <w:color w:val="FF0000"/>
          <w:kern w:val="0"/>
          <w:sz w:val="28"/>
          <w:szCs w:val="28"/>
        </w:rPr>
        <w:t>，</w:t>
      </w:r>
      <w:r w:rsidRPr="00922E11">
        <w:rPr>
          <w:rFonts w:ascii="標楷體" w:eastAsia="標楷體" w:hAnsi="標楷體" w:cs="Times New Roman"/>
          <w:kern w:val="0"/>
          <w:sz w:val="28"/>
          <w:szCs w:val="28"/>
        </w:rPr>
        <w:t>整體資料品質分數為1.</w:t>
      </w:r>
      <w:r w:rsidR="00AB55A3" w:rsidRPr="00922E11">
        <w:rPr>
          <w:rFonts w:ascii="標楷體" w:eastAsia="標楷體" w:hAnsi="標楷體" w:cs="Times New Roman"/>
          <w:kern w:val="0"/>
          <w:sz w:val="28"/>
          <w:szCs w:val="28"/>
        </w:rPr>
        <w:t>5</w:t>
      </w:r>
      <w:r w:rsidRPr="00922E11">
        <w:rPr>
          <w:rFonts w:ascii="標楷體" w:eastAsia="標楷體" w:hAnsi="標楷體" w:cs="Times New Roman"/>
          <w:kern w:val="0"/>
          <w:sz w:val="28"/>
          <w:szCs w:val="28"/>
        </w:rPr>
        <w:t>(分數1為資料品質最佳、分數5為資料品質最差)。</w:t>
      </w:r>
    </w:p>
    <w:p w:rsidR="00AB55A3" w:rsidRDefault="00AB55A3" w:rsidP="008F0E74">
      <w:pPr>
        <w:pStyle w:val="a8"/>
        <w:autoSpaceDE w:val="0"/>
        <w:autoSpaceDN w:val="0"/>
        <w:adjustRightInd w:val="0"/>
        <w:snapToGrid w:val="0"/>
        <w:jc w:val="both"/>
        <w:rPr>
          <w:rFonts w:ascii="標楷體" w:eastAsia="標楷體" w:hAnsi="標楷體" w:cs="Times New Roman"/>
          <w:kern w:val="0"/>
          <w:sz w:val="28"/>
          <w:szCs w:val="28"/>
        </w:rPr>
      </w:pPr>
    </w:p>
    <w:tbl>
      <w:tblPr>
        <w:tblStyle w:val="a3"/>
        <w:tblpPr w:leftFromText="180" w:rightFromText="180" w:vertAnchor="text" w:horzAnchor="margin" w:tblpXSpec="center" w:tblpY="386"/>
        <w:tblW w:w="4931" w:type="pct"/>
        <w:tblLook w:val="04A0" w:firstRow="1" w:lastRow="0" w:firstColumn="1" w:lastColumn="0" w:noHBand="0" w:noVBand="1"/>
      </w:tblPr>
      <w:tblGrid>
        <w:gridCol w:w="1634"/>
        <w:gridCol w:w="2728"/>
        <w:gridCol w:w="2708"/>
        <w:gridCol w:w="2706"/>
      </w:tblGrid>
      <w:tr w:rsidR="00AB55A3" w:rsidRPr="00AB55A3" w:rsidTr="00504165">
        <w:trPr>
          <w:trHeight w:val="706"/>
        </w:trPr>
        <w:tc>
          <w:tcPr>
            <w:tcW w:w="836" w:type="pct"/>
            <w:shd w:val="clear" w:color="auto" w:fill="F2F2F2" w:themeFill="background1" w:themeFillShade="F2"/>
            <w:noWrap/>
            <w:vAlign w:val="center"/>
            <w:hideMark/>
          </w:tcPr>
          <w:p w:rsidR="00AB55A3" w:rsidRPr="00C94F24" w:rsidRDefault="00AB55A3" w:rsidP="002214F7">
            <w:pPr>
              <w:pStyle w:val="a8"/>
              <w:autoSpaceDE w:val="0"/>
              <w:autoSpaceDN w:val="0"/>
              <w:adjustRightInd w:val="0"/>
              <w:snapToGrid w:val="0"/>
              <w:spacing w:line="400" w:lineRule="exact"/>
              <w:ind w:leftChars="-45" w:hangingChars="210" w:hanging="588"/>
              <w:jc w:val="center"/>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產業</w:t>
            </w:r>
          </w:p>
        </w:tc>
        <w:tc>
          <w:tcPr>
            <w:tcW w:w="1395" w:type="pct"/>
            <w:shd w:val="clear" w:color="auto" w:fill="F2F2F2" w:themeFill="background1" w:themeFillShade="F2"/>
            <w:noWrap/>
            <w:vAlign w:val="center"/>
            <w:hideMark/>
          </w:tcPr>
          <w:p w:rsidR="00AB55A3" w:rsidRPr="00C94F24" w:rsidRDefault="00AB55A3" w:rsidP="002214F7">
            <w:pPr>
              <w:pStyle w:val="a8"/>
              <w:autoSpaceDE w:val="0"/>
              <w:autoSpaceDN w:val="0"/>
              <w:adjustRightInd w:val="0"/>
              <w:snapToGrid w:val="0"/>
              <w:spacing w:line="400" w:lineRule="exact"/>
              <w:jc w:val="center"/>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市值金額（元）</w:t>
            </w:r>
          </w:p>
        </w:tc>
        <w:tc>
          <w:tcPr>
            <w:tcW w:w="1385" w:type="pct"/>
            <w:shd w:val="clear" w:color="auto" w:fill="F2F2F2" w:themeFill="background1" w:themeFillShade="F2"/>
            <w:noWrap/>
            <w:vAlign w:val="center"/>
            <w:hideMark/>
          </w:tcPr>
          <w:p w:rsidR="00AB55A3" w:rsidRPr="00C94F24" w:rsidRDefault="00AB55A3" w:rsidP="002214F7">
            <w:pPr>
              <w:pStyle w:val="a8"/>
              <w:autoSpaceDE w:val="0"/>
              <w:autoSpaceDN w:val="0"/>
              <w:adjustRightInd w:val="0"/>
              <w:snapToGrid w:val="0"/>
              <w:spacing w:line="400" w:lineRule="exact"/>
              <w:jc w:val="center"/>
              <w:rPr>
                <w:rFonts w:ascii="標楷體" w:eastAsia="標楷體" w:hAnsi="標楷體" w:cs="Times New Roman"/>
                <w:kern w:val="0"/>
                <w:sz w:val="28"/>
                <w:szCs w:val="28"/>
              </w:rPr>
            </w:pPr>
            <w:proofErr w:type="gramStart"/>
            <w:r w:rsidRPr="00C94F24">
              <w:rPr>
                <w:rFonts w:ascii="標楷體" w:eastAsia="標楷體" w:hAnsi="標楷體" w:cs="Times New Roman" w:hint="eastAsia"/>
                <w:kern w:val="0"/>
                <w:sz w:val="28"/>
                <w:szCs w:val="28"/>
              </w:rPr>
              <w:t>佔</w:t>
            </w:r>
            <w:proofErr w:type="gramEnd"/>
            <w:r w:rsidRPr="00C94F24">
              <w:rPr>
                <w:rFonts w:ascii="標楷體" w:eastAsia="標楷體" w:hAnsi="標楷體" w:cs="Times New Roman" w:hint="eastAsia"/>
                <w:kern w:val="0"/>
                <w:sz w:val="28"/>
                <w:szCs w:val="28"/>
              </w:rPr>
              <w:t>投資金額比</w:t>
            </w:r>
          </w:p>
        </w:tc>
        <w:tc>
          <w:tcPr>
            <w:tcW w:w="1384" w:type="pct"/>
            <w:shd w:val="clear" w:color="auto" w:fill="F2F2F2" w:themeFill="background1" w:themeFillShade="F2"/>
            <w:vAlign w:val="center"/>
            <w:hideMark/>
          </w:tcPr>
          <w:p w:rsidR="00AB55A3" w:rsidRPr="00C94F24" w:rsidRDefault="00AB55A3" w:rsidP="002214F7">
            <w:pPr>
              <w:pStyle w:val="a8"/>
              <w:autoSpaceDE w:val="0"/>
              <w:autoSpaceDN w:val="0"/>
              <w:adjustRightInd w:val="0"/>
              <w:snapToGrid w:val="0"/>
              <w:spacing w:line="400" w:lineRule="exact"/>
              <w:jc w:val="center"/>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財務碳排放</w:t>
            </w:r>
            <w:r w:rsidRPr="00C94F24">
              <w:rPr>
                <w:rFonts w:ascii="標楷體" w:eastAsia="標楷體" w:hAnsi="標楷體" w:cs="Times New Roman" w:hint="eastAsia"/>
                <w:kern w:val="0"/>
                <w:sz w:val="28"/>
                <w:szCs w:val="28"/>
              </w:rPr>
              <w:br/>
              <w:t>(tCO</w:t>
            </w:r>
            <w:r w:rsidRPr="00C94F24">
              <w:rPr>
                <w:rFonts w:ascii="標楷體" w:eastAsia="標楷體" w:hAnsi="標楷體" w:cs="Times New Roman"/>
                <w:kern w:val="0"/>
                <w:sz w:val="28"/>
                <w:szCs w:val="28"/>
              </w:rPr>
              <w:t>2</w:t>
            </w:r>
            <w:r w:rsidRPr="00C94F24">
              <w:rPr>
                <w:rFonts w:ascii="標楷體" w:eastAsia="標楷體" w:hAnsi="標楷體" w:cs="Times New Roman" w:hint="eastAsia"/>
                <w:kern w:val="0"/>
                <w:sz w:val="28"/>
                <w:szCs w:val="28"/>
              </w:rPr>
              <w:t>e)</w:t>
            </w:r>
          </w:p>
        </w:tc>
      </w:tr>
      <w:tr w:rsidR="00AB55A3" w:rsidRPr="00AB55A3" w:rsidTr="001E551D">
        <w:trPr>
          <w:trHeight w:val="370"/>
        </w:trPr>
        <w:tc>
          <w:tcPr>
            <w:tcW w:w="836" w:type="pct"/>
            <w:noWrap/>
            <w:hideMark/>
          </w:tcPr>
          <w:p w:rsidR="00AB55A3" w:rsidRPr="00C94F24" w:rsidRDefault="00AB55A3" w:rsidP="00C94F24">
            <w:pPr>
              <w:autoSpaceDE w:val="0"/>
              <w:autoSpaceDN w:val="0"/>
              <w:adjustRightInd w:val="0"/>
              <w:snapToGrid w:val="0"/>
              <w:spacing w:line="400" w:lineRule="exact"/>
              <w:jc w:val="center"/>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電子業</w:t>
            </w:r>
          </w:p>
        </w:tc>
        <w:tc>
          <w:tcPr>
            <w:tcW w:w="1395"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16,280,000</w:t>
            </w:r>
          </w:p>
        </w:tc>
        <w:tc>
          <w:tcPr>
            <w:tcW w:w="1385"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78.8%</w:t>
            </w:r>
          </w:p>
        </w:tc>
        <w:tc>
          <w:tcPr>
            <w:tcW w:w="1384"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 xml:space="preserve">44.879 </w:t>
            </w:r>
          </w:p>
        </w:tc>
      </w:tr>
      <w:tr w:rsidR="00AB55A3" w:rsidRPr="00AB55A3" w:rsidTr="001E551D">
        <w:trPr>
          <w:trHeight w:val="370"/>
        </w:trPr>
        <w:tc>
          <w:tcPr>
            <w:tcW w:w="836" w:type="pct"/>
            <w:noWrap/>
            <w:hideMark/>
          </w:tcPr>
          <w:p w:rsidR="00AB55A3" w:rsidRPr="00C94F24" w:rsidRDefault="00AB55A3" w:rsidP="00C94F24">
            <w:pPr>
              <w:autoSpaceDE w:val="0"/>
              <w:autoSpaceDN w:val="0"/>
              <w:adjustRightInd w:val="0"/>
              <w:snapToGrid w:val="0"/>
              <w:spacing w:line="400" w:lineRule="exact"/>
              <w:jc w:val="center"/>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水泥業</w:t>
            </w:r>
          </w:p>
        </w:tc>
        <w:tc>
          <w:tcPr>
            <w:tcW w:w="1395"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330,500</w:t>
            </w:r>
          </w:p>
        </w:tc>
        <w:tc>
          <w:tcPr>
            <w:tcW w:w="1385"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1.6%</w:t>
            </w:r>
          </w:p>
        </w:tc>
        <w:tc>
          <w:tcPr>
            <w:tcW w:w="1384"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 xml:space="preserve">6.358 </w:t>
            </w:r>
          </w:p>
        </w:tc>
      </w:tr>
      <w:tr w:rsidR="00AB55A3" w:rsidRPr="00AB55A3" w:rsidTr="001E551D">
        <w:trPr>
          <w:trHeight w:val="370"/>
        </w:trPr>
        <w:tc>
          <w:tcPr>
            <w:tcW w:w="836" w:type="pct"/>
            <w:noWrap/>
            <w:hideMark/>
          </w:tcPr>
          <w:p w:rsidR="00AB55A3" w:rsidRPr="00C94F24" w:rsidRDefault="00AB55A3" w:rsidP="00C94F24">
            <w:pPr>
              <w:autoSpaceDE w:val="0"/>
              <w:autoSpaceDN w:val="0"/>
              <w:adjustRightInd w:val="0"/>
              <w:snapToGrid w:val="0"/>
              <w:spacing w:line="400" w:lineRule="exact"/>
              <w:jc w:val="center"/>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航運業</w:t>
            </w:r>
          </w:p>
        </w:tc>
        <w:tc>
          <w:tcPr>
            <w:tcW w:w="1395"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4,060,000</w:t>
            </w:r>
          </w:p>
        </w:tc>
        <w:tc>
          <w:tcPr>
            <w:tcW w:w="1385"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19.6%</w:t>
            </w:r>
          </w:p>
        </w:tc>
        <w:tc>
          <w:tcPr>
            <w:tcW w:w="1384"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 xml:space="preserve">151.813 </w:t>
            </w:r>
          </w:p>
        </w:tc>
      </w:tr>
      <w:tr w:rsidR="00AB55A3" w:rsidRPr="00AB55A3" w:rsidTr="001E551D">
        <w:trPr>
          <w:trHeight w:val="370"/>
        </w:trPr>
        <w:tc>
          <w:tcPr>
            <w:tcW w:w="836" w:type="pct"/>
            <w:noWrap/>
            <w:hideMark/>
          </w:tcPr>
          <w:p w:rsidR="00AB55A3" w:rsidRPr="00C94F24" w:rsidRDefault="00AB55A3" w:rsidP="00C94F24">
            <w:pPr>
              <w:autoSpaceDE w:val="0"/>
              <w:autoSpaceDN w:val="0"/>
              <w:adjustRightInd w:val="0"/>
              <w:snapToGrid w:val="0"/>
              <w:spacing w:line="400" w:lineRule="exact"/>
              <w:jc w:val="center"/>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合計</w:t>
            </w:r>
          </w:p>
        </w:tc>
        <w:tc>
          <w:tcPr>
            <w:tcW w:w="1395"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20,670,500</w:t>
            </w:r>
          </w:p>
        </w:tc>
        <w:tc>
          <w:tcPr>
            <w:tcW w:w="1385"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100.0%</w:t>
            </w:r>
          </w:p>
        </w:tc>
        <w:tc>
          <w:tcPr>
            <w:tcW w:w="1384" w:type="pct"/>
            <w:noWrap/>
            <w:hideMark/>
          </w:tcPr>
          <w:p w:rsidR="00AB55A3" w:rsidRPr="00C94F24" w:rsidRDefault="00AB55A3" w:rsidP="00C94F24">
            <w:pPr>
              <w:pStyle w:val="a8"/>
              <w:autoSpaceDE w:val="0"/>
              <w:autoSpaceDN w:val="0"/>
              <w:adjustRightInd w:val="0"/>
              <w:snapToGrid w:val="0"/>
              <w:spacing w:line="400" w:lineRule="exact"/>
              <w:jc w:val="right"/>
              <w:rPr>
                <w:rFonts w:ascii="標楷體" w:eastAsia="標楷體" w:hAnsi="標楷體" w:cs="Times New Roman"/>
                <w:kern w:val="0"/>
                <w:sz w:val="28"/>
                <w:szCs w:val="28"/>
              </w:rPr>
            </w:pPr>
            <w:r w:rsidRPr="00C94F24">
              <w:rPr>
                <w:rFonts w:ascii="標楷體" w:eastAsia="標楷體" w:hAnsi="標楷體" w:cs="Times New Roman" w:hint="eastAsia"/>
                <w:kern w:val="0"/>
                <w:sz w:val="28"/>
                <w:szCs w:val="28"/>
              </w:rPr>
              <w:t xml:space="preserve">203.050 </w:t>
            </w:r>
          </w:p>
        </w:tc>
      </w:tr>
    </w:tbl>
    <w:p w:rsidR="00AB55A3" w:rsidRPr="001E551D" w:rsidRDefault="00AB55A3" w:rsidP="008F0E74">
      <w:pPr>
        <w:pStyle w:val="a8"/>
        <w:autoSpaceDE w:val="0"/>
        <w:autoSpaceDN w:val="0"/>
        <w:adjustRightInd w:val="0"/>
        <w:snapToGrid w:val="0"/>
        <w:jc w:val="both"/>
        <w:rPr>
          <w:rFonts w:ascii="標楷體" w:eastAsia="標楷體" w:hAnsi="標楷體" w:cs="Times New Roman"/>
          <w:kern w:val="0"/>
          <w:sz w:val="28"/>
          <w:szCs w:val="28"/>
        </w:rPr>
      </w:pPr>
      <w:r w:rsidRPr="001E551D">
        <w:rPr>
          <w:rFonts w:ascii="標楷體" w:eastAsia="標楷體" w:hAnsi="標楷體" w:cs="Times New Roman" w:hint="eastAsia"/>
          <w:kern w:val="0"/>
          <w:sz w:val="28"/>
          <w:szCs w:val="28"/>
        </w:rPr>
        <w:t>本公司財務碳排放盤查表：</w:t>
      </w:r>
    </w:p>
    <w:p w:rsidR="00AB55A3" w:rsidRPr="00AB55A3" w:rsidRDefault="00AB55A3" w:rsidP="00AB55A3">
      <w:pPr>
        <w:autoSpaceDE w:val="0"/>
        <w:autoSpaceDN w:val="0"/>
        <w:adjustRightInd w:val="0"/>
        <w:snapToGrid w:val="0"/>
        <w:jc w:val="both"/>
        <w:rPr>
          <w:rFonts w:ascii="標楷體" w:eastAsia="標楷體" w:hAnsi="標楷體" w:cs="Times New Roman"/>
          <w:color w:val="FF0000"/>
          <w:kern w:val="0"/>
          <w:sz w:val="28"/>
          <w:szCs w:val="28"/>
        </w:rPr>
      </w:pPr>
    </w:p>
    <w:p w:rsidR="002B7157" w:rsidRPr="00045668" w:rsidRDefault="002B7157" w:rsidP="00045668">
      <w:pPr>
        <w:autoSpaceDE w:val="0"/>
        <w:autoSpaceDN w:val="0"/>
        <w:adjustRightInd w:val="0"/>
        <w:snapToGrid w:val="0"/>
        <w:spacing w:line="400" w:lineRule="exact"/>
        <w:rPr>
          <w:rFonts w:ascii="標楷體" w:eastAsia="標楷體" w:hAnsi="標楷體" w:cs="Times New Roman"/>
          <w:kern w:val="0"/>
          <w:sz w:val="28"/>
          <w:szCs w:val="28"/>
        </w:rPr>
      </w:pPr>
      <w:r w:rsidRPr="00045668">
        <w:rPr>
          <w:rFonts w:ascii="標楷體" w:eastAsia="標楷體" w:hAnsi="標楷體" w:cs="Times New Roman"/>
          <w:kern w:val="0"/>
          <w:sz w:val="28"/>
          <w:szCs w:val="28"/>
        </w:rPr>
        <w:t>2</w:t>
      </w:r>
      <w:r w:rsidR="00ED5EF5" w:rsidRPr="00045668">
        <w:rPr>
          <w:rFonts w:ascii="標楷體" w:eastAsia="標楷體" w:hAnsi="標楷體" w:cs="Times New Roman" w:hint="eastAsia"/>
          <w:kern w:val="0"/>
          <w:sz w:val="28"/>
          <w:szCs w:val="28"/>
        </w:rPr>
        <w:t>、</w:t>
      </w:r>
      <w:r w:rsidRPr="00045668">
        <w:rPr>
          <w:rFonts w:ascii="標楷體" w:eastAsia="標楷體" w:hAnsi="標楷體" w:cs="Times New Roman"/>
          <w:kern w:val="0"/>
          <w:sz w:val="28"/>
          <w:szCs w:val="28"/>
        </w:rPr>
        <w:t>情境分析</w:t>
      </w:r>
    </w:p>
    <w:p w:rsidR="00B53229" w:rsidRPr="00045668" w:rsidRDefault="00B53229" w:rsidP="00045668">
      <w:pPr>
        <w:autoSpaceDE w:val="0"/>
        <w:autoSpaceDN w:val="0"/>
        <w:adjustRightInd w:val="0"/>
        <w:snapToGrid w:val="0"/>
        <w:spacing w:line="400" w:lineRule="exact"/>
        <w:ind w:left="840" w:hangingChars="300" w:hanging="840"/>
        <w:rPr>
          <w:rFonts w:ascii="標楷體" w:eastAsia="標楷體" w:hAnsi="標楷體" w:cs="Times New Roman"/>
          <w:kern w:val="0"/>
          <w:sz w:val="28"/>
          <w:szCs w:val="28"/>
        </w:rPr>
      </w:pPr>
      <w:r w:rsidRPr="00045668">
        <w:rPr>
          <w:rFonts w:ascii="標楷體" w:eastAsia="標楷體" w:hAnsi="標楷體" w:cs="Times New Roman" w:hint="eastAsia"/>
          <w:kern w:val="0"/>
          <w:sz w:val="28"/>
          <w:szCs w:val="28"/>
        </w:rPr>
        <w:t xml:space="preserve">    </w:t>
      </w:r>
      <w:r w:rsidR="008A7A42" w:rsidRPr="00045668">
        <w:rPr>
          <w:rFonts w:ascii="標楷體" w:eastAsia="標楷體" w:hAnsi="標楷體" w:cs="Times New Roman" w:hint="eastAsia"/>
          <w:kern w:val="0"/>
          <w:sz w:val="28"/>
          <w:szCs w:val="28"/>
        </w:rPr>
        <w:t>本公司</w:t>
      </w:r>
      <w:r w:rsidR="002B7157" w:rsidRPr="00045668">
        <w:rPr>
          <w:rFonts w:ascii="標楷體" w:eastAsia="標楷體" w:hAnsi="標楷體" w:cs="Times New Roman"/>
          <w:kern w:val="0"/>
          <w:sz w:val="28"/>
          <w:szCs w:val="28"/>
        </w:rPr>
        <w:t>根據NGFS的架構，依據有序轉型、無序轉型、暖化失控等六種相關的</w:t>
      </w:r>
    </w:p>
    <w:p w:rsidR="00205DD4" w:rsidRPr="00045668" w:rsidRDefault="002B7157" w:rsidP="00045668">
      <w:pPr>
        <w:autoSpaceDE w:val="0"/>
        <w:autoSpaceDN w:val="0"/>
        <w:adjustRightInd w:val="0"/>
        <w:snapToGrid w:val="0"/>
        <w:spacing w:line="400" w:lineRule="exact"/>
        <w:ind w:left="840" w:hangingChars="300" w:hanging="840"/>
        <w:rPr>
          <w:rFonts w:ascii="標楷體" w:eastAsia="標楷體" w:hAnsi="標楷體" w:cs="Times New Roman"/>
          <w:kern w:val="0"/>
          <w:sz w:val="28"/>
          <w:szCs w:val="28"/>
        </w:rPr>
      </w:pPr>
      <w:r w:rsidRPr="00045668">
        <w:rPr>
          <w:rFonts w:ascii="標楷體" w:eastAsia="標楷體" w:hAnsi="標楷體" w:cs="Times New Roman"/>
          <w:kern w:val="0"/>
          <w:sz w:val="28"/>
          <w:szCs w:val="28"/>
        </w:rPr>
        <w:t>氣候變遷情境</w:t>
      </w:r>
      <w:r w:rsidR="008A7A42" w:rsidRPr="00045668">
        <w:rPr>
          <w:rFonts w:ascii="標楷體" w:eastAsia="標楷體" w:hAnsi="標楷體" w:cs="Times New Roman" w:hint="eastAsia"/>
          <w:kern w:val="0"/>
          <w:sz w:val="28"/>
          <w:szCs w:val="28"/>
        </w:rPr>
        <w:t>選出2050</w:t>
      </w:r>
      <w:proofErr w:type="gramStart"/>
      <w:r w:rsidR="008A7A42" w:rsidRPr="00045668">
        <w:rPr>
          <w:rFonts w:ascii="標楷體" w:eastAsia="標楷體" w:hAnsi="標楷體" w:cs="Times New Roman" w:hint="eastAsia"/>
          <w:kern w:val="0"/>
          <w:sz w:val="28"/>
          <w:szCs w:val="28"/>
        </w:rPr>
        <w:t>淨零排放</w:t>
      </w:r>
      <w:proofErr w:type="gramEnd"/>
      <w:r w:rsidR="008A7A42" w:rsidRPr="00045668">
        <w:rPr>
          <w:rFonts w:ascii="標楷體" w:eastAsia="標楷體" w:hAnsi="標楷體" w:cs="Times New Roman" w:hint="eastAsia"/>
          <w:kern w:val="0"/>
          <w:sz w:val="28"/>
          <w:szCs w:val="28"/>
        </w:rPr>
        <w:t>（Net Zero 2050）、遞延轉型</w:t>
      </w:r>
      <w:proofErr w:type="gramStart"/>
      <w:r w:rsidR="008A7A42" w:rsidRPr="00045668">
        <w:rPr>
          <w:rFonts w:ascii="標楷體" w:eastAsia="標楷體" w:hAnsi="標楷體" w:cs="Times New Roman" w:hint="eastAsia"/>
          <w:kern w:val="0"/>
          <w:sz w:val="28"/>
          <w:szCs w:val="28"/>
        </w:rPr>
        <w:t>（</w:t>
      </w:r>
      <w:proofErr w:type="gramEnd"/>
      <w:r w:rsidR="008A7A42" w:rsidRPr="00045668">
        <w:rPr>
          <w:rFonts w:ascii="標楷體" w:eastAsia="標楷體" w:hAnsi="標楷體" w:cs="Times New Roman" w:hint="eastAsia"/>
          <w:kern w:val="0"/>
          <w:sz w:val="28"/>
          <w:szCs w:val="28"/>
        </w:rPr>
        <w:t>delayed</w:t>
      </w:r>
      <w:r w:rsidR="00205DD4" w:rsidRPr="00045668">
        <w:rPr>
          <w:rFonts w:ascii="標楷體" w:eastAsia="標楷體" w:hAnsi="標楷體" w:cs="Times New Roman" w:hint="eastAsia"/>
          <w:kern w:val="0"/>
          <w:sz w:val="28"/>
          <w:szCs w:val="28"/>
        </w:rPr>
        <w:t xml:space="preserve"> </w:t>
      </w:r>
    </w:p>
    <w:p w:rsidR="00205DD4" w:rsidRPr="00045668" w:rsidRDefault="008A7A42" w:rsidP="00045668">
      <w:pPr>
        <w:autoSpaceDE w:val="0"/>
        <w:autoSpaceDN w:val="0"/>
        <w:adjustRightInd w:val="0"/>
        <w:snapToGrid w:val="0"/>
        <w:spacing w:line="400" w:lineRule="exact"/>
        <w:ind w:left="840" w:hangingChars="300" w:hanging="840"/>
        <w:rPr>
          <w:rFonts w:ascii="標楷體" w:eastAsia="標楷體" w:hAnsi="標楷體" w:cs="Times New Roman"/>
          <w:kern w:val="0"/>
          <w:sz w:val="28"/>
          <w:szCs w:val="28"/>
        </w:rPr>
      </w:pPr>
      <w:proofErr w:type="spellStart"/>
      <w:r w:rsidRPr="00045668">
        <w:rPr>
          <w:rFonts w:ascii="標楷體" w:eastAsia="標楷體" w:hAnsi="標楷體" w:cs="Times New Roman" w:hint="eastAsia"/>
          <w:kern w:val="0"/>
          <w:sz w:val="28"/>
          <w:szCs w:val="28"/>
        </w:rPr>
        <w:t>Transtition</w:t>
      </w:r>
      <w:proofErr w:type="spellEnd"/>
      <w:proofErr w:type="gramStart"/>
      <w:r w:rsidRPr="00045668">
        <w:rPr>
          <w:rFonts w:ascii="標楷體" w:eastAsia="標楷體" w:hAnsi="標楷體" w:cs="Times New Roman" w:hint="eastAsia"/>
          <w:kern w:val="0"/>
          <w:sz w:val="28"/>
          <w:szCs w:val="28"/>
        </w:rPr>
        <w:t>）</w:t>
      </w:r>
      <w:proofErr w:type="gramEnd"/>
      <w:r w:rsidRPr="00045668">
        <w:rPr>
          <w:rFonts w:ascii="標楷體" w:eastAsia="標楷體" w:hAnsi="標楷體" w:cs="Times New Roman" w:hint="eastAsia"/>
          <w:kern w:val="0"/>
          <w:sz w:val="28"/>
          <w:szCs w:val="28"/>
        </w:rPr>
        <w:t>及</w:t>
      </w:r>
      <w:r w:rsidR="00205DD4" w:rsidRPr="00045668">
        <w:rPr>
          <w:rFonts w:ascii="標楷體" w:eastAsia="標楷體" w:hAnsi="標楷體" w:cs="Times New Roman" w:hint="eastAsia"/>
          <w:kern w:val="0"/>
          <w:sz w:val="28"/>
          <w:szCs w:val="28"/>
        </w:rPr>
        <w:t>政策維持現狀</w:t>
      </w:r>
      <w:r w:rsidRPr="00045668">
        <w:rPr>
          <w:rFonts w:ascii="標楷體" w:eastAsia="標楷體" w:hAnsi="標楷體" w:cs="Times New Roman" w:hint="eastAsia"/>
          <w:kern w:val="0"/>
          <w:sz w:val="28"/>
          <w:szCs w:val="28"/>
        </w:rPr>
        <w:t>（Current Policies）等三種情境</w:t>
      </w:r>
      <w:r w:rsidR="00205DD4" w:rsidRPr="00045668">
        <w:rPr>
          <w:rFonts w:ascii="標楷體" w:eastAsia="標楷體" w:hAnsi="標楷體" w:cs="Times New Roman" w:hint="eastAsia"/>
          <w:kern w:val="0"/>
          <w:sz w:val="28"/>
          <w:szCs w:val="28"/>
        </w:rPr>
        <w:t xml:space="preserve">，在GCAM5.3+ </w:t>
      </w:r>
    </w:p>
    <w:p w:rsidR="00205DD4" w:rsidRPr="00045668" w:rsidRDefault="00205DD4" w:rsidP="00045668">
      <w:pPr>
        <w:autoSpaceDE w:val="0"/>
        <w:autoSpaceDN w:val="0"/>
        <w:adjustRightInd w:val="0"/>
        <w:snapToGrid w:val="0"/>
        <w:spacing w:line="400" w:lineRule="exact"/>
        <w:ind w:left="840" w:hangingChars="300" w:hanging="840"/>
        <w:rPr>
          <w:rFonts w:ascii="標楷體" w:eastAsia="標楷體" w:hAnsi="標楷體" w:cs="Times New Roman"/>
          <w:kern w:val="0"/>
          <w:sz w:val="28"/>
          <w:szCs w:val="28"/>
        </w:rPr>
      </w:pPr>
      <w:r w:rsidRPr="00045668">
        <w:rPr>
          <w:rFonts w:ascii="標楷體" w:eastAsia="標楷體" w:hAnsi="標楷體" w:cs="Times New Roman" w:hint="eastAsia"/>
          <w:kern w:val="0"/>
          <w:sz w:val="28"/>
          <w:szCs w:val="28"/>
        </w:rPr>
        <w:t>NGFS氣候模式之下預估台灣地區的碳價格計算模組所</w:t>
      </w:r>
      <w:proofErr w:type="gramStart"/>
      <w:r w:rsidRPr="00045668">
        <w:rPr>
          <w:rFonts w:ascii="標楷體" w:eastAsia="標楷體" w:hAnsi="標楷體" w:cs="Times New Roman" w:hint="eastAsia"/>
          <w:kern w:val="0"/>
          <w:sz w:val="28"/>
          <w:szCs w:val="28"/>
        </w:rPr>
        <w:t>提供之碳價格</w:t>
      </w:r>
      <w:proofErr w:type="gramEnd"/>
      <w:r w:rsidR="002B7157" w:rsidRPr="00045668">
        <w:rPr>
          <w:rFonts w:ascii="標楷體" w:eastAsia="標楷體" w:hAnsi="標楷體" w:cs="Times New Roman"/>
          <w:kern w:val="0"/>
          <w:sz w:val="28"/>
          <w:szCs w:val="28"/>
        </w:rPr>
        <w:t>進行評估，如</w:t>
      </w:r>
    </w:p>
    <w:p w:rsidR="002B7157" w:rsidRPr="00045668" w:rsidRDefault="002B7157" w:rsidP="00045668">
      <w:pPr>
        <w:autoSpaceDE w:val="0"/>
        <w:autoSpaceDN w:val="0"/>
        <w:adjustRightInd w:val="0"/>
        <w:snapToGrid w:val="0"/>
        <w:spacing w:line="400" w:lineRule="exact"/>
        <w:ind w:left="840" w:hangingChars="300" w:hanging="840"/>
        <w:rPr>
          <w:rFonts w:ascii="標楷體" w:eastAsia="標楷體" w:hAnsi="標楷體" w:cs="Times New Roman"/>
          <w:kern w:val="0"/>
          <w:sz w:val="28"/>
          <w:szCs w:val="28"/>
        </w:rPr>
      </w:pPr>
      <w:r w:rsidRPr="00045668">
        <w:rPr>
          <w:rFonts w:ascii="標楷體" w:eastAsia="標楷體" w:hAnsi="標楷體" w:cs="Times New Roman"/>
          <w:kern w:val="0"/>
          <w:sz w:val="28"/>
          <w:szCs w:val="28"/>
        </w:rPr>
        <w:t>下表所示</w:t>
      </w:r>
      <w:r w:rsidR="008A7A42" w:rsidRPr="00045668">
        <w:rPr>
          <w:rFonts w:ascii="標楷體" w:eastAsia="標楷體" w:hAnsi="標楷體" w:cs="Times New Roman" w:hint="eastAsia"/>
          <w:kern w:val="0"/>
          <w:sz w:val="28"/>
          <w:szCs w:val="28"/>
        </w:rPr>
        <w:t>：</w:t>
      </w:r>
    </w:p>
    <w:tbl>
      <w:tblPr>
        <w:tblStyle w:val="a3"/>
        <w:tblW w:w="5000" w:type="pct"/>
        <w:jc w:val="center"/>
        <w:tblLook w:val="04A0" w:firstRow="1" w:lastRow="0" w:firstColumn="1" w:lastColumn="0" w:noHBand="0" w:noVBand="1"/>
      </w:tblPr>
      <w:tblGrid>
        <w:gridCol w:w="1035"/>
        <w:gridCol w:w="3789"/>
        <w:gridCol w:w="2585"/>
        <w:gridCol w:w="2504"/>
      </w:tblGrid>
      <w:tr w:rsidR="002B7157" w:rsidRPr="00045668" w:rsidTr="00504165">
        <w:trPr>
          <w:jc w:val="center"/>
        </w:trPr>
        <w:tc>
          <w:tcPr>
            <w:tcW w:w="2433" w:type="pct"/>
            <w:gridSpan w:val="2"/>
            <w:shd w:val="clear" w:color="auto" w:fill="F2F2F2" w:themeFill="background1" w:themeFillShade="F2"/>
            <w:vAlign w:val="center"/>
          </w:tcPr>
          <w:p w:rsidR="002B7157" w:rsidRPr="00045668" w:rsidRDefault="002B7157" w:rsidP="00045668">
            <w:pPr>
              <w:autoSpaceDE w:val="0"/>
              <w:autoSpaceDN w:val="0"/>
              <w:adjustRightInd w:val="0"/>
              <w:snapToGrid w:val="0"/>
              <w:spacing w:line="400" w:lineRule="exact"/>
              <w:jc w:val="center"/>
              <w:rPr>
                <w:rFonts w:ascii="標楷體" w:eastAsia="標楷體" w:hAnsi="標楷體" w:cs="Times New Roman"/>
                <w:sz w:val="28"/>
                <w:szCs w:val="28"/>
              </w:rPr>
            </w:pPr>
            <w:r w:rsidRPr="00045668">
              <w:rPr>
                <w:rFonts w:ascii="標楷體" w:eastAsia="標楷體" w:hAnsi="標楷體" w:cs="Times New Roman" w:hint="eastAsia"/>
                <w:kern w:val="0"/>
                <w:sz w:val="28"/>
                <w:szCs w:val="28"/>
              </w:rPr>
              <w:t>情境</w:t>
            </w:r>
          </w:p>
        </w:tc>
        <w:tc>
          <w:tcPr>
            <w:tcW w:w="1304" w:type="pct"/>
            <w:shd w:val="clear" w:color="auto" w:fill="F2F2F2" w:themeFill="background1" w:themeFillShade="F2"/>
            <w:vAlign w:val="center"/>
          </w:tcPr>
          <w:p w:rsidR="002B7157" w:rsidRPr="00045668" w:rsidRDefault="002B7157" w:rsidP="00045668">
            <w:pPr>
              <w:autoSpaceDE w:val="0"/>
              <w:autoSpaceDN w:val="0"/>
              <w:adjustRightInd w:val="0"/>
              <w:snapToGrid w:val="0"/>
              <w:spacing w:line="400" w:lineRule="exact"/>
              <w:jc w:val="center"/>
              <w:rPr>
                <w:rFonts w:ascii="標楷體" w:eastAsia="標楷體" w:hAnsi="標楷體" w:cs="Times New Roman"/>
                <w:sz w:val="28"/>
                <w:szCs w:val="28"/>
              </w:rPr>
            </w:pPr>
            <w:r w:rsidRPr="00045668">
              <w:rPr>
                <w:rFonts w:ascii="標楷體" w:eastAsia="標楷體" w:hAnsi="標楷體" w:cs="Times New Roman"/>
                <w:sz w:val="28"/>
                <w:szCs w:val="28"/>
              </w:rPr>
              <w:t>2030年碳價格</w:t>
            </w:r>
            <w:r w:rsidRPr="00045668">
              <w:rPr>
                <w:rStyle w:val="ab"/>
                <w:rFonts w:ascii="標楷體" w:eastAsia="標楷體" w:hAnsi="標楷體" w:cs="Times New Roman"/>
                <w:kern w:val="0"/>
                <w:sz w:val="28"/>
                <w:szCs w:val="28"/>
              </w:rPr>
              <w:footnoteReference w:id="1"/>
            </w:r>
            <w:r w:rsidRPr="00045668">
              <w:rPr>
                <w:rFonts w:ascii="標楷體" w:eastAsia="標楷體" w:hAnsi="標楷體" w:cs="Times New Roman"/>
                <w:kern w:val="0"/>
                <w:sz w:val="28"/>
                <w:szCs w:val="28"/>
              </w:rPr>
              <w:t>：</w:t>
            </w:r>
          </w:p>
        </w:tc>
        <w:tc>
          <w:tcPr>
            <w:tcW w:w="1263" w:type="pct"/>
            <w:shd w:val="clear" w:color="auto" w:fill="F2F2F2" w:themeFill="background1" w:themeFillShade="F2"/>
            <w:vAlign w:val="center"/>
          </w:tcPr>
          <w:p w:rsidR="002B7157" w:rsidRPr="00045668" w:rsidRDefault="002B7157" w:rsidP="00045668">
            <w:pPr>
              <w:autoSpaceDE w:val="0"/>
              <w:autoSpaceDN w:val="0"/>
              <w:adjustRightInd w:val="0"/>
              <w:snapToGrid w:val="0"/>
              <w:spacing w:line="400" w:lineRule="exact"/>
              <w:jc w:val="center"/>
              <w:rPr>
                <w:rFonts w:ascii="標楷體" w:eastAsia="標楷體" w:hAnsi="標楷體" w:cs="Times New Roman"/>
                <w:sz w:val="28"/>
                <w:szCs w:val="28"/>
              </w:rPr>
            </w:pPr>
            <w:r w:rsidRPr="00045668">
              <w:rPr>
                <w:rFonts w:ascii="標楷體" w:eastAsia="標楷體" w:hAnsi="標楷體" w:cs="Times New Roman"/>
                <w:sz w:val="28"/>
                <w:szCs w:val="28"/>
              </w:rPr>
              <w:t>2050年碳價格</w:t>
            </w:r>
          </w:p>
        </w:tc>
      </w:tr>
      <w:tr w:rsidR="002B7157" w:rsidRPr="00045668" w:rsidTr="008A7A42">
        <w:trPr>
          <w:jc w:val="center"/>
        </w:trPr>
        <w:tc>
          <w:tcPr>
            <w:tcW w:w="522" w:type="pct"/>
            <w:vAlign w:val="center"/>
          </w:tcPr>
          <w:p w:rsidR="002B7157" w:rsidRPr="00045668" w:rsidRDefault="002B7157" w:rsidP="00045668">
            <w:pPr>
              <w:autoSpaceDE w:val="0"/>
              <w:autoSpaceDN w:val="0"/>
              <w:adjustRightInd w:val="0"/>
              <w:snapToGrid w:val="0"/>
              <w:spacing w:line="400" w:lineRule="exact"/>
              <w:jc w:val="center"/>
              <w:rPr>
                <w:rFonts w:ascii="標楷體" w:eastAsia="標楷體" w:hAnsi="標楷體" w:cs="Times New Roman"/>
                <w:kern w:val="0"/>
                <w:sz w:val="28"/>
                <w:szCs w:val="28"/>
              </w:rPr>
            </w:pPr>
            <w:r w:rsidRPr="00045668">
              <w:rPr>
                <w:rFonts w:ascii="標楷體" w:eastAsia="標楷體" w:hAnsi="標楷體" w:cs="Times New Roman"/>
                <w:kern w:val="0"/>
                <w:sz w:val="28"/>
                <w:szCs w:val="28"/>
              </w:rPr>
              <w:t>有序 轉型</w:t>
            </w:r>
          </w:p>
        </w:tc>
        <w:tc>
          <w:tcPr>
            <w:tcW w:w="1911" w:type="pct"/>
            <w:vAlign w:val="center"/>
          </w:tcPr>
          <w:p w:rsidR="007D1A59" w:rsidRPr="00045668" w:rsidRDefault="002B7157" w:rsidP="00045668">
            <w:pPr>
              <w:autoSpaceDE w:val="0"/>
              <w:autoSpaceDN w:val="0"/>
              <w:adjustRightInd w:val="0"/>
              <w:snapToGrid w:val="0"/>
              <w:spacing w:line="400" w:lineRule="exact"/>
              <w:rPr>
                <w:rFonts w:ascii="標楷體" w:eastAsia="標楷體" w:hAnsi="標楷體" w:cs="Times New Roman"/>
                <w:sz w:val="28"/>
                <w:szCs w:val="28"/>
              </w:rPr>
            </w:pPr>
            <w:r w:rsidRPr="00045668">
              <w:rPr>
                <w:rFonts w:ascii="標楷體" w:eastAsia="標楷體" w:hAnsi="標楷體" w:cs="Times New Roman"/>
                <w:sz w:val="28"/>
                <w:szCs w:val="28"/>
              </w:rPr>
              <w:t>N</w:t>
            </w:r>
            <w:r w:rsidR="007D1A59" w:rsidRPr="00045668">
              <w:rPr>
                <w:rFonts w:ascii="標楷體" w:eastAsia="標楷體" w:hAnsi="標楷體" w:cs="Times New Roman" w:hint="eastAsia"/>
                <w:sz w:val="28"/>
                <w:szCs w:val="28"/>
              </w:rPr>
              <w:t>2050</w:t>
            </w:r>
            <w:proofErr w:type="gramStart"/>
            <w:r w:rsidR="007D1A59" w:rsidRPr="00045668">
              <w:rPr>
                <w:rFonts w:ascii="標楷體" w:eastAsia="標楷體" w:hAnsi="標楷體" w:cs="Times New Roman" w:hint="eastAsia"/>
                <w:sz w:val="28"/>
                <w:szCs w:val="28"/>
              </w:rPr>
              <w:t>淨零碳排</w:t>
            </w:r>
            <w:proofErr w:type="gramEnd"/>
          </w:p>
          <w:p w:rsidR="002B7157" w:rsidRPr="00045668" w:rsidRDefault="002B7157" w:rsidP="00045668">
            <w:pPr>
              <w:autoSpaceDE w:val="0"/>
              <w:autoSpaceDN w:val="0"/>
              <w:adjustRightInd w:val="0"/>
              <w:snapToGrid w:val="0"/>
              <w:spacing w:line="400" w:lineRule="exact"/>
              <w:rPr>
                <w:rFonts w:ascii="標楷體" w:eastAsia="標楷體" w:hAnsi="標楷體" w:cs="Times New Roman"/>
                <w:sz w:val="28"/>
                <w:szCs w:val="28"/>
              </w:rPr>
            </w:pPr>
            <w:r w:rsidRPr="00045668">
              <w:rPr>
                <w:rFonts w:ascii="標楷體" w:eastAsia="標楷體" w:hAnsi="標楷體" w:cs="Times New Roman"/>
                <w:sz w:val="28"/>
                <w:szCs w:val="28"/>
              </w:rPr>
              <w:t>et Zero 2050</w:t>
            </w:r>
          </w:p>
        </w:tc>
        <w:tc>
          <w:tcPr>
            <w:tcW w:w="1304" w:type="pct"/>
            <w:vAlign w:val="center"/>
          </w:tcPr>
          <w:p w:rsidR="002B7157" w:rsidRPr="00045668" w:rsidRDefault="002B7157" w:rsidP="00045668">
            <w:pPr>
              <w:autoSpaceDE w:val="0"/>
              <w:autoSpaceDN w:val="0"/>
              <w:adjustRightInd w:val="0"/>
              <w:snapToGrid w:val="0"/>
              <w:spacing w:line="400" w:lineRule="exact"/>
              <w:rPr>
                <w:rFonts w:ascii="標楷體" w:eastAsia="標楷體" w:hAnsi="標楷體" w:cs="Times New Roman"/>
                <w:kern w:val="0"/>
                <w:sz w:val="28"/>
                <w:szCs w:val="28"/>
              </w:rPr>
            </w:pPr>
            <w:r w:rsidRPr="00045668">
              <w:rPr>
                <w:rFonts w:ascii="標楷體" w:eastAsia="標楷體" w:hAnsi="標楷體" w:cs="Times New Roman"/>
                <w:sz w:val="28"/>
                <w:szCs w:val="28"/>
              </w:rPr>
              <w:t>每噸 95.48美元</w:t>
            </w:r>
          </w:p>
        </w:tc>
        <w:tc>
          <w:tcPr>
            <w:tcW w:w="1263" w:type="pct"/>
            <w:vAlign w:val="center"/>
          </w:tcPr>
          <w:p w:rsidR="002B7157" w:rsidRPr="00045668" w:rsidRDefault="002B7157" w:rsidP="00045668">
            <w:pPr>
              <w:autoSpaceDE w:val="0"/>
              <w:autoSpaceDN w:val="0"/>
              <w:adjustRightInd w:val="0"/>
              <w:snapToGrid w:val="0"/>
              <w:spacing w:line="400" w:lineRule="exact"/>
              <w:rPr>
                <w:rFonts w:ascii="標楷體" w:eastAsia="標楷體" w:hAnsi="標楷體" w:cs="Times New Roman"/>
                <w:kern w:val="0"/>
                <w:sz w:val="28"/>
                <w:szCs w:val="28"/>
              </w:rPr>
            </w:pPr>
            <w:r w:rsidRPr="00045668">
              <w:rPr>
                <w:rFonts w:ascii="標楷體" w:eastAsia="標楷體" w:hAnsi="標楷體" w:cs="Times New Roman"/>
                <w:sz w:val="28"/>
                <w:szCs w:val="28"/>
              </w:rPr>
              <w:t>每噸 563.37美元</w:t>
            </w:r>
          </w:p>
        </w:tc>
      </w:tr>
      <w:tr w:rsidR="002B7157" w:rsidRPr="00045668" w:rsidTr="008A7A42">
        <w:trPr>
          <w:jc w:val="center"/>
        </w:trPr>
        <w:tc>
          <w:tcPr>
            <w:tcW w:w="522" w:type="pct"/>
            <w:vAlign w:val="center"/>
          </w:tcPr>
          <w:p w:rsidR="002B7157" w:rsidRPr="00045668" w:rsidRDefault="008A7A42" w:rsidP="00045668">
            <w:pPr>
              <w:autoSpaceDE w:val="0"/>
              <w:autoSpaceDN w:val="0"/>
              <w:adjustRightInd w:val="0"/>
              <w:snapToGrid w:val="0"/>
              <w:spacing w:line="400" w:lineRule="exact"/>
              <w:jc w:val="center"/>
              <w:rPr>
                <w:rFonts w:ascii="標楷體" w:eastAsia="標楷體" w:hAnsi="標楷體" w:cs="Times New Roman"/>
                <w:kern w:val="0"/>
                <w:sz w:val="28"/>
                <w:szCs w:val="28"/>
              </w:rPr>
            </w:pPr>
            <w:r w:rsidRPr="00045668">
              <w:rPr>
                <w:rFonts w:ascii="標楷體" w:eastAsia="標楷體" w:hAnsi="標楷體" w:cs="Times New Roman" w:hint="eastAsia"/>
                <w:kern w:val="0"/>
                <w:sz w:val="28"/>
                <w:szCs w:val="28"/>
              </w:rPr>
              <w:t>失序 轉型</w:t>
            </w:r>
          </w:p>
        </w:tc>
        <w:tc>
          <w:tcPr>
            <w:tcW w:w="1911" w:type="pct"/>
            <w:vAlign w:val="center"/>
          </w:tcPr>
          <w:p w:rsidR="00205DD4" w:rsidRPr="00045668" w:rsidRDefault="00205DD4" w:rsidP="00045668">
            <w:pPr>
              <w:autoSpaceDE w:val="0"/>
              <w:autoSpaceDN w:val="0"/>
              <w:adjustRightInd w:val="0"/>
              <w:snapToGrid w:val="0"/>
              <w:spacing w:line="400" w:lineRule="exact"/>
              <w:rPr>
                <w:rFonts w:ascii="標楷體" w:eastAsia="標楷體" w:hAnsi="標楷體" w:cs="Times New Roman"/>
                <w:sz w:val="28"/>
                <w:szCs w:val="28"/>
              </w:rPr>
            </w:pPr>
            <w:r w:rsidRPr="00045668">
              <w:rPr>
                <w:rFonts w:ascii="標楷體" w:eastAsia="標楷體" w:hAnsi="標楷體" w:cs="Times New Roman" w:hint="eastAsia"/>
                <w:sz w:val="28"/>
                <w:szCs w:val="28"/>
              </w:rPr>
              <w:t>遞延轉型</w:t>
            </w:r>
          </w:p>
          <w:p w:rsidR="002B7157" w:rsidRPr="00045668" w:rsidRDefault="002B7157" w:rsidP="00045668">
            <w:pPr>
              <w:autoSpaceDE w:val="0"/>
              <w:autoSpaceDN w:val="0"/>
              <w:adjustRightInd w:val="0"/>
              <w:snapToGrid w:val="0"/>
              <w:spacing w:line="400" w:lineRule="exact"/>
              <w:rPr>
                <w:rFonts w:ascii="標楷體" w:eastAsia="標楷體" w:hAnsi="標楷體" w:cs="Times New Roman"/>
                <w:sz w:val="28"/>
                <w:szCs w:val="28"/>
              </w:rPr>
            </w:pPr>
            <w:r w:rsidRPr="00045668">
              <w:rPr>
                <w:rFonts w:ascii="標楷體" w:eastAsia="標楷體" w:hAnsi="標楷體" w:cs="Times New Roman"/>
                <w:sz w:val="28"/>
                <w:szCs w:val="28"/>
              </w:rPr>
              <w:t>Delayed transition</w:t>
            </w:r>
          </w:p>
        </w:tc>
        <w:tc>
          <w:tcPr>
            <w:tcW w:w="1304" w:type="pct"/>
            <w:vAlign w:val="center"/>
          </w:tcPr>
          <w:p w:rsidR="002B7157" w:rsidRPr="00045668" w:rsidRDefault="002B7157" w:rsidP="00045668">
            <w:pPr>
              <w:autoSpaceDE w:val="0"/>
              <w:autoSpaceDN w:val="0"/>
              <w:adjustRightInd w:val="0"/>
              <w:snapToGrid w:val="0"/>
              <w:spacing w:line="400" w:lineRule="exact"/>
              <w:rPr>
                <w:rFonts w:ascii="標楷體" w:eastAsia="標楷體" w:hAnsi="標楷體" w:cs="Times New Roman"/>
                <w:kern w:val="0"/>
                <w:sz w:val="28"/>
                <w:szCs w:val="28"/>
              </w:rPr>
            </w:pPr>
            <w:r w:rsidRPr="00045668">
              <w:rPr>
                <w:rFonts w:ascii="標楷體" w:eastAsia="標楷體" w:hAnsi="標楷體" w:cs="Times New Roman"/>
                <w:sz w:val="28"/>
                <w:szCs w:val="28"/>
              </w:rPr>
              <w:t>每噸 0美元</w:t>
            </w:r>
          </w:p>
        </w:tc>
        <w:tc>
          <w:tcPr>
            <w:tcW w:w="1263" w:type="pct"/>
            <w:vAlign w:val="center"/>
          </w:tcPr>
          <w:p w:rsidR="002B7157" w:rsidRPr="00045668" w:rsidRDefault="002B7157" w:rsidP="00045668">
            <w:pPr>
              <w:autoSpaceDE w:val="0"/>
              <w:autoSpaceDN w:val="0"/>
              <w:adjustRightInd w:val="0"/>
              <w:snapToGrid w:val="0"/>
              <w:spacing w:line="400" w:lineRule="exact"/>
              <w:rPr>
                <w:rFonts w:ascii="標楷體" w:eastAsia="標楷體" w:hAnsi="標楷體" w:cs="Times New Roman"/>
                <w:kern w:val="0"/>
                <w:sz w:val="28"/>
                <w:szCs w:val="28"/>
              </w:rPr>
            </w:pPr>
            <w:r w:rsidRPr="00045668">
              <w:rPr>
                <w:rFonts w:ascii="標楷體" w:eastAsia="標楷體" w:hAnsi="標楷體" w:cs="Times New Roman"/>
                <w:sz w:val="28"/>
                <w:szCs w:val="28"/>
              </w:rPr>
              <w:t>每噸 388.72美元</w:t>
            </w:r>
          </w:p>
        </w:tc>
      </w:tr>
      <w:tr w:rsidR="002B7157" w:rsidRPr="00045668" w:rsidTr="008A7A42">
        <w:trPr>
          <w:trHeight w:val="342"/>
          <w:jc w:val="center"/>
        </w:trPr>
        <w:tc>
          <w:tcPr>
            <w:tcW w:w="522" w:type="pct"/>
            <w:vAlign w:val="center"/>
          </w:tcPr>
          <w:p w:rsidR="002B7157" w:rsidRPr="00045668" w:rsidRDefault="008A7A42" w:rsidP="00045668">
            <w:pPr>
              <w:autoSpaceDE w:val="0"/>
              <w:autoSpaceDN w:val="0"/>
              <w:adjustRightInd w:val="0"/>
              <w:snapToGrid w:val="0"/>
              <w:spacing w:line="400" w:lineRule="exact"/>
              <w:jc w:val="center"/>
              <w:rPr>
                <w:rFonts w:ascii="標楷體" w:eastAsia="標楷體" w:hAnsi="標楷體" w:cs="Times New Roman"/>
                <w:kern w:val="0"/>
                <w:sz w:val="28"/>
                <w:szCs w:val="28"/>
              </w:rPr>
            </w:pPr>
            <w:r w:rsidRPr="00045668">
              <w:rPr>
                <w:rFonts w:ascii="標楷體" w:eastAsia="標楷體" w:hAnsi="標楷體" w:cs="Times New Roman" w:hint="eastAsia"/>
                <w:kern w:val="0"/>
                <w:sz w:val="28"/>
                <w:szCs w:val="28"/>
              </w:rPr>
              <w:t>全球暖化失控</w:t>
            </w:r>
          </w:p>
        </w:tc>
        <w:tc>
          <w:tcPr>
            <w:tcW w:w="1911" w:type="pct"/>
            <w:vAlign w:val="center"/>
          </w:tcPr>
          <w:p w:rsidR="007D1A59" w:rsidRPr="00045668" w:rsidRDefault="007D1A59" w:rsidP="00045668">
            <w:pPr>
              <w:autoSpaceDE w:val="0"/>
              <w:autoSpaceDN w:val="0"/>
              <w:adjustRightInd w:val="0"/>
              <w:snapToGrid w:val="0"/>
              <w:spacing w:line="400" w:lineRule="exact"/>
              <w:rPr>
                <w:rFonts w:ascii="標楷體" w:eastAsia="標楷體" w:hAnsi="標楷體" w:cs="Times New Roman"/>
                <w:sz w:val="28"/>
                <w:szCs w:val="28"/>
              </w:rPr>
            </w:pPr>
            <w:r w:rsidRPr="00045668">
              <w:rPr>
                <w:rFonts w:ascii="標楷體" w:eastAsia="標楷體" w:hAnsi="標楷體" w:cs="Times New Roman" w:hint="eastAsia"/>
                <w:sz w:val="28"/>
                <w:szCs w:val="28"/>
              </w:rPr>
              <w:t>政策維持現狀</w:t>
            </w:r>
          </w:p>
          <w:p w:rsidR="002B7157" w:rsidRPr="00045668" w:rsidRDefault="002B7157" w:rsidP="00045668">
            <w:pPr>
              <w:autoSpaceDE w:val="0"/>
              <w:autoSpaceDN w:val="0"/>
              <w:adjustRightInd w:val="0"/>
              <w:snapToGrid w:val="0"/>
              <w:spacing w:line="400" w:lineRule="exact"/>
              <w:rPr>
                <w:rFonts w:ascii="標楷體" w:eastAsia="標楷體" w:hAnsi="標楷體" w:cs="Times New Roman"/>
                <w:sz w:val="28"/>
                <w:szCs w:val="28"/>
              </w:rPr>
            </w:pPr>
            <w:r w:rsidRPr="00045668">
              <w:rPr>
                <w:rFonts w:ascii="標楷體" w:eastAsia="標楷體" w:hAnsi="標楷體" w:cs="Times New Roman"/>
                <w:sz w:val="28"/>
                <w:szCs w:val="28"/>
              </w:rPr>
              <w:t>Current Policies</w:t>
            </w:r>
          </w:p>
        </w:tc>
        <w:tc>
          <w:tcPr>
            <w:tcW w:w="1304" w:type="pct"/>
            <w:vAlign w:val="center"/>
          </w:tcPr>
          <w:p w:rsidR="002B7157" w:rsidRPr="00045668" w:rsidRDefault="002B7157" w:rsidP="00045668">
            <w:pPr>
              <w:autoSpaceDE w:val="0"/>
              <w:autoSpaceDN w:val="0"/>
              <w:adjustRightInd w:val="0"/>
              <w:snapToGrid w:val="0"/>
              <w:spacing w:line="400" w:lineRule="exact"/>
              <w:rPr>
                <w:rFonts w:ascii="標楷體" w:eastAsia="標楷體" w:hAnsi="標楷體" w:cs="Times New Roman"/>
                <w:sz w:val="28"/>
                <w:szCs w:val="28"/>
              </w:rPr>
            </w:pPr>
            <w:r w:rsidRPr="00045668">
              <w:rPr>
                <w:rFonts w:ascii="標楷體" w:eastAsia="標楷體" w:hAnsi="標楷體" w:cs="Times New Roman"/>
                <w:sz w:val="28"/>
                <w:szCs w:val="28"/>
              </w:rPr>
              <w:t>每噸 0美元</w:t>
            </w:r>
          </w:p>
        </w:tc>
        <w:tc>
          <w:tcPr>
            <w:tcW w:w="1263" w:type="pct"/>
            <w:vAlign w:val="center"/>
          </w:tcPr>
          <w:p w:rsidR="002B7157" w:rsidRPr="00045668" w:rsidRDefault="002B7157" w:rsidP="00045668">
            <w:pPr>
              <w:autoSpaceDE w:val="0"/>
              <w:autoSpaceDN w:val="0"/>
              <w:adjustRightInd w:val="0"/>
              <w:snapToGrid w:val="0"/>
              <w:spacing w:line="400" w:lineRule="exact"/>
              <w:rPr>
                <w:rFonts w:ascii="標楷體" w:eastAsia="標楷體" w:hAnsi="標楷體" w:cs="Times New Roman"/>
                <w:sz w:val="28"/>
                <w:szCs w:val="28"/>
              </w:rPr>
            </w:pPr>
            <w:r w:rsidRPr="00045668">
              <w:rPr>
                <w:rFonts w:ascii="標楷體" w:eastAsia="標楷體" w:hAnsi="標楷體" w:cs="Times New Roman"/>
                <w:sz w:val="28"/>
                <w:szCs w:val="28"/>
              </w:rPr>
              <w:t>每噸 0美元</w:t>
            </w:r>
          </w:p>
        </w:tc>
      </w:tr>
    </w:tbl>
    <w:p w:rsidR="002B7157" w:rsidRPr="00504165" w:rsidRDefault="00B53229" w:rsidP="00504165">
      <w:pPr>
        <w:autoSpaceDE w:val="0"/>
        <w:autoSpaceDN w:val="0"/>
        <w:adjustRightInd w:val="0"/>
        <w:snapToGrid w:val="0"/>
        <w:spacing w:line="400" w:lineRule="exact"/>
        <w:jc w:val="both"/>
        <w:rPr>
          <w:rFonts w:ascii="標楷體" w:eastAsia="標楷體" w:hAnsi="標楷體" w:cs="Times New Roman"/>
          <w:kern w:val="0"/>
          <w:sz w:val="28"/>
          <w:szCs w:val="28"/>
        </w:rPr>
      </w:pPr>
      <w:r w:rsidRPr="00045668">
        <w:rPr>
          <w:rFonts w:ascii="標楷體" w:eastAsia="標楷體" w:hAnsi="標楷體" w:cs="Times New Roman" w:hint="eastAsia"/>
          <w:kern w:val="0"/>
          <w:sz w:val="28"/>
          <w:szCs w:val="28"/>
        </w:rPr>
        <w:t xml:space="preserve">    </w:t>
      </w:r>
      <w:r w:rsidR="008A7A42" w:rsidRPr="00045668">
        <w:rPr>
          <w:rFonts w:ascii="標楷體" w:eastAsia="標楷體" w:hAnsi="標楷體" w:cs="Times New Roman" w:hint="eastAsia"/>
          <w:kern w:val="0"/>
          <w:sz w:val="28"/>
          <w:szCs w:val="28"/>
        </w:rPr>
        <w:t xml:space="preserve">本公司 </w:t>
      </w:r>
      <w:r w:rsidR="002B7157" w:rsidRPr="00045668">
        <w:rPr>
          <w:rFonts w:ascii="標楷體" w:eastAsia="標楷體" w:hAnsi="標楷體" w:cs="Times New Roman"/>
          <w:kern w:val="0"/>
          <w:sz w:val="28"/>
          <w:szCs w:val="28"/>
        </w:rPr>
        <w:t>對所持有的投資組合進行全面性檢視及情境分析，以瞭解在不同轉型政策下，與氣候相關風險對業務、策略及財務規劃上的衝擊。轉型風險的情境分析所採用時間範圍為2030年及2050年，以掌握低碳轉型期間之市場趨勢。此情境分析的評估方法係依據PCAF方法學，統計溫室氣體排放</w:t>
      </w:r>
      <w:proofErr w:type="gramStart"/>
      <w:r w:rsidR="002B7157" w:rsidRPr="00045668">
        <w:rPr>
          <w:rFonts w:ascii="標楷體" w:eastAsia="標楷體" w:hAnsi="標楷體" w:cs="Times New Roman"/>
          <w:kern w:val="0"/>
          <w:sz w:val="28"/>
          <w:szCs w:val="28"/>
        </w:rPr>
        <w:t>總碳量</w:t>
      </w:r>
      <w:proofErr w:type="gramEnd"/>
      <w:r w:rsidR="002B7157" w:rsidRPr="00045668">
        <w:rPr>
          <w:rFonts w:ascii="標楷體" w:eastAsia="標楷體" w:hAnsi="標楷體" w:cs="Times New Roman"/>
          <w:kern w:val="0"/>
          <w:sz w:val="28"/>
          <w:szCs w:val="28"/>
        </w:rPr>
        <w:t>，並搭配GCAM5.3+ NGFS氣候模式之下預估台灣地區的碳價格，來模擬排放成本</w:t>
      </w:r>
      <w:proofErr w:type="gramStart"/>
      <w:r w:rsidR="002B7157" w:rsidRPr="00045668">
        <w:rPr>
          <w:rFonts w:ascii="標楷體" w:eastAsia="標楷體" w:hAnsi="標楷體" w:cs="Times New Roman"/>
          <w:kern w:val="0"/>
          <w:sz w:val="28"/>
          <w:szCs w:val="28"/>
        </w:rPr>
        <w:t>（</w:t>
      </w:r>
      <w:proofErr w:type="gramEnd"/>
      <w:r w:rsidR="002B7157" w:rsidRPr="00045668">
        <w:rPr>
          <w:rFonts w:ascii="標楷體" w:eastAsia="標楷體" w:hAnsi="標楷體" w:cs="Times New Roman"/>
          <w:kern w:val="0"/>
          <w:sz w:val="28"/>
          <w:szCs w:val="28"/>
        </w:rPr>
        <w:t>計算方式：</w:t>
      </w:r>
      <w:r w:rsidR="006F714A" w:rsidRPr="00045668">
        <w:rPr>
          <w:rFonts w:ascii="標楷體" w:eastAsia="標楷體" w:hAnsi="標楷體" w:cs="Times New Roman" w:hint="eastAsia"/>
          <w:kern w:val="0"/>
          <w:sz w:val="28"/>
          <w:szCs w:val="28"/>
        </w:rPr>
        <w:t>範疇</w:t>
      </w:r>
      <w:proofErr w:type="gramStart"/>
      <w:r w:rsidR="006F714A" w:rsidRPr="00045668">
        <w:rPr>
          <w:rFonts w:ascii="標楷體" w:eastAsia="標楷體" w:hAnsi="標楷體" w:cs="Times New Roman" w:hint="eastAsia"/>
          <w:kern w:val="0"/>
          <w:sz w:val="28"/>
          <w:szCs w:val="28"/>
        </w:rPr>
        <w:t>一</w:t>
      </w:r>
      <w:proofErr w:type="gramEnd"/>
      <w:r w:rsidR="002B7157" w:rsidRPr="00045668">
        <w:rPr>
          <w:rFonts w:ascii="標楷體" w:eastAsia="標楷體" w:hAnsi="標楷體" w:cs="Times New Roman"/>
          <w:kern w:val="0"/>
          <w:sz w:val="28"/>
          <w:szCs w:val="28"/>
        </w:rPr>
        <w:t>與</w:t>
      </w:r>
      <w:r w:rsidR="006F714A" w:rsidRPr="00045668">
        <w:rPr>
          <w:rFonts w:ascii="標楷體" w:eastAsia="標楷體" w:hAnsi="標楷體" w:cs="Times New Roman" w:hint="eastAsia"/>
          <w:kern w:val="0"/>
          <w:sz w:val="28"/>
          <w:szCs w:val="28"/>
        </w:rPr>
        <w:t>範疇</w:t>
      </w:r>
      <w:r w:rsidR="006F714A" w:rsidRPr="00504165">
        <w:rPr>
          <w:rFonts w:ascii="標楷體" w:eastAsia="標楷體" w:hAnsi="標楷體" w:cs="Times New Roman" w:hint="eastAsia"/>
          <w:kern w:val="0"/>
          <w:sz w:val="28"/>
          <w:szCs w:val="28"/>
        </w:rPr>
        <w:lastRenderedPageBreak/>
        <w:t>二</w:t>
      </w:r>
      <w:proofErr w:type="gramStart"/>
      <w:r w:rsidR="002B7157" w:rsidRPr="00504165">
        <w:rPr>
          <w:rFonts w:ascii="標楷體" w:eastAsia="標楷體" w:hAnsi="標楷體" w:cs="Times New Roman"/>
          <w:kern w:val="0"/>
          <w:sz w:val="28"/>
          <w:szCs w:val="28"/>
        </w:rPr>
        <w:t>之總碳排放</w:t>
      </w:r>
      <w:proofErr w:type="gramEnd"/>
      <w:r w:rsidR="002B7157" w:rsidRPr="00504165">
        <w:rPr>
          <w:rFonts w:ascii="標楷體" w:eastAsia="標楷體" w:hAnsi="標楷體" w:cs="Times New Roman"/>
          <w:kern w:val="0"/>
          <w:sz w:val="28"/>
          <w:szCs w:val="28"/>
        </w:rPr>
        <w:t>量*碳價格</w:t>
      </w:r>
      <w:proofErr w:type="gramStart"/>
      <w:r w:rsidR="002B7157" w:rsidRPr="00504165">
        <w:rPr>
          <w:rFonts w:ascii="標楷體" w:eastAsia="標楷體" w:hAnsi="標楷體" w:cs="Times New Roman"/>
          <w:kern w:val="0"/>
          <w:sz w:val="28"/>
          <w:szCs w:val="28"/>
        </w:rPr>
        <w:t>）</w:t>
      </w:r>
      <w:proofErr w:type="gramEnd"/>
      <w:r w:rsidR="002B7157" w:rsidRPr="00504165">
        <w:rPr>
          <w:rFonts w:ascii="標楷體" w:eastAsia="標楷體" w:hAnsi="標楷體" w:cs="Times New Roman"/>
          <w:kern w:val="0"/>
          <w:sz w:val="28"/>
          <w:szCs w:val="28"/>
        </w:rPr>
        <w:t>。</w:t>
      </w:r>
      <w:r w:rsidR="005933BF" w:rsidRPr="00504165">
        <w:rPr>
          <w:rFonts w:ascii="標楷體" w:eastAsia="標楷體" w:hAnsi="標楷體" w:cs="Times New Roman" w:hint="eastAsia"/>
          <w:kern w:val="0"/>
          <w:sz w:val="28"/>
          <w:szCs w:val="28"/>
        </w:rPr>
        <w:t>本公司進行</w:t>
      </w:r>
      <w:r w:rsidR="002B7157" w:rsidRPr="00504165">
        <w:rPr>
          <w:rFonts w:ascii="標楷體" w:eastAsia="標楷體" w:hAnsi="標楷體" w:cs="Times New Roman"/>
          <w:kern w:val="0"/>
          <w:sz w:val="28"/>
          <w:szCs w:val="28"/>
        </w:rPr>
        <w:t>投資業務時，</w:t>
      </w:r>
      <w:proofErr w:type="gramStart"/>
      <w:r w:rsidR="002B7157" w:rsidRPr="00504165">
        <w:rPr>
          <w:rFonts w:ascii="標楷體" w:eastAsia="標楷體" w:hAnsi="標楷體" w:cs="Times New Roman"/>
          <w:kern w:val="0"/>
          <w:sz w:val="28"/>
          <w:szCs w:val="28"/>
        </w:rPr>
        <w:t>考量到碳排放</w:t>
      </w:r>
      <w:proofErr w:type="gramEnd"/>
      <w:r w:rsidR="002B7157" w:rsidRPr="00504165">
        <w:rPr>
          <w:rFonts w:ascii="標楷體" w:eastAsia="標楷體" w:hAnsi="標楷體" w:cs="Times New Roman"/>
          <w:kern w:val="0"/>
          <w:sz w:val="28"/>
          <w:szCs w:val="28"/>
        </w:rPr>
        <w:t>費用會增加</w:t>
      </w:r>
      <w:r w:rsidR="006F714A" w:rsidRPr="00504165">
        <w:rPr>
          <w:rFonts w:ascii="標楷體" w:eastAsia="標楷體" w:hAnsi="標楷體" w:cs="Times New Roman" w:hint="eastAsia"/>
          <w:kern w:val="0"/>
          <w:sz w:val="28"/>
          <w:szCs w:val="28"/>
        </w:rPr>
        <w:t>投資標的</w:t>
      </w:r>
      <w:r w:rsidR="002B7157" w:rsidRPr="00504165">
        <w:rPr>
          <w:rFonts w:ascii="標楷體" w:eastAsia="標楷體" w:hAnsi="標楷體" w:cs="Times New Roman"/>
          <w:kern w:val="0"/>
          <w:sz w:val="28"/>
          <w:szCs w:val="28"/>
        </w:rPr>
        <w:t>企業的經營成本，如</w:t>
      </w:r>
      <w:r w:rsidR="006F714A" w:rsidRPr="00504165">
        <w:rPr>
          <w:rFonts w:ascii="標楷體" w:eastAsia="標楷體" w:hAnsi="標楷體" w:cs="Times New Roman" w:hint="eastAsia"/>
          <w:kern w:val="0"/>
          <w:sz w:val="28"/>
          <w:szCs w:val="28"/>
        </w:rPr>
        <w:t>該企業</w:t>
      </w:r>
      <w:r w:rsidR="002B7157" w:rsidRPr="00504165">
        <w:rPr>
          <w:rFonts w:ascii="標楷體" w:eastAsia="標楷體" w:hAnsi="標楷體" w:cs="Times New Roman"/>
          <w:kern w:val="0"/>
          <w:sz w:val="28"/>
          <w:szCs w:val="28"/>
        </w:rPr>
        <w:t>碳排放費用無法</w:t>
      </w:r>
      <w:r w:rsidR="00E61204" w:rsidRPr="00504165">
        <w:rPr>
          <w:rFonts w:ascii="標楷體" w:eastAsia="標楷體" w:hAnsi="標楷體" w:cs="Times New Roman" w:hint="eastAsia"/>
          <w:kern w:val="0"/>
          <w:sz w:val="28"/>
          <w:szCs w:val="28"/>
        </w:rPr>
        <w:t>有效轉移</w:t>
      </w:r>
      <w:r w:rsidR="002B7157" w:rsidRPr="00504165">
        <w:rPr>
          <w:rFonts w:ascii="標楷體" w:eastAsia="標楷體" w:hAnsi="標楷體" w:cs="Times New Roman"/>
          <w:kern w:val="0"/>
          <w:sz w:val="28"/>
          <w:szCs w:val="28"/>
        </w:rPr>
        <w:t>，</w:t>
      </w:r>
      <w:r w:rsidR="00E61204" w:rsidRPr="00504165">
        <w:rPr>
          <w:rFonts w:ascii="標楷體" w:eastAsia="標楷體" w:hAnsi="標楷體" w:cs="Times New Roman" w:hint="eastAsia"/>
          <w:kern w:val="0"/>
          <w:sz w:val="28"/>
          <w:szCs w:val="28"/>
        </w:rPr>
        <w:t>也</w:t>
      </w:r>
      <w:r w:rsidR="002B7157" w:rsidRPr="00504165">
        <w:rPr>
          <w:rFonts w:ascii="標楷體" w:eastAsia="標楷體" w:hAnsi="標楷體" w:cs="Times New Roman"/>
          <w:kern w:val="0"/>
          <w:sz w:val="28"/>
          <w:szCs w:val="28"/>
        </w:rPr>
        <w:t>無能力轉型為低碳產品或服務，</w:t>
      </w:r>
      <w:r w:rsidR="00E61204" w:rsidRPr="00504165">
        <w:rPr>
          <w:rFonts w:ascii="標楷體" w:eastAsia="標楷體" w:hAnsi="標楷體" w:cs="Times New Roman" w:hint="eastAsia"/>
          <w:kern w:val="0"/>
          <w:sz w:val="28"/>
          <w:szCs w:val="28"/>
        </w:rPr>
        <w:t>進而造成</w:t>
      </w:r>
      <w:r w:rsidR="006F714A" w:rsidRPr="00504165">
        <w:rPr>
          <w:rFonts w:ascii="標楷體" w:eastAsia="標楷體" w:hAnsi="標楷體" w:cs="Times New Roman" w:hint="eastAsia"/>
          <w:kern w:val="0"/>
          <w:sz w:val="28"/>
          <w:szCs w:val="28"/>
        </w:rPr>
        <w:t>該</w:t>
      </w:r>
      <w:r w:rsidR="002B7157" w:rsidRPr="00504165">
        <w:rPr>
          <w:rFonts w:ascii="標楷體" w:eastAsia="標楷體" w:hAnsi="標楷體" w:cs="Times New Roman"/>
          <w:kern w:val="0"/>
          <w:sz w:val="28"/>
          <w:szCs w:val="28"/>
        </w:rPr>
        <w:t>企業喪失市場競爭力，</w:t>
      </w:r>
      <w:r w:rsidR="00E61204" w:rsidRPr="00504165">
        <w:rPr>
          <w:rFonts w:ascii="標楷體" w:eastAsia="標楷體" w:hAnsi="標楷體" w:cs="Times New Roman" w:hint="eastAsia"/>
          <w:kern w:val="0"/>
          <w:sz w:val="28"/>
          <w:szCs w:val="28"/>
        </w:rPr>
        <w:t>並</w:t>
      </w:r>
      <w:r w:rsidR="00E61204" w:rsidRPr="00504165">
        <w:rPr>
          <w:rFonts w:ascii="標楷體" w:eastAsia="標楷體" w:hAnsi="標楷體" w:cs="Times New Roman"/>
          <w:kern w:val="0"/>
          <w:sz w:val="28"/>
          <w:szCs w:val="28"/>
        </w:rPr>
        <w:t>損害其償債能力與獲利能力</w:t>
      </w:r>
      <w:r w:rsidR="00E61204" w:rsidRPr="00504165">
        <w:rPr>
          <w:rFonts w:ascii="標楷體" w:eastAsia="標楷體" w:hAnsi="標楷體" w:cs="Times New Roman" w:hint="eastAsia"/>
          <w:kern w:val="0"/>
          <w:sz w:val="28"/>
          <w:szCs w:val="28"/>
        </w:rPr>
        <w:t>。</w:t>
      </w:r>
      <w:r w:rsidR="002B7157" w:rsidRPr="00504165">
        <w:rPr>
          <w:rFonts w:ascii="標楷體" w:eastAsia="標楷體" w:hAnsi="標楷體" w:cs="Times New Roman"/>
          <w:kern w:val="0"/>
          <w:sz w:val="28"/>
          <w:szCs w:val="28"/>
        </w:rPr>
        <w:t>因此，於低碳轉型的情境下，關於財務規劃方面亦分析對</w:t>
      </w:r>
      <w:r w:rsidR="00E61204" w:rsidRPr="00504165">
        <w:rPr>
          <w:rFonts w:ascii="標楷體" w:eastAsia="標楷體" w:hAnsi="標楷體" w:cs="Times New Roman" w:hint="eastAsia"/>
          <w:kern w:val="0"/>
          <w:sz w:val="28"/>
          <w:szCs w:val="28"/>
        </w:rPr>
        <w:t>本公司</w:t>
      </w:r>
      <w:r w:rsidR="002B7157" w:rsidRPr="00504165">
        <w:rPr>
          <w:rFonts w:ascii="標楷體" w:eastAsia="標楷體" w:hAnsi="標楷體" w:cs="Times New Roman"/>
          <w:kern w:val="0"/>
          <w:sz w:val="28"/>
          <w:szCs w:val="28"/>
        </w:rPr>
        <w:t>淨值之影響，情境分析之評估結果如下表所示</w:t>
      </w:r>
      <w:r w:rsidR="007D1A59" w:rsidRPr="00504165">
        <w:rPr>
          <w:rFonts w:ascii="標楷體" w:eastAsia="標楷體" w:hAnsi="標楷體" w:cs="Times New Roman" w:hint="eastAsia"/>
          <w:kern w:val="0"/>
          <w:sz w:val="28"/>
          <w:szCs w:val="28"/>
        </w:rPr>
        <w:t>：</w:t>
      </w:r>
    </w:p>
    <w:tbl>
      <w:tblPr>
        <w:tblStyle w:val="a3"/>
        <w:tblW w:w="5000" w:type="pct"/>
        <w:jc w:val="center"/>
        <w:tblLook w:val="04A0" w:firstRow="1" w:lastRow="0" w:firstColumn="1" w:lastColumn="0" w:noHBand="0" w:noVBand="1"/>
      </w:tblPr>
      <w:tblGrid>
        <w:gridCol w:w="1035"/>
        <w:gridCol w:w="2411"/>
        <w:gridCol w:w="2413"/>
        <w:gridCol w:w="2060"/>
        <w:gridCol w:w="1994"/>
      </w:tblGrid>
      <w:tr w:rsidR="002B7157" w:rsidRPr="00504165" w:rsidTr="00504165">
        <w:trPr>
          <w:jc w:val="center"/>
        </w:trPr>
        <w:tc>
          <w:tcPr>
            <w:tcW w:w="2955" w:type="pct"/>
            <w:gridSpan w:val="3"/>
            <w:shd w:val="clear" w:color="auto" w:fill="F2F2F2" w:themeFill="background1" w:themeFillShade="F2"/>
          </w:tcPr>
          <w:p w:rsidR="002B7157" w:rsidRPr="00504165" w:rsidRDefault="002B7157" w:rsidP="00504165">
            <w:pPr>
              <w:autoSpaceDE w:val="0"/>
              <w:autoSpaceDN w:val="0"/>
              <w:adjustRightInd w:val="0"/>
              <w:snapToGrid w:val="0"/>
              <w:spacing w:line="400" w:lineRule="exact"/>
              <w:jc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情境</w:t>
            </w:r>
          </w:p>
        </w:tc>
        <w:tc>
          <w:tcPr>
            <w:tcW w:w="1039" w:type="pct"/>
            <w:shd w:val="clear" w:color="auto" w:fill="F2F2F2" w:themeFill="background1" w:themeFillShade="F2"/>
          </w:tcPr>
          <w:p w:rsidR="002B7157" w:rsidRPr="00504165" w:rsidRDefault="002B7157" w:rsidP="00504165">
            <w:pPr>
              <w:autoSpaceDE w:val="0"/>
              <w:autoSpaceDN w:val="0"/>
              <w:adjustRightInd w:val="0"/>
              <w:snapToGrid w:val="0"/>
              <w:spacing w:line="400" w:lineRule="exact"/>
              <w:jc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2030年</w:t>
            </w:r>
          </w:p>
        </w:tc>
        <w:tc>
          <w:tcPr>
            <w:tcW w:w="1006" w:type="pct"/>
            <w:shd w:val="clear" w:color="auto" w:fill="F2F2F2" w:themeFill="background1" w:themeFillShade="F2"/>
          </w:tcPr>
          <w:p w:rsidR="002B7157" w:rsidRPr="00504165" w:rsidRDefault="002B7157" w:rsidP="00504165">
            <w:pPr>
              <w:autoSpaceDE w:val="0"/>
              <w:autoSpaceDN w:val="0"/>
              <w:adjustRightInd w:val="0"/>
              <w:snapToGrid w:val="0"/>
              <w:spacing w:line="400" w:lineRule="exact"/>
              <w:jc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2050年</w:t>
            </w:r>
          </w:p>
        </w:tc>
      </w:tr>
      <w:tr w:rsidR="002B7157" w:rsidRPr="00504165" w:rsidTr="00981380">
        <w:trPr>
          <w:jc w:val="center"/>
        </w:trPr>
        <w:tc>
          <w:tcPr>
            <w:tcW w:w="522" w:type="pct"/>
            <w:vAlign w:val="center"/>
          </w:tcPr>
          <w:p w:rsidR="002B7157" w:rsidRPr="00504165" w:rsidRDefault="002B7157" w:rsidP="00504165">
            <w:pPr>
              <w:autoSpaceDE w:val="0"/>
              <w:autoSpaceDN w:val="0"/>
              <w:adjustRightInd w:val="0"/>
              <w:snapToGrid w:val="0"/>
              <w:spacing w:line="400" w:lineRule="exact"/>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情境1</w:t>
            </w:r>
          </w:p>
        </w:tc>
        <w:tc>
          <w:tcPr>
            <w:tcW w:w="1216" w:type="pct"/>
            <w:vAlign w:val="center"/>
          </w:tcPr>
          <w:p w:rsidR="002B7157" w:rsidRPr="00504165" w:rsidRDefault="002B7157" w:rsidP="00504165">
            <w:pPr>
              <w:autoSpaceDE w:val="0"/>
              <w:autoSpaceDN w:val="0"/>
              <w:adjustRightInd w:val="0"/>
              <w:snapToGrid w:val="0"/>
              <w:spacing w:line="400" w:lineRule="exact"/>
              <w:jc w:val="center"/>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2050</w:t>
            </w:r>
            <w:proofErr w:type="gramStart"/>
            <w:r w:rsidRPr="00504165">
              <w:rPr>
                <w:rFonts w:ascii="標楷體" w:eastAsia="標楷體" w:hAnsi="標楷體" w:cs="Times New Roman"/>
                <w:kern w:val="0"/>
                <w:sz w:val="28"/>
                <w:szCs w:val="28"/>
              </w:rPr>
              <w:t>淨零碳排</w:t>
            </w:r>
            <w:proofErr w:type="gramEnd"/>
          </w:p>
        </w:tc>
        <w:tc>
          <w:tcPr>
            <w:tcW w:w="1217" w:type="pct"/>
          </w:tcPr>
          <w:p w:rsidR="002B7157" w:rsidRPr="00504165" w:rsidRDefault="002B7157" w:rsidP="00504165">
            <w:pPr>
              <w:autoSpaceDE w:val="0"/>
              <w:autoSpaceDN w:val="0"/>
              <w:adjustRightInd w:val="0"/>
              <w:snapToGrid w:val="0"/>
              <w:spacing w:line="400" w:lineRule="exact"/>
              <w:textAlignment w:val="center"/>
              <w:rPr>
                <w:rFonts w:ascii="標楷體" w:eastAsia="標楷體" w:hAnsi="標楷體" w:cs="Times New Roman"/>
                <w:color w:val="FF0000"/>
                <w:kern w:val="0"/>
                <w:sz w:val="28"/>
                <w:szCs w:val="28"/>
              </w:rPr>
            </w:pPr>
            <w:r w:rsidRPr="00504165">
              <w:rPr>
                <w:rFonts w:ascii="標楷體" w:eastAsia="標楷體" w:hAnsi="標楷體" w:cs="Times New Roman"/>
                <w:kern w:val="0"/>
                <w:sz w:val="28"/>
                <w:szCs w:val="28"/>
              </w:rPr>
              <w:t>低度排放情境，升溫約1.4°C</w:t>
            </w:r>
          </w:p>
        </w:tc>
        <w:tc>
          <w:tcPr>
            <w:tcW w:w="1039" w:type="pct"/>
          </w:tcPr>
          <w:p w:rsidR="002B7157" w:rsidRPr="00504165" w:rsidRDefault="002B7157" w:rsidP="00504165">
            <w:pPr>
              <w:autoSpaceDE w:val="0"/>
              <w:autoSpaceDN w:val="0"/>
              <w:adjustRightInd w:val="0"/>
              <w:snapToGrid w:val="0"/>
              <w:spacing w:line="400" w:lineRule="exact"/>
              <w:jc w:val="center"/>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淨值減少約0.00</w:t>
            </w:r>
            <w:r w:rsidR="00205DD4" w:rsidRPr="00504165">
              <w:rPr>
                <w:rFonts w:ascii="標楷體" w:eastAsia="標楷體" w:hAnsi="標楷體" w:cs="Times New Roman"/>
                <w:kern w:val="0"/>
                <w:sz w:val="28"/>
                <w:szCs w:val="28"/>
              </w:rPr>
              <w:t>9</w:t>
            </w:r>
            <w:r w:rsidRPr="00504165">
              <w:rPr>
                <w:rFonts w:ascii="標楷體" w:eastAsia="標楷體" w:hAnsi="標楷體" w:cs="Times New Roman"/>
                <w:kern w:val="0"/>
                <w:sz w:val="28"/>
                <w:szCs w:val="28"/>
              </w:rPr>
              <w:t>%</w:t>
            </w:r>
          </w:p>
        </w:tc>
        <w:tc>
          <w:tcPr>
            <w:tcW w:w="1006" w:type="pct"/>
          </w:tcPr>
          <w:p w:rsidR="002B7157" w:rsidRPr="00504165" w:rsidRDefault="002B7157" w:rsidP="00504165">
            <w:pPr>
              <w:autoSpaceDE w:val="0"/>
              <w:autoSpaceDN w:val="0"/>
              <w:adjustRightInd w:val="0"/>
              <w:snapToGrid w:val="0"/>
              <w:spacing w:line="400" w:lineRule="exact"/>
              <w:jc w:val="center"/>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淨值減少約0.0</w:t>
            </w:r>
            <w:r w:rsidR="00205DD4" w:rsidRPr="00504165">
              <w:rPr>
                <w:rFonts w:ascii="標楷體" w:eastAsia="標楷體" w:hAnsi="標楷體" w:cs="Times New Roman"/>
                <w:kern w:val="0"/>
                <w:sz w:val="28"/>
                <w:szCs w:val="28"/>
              </w:rPr>
              <w:t>6</w:t>
            </w:r>
            <w:r w:rsidRPr="00504165">
              <w:rPr>
                <w:rFonts w:ascii="標楷體" w:eastAsia="標楷體" w:hAnsi="標楷體" w:cs="Times New Roman"/>
                <w:kern w:val="0"/>
                <w:sz w:val="28"/>
                <w:szCs w:val="28"/>
              </w:rPr>
              <w:t>%</w:t>
            </w:r>
          </w:p>
        </w:tc>
      </w:tr>
      <w:tr w:rsidR="002B7157" w:rsidRPr="00504165" w:rsidTr="00981380">
        <w:trPr>
          <w:jc w:val="center"/>
        </w:trPr>
        <w:tc>
          <w:tcPr>
            <w:tcW w:w="522" w:type="pct"/>
            <w:vAlign w:val="center"/>
          </w:tcPr>
          <w:p w:rsidR="002B7157" w:rsidRPr="00504165" w:rsidRDefault="002B7157" w:rsidP="00504165">
            <w:pPr>
              <w:autoSpaceDE w:val="0"/>
              <w:autoSpaceDN w:val="0"/>
              <w:adjustRightInd w:val="0"/>
              <w:snapToGrid w:val="0"/>
              <w:spacing w:line="400" w:lineRule="exact"/>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情境4</w:t>
            </w:r>
          </w:p>
        </w:tc>
        <w:tc>
          <w:tcPr>
            <w:tcW w:w="1216" w:type="pct"/>
            <w:vAlign w:val="center"/>
          </w:tcPr>
          <w:p w:rsidR="002B7157" w:rsidRPr="00504165" w:rsidRDefault="00205DD4" w:rsidP="00504165">
            <w:pPr>
              <w:autoSpaceDE w:val="0"/>
              <w:autoSpaceDN w:val="0"/>
              <w:adjustRightInd w:val="0"/>
              <w:snapToGrid w:val="0"/>
              <w:spacing w:line="400" w:lineRule="exact"/>
              <w:jc w:val="center"/>
              <w:textAlignment w:val="center"/>
              <w:rPr>
                <w:rFonts w:ascii="標楷體" w:eastAsia="標楷體" w:hAnsi="標楷體" w:cs="Times New Roman"/>
                <w:kern w:val="0"/>
                <w:sz w:val="28"/>
                <w:szCs w:val="28"/>
              </w:rPr>
            </w:pPr>
            <w:r w:rsidRPr="00504165">
              <w:rPr>
                <w:rFonts w:ascii="標楷體" w:eastAsia="標楷體" w:hAnsi="標楷體" w:cs="Times New Roman" w:hint="eastAsia"/>
                <w:kern w:val="0"/>
                <w:sz w:val="28"/>
                <w:szCs w:val="28"/>
              </w:rPr>
              <w:t>遞延轉型</w:t>
            </w:r>
          </w:p>
        </w:tc>
        <w:tc>
          <w:tcPr>
            <w:tcW w:w="1217" w:type="pct"/>
          </w:tcPr>
          <w:p w:rsidR="002B7157" w:rsidRPr="00504165" w:rsidRDefault="002B7157" w:rsidP="00504165">
            <w:pPr>
              <w:autoSpaceDE w:val="0"/>
              <w:autoSpaceDN w:val="0"/>
              <w:adjustRightInd w:val="0"/>
              <w:snapToGrid w:val="0"/>
              <w:spacing w:line="400" w:lineRule="exact"/>
              <w:textAlignment w:val="center"/>
              <w:rPr>
                <w:rFonts w:ascii="標楷體" w:eastAsia="標楷體" w:hAnsi="標楷體" w:cs="Times New Roman"/>
                <w:color w:val="FF0000"/>
                <w:kern w:val="0"/>
                <w:sz w:val="28"/>
                <w:szCs w:val="28"/>
              </w:rPr>
            </w:pPr>
            <w:r w:rsidRPr="00504165">
              <w:rPr>
                <w:rFonts w:ascii="標楷體" w:eastAsia="標楷體" w:hAnsi="標楷體" w:cs="Times New Roman"/>
                <w:kern w:val="0"/>
                <w:sz w:val="28"/>
                <w:szCs w:val="28"/>
              </w:rPr>
              <w:t>中度排放情境，升溫約1.6°C</w:t>
            </w:r>
          </w:p>
        </w:tc>
        <w:tc>
          <w:tcPr>
            <w:tcW w:w="1039" w:type="pct"/>
            <w:vAlign w:val="center"/>
          </w:tcPr>
          <w:p w:rsidR="002B7157" w:rsidRPr="00504165" w:rsidRDefault="002B7157" w:rsidP="00504165">
            <w:pPr>
              <w:autoSpaceDE w:val="0"/>
              <w:autoSpaceDN w:val="0"/>
              <w:adjustRightInd w:val="0"/>
              <w:snapToGrid w:val="0"/>
              <w:spacing w:line="400" w:lineRule="exact"/>
              <w:jc w:val="center"/>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淨值減少0%</w:t>
            </w:r>
          </w:p>
        </w:tc>
        <w:tc>
          <w:tcPr>
            <w:tcW w:w="1006" w:type="pct"/>
            <w:vAlign w:val="center"/>
          </w:tcPr>
          <w:p w:rsidR="002B7157" w:rsidRPr="00504165" w:rsidRDefault="002B7157" w:rsidP="00504165">
            <w:pPr>
              <w:autoSpaceDE w:val="0"/>
              <w:autoSpaceDN w:val="0"/>
              <w:adjustRightInd w:val="0"/>
              <w:snapToGrid w:val="0"/>
              <w:spacing w:line="400" w:lineRule="exact"/>
              <w:jc w:val="center"/>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淨值減少約0.0</w:t>
            </w:r>
            <w:r w:rsidR="00205DD4" w:rsidRPr="00504165">
              <w:rPr>
                <w:rFonts w:ascii="標楷體" w:eastAsia="標楷體" w:hAnsi="標楷體" w:cs="Times New Roman"/>
                <w:kern w:val="0"/>
                <w:sz w:val="28"/>
                <w:szCs w:val="28"/>
              </w:rPr>
              <w:t>4</w:t>
            </w:r>
            <w:r w:rsidRPr="00504165">
              <w:rPr>
                <w:rFonts w:ascii="標楷體" w:eastAsia="標楷體" w:hAnsi="標楷體" w:cs="Times New Roman"/>
                <w:kern w:val="0"/>
                <w:sz w:val="28"/>
                <w:szCs w:val="28"/>
              </w:rPr>
              <w:t>%</w:t>
            </w:r>
          </w:p>
        </w:tc>
      </w:tr>
      <w:tr w:rsidR="002B7157" w:rsidRPr="00504165" w:rsidTr="00981380">
        <w:trPr>
          <w:jc w:val="center"/>
        </w:trPr>
        <w:tc>
          <w:tcPr>
            <w:tcW w:w="522" w:type="pct"/>
            <w:vAlign w:val="center"/>
          </w:tcPr>
          <w:p w:rsidR="002B7157" w:rsidRPr="00504165" w:rsidRDefault="002B7157" w:rsidP="00504165">
            <w:pPr>
              <w:autoSpaceDE w:val="0"/>
              <w:autoSpaceDN w:val="0"/>
              <w:adjustRightInd w:val="0"/>
              <w:snapToGrid w:val="0"/>
              <w:spacing w:line="400" w:lineRule="exact"/>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情境6</w:t>
            </w:r>
          </w:p>
        </w:tc>
        <w:tc>
          <w:tcPr>
            <w:tcW w:w="1216" w:type="pct"/>
            <w:vAlign w:val="center"/>
          </w:tcPr>
          <w:p w:rsidR="002B7157" w:rsidRPr="00504165" w:rsidRDefault="002B7157" w:rsidP="00504165">
            <w:pPr>
              <w:autoSpaceDE w:val="0"/>
              <w:autoSpaceDN w:val="0"/>
              <w:adjustRightInd w:val="0"/>
              <w:snapToGrid w:val="0"/>
              <w:spacing w:line="400" w:lineRule="exact"/>
              <w:jc w:val="center"/>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政策維持現狀</w:t>
            </w:r>
          </w:p>
        </w:tc>
        <w:tc>
          <w:tcPr>
            <w:tcW w:w="1217" w:type="pct"/>
          </w:tcPr>
          <w:p w:rsidR="002B7157" w:rsidRPr="00504165" w:rsidRDefault="002B7157" w:rsidP="00504165">
            <w:pPr>
              <w:autoSpaceDE w:val="0"/>
              <w:autoSpaceDN w:val="0"/>
              <w:adjustRightInd w:val="0"/>
              <w:snapToGrid w:val="0"/>
              <w:spacing w:line="400" w:lineRule="exact"/>
              <w:textAlignment w:val="center"/>
              <w:rPr>
                <w:rFonts w:ascii="標楷體" w:eastAsia="標楷體" w:hAnsi="標楷體" w:cs="Times New Roman"/>
                <w:color w:val="FF0000"/>
                <w:kern w:val="0"/>
                <w:sz w:val="28"/>
                <w:szCs w:val="28"/>
              </w:rPr>
            </w:pPr>
            <w:r w:rsidRPr="00504165">
              <w:rPr>
                <w:rFonts w:ascii="標楷體" w:eastAsia="標楷體" w:hAnsi="標楷體" w:cs="Times New Roman"/>
                <w:kern w:val="0"/>
                <w:sz w:val="28"/>
                <w:szCs w:val="28"/>
              </w:rPr>
              <w:t>高度排放情境，升溫3°C以上</w:t>
            </w:r>
          </w:p>
        </w:tc>
        <w:tc>
          <w:tcPr>
            <w:tcW w:w="1039" w:type="pct"/>
            <w:vAlign w:val="center"/>
          </w:tcPr>
          <w:p w:rsidR="002B7157" w:rsidRPr="00504165" w:rsidRDefault="002B7157" w:rsidP="00504165">
            <w:pPr>
              <w:autoSpaceDE w:val="0"/>
              <w:autoSpaceDN w:val="0"/>
              <w:adjustRightInd w:val="0"/>
              <w:snapToGrid w:val="0"/>
              <w:spacing w:line="400" w:lineRule="exact"/>
              <w:jc w:val="center"/>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淨值減少0%</w:t>
            </w:r>
          </w:p>
        </w:tc>
        <w:tc>
          <w:tcPr>
            <w:tcW w:w="1006" w:type="pct"/>
            <w:vAlign w:val="center"/>
          </w:tcPr>
          <w:p w:rsidR="002B7157" w:rsidRPr="00504165" w:rsidRDefault="002B7157" w:rsidP="00504165">
            <w:pPr>
              <w:autoSpaceDE w:val="0"/>
              <w:autoSpaceDN w:val="0"/>
              <w:adjustRightInd w:val="0"/>
              <w:snapToGrid w:val="0"/>
              <w:spacing w:line="400" w:lineRule="exact"/>
              <w:jc w:val="center"/>
              <w:textAlignment w:val="center"/>
              <w:rPr>
                <w:rFonts w:ascii="標楷體" w:eastAsia="標楷體" w:hAnsi="標楷體" w:cs="Times New Roman"/>
                <w:kern w:val="0"/>
                <w:sz w:val="28"/>
                <w:szCs w:val="28"/>
              </w:rPr>
            </w:pPr>
            <w:r w:rsidRPr="00504165">
              <w:rPr>
                <w:rFonts w:ascii="標楷體" w:eastAsia="標楷體" w:hAnsi="標楷體" w:cs="Times New Roman"/>
                <w:kern w:val="0"/>
                <w:sz w:val="28"/>
                <w:szCs w:val="28"/>
              </w:rPr>
              <w:t>淨值減少0%</w:t>
            </w:r>
          </w:p>
        </w:tc>
      </w:tr>
    </w:tbl>
    <w:p w:rsidR="00B53229" w:rsidRPr="00504165" w:rsidRDefault="00B53229" w:rsidP="00504165">
      <w:pPr>
        <w:autoSpaceDE w:val="0"/>
        <w:autoSpaceDN w:val="0"/>
        <w:adjustRightInd w:val="0"/>
        <w:snapToGrid w:val="0"/>
        <w:spacing w:line="400" w:lineRule="exact"/>
        <w:ind w:left="560" w:hangingChars="200" w:hanging="560"/>
        <w:rPr>
          <w:rFonts w:ascii="標楷體" w:eastAsia="標楷體" w:hAnsi="標楷體" w:cs="Times New Roman"/>
          <w:kern w:val="0"/>
          <w:sz w:val="28"/>
          <w:szCs w:val="28"/>
        </w:rPr>
      </w:pPr>
      <w:r w:rsidRPr="00504165">
        <w:rPr>
          <w:rFonts w:ascii="標楷體" w:eastAsia="標楷體" w:hAnsi="標楷體" w:cs="Times New Roman" w:hint="eastAsia"/>
          <w:kern w:val="0"/>
          <w:sz w:val="28"/>
          <w:szCs w:val="28"/>
        </w:rPr>
        <w:t xml:space="preserve">    </w:t>
      </w:r>
      <w:r w:rsidR="007D1A59" w:rsidRPr="00504165">
        <w:rPr>
          <w:rFonts w:ascii="標楷體" w:eastAsia="標楷體" w:hAnsi="標楷體" w:cs="Times New Roman" w:hint="eastAsia"/>
          <w:kern w:val="0"/>
          <w:sz w:val="28"/>
          <w:szCs w:val="28"/>
        </w:rPr>
        <w:t>本公司將減少</w:t>
      </w:r>
      <w:r w:rsidR="002B7157" w:rsidRPr="00504165">
        <w:rPr>
          <w:rFonts w:ascii="標楷體" w:eastAsia="標楷體" w:hAnsi="標楷體" w:cs="Times New Roman"/>
          <w:kern w:val="0"/>
          <w:sz w:val="28"/>
          <w:szCs w:val="28"/>
        </w:rPr>
        <w:t>對</w:t>
      </w:r>
      <w:proofErr w:type="gramStart"/>
      <w:r w:rsidR="002B7157" w:rsidRPr="00504165">
        <w:rPr>
          <w:rFonts w:ascii="標楷體" w:eastAsia="標楷體" w:hAnsi="標楷體" w:cs="Times New Roman"/>
          <w:kern w:val="0"/>
          <w:sz w:val="28"/>
          <w:szCs w:val="28"/>
        </w:rPr>
        <w:t>高碳排產業</w:t>
      </w:r>
      <w:proofErr w:type="gramEnd"/>
      <w:r w:rsidR="002B7157" w:rsidRPr="00504165">
        <w:rPr>
          <w:rFonts w:ascii="標楷體" w:eastAsia="標楷體" w:hAnsi="標楷體" w:cs="Times New Roman"/>
          <w:kern w:val="0"/>
          <w:sz w:val="28"/>
          <w:szCs w:val="28"/>
        </w:rPr>
        <w:t>之投資</w:t>
      </w:r>
      <w:r w:rsidR="007D1A59" w:rsidRPr="00504165">
        <w:rPr>
          <w:rFonts w:ascii="標楷體" w:eastAsia="標楷體" w:hAnsi="標楷體" w:cs="Times New Roman" w:hint="eastAsia"/>
          <w:kern w:val="0"/>
          <w:sz w:val="28"/>
          <w:szCs w:val="28"/>
        </w:rPr>
        <w:t>金額</w:t>
      </w:r>
      <w:r w:rsidR="002B7157" w:rsidRPr="00504165">
        <w:rPr>
          <w:rFonts w:ascii="標楷體" w:eastAsia="標楷體" w:hAnsi="標楷體" w:cs="Times New Roman"/>
          <w:kern w:val="0"/>
          <w:sz w:val="28"/>
          <w:szCs w:val="28"/>
        </w:rPr>
        <w:t>，</w:t>
      </w:r>
      <w:r w:rsidR="007D1A59" w:rsidRPr="00504165">
        <w:rPr>
          <w:rFonts w:ascii="標楷體" w:eastAsia="標楷體" w:hAnsi="標楷體" w:cs="Times New Roman" w:hint="eastAsia"/>
          <w:kern w:val="0"/>
          <w:sz w:val="28"/>
          <w:szCs w:val="28"/>
        </w:rPr>
        <w:t>配合整體低碳政策，</w:t>
      </w:r>
      <w:r w:rsidR="002B7157" w:rsidRPr="00504165">
        <w:rPr>
          <w:rFonts w:ascii="標楷體" w:eastAsia="標楷體" w:hAnsi="標楷體" w:cs="Times New Roman"/>
          <w:kern w:val="0"/>
          <w:sz w:val="28"/>
          <w:szCs w:val="28"/>
        </w:rPr>
        <w:t>調整</w:t>
      </w:r>
      <w:r w:rsidR="007D1A59" w:rsidRPr="00504165">
        <w:rPr>
          <w:rFonts w:ascii="標楷體" w:eastAsia="標楷體" w:hAnsi="標楷體" w:cs="Times New Roman" w:hint="eastAsia"/>
          <w:kern w:val="0"/>
          <w:sz w:val="28"/>
          <w:szCs w:val="28"/>
        </w:rPr>
        <w:t>公司</w:t>
      </w:r>
      <w:r w:rsidR="002B7157" w:rsidRPr="00504165">
        <w:rPr>
          <w:rFonts w:ascii="標楷體" w:eastAsia="標楷體" w:hAnsi="標楷體" w:cs="Times New Roman"/>
          <w:kern w:val="0"/>
          <w:sz w:val="28"/>
          <w:szCs w:val="28"/>
        </w:rPr>
        <w:t>投資</w:t>
      </w:r>
    </w:p>
    <w:p w:rsidR="00B53229" w:rsidRPr="00504165" w:rsidRDefault="002B7157" w:rsidP="00504165">
      <w:pPr>
        <w:autoSpaceDE w:val="0"/>
        <w:autoSpaceDN w:val="0"/>
        <w:adjustRightInd w:val="0"/>
        <w:snapToGrid w:val="0"/>
        <w:spacing w:line="400" w:lineRule="exact"/>
        <w:ind w:left="560" w:hangingChars="200" w:hanging="560"/>
        <w:rPr>
          <w:rFonts w:ascii="標楷體" w:eastAsia="標楷體" w:hAnsi="標楷體" w:cs="Times New Roman"/>
          <w:kern w:val="0"/>
          <w:sz w:val="28"/>
          <w:szCs w:val="28"/>
        </w:rPr>
      </w:pPr>
      <w:r w:rsidRPr="00504165">
        <w:rPr>
          <w:rFonts w:ascii="標楷體" w:eastAsia="標楷體" w:hAnsi="標楷體" w:cs="Times New Roman"/>
          <w:kern w:val="0"/>
          <w:sz w:val="28"/>
          <w:szCs w:val="28"/>
        </w:rPr>
        <w:t>策略，</w:t>
      </w:r>
      <w:r w:rsidR="007D1A59" w:rsidRPr="00504165">
        <w:rPr>
          <w:rFonts w:ascii="標楷體" w:eastAsia="標楷體" w:hAnsi="標楷體" w:cs="Times New Roman" w:hint="eastAsia"/>
          <w:kern w:val="0"/>
          <w:sz w:val="28"/>
          <w:szCs w:val="28"/>
        </w:rPr>
        <w:t>進行投資業務時，將審慎評估標的對象</w:t>
      </w:r>
      <w:proofErr w:type="gramStart"/>
      <w:r w:rsidR="007D1A59" w:rsidRPr="00504165">
        <w:rPr>
          <w:rFonts w:ascii="標楷體" w:eastAsia="標楷體" w:hAnsi="標楷體" w:cs="Times New Roman" w:hint="eastAsia"/>
          <w:kern w:val="0"/>
          <w:sz w:val="28"/>
          <w:szCs w:val="28"/>
        </w:rPr>
        <w:t>對減碳</w:t>
      </w:r>
      <w:proofErr w:type="gramEnd"/>
      <w:r w:rsidR="007D1A59" w:rsidRPr="00504165">
        <w:rPr>
          <w:rFonts w:ascii="標楷體" w:eastAsia="標楷體" w:hAnsi="標楷體" w:cs="Times New Roman" w:hint="eastAsia"/>
          <w:kern w:val="0"/>
          <w:sz w:val="28"/>
          <w:szCs w:val="28"/>
        </w:rPr>
        <w:t>措施之成效及該標的企業</w:t>
      </w:r>
      <w:r w:rsidR="00205DD4" w:rsidRPr="00504165">
        <w:rPr>
          <w:rFonts w:ascii="標楷體" w:eastAsia="標楷體" w:hAnsi="標楷體" w:cs="Times New Roman" w:hint="eastAsia"/>
          <w:kern w:val="0"/>
          <w:sz w:val="28"/>
          <w:szCs w:val="28"/>
        </w:rPr>
        <w:t>是</w:t>
      </w:r>
    </w:p>
    <w:p w:rsidR="002B7157" w:rsidRPr="00504165" w:rsidRDefault="00205DD4" w:rsidP="00504165">
      <w:pPr>
        <w:autoSpaceDE w:val="0"/>
        <w:autoSpaceDN w:val="0"/>
        <w:adjustRightInd w:val="0"/>
        <w:snapToGrid w:val="0"/>
        <w:spacing w:line="400" w:lineRule="exact"/>
        <w:ind w:left="560" w:hangingChars="200" w:hanging="560"/>
        <w:rPr>
          <w:rFonts w:ascii="標楷體" w:eastAsia="標楷體" w:hAnsi="標楷體" w:cs="Times New Roman"/>
          <w:kern w:val="0"/>
          <w:sz w:val="28"/>
          <w:szCs w:val="28"/>
        </w:rPr>
      </w:pPr>
      <w:proofErr w:type="gramStart"/>
      <w:r w:rsidRPr="00504165">
        <w:rPr>
          <w:rFonts w:ascii="標楷體" w:eastAsia="標楷體" w:hAnsi="標楷體" w:cs="Times New Roman" w:hint="eastAsia"/>
          <w:kern w:val="0"/>
          <w:sz w:val="28"/>
          <w:szCs w:val="28"/>
        </w:rPr>
        <w:t>否</w:t>
      </w:r>
      <w:proofErr w:type="gramEnd"/>
      <w:r w:rsidRPr="00504165">
        <w:rPr>
          <w:rFonts w:ascii="標楷體" w:eastAsia="標楷體" w:hAnsi="標楷體" w:cs="Times New Roman" w:hint="eastAsia"/>
          <w:kern w:val="0"/>
          <w:sz w:val="28"/>
          <w:szCs w:val="28"/>
        </w:rPr>
        <w:t>重視降低碳排放</w:t>
      </w:r>
      <w:r w:rsidR="007D1A59" w:rsidRPr="00504165">
        <w:rPr>
          <w:rFonts w:ascii="標楷體" w:eastAsia="標楷體" w:hAnsi="標楷體" w:cs="Times New Roman" w:hint="eastAsia"/>
          <w:kern w:val="0"/>
          <w:sz w:val="28"/>
          <w:szCs w:val="28"/>
        </w:rPr>
        <w:t>，</w:t>
      </w:r>
      <w:r w:rsidRPr="00504165">
        <w:rPr>
          <w:rFonts w:ascii="標楷體" w:eastAsia="標楷體" w:hAnsi="標楷體" w:cs="Times New Roman" w:hint="eastAsia"/>
          <w:kern w:val="0"/>
          <w:sz w:val="28"/>
          <w:szCs w:val="28"/>
        </w:rPr>
        <w:t>以減少本公司財務碳排放所產生之風險。</w:t>
      </w:r>
    </w:p>
    <w:p w:rsidR="002B7157" w:rsidRPr="00504165" w:rsidRDefault="002B7157" w:rsidP="00504165">
      <w:pPr>
        <w:autoSpaceDE w:val="0"/>
        <w:autoSpaceDN w:val="0"/>
        <w:adjustRightInd w:val="0"/>
        <w:snapToGrid w:val="0"/>
        <w:spacing w:line="400" w:lineRule="exact"/>
        <w:rPr>
          <w:rFonts w:ascii="標楷體" w:eastAsia="標楷體" w:hAnsi="標楷體" w:cs="Times New Roman"/>
          <w:kern w:val="0"/>
          <w:sz w:val="28"/>
          <w:szCs w:val="28"/>
        </w:rPr>
      </w:pPr>
    </w:p>
    <w:p w:rsidR="00961ECE" w:rsidRPr="00504165" w:rsidRDefault="0020113D" w:rsidP="00504165">
      <w:pPr>
        <w:autoSpaceDE w:val="0"/>
        <w:autoSpaceDN w:val="0"/>
        <w:adjustRightInd w:val="0"/>
        <w:snapToGrid w:val="0"/>
        <w:spacing w:line="400" w:lineRule="exact"/>
        <w:rPr>
          <w:rFonts w:ascii="標楷體" w:eastAsia="標楷體" w:hAnsi="標楷體" w:cs="Times New Roman"/>
          <w:kern w:val="0"/>
          <w:sz w:val="28"/>
          <w:szCs w:val="28"/>
        </w:rPr>
      </w:pPr>
      <w:r w:rsidRPr="00504165">
        <w:rPr>
          <w:rFonts w:ascii="標楷體" w:eastAsia="標楷體" w:hAnsi="標楷體" w:cs="Times New Roman"/>
          <w:kern w:val="0"/>
          <w:sz w:val="28"/>
          <w:szCs w:val="28"/>
        </w:rPr>
        <w:t>(</w:t>
      </w:r>
      <w:r w:rsidRPr="00504165">
        <w:rPr>
          <w:rFonts w:ascii="標楷體" w:eastAsia="標楷體" w:hAnsi="標楷體" w:cs="Times New Roman" w:hint="eastAsia"/>
          <w:kern w:val="0"/>
          <w:sz w:val="28"/>
          <w:szCs w:val="28"/>
        </w:rPr>
        <w:t>三</w:t>
      </w:r>
      <w:r w:rsidRPr="00504165">
        <w:rPr>
          <w:rFonts w:ascii="標楷體" w:eastAsia="標楷體" w:hAnsi="標楷體" w:cs="Times New Roman"/>
          <w:kern w:val="0"/>
          <w:sz w:val="28"/>
          <w:szCs w:val="28"/>
        </w:rPr>
        <w:t>)</w:t>
      </w:r>
      <w:r w:rsidR="002B7157" w:rsidRPr="00504165">
        <w:rPr>
          <w:rFonts w:ascii="標楷體" w:eastAsia="標楷體" w:hAnsi="標楷體" w:cs="Times New Roman"/>
          <w:kern w:val="0"/>
          <w:sz w:val="28"/>
          <w:szCs w:val="28"/>
        </w:rPr>
        <w:t>實體風險</w:t>
      </w:r>
    </w:p>
    <w:p w:rsidR="00961ECE" w:rsidRPr="00504165" w:rsidRDefault="00961ECE" w:rsidP="00504165">
      <w:pPr>
        <w:autoSpaceDE w:val="0"/>
        <w:autoSpaceDN w:val="0"/>
        <w:adjustRightInd w:val="0"/>
        <w:snapToGrid w:val="0"/>
        <w:spacing w:line="400" w:lineRule="exact"/>
        <w:rPr>
          <w:rFonts w:ascii="標楷體" w:eastAsia="標楷體" w:hAnsi="標楷體" w:cs="Times New Roman"/>
          <w:kern w:val="0"/>
          <w:sz w:val="28"/>
          <w:szCs w:val="28"/>
        </w:rPr>
      </w:pPr>
      <w:r w:rsidRPr="00504165">
        <w:rPr>
          <w:rFonts w:ascii="標楷體" w:eastAsia="標楷體" w:hAnsi="標楷體" w:cs="Times New Roman" w:hint="eastAsia"/>
          <w:kern w:val="0"/>
          <w:sz w:val="28"/>
          <w:szCs w:val="28"/>
        </w:rPr>
        <w:t>1</w:t>
      </w:r>
      <w:r w:rsidR="0020113D" w:rsidRPr="00504165">
        <w:rPr>
          <w:rFonts w:ascii="標楷體" w:eastAsia="標楷體" w:hAnsi="標楷體" w:cs="Times New Roman" w:hint="eastAsia"/>
          <w:kern w:val="0"/>
          <w:sz w:val="28"/>
          <w:szCs w:val="28"/>
        </w:rPr>
        <w:t>、</w:t>
      </w:r>
      <w:r w:rsidRPr="00504165">
        <w:rPr>
          <w:rFonts w:ascii="標楷體" w:eastAsia="標楷體" w:hAnsi="標楷體" w:cs="Times New Roman" w:hint="eastAsia"/>
          <w:kern w:val="0"/>
          <w:sz w:val="28"/>
          <w:szCs w:val="28"/>
        </w:rPr>
        <w:t>衡量指標</w:t>
      </w:r>
    </w:p>
    <w:p w:rsidR="00B53229" w:rsidRPr="00504165" w:rsidRDefault="00C553C9" w:rsidP="00504165">
      <w:pPr>
        <w:autoSpaceDE w:val="0"/>
        <w:autoSpaceDN w:val="0"/>
        <w:adjustRightInd w:val="0"/>
        <w:snapToGrid w:val="0"/>
        <w:spacing w:line="400" w:lineRule="exact"/>
        <w:ind w:left="480"/>
        <w:rPr>
          <w:rFonts w:ascii="標楷體" w:eastAsia="標楷體" w:hAnsi="標楷體" w:cs="Times New Roman"/>
          <w:kern w:val="0"/>
          <w:sz w:val="28"/>
          <w:szCs w:val="28"/>
        </w:rPr>
      </w:pPr>
      <w:r w:rsidRPr="00504165">
        <w:rPr>
          <w:rFonts w:ascii="標楷體" w:eastAsia="標楷體" w:hAnsi="標楷體" w:hint="eastAsia"/>
          <w:sz w:val="28"/>
          <w:szCs w:val="28"/>
        </w:rPr>
        <w:t>本公司</w:t>
      </w:r>
      <w:r w:rsidR="00893DAA" w:rsidRPr="00504165">
        <w:rPr>
          <w:rFonts w:ascii="標楷體" w:eastAsia="標楷體" w:hAnsi="標楷體" w:hint="eastAsia"/>
          <w:sz w:val="28"/>
          <w:szCs w:val="28"/>
        </w:rPr>
        <w:t>參考</w:t>
      </w:r>
      <w:r w:rsidRPr="00504165">
        <w:rPr>
          <w:rFonts w:ascii="標楷體" w:eastAsia="標楷體" w:hAnsi="標楷體" w:cs="Times New Roman" w:hint="eastAsia"/>
          <w:kern w:val="0"/>
          <w:sz w:val="28"/>
          <w:szCs w:val="28"/>
        </w:rPr>
        <w:t>採用國家災害防救科技中心</w:t>
      </w:r>
      <w:r w:rsidRPr="00504165">
        <w:rPr>
          <w:rFonts w:ascii="標楷體" w:eastAsia="標楷體" w:hAnsi="標楷體" w:cs="Times New Roman"/>
          <w:kern w:val="0"/>
          <w:sz w:val="28"/>
          <w:szCs w:val="28"/>
        </w:rPr>
        <w:t>(NCDR)</w:t>
      </w:r>
      <w:r w:rsidRPr="00504165">
        <w:rPr>
          <w:rFonts w:ascii="標楷體" w:eastAsia="標楷體" w:hAnsi="標楷體" w:cs="Times New Roman" w:hint="eastAsia"/>
          <w:kern w:val="0"/>
          <w:sz w:val="28"/>
          <w:szCs w:val="28"/>
        </w:rPr>
        <w:t>的氣候變遷災害風險調適</w:t>
      </w:r>
    </w:p>
    <w:p w:rsidR="00893DAA" w:rsidRPr="00504165" w:rsidRDefault="00C553C9" w:rsidP="00504165">
      <w:pPr>
        <w:autoSpaceDE w:val="0"/>
        <w:autoSpaceDN w:val="0"/>
        <w:adjustRightInd w:val="0"/>
        <w:snapToGrid w:val="0"/>
        <w:spacing w:line="400" w:lineRule="exact"/>
        <w:rPr>
          <w:rFonts w:ascii="標楷體" w:eastAsia="標楷體" w:hAnsi="標楷體" w:cs="Times New Roman"/>
          <w:kern w:val="0"/>
          <w:sz w:val="28"/>
          <w:szCs w:val="28"/>
        </w:rPr>
      </w:pPr>
      <w:r w:rsidRPr="00504165">
        <w:rPr>
          <w:rFonts w:ascii="標楷體" w:eastAsia="標楷體" w:hAnsi="標楷體" w:cs="Times New Roman" w:hint="eastAsia"/>
          <w:kern w:val="0"/>
          <w:sz w:val="28"/>
          <w:szCs w:val="28"/>
        </w:rPr>
        <w:t>平台，選擇</w:t>
      </w:r>
      <w:r w:rsidR="00302380" w:rsidRPr="00504165">
        <w:rPr>
          <w:rFonts w:ascii="標楷體" w:eastAsia="標楷體" w:hAnsi="標楷體" w:cs="Times New Roman"/>
          <w:kern w:val="0"/>
          <w:sz w:val="28"/>
          <w:szCs w:val="28"/>
        </w:rPr>
        <w:t>RCP2.6</w:t>
      </w:r>
      <w:r w:rsidR="00302380" w:rsidRPr="00504165">
        <w:rPr>
          <w:rFonts w:ascii="標楷體" w:eastAsia="標楷體" w:hAnsi="標楷體" w:cs="Times New Roman" w:hint="eastAsia"/>
          <w:kern w:val="0"/>
          <w:sz w:val="28"/>
          <w:szCs w:val="28"/>
        </w:rPr>
        <w:t>（</w:t>
      </w:r>
      <w:r w:rsidRPr="00504165">
        <w:rPr>
          <w:rFonts w:ascii="標楷體" w:eastAsia="標楷體" w:hAnsi="標楷體" w:cs="Times New Roman"/>
          <w:kern w:val="0"/>
          <w:sz w:val="28"/>
          <w:szCs w:val="28"/>
        </w:rPr>
        <w:t>2</w:t>
      </w:r>
      <w:r w:rsidRPr="00504165">
        <w:rPr>
          <w:rFonts w:ascii="標楷體" w:eastAsia="標楷體" w:hAnsi="標楷體" w:cs="Times New Roman" w:hint="eastAsia"/>
          <w:kern w:val="0"/>
          <w:sz w:val="28"/>
          <w:szCs w:val="28"/>
        </w:rPr>
        <w:t>℃</w:t>
      </w:r>
      <w:r w:rsidR="00302380" w:rsidRPr="00504165">
        <w:rPr>
          <w:rFonts w:ascii="標楷體" w:eastAsia="標楷體" w:hAnsi="標楷體" w:cs="Times New Roman" w:hint="eastAsia"/>
          <w:kern w:val="0"/>
          <w:sz w:val="28"/>
          <w:szCs w:val="28"/>
        </w:rPr>
        <w:t>）</w:t>
      </w:r>
      <w:r w:rsidRPr="00504165">
        <w:rPr>
          <w:rFonts w:ascii="標楷體" w:eastAsia="標楷體" w:hAnsi="標楷體" w:cs="Times New Roman" w:hint="eastAsia"/>
          <w:kern w:val="0"/>
          <w:sz w:val="28"/>
          <w:szCs w:val="28"/>
        </w:rPr>
        <w:t>及</w:t>
      </w:r>
      <w:r w:rsidRPr="00504165">
        <w:rPr>
          <w:rFonts w:ascii="標楷體" w:eastAsia="標楷體" w:hAnsi="標楷體" w:cs="Times New Roman"/>
          <w:kern w:val="0"/>
          <w:sz w:val="28"/>
          <w:szCs w:val="28"/>
        </w:rPr>
        <w:t>RCP8.5</w:t>
      </w:r>
      <w:r w:rsidRPr="00504165">
        <w:rPr>
          <w:rFonts w:ascii="標楷體" w:eastAsia="標楷體" w:hAnsi="標楷體" w:cs="Times New Roman" w:hint="eastAsia"/>
          <w:kern w:val="0"/>
          <w:sz w:val="28"/>
          <w:szCs w:val="28"/>
        </w:rPr>
        <w:t xml:space="preserve">，完成氣候變遷情境分析之實體風險評估報告。本公司為瞭解氣候實體風險對自身營運據點之衝擊程度，針對辦公大樓及營運據點-台北市中正區進行淹水災害風險分析，評估淹水導致本公司資產毀損之修復成本。淹水災害風險等級由低至高切分為等級1~5，係採用國家災害防救科技中心（National Science and Technology Center for Disaster </w:t>
      </w:r>
      <w:proofErr w:type="spellStart"/>
      <w:r w:rsidRPr="00504165">
        <w:rPr>
          <w:rFonts w:ascii="標楷體" w:eastAsia="標楷體" w:hAnsi="標楷體" w:cs="Times New Roman" w:hint="eastAsia"/>
          <w:kern w:val="0"/>
          <w:sz w:val="28"/>
          <w:szCs w:val="28"/>
        </w:rPr>
        <w:t>Reduction,NCDR</w:t>
      </w:r>
      <w:proofErr w:type="spellEnd"/>
      <w:r w:rsidRPr="00504165">
        <w:rPr>
          <w:rFonts w:ascii="標楷體" w:eastAsia="標楷體" w:hAnsi="標楷體" w:cs="Times New Roman" w:hint="eastAsia"/>
          <w:kern w:val="0"/>
          <w:sz w:val="28"/>
          <w:szCs w:val="28"/>
        </w:rPr>
        <w:t>）淹水災害定義，綜合考量三大因子：危害度(日雨量超過650mm發生機率)、脆弱度(在淹水高度50公分的情況下，辦公大樓及營運據點單位損失金額)與暴露度(辦公大樓及營運據點坪數)，在基期（1976~2005年）、</w:t>
      </w:r>
      <w:r w:rsidR="00302380" w:rsidRPr="00504165">
        <w:rPr>
          <w:rFonts w:ascii="標楷體" w:eastAsia="標楷體" w:hAnsi="標楷體" w:cs="Times New Roman" w:hint="eastAsia"/>
          <w:sz w:val="28"/>
          <w:szCs w:val="28"/>
        </w:rPr>
        <w:t>RCP2.6（2℃）</w:t>
      </w:r>
      <w:r w:rsidRPr="00504165">
        <w:rPr>
          <w:rFonts w:ascii="標楷體" w:eastAsia="標楷體" w:hAnsi="標楷體" w:cs="Times New Roman" w:hint="eastAsia"/>
          <w:kern w:val="0"/>
          <w:sz w:val="28"/>
          <w:szCs w:val="28"/>
        </w:rPr>
        <w:t>以及在RCP 8.5情境下未來</w:t>
      </w:r>
      <w:proofErr w:type="gramStart"/>
      <w:r w:rsidRPr="00504165">
        <w:rPr>
          <w:rFonts w:ascii="標楷體" w:eastAsia="標楷體" w:hAnsi="標楷體" w:cs="Times New Roman" w:hint="eastAsia"/>
          <w:kern w:val="0"/>
          <w:sz w:val="28"/>
          <w:szCs w:val="28"/>
        </w:rPr>
        <w:t>推估期</w:t>
      </w:r>
      <w:proofErr w:type="gramEnd"/>
      <w:r w:rsidRPr="00504165">
        <w:rPr>
          <w:rFonts w:ascii="標楷體" w:eastAsia="標楷體" w:hAnsi="標楷體" w:cs="Times New Roman" w:hint="eastAsia"/>
          <w:kern w:val="0"/>
          <w:sz w:val="28"/>
          <w:szCs w:val="28"/>
        </w:rPr>
        <w:t>（20</w:t>
      </w:r>
      <w:r w:rsidR="00961ECE" w:rsidRPr="00504165">
        <w:rPr>
          <w:rFonts w:ascii="標楷體" w:eastAsia="標楷體" w:hAnsi="標楷體" w:cs="Times New Roman"/>
          <w:kern w:val="0"/>
          <w:sz w:val="28"/>
          <w:szCs w:val="28"/>
        </w:rPr>
        <w:t>4</w:t>
      </w:r>
      <w:r w:rsidRPr="00504165">
        <w:rPr>
          <w:rFonts w:ascii="標楷體" w:eastAsia="標楷體" w:hAnsi="標楷體" w:cs="Times New Roman" w:hint="eastAsia"/>
          <w:kern w:val="0"/>
          <w:sz w:val="28"/>
          <w:szCs w:val="28"/>
        </w:rPr>
        <w:t>6~2065年）極端降雨發生機率</w:t>
      </w:r>
      <w:r w:rsidR="00893DAA" w:rsidRPr="00504165">
        <w:rPr>
          <w:rFonts w:ascii="標楷體" w:eastAsia="標楷體" w:hAnsi="標楷體" w:cs="Times New Roman" w:hint="eastAsia"/>
          <w:kern w:val="0"/>
          <w:sz w:val="28"/>
          <w:szCs w:val="28"/>
        </w:rPr>
        <w:t>，其中等級5表示該區域的災害風險相對最高；等級1並不代表無災害風險，而是災害風險相對較低。</w:t>
      </w:r>
    </w:p>
    <w:p w:rsidR="00C553C9" w:rsidRPr="00504165" w:rsidRDefault="00B53229" w:rsidP="00504165">
      <w:pPr>
        <w:autoSpaceDE w:val="0"/>
        <w:autoSpaceDN w:val="0"/>
        <w:adjustRightInd w:val="0"/>
        <w:snapToGrid w:val="0"/>
        <w:spacing w:line="400" w:lineRule="exact"/>
        <w:rPr>
          <w:rFonts w:ascii="標楷體" w:eastAsia="標楷體" w:hAnsi="標楷體" w:cs="Times New Roman"/>
          <w:kern w:val="0"/>
          <w:sz w:val="28"/>
          <w:szCs w:val="28"/>
        </w:rPr>
      </w:pPr>
      <w:r w:rsidRPr="00504165">
        <w:rPr>
          <w:rFonts w:ascii="標楷體" w:eastAsia="標楷體" w:hAnsi="標楷體" w:cs="Times New Roman" w:hint="eastAsia"/>
          <w:kern w:val="0"/>
          <w:sz w:val="28"/>
          <w:szCs w:val="28"/>
        </w:rPr>
        <w:t xml:space="preserve">    </w:t>
      </w:r>
      <w:r w:rsidR="00A755E1" w:rsidRPr="00504165">
        <w:rPr>
          <w:rFonts w:ascii="標楷體" w:eastAsia="標楷體" w:hAnsi="標楷體" w:cs="Times New Roman" w:hint="eastAsia"/>
          <w:kern w:val="0"/>
          <w:sz w:val="28"/>
          <w:szCs w:val="28"/>
        </w:rPr>
        <w:t>依據指標衡量結果，</w:t>
      </w:r>
      <w:r w:rsidR="00C553C9" w:rsidRPr="00504165">
        <w:rPr>
          <w:rFonts w:ascii="標楷體" w:eastAsia="標楷體" w:hAnsi="標楷體" w:cs="Times New Roman" w:hint="eastAsia"/>
          <w:kern w:val="0"/>
          <w:sz w:val="28"/>
          <w:szCs w:val="28"/>
        </w:rPr>
        <w:t>本公司基期淹水災害風險為第一級。在</w:t>
      </w:r>
      <w:r w:rsidR="00302380" w:rsidRPr="00504165">
        <w:rPr>
          <w:rFonts w:ascii="標楷體" w:eastAsia="標楷體" w:hAnsi="標楷體" w:cs="Times New Roman" w:hint="eastAsia"/>
          <w:sz w:val="28"/>
          <w:szCs w:val="28"/>
        </w:rPr>
        <w:t>RCP2.6（2℃）</w:t>
      </w:r>
      <w:r w:rsidR="00C553C9" w:rsidRPr="00504165">
        <w:rPr>
          <w:rFonts w:ascii="標楷體" w:eastAsia="標楷體" w:hAnsi="標楷體" w:cs="Times New Roman" w:hint="eastAsia"/>
          <w:kern w:val="0"/>
          <w:sz w:val="28"/>
          <w:szCs w:val="28"/>
        </w:rPr>
        <w:t>情境下，未來</w:t>
      </w:r>
      <w:proofErr w:type="gramStart"/>
      <w:r w:rsidR="00C553C9" w:rsidRPr="00504165">
        <w:rPr>
          <w:rFonts w:ascii="標楷體" w:eastAsia="標楷體" w:hAnsi="標楷體" w:cs="Times New Roman" w:hint="eastAsia"/>
          <w:kern w:val="0"/>
          <w:sz w:val="28"/>
          <w:szCs w:val="28"/>
        </w:rPr>
        <w:t>推估期淹水</w:t>
      </w:r>
      <w:proofErr w:type="gramEnd"/>
      <w:r w:rsidR="00C553C9" w:rsidRPr="00504165">
        <w:rPr>
          <w:rFonts w:ascii="標楷體" w:eastAsia="標楷體" w:hAnsi="標楷體" w:cs="Times New Roman" w:hint="eastAsia"/>
          <w:kern w:val="0"/>
          <w:sz w:val="28"/>
          <w:szCs w:val="28"/>
        </w:rPr>
        <w:t>災害風險為第五級。RCP 8.5情境下，未來</w:t>
      </w:r>
      <w:proofErr w:type="gramStart"/>
      <w:r w:rsidR="00C553C9" w:rsidRPr="00504165">
        <w:rPr>
          <w:rFonts w:ascii="標楷體" w:eastAsia="標楷體" w:hAnsi="標楷體" w:cs="Times New Roman" w:hint="eastAsia"/>
          <w:kern w:val="0"/>
          <w:sz w:val="28"/>
          <w:szCs w:val="28"/>
        </w:rPr>
        <w:t>推估期淹水</w:t>
      </w:r>
      <w:proofErr w:type="gramEnd"/>
      <w:r w:rsidR="00C553C9" w:rsidRPr="00504165">
        <w:rPr>
          <w:rFonts w:ascii="標楷體" w:eastAsia="標楷體" w:hAnsi="標楷體" w:cs="Times New Roman" w:hint="eastAsia"/>
          <w:kern w:val="0"/>
          <w:sz w:val="28"/>
          <w:szCs w:val="28"/>
        </w:rPr>
        <w:t>災害風險為第五級，惟因</w:t>
      </w:r>
      <w:r w:rsidR="00CB3162" w:rsidRPr="00504165">
        <w:rPr>
          <w:rFonts w:ascii="標楷體" w:eastAsia="標楷體" w:hAnsi="標楷體" w:cs="Times New Roman" w:hint="eastAsia"/>
          <w:kern w:val="0"/>
          <w:sz w:val="28"/>
          <w:szCs w:val="28"/>
        </w:rPr>
        <w:t>衡量</w:t>
      </w:r>
      <w:r w:rsidR="00C553C9" w:rsidRPr="00504165">
        <w:rPr>
          <w:rFonts w:ascii="標楷體" w:eastAsia="標楷體" w:hAnsi="標楷體" w:cs="Times New Roman" w:hint="eastAsia"/>
          <w:kern w:val="0"/>
          <w:sz w:val="28"/>
          <w:szCs w:val="28"/>
        </w:rPr>
        <w:t>位於台北市</w:t>
      </w:r>
      <w:r w:rsidR="00302380" w:rsidRPr="00504165">
        <w:rPr>
          <w:rFonts w:ascii="標楷體" w:eastAsia="標楷體" w:hAnsi="標楷體" w:cs="Times New Roman" w:hint="eastAsia"/>
          <w:kern w:val="0"/>
          <w:sz w:val="28"/>
          <w:szCs w:val="28"/>
        </w:rPr>
        <w:t>中正區</w:t>
      </w:r>
      <w:r w:rsidR="00C553C9" w:rsidRPr="00504165">
        <w:rPr>
          <w:rFonts w:ascii="標楷體" w:eastAsia="標楷體" w:hAnsi="標楷體" w:cs="Times New Roman" w:hint="eastAsia"/>
          <w:kern w:val="0"/>
          <w:sz w:val="28"/>
          <w:szCs w:val="28"/>
        </w:rPr>
        <w:t>之</w:t>
      </w:r>
      <w:r w:rsidR="00CB3162" w:rsidRPr="00504165">
        <w:rPr>
          <w:rFonts w:ascii="標楷體" w:eastAsia="標楷體" w:hAnsi="標楷體" w:cs="Times New Roman" w:hint="eastAsia"/>
          <w:kern w:val="0"/>
          <w:sz w:val="28"/>
          <w:szCs w:val="28"/>
        </w:rPr>
        <w:t>營運據點</w:t>
      </w:r>
      <w:r w:rsidR="00C553C9" w:rsidRPr="00504165">
        <w:rPr>
          <w:rFonts w:ascii="標楷體" w:eastAsia="標楷體" w:hAnsi="標楷體" w:cs="Times New Roman" w:hint="eastAsia"/>
          <w:kern w:val="0"/>
          <w:sz w:val="28"/>
          <w:szCs w:val="28"/>
        </w:rPr>
        <w:t>，評估營運被迫中斷以及資產毀損所受衝擊應</w:t>
      </w:r>
      <w:r w:rsidR="00CB3162" w:rsidRPr="00504165">
        <w:rPr>
          <w:rFonts w:ascii="標楷體" w:eastAsia="標楷體" w:hAnsi="標楷體" w:cs="Times New Roman" w:hint="eastAsia"/>
          <w:kern w:val="0"/>
          <w:sz w:val="28"/>
          <w:szCs w:val="28"/>
        </w:rPr>
        <w:t>屬</w:t>
      </w:r>
      <w:r w:rsidR="00C553C9" w:rsidRPr="00504165">
        <w:rPr>
          <w:rFonts w:ascii="標楷體" w:eastAsia="標楷體" w:hAnsi="標楷體" w:cs="Times New Roman" w:hint="eastAsia"/>
          <w:kern w:val="0"/>
          <w:sz w:val="28"/>
          <w:szCs w:val="28"/>
        </w:rPr>
        <w:t>有限，</w:t>
      </w:r>
      <w:proofErr w:type="gramStart"/>
      <w:r w:rsidR="00C553C9" w:rsidRPr="00504165">
        <w:rPr>
          <w:rFonts w:ascii="標楷體" w:eastAsia="標楷體" w:hAnsi="標楷體" w:cs="Times New Roman" w:hint="eastAsia"/>
          <w:kern w:val="0"/>
          <w:sz w:val="28"/>
          <w:szCs w:val="28"/>
        </w:rPr>
        <w:t>此外，</w:t>
      </w:r>
      <w:proofErr w:type="gramEnd"/>
      <w:r w:rsidR="00C553C9" w:rsidRPr="00504165">
        <w:rPr>
          <w:rFonts w:ascii="標楷體" w:eastAsia="標楷體" w:hAnsi="標楷體" w:cs="Times New Roman" w:hint="eastAsia"/>
          <w:kern w:val="0"/>
          <w:sz w:val="28"/>
          <w:szCs w:val="28"/>
        </w:rPr>
        <w:t>對於各項災害（含颱風、淹水等），本公司訂有各項災害之緊急應變措施（含颱風洪水防護計畫），足以因應與控制可能造成之負面影響，</w:t>
      </w:r>
      <w:r w:rsidR="00020C30" w:rsidRPr="00504165">
        <w:rPr>
          <w:rFonts w:ascii="標楷體" w:eastAsia="標楷體" w:hAnsi="標楷體" w:cs="Times New Roman" w:hint="eastAsia"/>
          <w:kern w:val="0"/>
          <w:sz w:val="28"/>
          <w:szCs w:val="28"/>
        </w:rPr>
        <w:t>各情境風險</w:t>
      </w:r>
      <w:proofErr w:type="gramStart"/>
      <w:r w:rsidR="00020C30" w:rsidRPr="00504165">
        <w:rPr>
          <w:rFonts w:ascii="標楷體" w:eastAsia="標楷體" w:hAnsi="標楷體" w:cs="Times New Roman" w:hint="eastAsia"/>
          <w:kern w:val="0"/>
          <w:sz w:val="28"/>
          <w:szCs w:val="28"/>
        </w:rPr>
        <w:t>詳</w:t>
      </w:r>
      <w:proofErr w:type="gramEnd"/>
      <w:r w:rsidR="00020C30" w:rsidRPr="00504165">
        <w:rPr>
          <w:rFonts w:ascii="標楷體" w:eastAsia="標楷體" w:hAnsi="標楷體" w:cs="Times New Roman" w:hint="eastAsia"/>
          <w:kern w:val="0"/>
          <w:sz w:val="28"/>
          <w:szCs w:val="28"/>
        </w:rPr>
        <w:t>如</w:t>
      </w:r>
      <w:r w:rsidR="00C553C9" w:rsidRPr="00504165">
        <w:rPr>
          <w:rFonts w:ascii="標楷體" w:eastAsia="標楷體" w:hAnsi="標楷體" w:cs="Times New Roman" w:hint="eastAsia"/>
          <w:kern w:val="0"/>
          <w:sz w:val="28"/>
          <w:szCs w:val="28"/>
        </w:rPr>
        <w:t>下表</w:t>
      </w:r>
      <w:r w:rsidR="00020C30" w:rsidRPr="00504165">
        <w:rPr>
          <w:rFonts w:ascii="標楷體" w:eastAsia="標楷體" w:hAnsi="標楷體" w:cs="Times New Roman" w:hint="eastAsia"/>
          <w:kern w:val="0"/>
          <w:sz w:val="28"/>
          <w:szCs w:val="28"/>
        </w:rPr>
        <w:t>及</w:t>
      </w:r>
      <w:r w:rsidR="00C553C9" w:rsidRPr="00504165">
        <w:rPr>
          <w:rFonts w:ascii="標楷體" w:eastAsia="標楷體" w:hAnsi="標楷體" w:cs="Times New Roman" w:hint="eastAsia"/>
          <w:kern w:val="0"/>
          <w:sz w:val="28"/>
          <w:szCs w:val="28"/>
        </w:rPr>
        <w:t>圖一~圖</w:t>
      </w:r>
      <w:r w:rsidR="00041AE9" w:rsidRPr="00504165">
        <w:rPr>
          <w:rFonts w:ascii="標楷體" w:eastAsia="標楷體" w:hAnsi="標楷體" w:cs="Times New Roman" w:hint="eastAsia"/>
          <w:kern w:val="0"/>
          <w:sz w:val="28"/>
          <w:szCs w:val="28"/>
        </w:rPr>
        <w:t>十</w:t>
      </w:r>
      <w:r w:rsidR="000C109C" w:rsidRPr="00504165">
        <w:rPr>
          <w:rFonts w:ascii="標楷體" w:eastAsia="標楷體" w:hAnsi="標楷體" w:cs="Times New Roman" w:hint="eastAsia"/>
          <w:kern w:val="0"/>
          <w:sz w:val="28"/>
          <w:szCs w:val="28"/>
        </w:rPr>
        <w:t>一</w:t>
      </w:r>
      <w:r w:rsidR="00C553C9" w:rsidRPr="00504165">
        <w:rPr>
          <w:rFonts w:ascii="標楷體" w:eastAsia="標楷體" w:hAnsi="標楷體" w:cs="Times New Roman" w:hint="eastAsia"/>
          <w:kern w:val="0"/>
          <w:sz w:val="28"/>
          <w:szCs w:val="28"/>
        </w:rPr>
        <w:t>：</w:t>
      </w:r>
    </w:p>
    <w:p w:rsidR="00BE61C5" w:rsidRPr="00B53229" w:rsidRDefault="00BE61C5" w:rsidP="00B53229">
      <w:pPr>
        <w:autoSpaceDE w:val="0"/>
        <w:autoSpaceDN w:val="0"/>
        <w:adjustRightInd w:val="0"/>
        <w:snapToGrid w:val="0"/>
        <w:rPr>
          <w:rFonts w:ascii="標楷體" w:eastAsia="標楷體" w:hAnsi="標楷體" w:cs="Times New Roman"/>
          <w:kern w:val="0"/>
          <w:sz w:val="28"/>
          <w:szCs w:val="28"/>
        </w:rPr>
      </w:pPr>
    </w:p>
    <w:tbl>
      <w:tblPr>
        <w:tblpPr w:leftFromText="180" w:rightFromText="180" w:vertAnchor="text" w:horzAnchor="margin" w:tblpY="19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1735"/>
        <w:gridCol w:w="1735"/>
        <w:gridCol w:w="1735"/>
        <w:gridCol w:w="1862"/>
      </w:tblGrid>
      <w:tr w:rsidR="00A755E1" w:rsidRPr="00B962FE" w:rsidTr="00F5712D">
        <w:tc>
          <w:tcPr>
            <w:tcW w:w="1435" w:type="pct"/>
            <w:shd w:val="clear" w:color="auto" w:fill="F2F2F2" w:themeFill="background1" w:themeFillShade="F2"/>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情境說明</w:t>
            </w:r>
          </w:p>
        </w:tc>
        <w:tc>
          <w:tcPr>
            <w:tcW w:w="875" w:type="pct"/>
            <w:shd w:val="clear" w:color="auto" w:fill="F2F2F2" w:themeFill="background1" w:themeFillShade="F2"/>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危害度</w:t>
            </w:r>
          </w:p>
        </w:tc>
        <w:tc>
          <w:tcPr>
            <w:tcW w:w="875" w:type="pct"/>
            <w:shd w:val="clear" w:color="auto" w:fill="F2F2F2" w:themeFill="background1" w:themeFillShade="F2"/>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脆弱度</w:t>
            </w:r>
          </w:p>
        </w:tc>
        <w:tc>
          <w:tcPr>
            <w:tcW w:w="875" w:type="pct"/>
            <w:shd w:val="clear" w:color="auto" w:fill="F2F2F2" w:themeFill="background1" w:themeFillShade="F2"/>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暴露度</w:t>
            </w:r>
          </w:p>
        </w:tc>
        <w:tc>
          <w:tcPr>
            <w:tcW w:w="939" w:type="pct"/>
            <w:shd w:val="clear" w:color="auto" w:fill="F2F2F2" w:themeFill="background1" w:themeFillShade="F2"/>
            <w:vAlign w:val="center"/>
          </w:tcPr>
          <w:p w:rsidR="00A755E1" w:rsidRPr="00302380" w:rsidRDefault="00A755E1" w:rsidP="00A755E1">
            <w:pPr>
              <w:spacing w:before="240" w:line="240" w:lineRule="atLeast"/>
              <w:jc w:val="center"/>
              <w:rPr>
                <w:rFonts w:ascii="標楷體" w:eastAsia="標楷體" w:hAnsi="標楷體"/>
              </w:rPr>
            </w:pPr>
            <w:r w:rsidRPr="00302380">
              <w:rPr>
                <w:rFonts w:ascii="標楷體" w:eastAsia="標楷體" w:hAnsi="標楷體" w:hint="eastAsia"/>
              </w:rPr>
              <w:t>淹水災害風險</w:t>
            </w:r>
          </w:p>
        </w:tc>
      </w:tr>
      <w:tr w:rsidR="00A755E1" w:rsidRPr="00B962FE" w:rsidTr="00A755E1">
        <w:tc>
          <w:tcPr>
            <w:tcW w:w="143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基期(1976-2005年)</w:t>
            </w:r>
          </w:p>
        </w:tc>
        <w:tc>
          <w:tcPr>
            <w:tcW w:w="87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第一級</w:t>
            </w:r>
          </w:p>
        </w:tc>
        <w:tc>
          <w:tcPr>
            <w:tcW w:w="87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第三級</w:t>
            </w:r>
          </w:p>
        </w:tc>
        <w:tc>
          <w:tcPr>
            <w:tcW w:w="87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第三級</w:t>
            </w:r>
          </w:p>
        </w:tc>
        <w:tc>
          <w:tcPr>
            <w:tcW w:w="939" w:type="pct"/>
            <w:shd w:val="clear" w:color="auto" w:fill="auto"/>
            <w:vAlign w:val="center"/>
          </w:tcPr>
          <w:p w:rsidR="00A755E1" w:rsidRPr="00302380" w:rsidRDefault="00A755E1" w:rsidP="00A755E1">
            <w:pPr>
              <w:spacing w:before="240" w:line="240" w:lineRule="atLeast"/>
              <w:jc w:val="center"/>
              <w:rPr>
                <w:rFonts w:ascii="標楷體" w:eastAsia="標楷體" w:hAnsi="標楷體"/>
              </w:rPr>
            </w:pPr>
            <w:r w:rsidRPr="00302380">
              <w:rPr>
                <w:rFonts w:ascii="標楷體" w:eastAsia="標楷體" w:hAnsi="標楷體" w:hint="eastAsia"/>
              </w:rPr>
              <w:t>第一級</w:t>
            </w:r>
          </w:p>
        </w:tc>
      </w:tr>
      <w:tr w:rsidR="00A755E1" w:rsidRPr="00B962FE" w:rsidTr="00A755E1">
        <w:tc>
          <w:tcPr>
            <w:tcW w:w="143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302380">
              <w:rPr>
                <w:rFonts w:ascii="標楷體" w:eastAsia="標楷體" w:hAnsi="標楷體"/>
                <w:bCs/>
              </w:rPr>
              <w:t>RCP2.6</w:t>
            </w:r>
            <w:r w:rsidRPr="00B962FE">
              <w:rPr>
                <w:rFonts w:ascii="標楷體" w:eastAsia="標楷體" w:hAnsi="標楷體" w:hint="eastAsia"/>
                <w:bCs/>
              </w:rPr>
              <w:t>(2036-2065年)</w:t>
            </w:r>
          </w:p>
        </w:tc>
        <w:tc>
          <w:tcPr>
            <w:tcW w:w="87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第五級</w:t>
            </w:r>
          </w:p>
        </w:tc>
        <w:tc>
          <w:tcPr>
            <w:tcW w:w="87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第三級</w:t>
            </w:r>
          </w:p>
        </w:tc>
        <w:tc>
          <w:tcPr>
            <w:tcW w:w="87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第三級</w:t>
            </w:r>
          </w:p>
        </w:tc>
        <w:tc>
          <w:tcPr>
            <w:tcW w:w="939" w:type="pct"/>
            <w:shd w:val="clear" w:color="auto" w:fill="auto"/>
            <w:vAlign w:val="center"/>
          </w:tcPr>
          <w:p w:rsidR="00A755E1" w:rsidRPr="00302380" w:rsidRDefault="00A755E1" w:rsidP="00A755E1">
            <w:pPr>
              <w:spacing w:before="240" w:line="240" w:lineRule="atLeast"/>
              <w:jc w:val="center"/>
              <w:rPr>
                <w:rFonts w:ascii="標楷體" w:eastAsia="標楷體" w:hAnsi="標楷體"/>
              </w:rPr>
            </w:pPr>
            <w:r w:rsidRPr="00302380">
              <w:rPr>
                <w:rFonts w:ascii="標楷體" w:eastAsia="標楷體" w:hAnsi="標楷體" w:hint="eastAsia"/>
              </w:rPr>
              <w:t>第五級</w:t>
            </w:r>
          </w:p>
        </w:tc>
      </w:tr>
      <w:tr w:rsidR="00A755E1" w:rsidRPr="00B962FE" w:rsidTr="00A755E1">
        <w:tc>
          <w:tcPr>
            <w:tcW w:w="143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RCP8.5(2036-2065年)</w:t>
            </w:r>
          </w:p>
        </w:tc>
        <w:tc>
          <w:tcPr>
            <w:tcW w:w="87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第五級</w:t>
            </w:r>
          </w:p>
        </w:tc>
        <w:tc>
          <w:tcPr>
            <w:tcW w:w="87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第三級</w:t>
            </w:r>
          </w:p>
        </w:tc>
        <w:tc>
          <w:tcPr>
            <w:tcW w:w="875" w:type="pct"/>
            <w:shd w:val="clear" w:color="auto" w:fill="auto"/>
            <w:vAlign w:val="center"/>
          </w:tcPr>
          <w:p w:rsidR="00A755E1" w:rsidRPr="00B962FE" w:rsidRDefault="00A755E1" w:rsidP="00A755E1">
            <w:pPr>
              <w:spacing w:before="240" w:line="240" w:lineRule="atLeast"/>
              <w:jc w:val="center"/>
              <w:rPr>
                <w:rFonts w:ascii="標楷體" w:eastAsia="標楷體" w:hAnsi="標楷體"/>
                <w:bCs/>
              </w:rPr>
            </w:pPr>
            <w:r w:rsidRPr="00B962FE">
              <w:rPr>
                <w:rFonts w:ascii="標楷體" w:eastAsia="標楷體" w:hAnsi="標楷體" w:hint="eastAsia"/>
                <w:bCs/>
              </w:rPr>
              <w:t>第四級</w:t>
            </w:r>
          </w:p>
        </w:tc>
        <w:tc>
          <w:tcPr>
            <w:tcW w:w="939" w:type="pct"/>
            <w:shd w:val="clear" w:color="auto" w:fill="auto"/>
            <w:vAlign w:val="center"/>
          </w:tcPr>
          <w:p w:rsidR="00A755E1" w:rsidRPr="00302380" w:rsidRDefault="00A755E1" w:rsidP="00A755E1">
            <w:pPr>
              <w:spacing w:before="240" w:line="240" w:lineRule="atLeast"/>
              <w:jc w:val="center"/>
              <w:rPr>
                <w:rFonts w:ascii="標楷體" w:eastAsia="標楷體" w:hAnsi="標楷體"/>
              </w:rPr>
            </w:pPr>
            <w:r w:rsidRPr="00302380">
              <w:rPr>
                <w:rFonts w:ascii="標楷體" w:eastAsia="標楷體" w:hAnsi="標楷體" w:hint="eastAsia"/>
              </w:rPr>
              <w:t>第五級</w:t>
            </w:r>
          </w:p>
        </w:tc>
      </w:tr>
    </w:tbl>
    <w:p w:rsidR="00E61204" w:rsidRDefault="00E61204" w:rsidP="00C553C9">
      <w:pPr>
        <w:autoSpaceDE w:val="0"/>
        <w:autoSpaceDN w:val="0"/>
        <w:adjustRightInd w:val="0"/>
        <w:snapToGrid w:val="0"/>
        <w:rPr>
          <w:rFonts w:ascii="標楷體" w:eastAsia="標楷體" w:hAnsi="標楷體" w:cs="Times New Roman"/>
          <w:kern w:val="0"/>
          <w:sz w:val="28"/>
          <w:szCs w:val="28"/>
        </w:rPr>
      </w:pPr>
    </w:p>
    <w:tbl>
      <w:tblPr>
        <w:tblStyle w:val="a3"/>
        <w:tblW w:w="0" w:type="auto"/>
        <w:tblLayout w:type="fixed"/>
        <w:tblLook w:val="04A0" w:firstRow="1" w:lastRow="0" w:firstColumn="1" w:lastColumn="0" w:noHBand="0" w:noVBand="1"/>
      </w:tblPr>
      <w:tblGrid>
        <w:gridCol w:w="4956"/>
        <w:gridCol w:w="4957"/>
      </w:tblGrid>
      <w:tr w:rsidR="00A755E1" w:rsidTr="00A44042">
        <w:trPr>
          <w:trHeight w:val="4954"/>
        </w:trPr>
        <w:tc>
          <w:tcPr>
            <w:tcW w:w="4956" w:type="dxa"/>
          </w:tcPr>
          <w:p w:rsidR="00A755E1" w:rsidRDefault="00A755E1" w:rsidP="00C553C9">
            <w:pPr>
              <w:autoSpaceDE w:val="0"/>
              <w:autoSpaceDN w:val="0"/>
              <w:adjustRightInd w:val="0"/>
              <w:snapToGrid w:val="0"/>
              <w:rPr>
                <w:rFonts w:ascii="標楷體" w:eastAsia="標楷體" w:hAnsi="標楷體" w:cs="Times New Roman"/>
                <w:kern w:val="0"/>
                <w:sz w:val="28"/>
                <w:szCs w:val="28"/>
              </w:rPr>
            </w:pPr>
            <w:r w:rsidRPr="00D4309C">
              <w:rPr>
                <w:rFonts w:ascii="標楷體" w:eastAsia="標楷體" w:hAnsi="標楷體" w:cs="Times New Roman" w:hint="eastAsia"/>
                <w:kern w:val="0"/>
                <w:sz w:val="28"/>
                <w:szCs w:val="28"/>
              </w:rPr>
              <w:t>圖一</w:t>
            </w:r>
            <w:r>
              <w:rPr>
                <w:rFonts w:ascii="標楷體" w:eastAsia="標楷體" w:hAnsi="標楷體" w:cs="Times New Roman" w:hint="eastAsia"/>
                <w:kern w:val="0"/>
                <w:sz w:val="28"/>
                <w:szCs w:val="28"/>
              </w:rPr>
              <w:t>：基期危害度</w:t>
            </w:r>
          </w:p>
          <w:p w:rsidR="00A755E1" w:rsidRDefault="00A755E1" w:rsidP="00C553C9">
            <w:pPr>
              <w:autoSpaceDE w:val="0"/>
              <w:autoSpaceDN w:val="0"/>
              <w:adjustRightInd w:val="0"/>
              <w:snapToGrid w:val="0"/>
              <w:rPr>
                <w:rFonts w:ascii="標楷體" w:eastAsia="標楷體" w:hAnsi="標楷體" w:cs="Times New Roman"/>
                <w:kern w:val="0"/>
                <w:sz w:val="28"/>
                <w:szCs w:val="28"/>
              </w:rPr>
            </w:pPr>
            <w:r w:rsidRPr="00AF54C7">
              <w:rPr>
                <w:rFonts w:ascii="標楷體" w:eastAsia="標楷體" w:hAnsi="標楷體" w:cs="Times New Roman"/>
                <w:noProof/>
                <w:kern w:val="0"/>
                <w:sz w:val="28"/>
                <w:szCs w:val="28"/>
              </w:rPr>
              <w:drawing>
                <wp:inline distT="0" distB="0" distL="0" distR="0" wp14:anchorId="6BA89C21" wp14:editId="785A4D4E">
                  <wp:extent cx="3188335" cy="2838450"/>
                  <wp:effectExtent l="19050" t="19050" r="12065" b="19050"/>
                  <wp:docPr id="27" name="圖片 27" descr="C:\Users\ian\OneDrive\18-永續發展\ESG範例\水災風險\01.鄉鎮市區\臺北市~鄉鎮市區~ALL~quantile~h0_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ian\OneDrive\18-永續發展\ESG範例\水災風險\01.鄉鎮市區\臺北市~鄉鎮市區~ALL~quantile~h0_lv.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18988" cy="2865739"/>
                          </a:xfrm>
                          <a:prstGeom prst="rect">
                            <a:avLst/>
                          </a:prstGeom>
                          <a:noFill/>
                          <a:ln>
                            <a:solidFill>
                              <a:srgbClr val="FF0000"/>
                            </a:solidFill>
                          </a:ln>
                        </pic:spPr>
                      </pic:pic>
                    </a:graphicData>
                  </a:graphic>
                </wp:inline>
              </w:drawing>
            </w:r>
          </w:p>
        </w:tc>
        <w:tc>
          <w:tcPr>
            <w:tcW w:w="4957" w:type="dxa"/>
          </w:tcPr>
          <w:p w:rsidR="00A755E1" w:rsidRDefault="00A755E1" w:rsidP="00A755E1">
            <w:pPr>
              <w:autoSpaceDE w:val="0"/>
              <w:autoSpaceDN w:val="0"/>
              <w:adjustRightInd w:val="0"/>
              <w:snapToGrid w:val="0"/>
              <w:rPr>
                <w:rFonts w:ascii="標楷體" w:eastAsia="標楷體" w:hAnsi="標楷體" w:cs="Times New Roman"/>
                <w:kern w:val="0"/>
                <w:sz w:val="28"/>
                <w:szCs w:val="28"/>
              </w:rPr>
            </w:pPr>
            <w:r w:rsidRPr="00D4309C">
              <w:rPr>
                <w:rFonts w:ascii="標楷體" w:eastAsia="標楷體" w:hAnsi="標楷體" w:cs="Times New Roman" w:hint="eastAsia"/>
                <w:kern w:val="0"/>
                <w:sz w:val="28"/>
                <w:szCs w:val="28"/>
              </w:rPr>
              <w:t>圖</w:t>
            </w:r>
            <w:r>
              <w:rPr>
                <w:rFonts w:ascii="標楷體" w:eastAsia="標楷體" w:hAnsi="標楷體" w:cs="Times New Roman" w:hint="eastAsia"/>
                <w:kern w:val="0"/>
                <w:sz w:val="28"/>
                <w:szCs w:val="28"/>
              </w:rPr>
              <w:t>二：</w:t>
            </w:r>
            <w:r w:rsidRPr="006C091E">
              <w:rPr>
                <w:rFonts w:ascii="標楷體" w:eastAsia="標楷體" w:hAnsi="標楷體" w:cs="Times New Roman"/>
                <w:sz w:val="28"/>
                <w:szCs w:val="28"/>
              </w:rPr>
              <w:t>2</w:t>
            </w:r>
            <w:r w:rsidRPr="006C091E">
              <w:rPr>
                <w:rFonts w:ascii="標楷體" w:eastAsia="標楷體" w:hAnsi="標楷體" w:cs="Times New Roman"/>
                <w:sz w:val="28"/>
                <w:szCs w:val="28"/>
                <w:vertAlign w:val="superscript"/>
              </w:rPr>
              <w:t>0</w:t>
            </w:r>
            <w:r w:rsidRPr="006C091E">
              <w:rPr>
                <w:rFonts w:ascii="標楷體" w:eastAsia="標楷體" w:hAnsi="標楷體" w:cs="Times New Roman"/>
                <w:sz w:val="28"/>
                <w:szCs w:val="28"/>
              </w:rPr>
              <w:t>C</w:t>
            </w:r>
            <w:r w:rsidRPr="00D4309C">
              <w:rPr>
                <w:rFonts w:ascii="標楷體" w:eastAsia="標楷體" w:hAnsi="標楷體" w:cs="Times New Roman" w:hint="eastAsia"/>
                <w:kern w:val="0"/>
                <w:sz w:val="28"/>
                <w:szCs w:val="28"/>
              </w:rPr>
              <w:t>情境下危害度</w:t>
            </w:r>
          </w:p>
          <w:p w:rsidR="00A755E1" w:rsidRDefault="00A755E1" w:rsidP="00C553C9">
            <w:pPr>
              <w:autoSpaceDE w:val="0"/>
              <w:autoSpaceDN w:val="0"/>
              <w:adjustRightInd w:val="0"/>
              <w:snapToGrid w:val="0"/>
              <w:rPr>
                <w:rFonts w:ascii="標楷體" w:eastAsia="標楷體" w:hAnsi="標楷體" w:cs="Times New Roman"/>
                <w:kern w:val="0"/>
                <w:sz w:val="28"/>
                <w:szCs w:val="28"/>
              </w:rPr>
            </w:pPr>
            <w:r w:rsidRPr="00AF54C7">
              <w:rPr>
                <w:rFonts w:ascii="標楷體" w:eastAsia="標楷體" w:hAnsi="標楷體" w:cs="Times New Roman"/>
                <w:noProof/>
                <w:kern w:val="0"/>
                <w:sz w:val="28"/>
                <w:szCs w:val="28"/>
              </w:rPr>
              <w:drawing>
                <wp:inline distT="0" distB="0" distL="0" distR="0" wp14:anchorId="1DCAABBA" wp14:editId="4C95DDC1">
                  <wp:extent cx="3018155" cy="2832100"/>
                  <wp:effectExtent l="19050" t="19050" r="10795" b="25400"/>
                  <wp:docPr id="28" name="圖片 28" descr="C:\Users\ian\OneDrive\18-永續發展\ESG範例\水災風險\AR5臺北市T2.0C-鄉鎮市區(JPG圖檔)\01.鄉鎮市區\臺北市~鄉鎮市區~ALL~quantile~眾數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ian\OneDrive\18-永續發展\ESG範例\水災風險\AR5臺北市T2.0C-鄉鎮市區(JPG圖檔)\01.鄉鎮市區\臺北市~鄉鎮市區~ALL~quantile~眾數_H.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51248" cy="2863153"/>
                          </a:xfrm>
                          <a:prstGeom prst="rect">
                            <a:avLst/>
                          </a:prstGeom>
                          <a:noFill/>
                          <a:ln>
                            <a:solidFill>
                              <a:srgbClr val="FF0000"/>
                            </a:solidFill>
                          </a:ln>
                        </pic:spPr>
                      </pic:pic>
                    </a:graphicData>
                  </a:graphic>
                </wp:inline>
              </w:drawing>
            </w:r>
          </w:p>
        </w:tc>
      </w:tr>
      <w:tr w:rsidR="00A755E1" w:rsidTr="00A44042">
        <w:trPr>
          <w:trHeight w:val="4954"/>
        </w:trPr>
        <w:tc>
          <w:tcPr>
            <w:tcW w:w="4956" w:type="dxa"/>
          </w:tcPr>
          <w:p w:rsidR="00A755E1" w:rsidRDefault="00A44042" w:rsidP="00C553C9">
            <w:pPr>
              <w:autoSpaceDE w:val="0"/>
              <w:autoSpaceDN w:val="0"/>
              <w:adjustRightInd w:val="0"/>
              <w:snapToGrid w:val="0"/>
              <w:rPr>
                <w:rFonts w:ascii="標楷體" w:eastAsia="標楷體" w:hAnsi="標楷體" w:cs="Times New Roman"/>
                <w:kern w:val="0"/>
                <w:sz w:val="28"/>
                <w:szCs w:val="28"/>
              </w:rPr>
            </w:pPr>
            <w:r w:rsidRPr="00D4309C">
              <w:rPr>
                <w:rFonts w:ascii="標楷體" w:eastAsia="標楷體" w:hAnsi="標楷體" w:cs="Times New Roman" w:hint="eastAsia"/>
                <w:kern w:val="0"/>
                <w:sz w:val="28"/>
                <w:szCs w:val="28"/>
              </w:rPr>
              <w:t>圖</w:t>
            </w:r>
            <w:proofErr w:type="gramStart"/>
            <w:r>
              <w:rPr>
                <w:rFonts w:ascii="標楷體" w:eastAsia="標楷體" w:hAnsi="標楷體" w:cs="Times New Roman" w:hint="eastAsia"/>
                <w:kern w:val="0"/>
                <w:sz w:val="28"/>
                <w:szCs w:val="28"/>
              </w:rPr>
              <w:t>三</w:t>
            </w:r>
            <w:proofErr w:type="gramEnd"/>
            <w:r w:rsidRPr="00D4309C">
              <w:rPr>
                <w:rFonts w:ascii="標楷體" w:eastAsia="標楷體" w:hAnsi="標楷體" w:cs="Times New Roman" w:hint="eastAsia"/>
                <w:kern w:val="0"/>
                <w:sz w:val="28"/>
                <w:szCs w:val="28"/>
              </w:rPr>
              <w:t>：</w:t>
            </w:r>
            <w:r w:rsidRPr="006C091E">
              <w:rPr>
                <w:rFonts w:ascii="標楷體" w:eastAsia="標楷體" w:hAnsi="標楷體" w:cs="Times New Roman"/>
                <w:sz w:val="28"/>
                <w:szCs w:val="28"/>
              </w:rPr>
              <w:t>2</w:t>
            </w:r>
            <w:r w:rsidRPr="006C091E">
              <w:rPr>
                <w:rFonts w:ascii="標楷體" w:eastAsia="標楷體" w:hAnsi="標楷體" w:cs="Times New Roman"/>
                <w:sz w:val="28"/>
                <w:szCs w:val="28"/>
                <w:vertAlign w:val="superscript"/>
              </w:rPr>
              <w:t>0</w:t>
            </w:r>
            <w:r w:rsidRPr="006C091E">
              <w:rPr>
                <w:rFonts w:ascii="標楷體" w:eastAsia="標楷體" w:hAnsi="標楷體" w:cs="Times New Roman"/>
                <w:sz w:val="28"/>
                <w:szCs w:val="28"/>
              </w:rPr>
              <w:t>C</w:t>
            </w:r>
            <w:r w:rsidRPr="00D4309C">
              <w:rPr>
                <w:rFonts w:ascii="標楷體" w:eastAsia="標楷體" w:hAnsi="標楷體" w:cs="Times New Roman" w:hint="eastAsia"/>
                <w:kern w:val="0"/>
                <w:sz w:val="28"/>
                <w:szCs w:val="28"/>
              </w:rPr>
              <w:t>情境下淹水脆弱度</w:t>
            </w:r>
          </w:p>
          <w:p w:rsidR="00A44042" w:rsidRDefault="00A44042" w:rsidP="00C553C9">
            <w:pPr>
              <w:autoSpaceDE w:val="0"/>
              <w:autoSpaceDN w:val="0"/>
              <w:adjustRightInd w:val="0"/>
              <w:snapToGrid w:val="0"/>
              <w:rPr>
                <w:rFonts w:ascii="標楷體" w:eastAsia="標楷體" w:hAnsi="標楷體" w:cs="Times New Roman"/>
                <w:kern w:val="0"/>
                <w:sz w:val="28"/>
                <w:szCs w:val="28"/>
              </w:rPr>
            </w:pPr>
            <w:r w:rsidRPr="00B73498">
              <w:rPr>
                <w:rFonts w:ascii="標楷體" w:eastAsia="標楷體" w:hAnsi="標楷體" w:cs="Times New Roman"/>
                <w:noProof/>
                <w:kern w:val="0"/>
                <w:sz w:val="28"/>
                <w:szCs w:val="28"/>
              </w:rPr>
              <w:drawing>
                <wp:inline distT="0" distB="0" distL="0" distR="0" wp14:anchorId="0014D2B9" wp14:editId="596A9E24">
                  <wp:extent cx="3014555" cy="2870200"/>
                  <wp:effectExtent l="19050" t="19050" r="14605" b="25400"/>
                  <wp:docPr id="29" name="圖片 29" descr="C:\Users\ian\OneDrive\18-永續發展\ESG範例\水災風險\AR5臺北市T2.0C-鄉鎮市區(JPG圖檔)\01.鄉鎮市區\臺北市~鄉鎮市區~ALL~quantile~v_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ian\OneDrive\18-永續發展\ESG範例\水災風險\AR5臺北市T2.0C-鄉鎮市區(JPG圖檔)\01.鄉鎮市區\臺北市~鄉鎮市區~ALL~quantile~v_lv.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31534" cy="2886366"/>
                          </a:xfrm>
                          <a:prstGeom prst="rect">
                            <a:avLst/>
                          </a:prstGeom>
                          <a:noFill/>
                          <a:ln>
                            <a:solidFill>
                              <a:srgbClr val="FF0000"/>
                            </a:solidFill>
                          </a:ln>
                        </pic:spPr>
                      </pic:pic>
                    </a:graphicData>
                  </a:graphic>
                </wp:inline>
              </w:drawing>
            </w:r>
          </w:p>
        </w:tc>
        <w:tc>
          <w:tcPr>
            <w:tcW w:w="4957" w:type="dxa"/>
          </w:tcPr>
          <w:p w:rsidR="00A44042" w:rsidRDefault="00A44042" w:rsidP="00A44042">
            <w:pPr>
              <w:autoSpaceDE w:val="0"/>
              <w:autoSpaceDN w:val="0"/>
              <w:adjustRightInd w:val="0"/>
              <w:snapToGrid w:val="0"/>
              <w:rPr>
                <w:rFonts w:ascii="標楷體" w:eastAsia="標楷體" w:hAnsi="標楷體" w:cs="Times New Roman"/>
                <w:kern w:val="0"/>
                <w:sz w:val="28"/>
                <w:szCs w:val="28"/>
              </w:rPr>
            </w:pPr>
            <w:r w:rsidRPr="00D4309C">
              <w:rPr>
                <w:rFonts w:ascii="標楷體" w:eastAsia="標楷體" w:hAnsi="標楷體" w:cs="Times New Roman" w:hint="eastAsia"/>
                <w:kern w:val="0"/>
                <w:sz w:val="28"/>
                <w:szCs w:val="28"/>
              </w:rPr>
              <w:t>圖</w:t>
            </w:r>
            <w:r>
              <w:rPr>
                <w:rFonts w:ascii="標楷體" w:eastAsia="標楷體" w:hAnsi="標楷體" w:cs="Times New Roman" w:hint="eastAsia"/>
                <w:kern w:val="0"/>
                <w:sz w:val="28"/>
                <w:szCs w:val="28"/>
              </w:rPr>
              <w:t>四</w:t>
            </w:r>
            <w:r w:rsidRPr="00D4309C">
              <w:rPr>
                <w:rFonts w:ascii="標楷體" w:eastAsia="標楷體" w:hAnsi="標楷體" w:cs="Times New Roman" w:hint="eastAsia"/>
                <w:kern w:val="0"/>
                <w:sz w:val="28"/>
                <w:szCs w:val="28"/>
              </w:rPr>
              <w:t>：</w:t>
            </w:r>
            <w:r>
              <w:rPr>
                <w:rFonts w:ascii="標楷體" w:eastAsia="標楷體" w:hAnsi="標楷體" w:cs="Times New Roman" w:hint="eastAsia"/>
                <w:kern w:val="0"/>
                <w:sz w:val="28"/>
                <w:szCs w:val="28"/>
              </w:rPr>
              <w:t>基期暴露度</w:t>
            </w:r>
          </w:p>
          <w:p w:rsidR="00A755E1" w:rsidRDefault="00A44042" w:rsidP="00C553C9">
            <w:pPr>
              <w:autoSpaceDE w:val="0"/>
              <w:autoSpaceDN w:val="0"/>
              <w:adjustRightInd w:val="0"/>
              <w:snapToGrid w:val="0"/>
              <w:rPr>
                <w:rFonts w:ascii="標楷體" w:eastAsia="標楷體" w:hAnsi="標楷體" w:cs="Times New Roman"/>
                <w:kern w:val="0"/>
                <w:sz w:val="28"/>
                <w:szCs w:val="28"/>
              </w:rPr>
            </w:pPr>
            <w:r w:rsidRPr="00B73498">
              <w:rPr>
                <w:rFonts w:ascii="標楷體" w:eastAsia="標楷體" w:hAnsi="標楷體" w:cs="Times New Roman"/>
                <w:noProof/>
                <w:kern w:val="0"/>
                <w:sz w:val="28"/>
                <w:szCs w:val="28"/>
              </w:rPr>
              <w:drawing>
                <wp:inline distT="0" distB="0" distL="0" distR="0" wp14:anchorId="1165BAB7" wp14:editId="082CD09C">
                  <wp:extent cx="3019289" cy="2863850"/>
                  <wp:effectExtent l="19050" t="19050" r="10160" b="12700"/>
                  <wp:docPr id="30" name="圖片 30" descr="C:\Users\ian\OneDrive\18-永續發展\ESG範例\水災風險\AR5臺北市T2.0C-鄉鎮市區(JPG圖檔)\01.鄉鎮市區\臺北市~鄉鎮市區~ALL~quantile~e0_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ian\OneDrive\18-永續發展\ESG範例\水災風險\AR5臺北市T2.0C-鄉鎮市區(JPG圖檔)\01.鄉鎮市區\臺北市~鄉鎮市區~ALL~quantile~e0_lv.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30778" cy="2874747"/>
                          </a:xfrm>
                          <a:prstGeom prst="rect">
                            <a:avLst/>
                          </a:prstGeom>
                          <a:noFill/>
                          <a:ln>
                            <a:solidFill>
                              <a:srgbClr val="FF0000"/>
                            </a:solidFill>
                          </a:ln>
                        </pic:spPr>
                      </pic:pic>
                    </a:graphicData>
                  </a:graphic>
                </wp:inline>
              </w:drawing>
            </w:r>
          </w:p>
        </w:tc>
      </w:tr>
      <w:tr w:rsidR="00A755E1" w:rsidTr="00A44042">
        <w:trPr>
          <w:trHeight w:val="4954"/>
        </w:trPr>
        <w:tc>
          <w:tcPr>
            <w:tcW w:w="4956" w:type="dxa"/>
          </w:tcPr>
          <w:p w:rsidR="00A755E1" w:rsidRDefault="00A44042" w:rsidP="00C553C9">
            <w:pPr>
              <w:autoSpaceDE w:val="0"/>
              <w:autoSpaceDN w:val="0"/>
              <w:adjustRightInd w:val="0"/>
              <w:snapToGrid w:val="0"/>
              <w:rPr>
                <w:rFonts w:ascii="標楷體" w:eastAsia="標楷體" w:hAnsi="標楷體" w:cs="Times New Roman"/>
                <w:kern w:val="0"/>
                <w:sz w:val="28"/>
                <w:szCs w:val="28"/>
              </w:rPr>
            </w:pPr>
            <w:r w:rsidRPr="00D4309C">
              <w:rPr>
                <w:rFonts w:ascii="標楷體" w:eastAsia="標楷體" w:hAnsi="標楷體" w:cs="Times New Roman" w:hint="eastAsia"/>
                <w:kern w:val="0"/>
                <w:sz w:val="28"/>
                <w:szCs w:val="28"/>
              </w:rPr>
              <w:lastRenderedPageBreak/>
              <w:t>圖</w:t>
            </w:r>
            <w:r>
              <w:rPr>
                <w:rFonts w:ascii="標楷體" w:eastAsia="標楷體" w:hAnsi="標楷體" w:cs="Times New Roman" w:hint="eastAsia"/>
                <w:kern w:val="0"/>
                <w:sz w:val="28"/>
                <w:szCs w:val="28"/>
              </w:rPr>
              <w:t>五</w:t>
            </w:r>
            <w:r w:rsidRPr="00D4309C">
              <w:rPr>
                <w:rFonts w:ascii="標楷體" w:eastAsia="標楷體" w:hAnsi="標楷體" w:cs="Times New Roman" w:hint="eastAsia"/>
                <w:kern w:val="0"/>
                <w:sz w:val="28"/>
                <w:szCs w:val="28"/>
              </w:rPr>
              <w:t>：</w:t>
            </w:r>
            <w:r w:rsidRPr="006C091E">
              <w:rPr>
                <w:rFonts w:ascii="標楷體" w:eastAsia="標楷體" w:hAnsi="標楷體" w:cs="Times New Roman"/>
                <w:sz w:val="28"/>
                <w:szCs w:val="28"/>
              </w:rPr>
              <w:t>2</w:t>
            </w:r>
            <w:r w:rsidRPr="006C091E">
              <w:rPr>
                <w:rFonts w:ascii="標楷體" w:eastAsia="標楷體" w:hAnsi="標楷體" w:cs="Times New Roman"/>
                <w:sz w:val="28"/>
                <w:szCs w:val="28"/>
                <w:vertAlign w:val="superscript"/>
              </w:rPr>
              <w:t>0</w:t>
            </w:r>
            <w:r w:rsidRPr="006C091E">
              <w:rPr>
                <w:rFonts w:ascii="標楷體" w:eastAsia="標楷體" w:hAnsi="標楷體" w:cs="Times New Roman"/>
                <w:sz w:val="28"/>
                <w:szCs w:val="28"/>
              </w:rPr>
              <w:t>C</w:t>
            </w:r>
            <w:r w:rsidRPr="00D4309C">
              <w:rPr>
                <w:rFonts w:ascii="標楷體" w:eastAsia="標楷體" w:hAnsi="標楷體" w:cs="Times New Roman" w:hint="eastAsia"/>
                <w:kern w:val="0"/>
                <w:sz w:val="28"/>
                <w:szCs w:val="28"/>
              </w:rPr>
              <w:t>情境下</w:t>
            </w:r>
            <w:r>
              <w:rPr>
                <w:rFonts w:ascii="標楷體" w:eastAsia="標楷體" w:hAnsi="標楷體" w:cs="Times New Roman" w:hint="eastAsia"/>
                <w:kern w:val="0"/>
                <w:sz w:val="28"/>
                <w:szCs w:val="28"/>
              </w:rPr>
              <w:t>暴露度</w:t>
            </w:r>
          </w:p>
          <w:p w:rsidR="00A44042" w:rsidRDefault="00A44042" w:rsidP="00C553C9">
            <w:pPr>
              <w:autoSpaceDE w:val="0"/>
              <w:autoSpaceDN w:val="0"/>
              <w:adjustRightInd w:val="0"/>
              <w:snapToGrid w:val="0"/>
              <w:rPr>
                <w:rFonts w:ascii="標楷體" w:eastAsia="標楷體" w:hAnsi="標楷體" w:cs="Times New Roman"/>
                <w:kern w:val="0"/>
                <w:sz w:val="28"/>
                <w:szCs w:val="28"/>
              </w:rPr>
            </w:pPr>
            <w:r w:rsidRPr="00B73498">
              <w:rPr>
                <w:rFonts w:ascii="標楷體" w:eastAsia="標楷體" w:hAnsi="標楷體" w:cs="Times New Roman"/>
                <w:noProof/>
                <w:kern w:val="0"/>
                <w:sz w:val="28"/>
                <w:szCs w:val="28"/>
              </w:rPr>
              <w:drawing>
                <wp:inline distT="0" distB="0" distL="0" distR="0" wp14:anchorId="5DD7282C" wp14:editId="25020D83">
                  <wp:extent cx="3019425" cy="3019425"/>
                  <wp:effectExtent l="19050" t="19050" r="28575" b="28575"/>
                  <wp:docPr id="31" name="圖片 31" descr="C:\Users\ian\OneDrive\18-永續發展\ESG範例\水災風險\AR5臺北市T2.0C-鄉鎮市區(JPG圖檔)\01.鄉鎮市區\臺北市~鄉鎮市區~ALL~quantile~e1_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ian\OneDrive\18-永續發展\ESG範例\水災風險\AR5臺北市T2.0C-鄉鎮市區(JPG圖檔)\01.鄉鎮市區\臺北市~鄉鎮市區~ALL~quantile~e1_lv.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26733" cy="3026733"/>
                          </a:xfrm>
                          <a:prstGeom prst="rect">
                            <a:avLst/>
                          </a:prstGeom>
                          <a:noFill/>
                          <a:ln>
                            <a:solidFill>
                              <a:srgbClr val="FF0000"/>
                            </a:solidFill>
                          </a:ln>
                        </pic:spPr>
                      </pic:pic>
                    </a:graphicData>
                  </a:graphic>
                </wp:inline>
              </w:drawing>
            </w:r>
          </w:p>
        </w:tc>
        <w:tc>
          <w:tcPr>
            <w:tcW w:w="4957" w:type="dxa"/>
          </w:tcPr>
          <w:p w:rsidR="00A755E1" w:rsidRDefault="00A44042" w:rsidP="00C553C9">
            <w:pPr>
              <w:autoSpaceDE w:val="0"/>
              <w:autoSpaceDN w:val="0"/>
              <w:adjustRightInd w:val="0"/>
              <w:snapToGrid w:val="0"/>
              <w:rPr>
                <w:rFonts w:ascii="標楷體" w:eastAsia="標楷體" w:hAnsi="標楷體" w:cs="Times New Roman"/>
                <w:kern w:val="0"/>
                <w:sz w:val="28"/>
                <w:szCs w:val="28"/>
              </w:rPr>
            </w:pPr>
            <w:r w:rsidRPr="00D4309C">
              <w:rPr>
                <w:rFonts w:ascii="標楷體" w:eastAsia="標楷體" w:hAnsi="標楷體" w:cs="Times New Roman" w:hint="eastAsia"/>
                <w:kern w:val="0"/>
                <w:sz w:val="28"/>
                <w:szCs w:val="28"/>
              </w:rPr>
              <w:t>圖</w:t>
            </w:r>
            <w:r>
              <w:rPr>
                <w:rFonts w:ascii="標楷體" w:eastAsia="標楷體" w:hAnsi="標楷體" w:cs="Times New Roman" w:hint="eastAsia"/>
                <w:kern w:val="0"/>
                <w:sz w:val="28"/>
                <w:szCs w:val="28"/>
              </w:rPr>
              <w:t>六</w:t>
            </w:r>
            <w:r w:rsidRPr="00D4309C">
              <w:rPr>
                <w:rFonts w:ascii="標楷體" w:eastAsia="標楷體" w:hAnsi="標楷體" w:cs="Times New Roman" w:hint="eastAsia"/>
                <w:kern w:val="0"/>
                <w:sz w:val="28"/>
                <w:szCs w:val="28"/>
              </w:rPr>
              <w:t>：</w:t>
            </w:r>
            <w:r w:rsidRPr="00302380">
              <w:rPr>
                <w:rFonts w:ascii="標楷體" w:eastAsia="標楷體" w:hAnsi="標楷體" w:cs="Times New Roman" w:hint="eastAsia"/>
                <w:kern w:val="0"/>
                <w:sz w:val="28"/>
                <w:szCs w:val="28"/>
              </w:rPr>
              <w:t>基期</w:t>
            </w:r>
            <w:r>
              <w:rPr>
                <w:rFonts w:ascii="標楷體" w:eastAsia="標楷體" w:hAnsi="標楷體" w:cs="Times New Roman" w:hint="eastAsia"/>
                <w:kern w:val="0"/>
                <w:sz w:val="28"/>
                <w:szCs w:val="28"/>
              </w:rPr>
              <w:t>淹水風險</w:t>
            </w:r>
          </w:p>
          <w:p w:rsidR="00A44042" w:rsidRDefault="00A44042" w:rsidP="00C553C9">
            <w:pPr>
              <w:autoSpaceDE w:val="0"/>
              <w:autoSpaceDN w:val="0"/>
              <w:adjustRightInd w:val="0"/>
              <w:snapToGrid w:val="0"/>
              <w:rPr>
                <w:rFonts w:ascii="標楷體" w:eastAsia="標楷體" w:hAnsi="標楷體" w:cs="Times New Roman"/>
                <w:kern w:val="0"/>
                <w:sz w:val="28"/>
                <w:szCs w:val="28"/>
              </w:rPr>
            </w:pPr>
            <w:r w:rsidRPr="00B73498">
              <w:rPr>
                <w:rFonts w:ascii="標楷體" w:eastAsia="標楷體" w:hAnsi="標楷體" w:cs="Times New Roman"/>
                <w:noProof/>
                <w:kern w:val="0"/>
                <w:sz w:val="28"/>
                <w:szCs w:val="28"/>
              </w:rPr>
              <w:drawing>
                <wp:inline distT="0" distB="0" distL="0" distR="0" wp14:anchorId="69A4DE68" wp14:editId="55C2C139">
                  <wp:extent cx="3013710" cy="3013710"/>
                  <wp:effectExtent l="19050" t="19050" r="15240" b="15240"/>
                  <wp:docPr id="33" name="圖片 33" descr="C:\Users\ian\OneDrive\18-永續發展\ESG範例\水災風險\AR5臺北市T2.0C-鄉鎮市區(JPG圖檔)\01.鄉鎮市區\臺北市~鄉鎮市區~ALL~quantile~r0_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ian\OneDrive\18-永續發展\ESG範例\水災風險\AR5臺北市T2.0C-鄉鎮市區(JPG圖檔)\01.鄉鎮市區\臺北市~鄉鎮市區~ALL~quantile~r0_lv.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19308" cy="3019308"/>
                          </a:xfrm>
                          <a:prstGeom prst="rect">
                            <a:avLst/>
                          </a:prstGeom>
                          <a:noFill/>
                          <a:ln>
                            <a:solidFill>
                              <a:srgbClr val="FF0000"/>
                            </a:solidFill>
                          </a:ln>
                        </pic:spPr>
                      </pic:pic>
                    </a:graphicData>
                  </a:graphic>
                </wp:inline>
              </w:drawing>
            </w:r>
          </w:p>
        </w:tc>
      </w:tr>
      <w:tr w:rsidR="00A44042" w:rsidTr="00A44042">
        <w:trPr>
          <w:trHeight w:val="4954"/>
        </w:trPr>
        <w:tc>
          <w:tcPr>
            <w:tcW w:w="4956" w:type="dxa"/>
          </w:tcPr>
          <w:p w:rsidR="00A44042" w:rsidRDefault="00A44042" w:rsidP="00C553C9">
            <w:pPr>
              <w:autoSpaceDE w:val="0"/>
              <w:autoSpaceDN w:val="0"/>
              <w:adjustRightInd w:val="0"/>
              <w:snapToGrid w:val="0"/>
              <w:rPr>
                <w:rFonts w:ascii="標楷體" w:eastAsia="標楷體" w:hAnsi="標楷體" w:cs="Times New Roman"/>
                <w:kern w:val="0"/>
                <w:sz w:val="28"/>
                <w:szCs w:val="28"/>
              </w:rPr>
            </w:pPr>
            <w:r w:rsidRPr="00D4309C">
              <w:rPr>
                <w:rFonts w:ascii="標楷體" w:eastAsia="標楷體" w:hAnsi="標楷體" w:cs="Times New Roman" w:hint="eastAsia"/>
                <w:kern w:val="0"/>
                <w:sz w:val="28"/>
                <w:szCs w:val="28"/>
              </w:rPr>
              <w:t>圖</w:t>
            </w:r>
            <w:r w:rsidR="000C109C">
              <w:rPr>
                <w:rFonts w:ascii="標楷體" w:eastAsia="標楷體" w:hAnsi="標楷體" w:cs="Times New Roman" w:hint="eastAsia"/>
                <w:kern w:val="0"/>
                <w:sz w:val="28"/>
                <w:szCs w:val="28"/>
              </w:rPr>
              <w:t>七</w:t>
            </w:r>
            <w:r w:rsidRPr="00D4309C">
              <w:rPr>
                <w:rFonts w:ascii="標楷體" w:eastAsia="標楷體" w:hAnsi="標楷體" w:cs="Times New Roman" w:hint="eastAsia"/>
                <w:kern w:val="0"/>
                <w:sz w:val="28"/>
                <w:szCs w:val="28"/>
              </w:rPr>
              <w:t>：</w:t>
            </w:r>
            <w:r w:rsidRPr="006C091E">
              <w:rPr>
                <w:rFonts w:ascii="標楷體" w:eastAsia="標楷體" w:hAnsi="標楷體" w:cs="Times New Roman"/>
                <w:sz w:val="28"/>
                <w:szCs w:val="28"/>
              </w:rPr>
              <w:t>2</w:t>
            </w:r>
            <w:r w:rsidRPr="006C091E">
              <w:rPr>
                <w:rFonts w:ascii="標楷體" w:eastAsia="標楷體" w:hAnsi="標楷體" w:cs="Times New Roman"/>
                <w:sz w:val="28"/>
                <w:szCs w:val="28"/>
                <w:vertAlign w:val="superscript"/>
              </w:rPr>
              <w:t>0</w:t>
            </w:r>
            <w:r w:rsidRPr="006C091E">
              <w:rPr>
                <w:rFonts w:ascii="標楷體" w:eastAsia="標楷體" w:hAnsi="標楷體" w:cs="Times New Roman"/>
                <w:sz w:val="28"/>
                <w:szCs w:val="28"/>
              </w:rPr>
              <w:t>C</w:t>
            </w:r>
            <w:r w:rsidRPr="00D4309C">
              <w:rPr>
                <w:rFonts w:ascii="標楷體" w:eastAsia="標楷體" w:hAnsi="標楷體" w:cs="Times New Roman" w:hint="eastAsia"/>
                <w:kern w:val="0"/>
                <w:sz w:val="28"/>
                <w:szCs w:val="28"/>
              </w:rPr>
              <w:t>情境下</w:t>
            </w:r>
            <w:r>
              <w:rPr>
                <w:rFonts w:ascii="標楷體" w:eastAsia="標楷體" w:hAnsi="標楷體" w:cs="Times New Roman" w:hint="eastAsia"/>
                <w:kern w:val="0"/>
                <w:sz w:val="28"/>
                <w:szCs w:val="28"/>
              </w:rPr>
              <w:t>淹水風險</w:t>
            </w:r>
          </w:p>
          <w:p w:rsidR="00A44042" w:rsidRPr="00D4309C" w:rsidRDefault="00A44042" w:rsidP="00C553C9">
            <w:pPr>
              <w:autoSpaceDE w:val="0"/>
              <w:autoSpaceDN w:val="0"/>
              <w:adjustRightInd w:val="0"/>
              <w:snapToGrid w:val="0"/>
              <w:rPr>
                <w:rFonts w:ascii="標楷體" w:eastAsia="標楷體" w:hAnsi="標楷體" w:cs="Times New Roman"/>
                <w:kern w:val="0"/>
                <w:sz w:val="28"/>
                <w:szCs w:val="28"/>
              </w:rPr>
            </w:pPr>
            <w:r w:rsidRPr="00B73498">
              <w:rPr>
                <w:rFonts w:ascii="標楷體" w:eastAsia="標楷體" w:hAnsi="標楷體" w:cs="Times New Roman"/>
                <w:noProof/>
                <w:kern w:val="0"/>
                <w:sz w:val="28"/>
                <w:szCs w:val="28"/>
              </w:rPr>
              <w:drawing>
                <wp:inline distT="0" distB="0" distL="0" distR="0" wp14:anchorId="6CACDE5A" wp14:editId="73CEDF49">
                  <wp:extent cx="3028950" cy="3028950"/>
                  <wp:effectExtent l="19050" t="19050" r="19050" b="19050"/>
                  <wp:docPr id="34" name="圖片 34" descr="C:\Users\ian\OneDrive\18-永續發展\ESG範例\水災風險\AR5臺北市T2.0C-鄉鎮市區(JPG圖檔)\01.鄉鎮市區\臺北市~鄉鎮市區~ALL~quantile~眾數_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ian\OneDrive\18-永續發展\ESG範例\水災風險\AR5臺北市T2.0C-鄉鎮市區(JPG圖檔)\01.鄉鎮市區\臺北市~鄉鎮市區~ALL~quantile~眾數_R.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35747" cy="3035747"/>
                          </a:xfrm>
                          <a:prstGeom prst="rect">
                            <a:avLst/>
                          </a:prstGeom>
                          <a:noFill/>
                          <a:ln>
                            <a:solidFill>
                              <a:srgbClr val="FF0000"/>
                            </a:solidFill>
                          </a:ln>
                        </pic:spPr>
                      </pic:pic>
                    </a:graphicData>
                  </a:graphic>
                </wp:inline>
              </w:drawing>
            </w:r>
          </w:p>
        </w:tc>
        <w:tc>
          <w:tcPr>
            <w:tcW w:w="4957" w:type="dxa"/>
          </w:tcPr>
          <w:p w:rsidR="00A44042" w:rsidRPr="00B73498" w:rsidRDefault="00A44042" w:rsidP="00A44042">
            <w:pPr>
              <w:autoSpaceDE w:val="0"/>
              <w:autoSpaceDN w:val="0"/>
              <w:adjustRightInd w:val="0"/>
              <w:snapToGrid w:val="0"/>
              <w:rPr>
                <w:rFonts w:ascii="標楷體" w:eastAsia="標楷體" w:hAnsi="標楷體" w:cs="Times New Roman"/>
                <w:kern w:val="0"/>
                <w:sz w:val="28"/>
                <w:szCs w:val="28"/>
              </w:rPr>
            </w:pPr>
            <w:r w:rsidRPr="00D4309C">
              <w:rPr>
                <w:rFonts w:ascii="標楷體" w:eastAsia="標楷體" w:hAnsi="標楷體" w:cs="Times New Roman" w:hint="eastAsia"/>
                <w:kern w:val="0"/>
                <w:sz w:val="28"/>
                <w:szCs w:val="28"/>
              </w:rPr>
              <w:t>圖</w:t>
            </w:r>
            <w:r w:rsidR="000C109C">
              <w:rPr>
                <w:rFonts w:ascii="標楷體" w:eastAsia="標楷體" w:hAnsi="標楷體" w:cs="Times New Roman" w:hint="eastAsia"/>
                <w:kern w:val="0"/>
                <w:sz w:val="28"/>
                <w:szCs w:val="28"/>
              </w:rPr>
              <w:t>八</w:t>
            </w:r>
            <w:r w:rsidRPr="00D4309C">
              <w:rPr>
                <w:rFonts w:ascii="標楷體" w:eastAsia="標楷體" w:hAnsi="標楷體" w:cs="Times New Roman" w:hint="eastAsia"/>
                <w:kern w:val="0"/>
                <w:sz w:val="28"/>
                <w:szCs w:val="28"/>
              </w:rPr>
              <w:t>：</w:t>
            </w:r>
            <w:r w:rsidRPr="00B73498">
              <w:rPr>
                <w:rFonts w:ascii="標楷體" w:eastAsia="標楷體" w:hAnsi="標楷體" w:cs="Times New Roman" w:hint="eastAsia"/>
                <w:sz w:val="28"/>
                <w:szCs w:val="28"/>
              </w:rPr>
              <w:t>RCP8.5情境下危害度</w:t>
            </w:r>
          </w:p>
          <w:p w:rsidR="00A44042" w:rsidRPr="00A44042" w:rsidRDefault="00A44042" w:rsidP="00C553C9">
            <w:pPr>
              <w:autoSpaceDE w:val="0"/>
              <w:autoSpaceDN w:val="0"/>
              <w:adjustRightInd w:val="0"/>
              <w:snapToGrid w:val="0"/>
              <w:rPr>
                <w:rFonts w:ascii="標楷體" w:eastAsia="標楷體" w:hAnsi="標楷體" w:cs="Times New Roman"/>
                <w:kern w:val="0"/>
                <w:sz w:val="28"/>
                <w:szCs w:val="28"/>
              </w:rPr>
            </w:pPr>
            <w:r w:rsidRPr="005D3CAA">
              <w:rPr>
                <w:rFonts w:ascii="標楷體" w:eastAsia="標楷體" w:hAnsi="標楷體" w:cs="Times New Roman"/>
                <w:noProof/>
                <w:kern w:val="0"/>
                <w:sz w:val="28"/>
                <w:szCs w:val="28"/>
              </w:rPr>
              <w:drawing>
                <wp:inline distT="0" distB="0" distL="0" distR="0" wp14:anchorId="4CF86A67" wp14:editId="0FDE4AB5">
                  <wp:extent cx="3058795" cy="3058795"/>
                  <wp:effectExtent l="19050" t="19050" r="27305" b="27305"/>
                  <wp:docPr id="38" name="圖片 38" descr="C:\Users\ian\OneDrive\18-永續發展\ESG範例\水災風險\01.鄉鎮市區\臺北市~鄉鎮市區~ALL~quantile~眾數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ian\OneDrive\18-永續發展\ESG範例\水災風險\01.鄉鎮市區\臺北市~鄉鎮市區~ALL~quantile~眾數_H.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62496" cy="3062496"/>
                          </a:xfrm>
                          <a:prstGeom prst="rect">
                            <a:avLst/>
                          </a:prstGeom>
                          <a:noFill/>
                          <a:ln>
                            <a:solidFill>
                              <a:srgbClr val="FF0000"/>
                            </a:solidFill>
                          </a:ln>
                        </pic:spPr>
                      </pic:pic>
                    </a:graphicData>
                  </a:graphic>
                </wp:inline>
              </w:drawing>
            </w:r>
          </w:p>
        </w:tc>
      </w:tr>
      <w:tr w:rsidR="00A44042" w:rsidTr="00A44042">
        <w:trPr>
          <w:trHeight w:val="4954"/>
        </w:trPr>
        <w:tc>
          <w:tcPr>
            <w:tcW w:w="4956" w:type="dxa"/>
          </w:tcPr>
          <w:p w:rsidR="00A44042" w:rsidRDefault="00A44042" w:rsidP="00A44042">
            <w:pPr>
              <w:autoSpaceDE w:val="0"/>
              <w:autoSpaceDN w:val="0"/>
              <w:adjustRightInd w:val="0"/>
              <w:snapToGrid w:val="0"/>
              <w:rPr>
                <w:rFonts w:ascii="標楷體" w:eastAsia="標楷體" w:hAnsi="標楷體" w:cs="Times New Roman"/>
                <w:kern w:val="0"/>
                <w:sz w:val="28"/>
                <w:szCs w:val="28"/>
              </w:rPr>
            </w:pPr>
            <w:r w:rsidRPr="005D3CAA">
              <w:rPr>
                <w:rFonts w:ascii="標楷體" w:eastAsia="標楷體" w:hAnsi="標楷體" w:cs="Times New Roman" w:hint="eastAsia"/>
                <w:kern w:val="0"/>
                <w:sz w:val="28"/>
                <w:szCs w:val="28"/>
              </w:rPr>
              <w:lastRenderedPageBreak/>
              <w:t>圖</w:t>
            </w:r>
            <w:r w:rsidR="000C109C">
              <w:rPr>
                <w:rFonts w:ascii="標楷體" w:eastAsia="標楷體" w:hAnsi="標楷體" w:cs="Times New Roman" w:hint="eastAsia"/>
                <w:kern w:val="0"/>
                <w:sz w:val="28"/>
                <w:szCs w:val="28"/>
              </w:rPr>
              <w:t>九</w:t>
            </w:r>
            <w:r w:rsidRPr="005D3CAA">
              <w:rPr>
                <w:rFonts w:ascii="標楷體" w:eastAsia="標楷體" w:hAnsi="標楷體" w:cs="Times New Roman" w:hint="eastAsia"/>
                <w:kern w:val="0"/>
                <w:sz w:val="28"/>
                <w:szCs w:val="28"/>
              </w:rPr>
              <w:t>：</w:t>
            </w:r>
            <w:r>
              <w:rPr>
                <w:rFonts w:ascii="標楷體" w:eastAsia="標楷體" w:hAnsi="標楷體" w:cs="Times New Roman" w:hint="eastAsia"/>
                <w:kern w:val="0"/>
                <w:sz w:val="28"/>
                <w:szCs w:val="28"/>
              </w:rPr>
              <w:t>R</w:t>
            </w:r>
            <w:r w:rsidRPr="005D3CAA">
              <w:rPr>
                <w:rFonts w:ascii="標楷體" w:eastAsia="標楷體" w:hAnsi="標楷體" w:cs="Times New Roman" w:hint="eastAsia"/>
                <w:kern w:val="0"/>
                <w:sz w:val="28"/>
                <w:szCs w:val="28"/>
              </w:rPr>
              <w:t>CP8.5情境下淹水脆弱度</w:t>
            </w:r>
          </w:p>
          <w:p w:rsidR="00A44042" w:rsidRPr="00A44042" w:rsidRDefault="00A44042" w:rsidP="00C553C9">
            <w:pPr>
              <w:autoSpaceDE w:val="0"/>
              <w:autoSpaceDN w:val="0"/>
              <w:adjustRightInd w:val="0"/>
              <w:snapToGrid w:val="0"/>
              <w:rPr>
                <w:rFonts w:ascii="標楷體" w:eastAsia="標楷體" w:hAnsi="標楷體" w:cs="Times New Roman"/>
                <w:kern w:val="0"/>
                <w:sz w:val="28"/>
                <w:szCs w:val="28"/>
              </w:rPr>
            </w:pPr>
            <w:r w:rsidRPr="005D3CAA">
              <w:rPr>
                <w:rFonts w:ascii="標楷體" w:eastAsia="標楷體" w:hAnsi="標楷體" w:cs="Times New Roman"/>
                <w:noProof/>
                <w:kern w:val="0"/>
                <w:sz w:val="28"/>
                <w:szCs w:val="28"/>
              </w:rPr>
              <w:drawing>
                <wp:inline distT="0" distB="0" distL="0" distR="0" wp14:anchorId="7254437E" wp14:editId="4C79FA7A">
                  <wp:extent cx="3011170" cy="3011170"/>
                  <wp:effectExtent l="19050" t="19050" r="17780" b="17780"/>
                  <wp:docPr id="40" name="圖片 40" descr="C:\Users\ian\OneDrive\18-永續發展\ESG範例\水災風險\01.鄉鎮市區\臺北市~鄉鎮市區~ALL~quantile~v_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ian\OneDrive\18-永續發展\ESG範例\水災風險\01.鄉鎮市區\臺北市~鄉鎮市區~ALL~quantile~v_lv.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17142" cy="3017142"/>
                          </a:xfrm>
                          <a:prstGeom prst="rect">
                            <a:avLst/>
                          </a:prstGeom>
                          <a:noFill/>
                          <a:ln>
                            <a:solidFill>
                              <a:srgbClr val="FF0000"/>
                            </a:solidFill>
                          </a:ln>
                        </pic:spPr>
                      </pic:pic>
                    </a:graphicData>
                  </a:graphic>
                </wp:inline>
              </w:drawing>
            </w:r>
          </w:p>
        </w:tc>
        <w:tc>
          <w:tcPr>
            <w:tcW w:w="4957" w:type="dxa"/>
          </w:tcPr>
          <w:p w:rsidR="00A44042" w:rsidRDefault="00A44042" w:rsidP="00A44042">
            <w:pPr>
              <w:autoSpaceDE w:val="0"/>
              <w:autoSpaceDN w:val="0"/>
              <w:adjustRightInd w:val="0"/>
              <w:snapToGrid w:val="0"/>
              <w:rPr>
                <w:rFonts w:ascii="標楷體" w:eastAsia="標楷體" w:hAnsi="標楷體" w:cs="Times New Roman"/>
                <w:kern w:val="0"/>
                <w:sz w:val="28"/>
                <w:szCs w:val="28"/>
              </w:rPr>
            </w:pPr>
            <w:r w:rsidRPr="005D3CAA">
              <w:rPr>
                <w:rFonts w:ascii="標楷體" w:eastAsia="標楷體" w:hAnsi="標楷體" w:cs="Times New Roman" w:hint="eastAsia"/>
                <w:kern w:val="0"/>
                <w:sz w:val="28"/>
                <w:szCs w:val="28"/>
              </w:rPr>
              <w:t>圖</w:t>
            </w:r>
            <w:r w:rsidR="000C109C">
              <w:rPr>
                <w:rFonts w:ascii="標楷體" w:eastAsia="標楷體" w:hAnsi="標楷體" w:cs="Times New Roman" w:hint="eastAsia"/>
                <w:kern w:val="0"/>
                <w:sz w:val="28"/>
                <w:szCs w:val="28"/>
              </w:rPr>
              <w:t>十</w:t>
            </w:r>
            <w:r w:rsidRPr="005D3CAA">
              <w:rPr>
                <w:rFonts w:ascii="標楷體" w:eastAsia="標楷體" w:hAnsi="標楷體" w:cs="Times New Roman" w:hint="eastAsia"/>
                <w:kern w:val="0"/>
                <w:sz w:val="28"/>
                <w:szCs w:val="28"/>
              </w:rPr>
              <w:t>：RCP8.5情境下暴露度</w:t>
            </w:r>
          </w:p>
          <w:p w:rsidR="00A44042" w:rsidRPr="00D4309C" w:rsidRDefault="00A44042" w:rsidP="00A44042">
            <w:pPr>
              <w:autoSpaceDE w:val="0"/>
              <w:autoSpaceDN w:val="0"/>
              <w:adjustRightInd w:val="0"/>
              <w:snapToGrid w:val="0"/>
              <w:rPr>
                <w:rFonts w:ascii="標楷體" w:eastAsia="標楷體" w:hAnsi="標楷體" w:cs="Times New Roman"/>
                <w:kern w:val="0"/>
                <w:sz w:val="28"/>
                <w:szCs w:val="28"/>
              </w:rPr>
            </w:pPr>
            <w:r w:rsidRPr="005D3CAA">
              <w:rPr>
                <w:rFonts w:ascii="標楷體" w:eastAsia="標楷體" w:hAnsi="標楷體" w:cs="Times New Roman"/>
                <w:noProof/>
                <w:kern w:val="0"/>
                <w:sz w:val="28"/>
                <w:szCs w:val="28"/>
              </w:rPr>
              <w:drawing>
                <wp:inline distT="0" distB="0" distL="0" distR="0" wp14:anchorId="755C9BC8" wp14:editId="6F4F475E">
                  <wp:extent cx="3007360" cy="2984500"/>
                  <wp:effectExtent l="19050" t="19050" r="21590" b="25400"/>
                  <wp:docPr id="42" name="圖片 42" descr="C:\Users\ian\OneDrive\18-永續發展\ESG範例\水災風險\01.鄉鎮市區\臺北市~鄉鎮市區~ALL~quantile~e1_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ian\OneDrive\18-永續發展\ESG範例\水災風險\01.鄉鎮市區\臺北市~鄉鎮市區~ALL~quantile~e1_lv.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26267" cy="3003263"/>
                          </a:xfrm>
                          <a:prstGeom prst="rect">
                            <a:avLst/>
                          </a:prstGeom>
                          <a:noFill/>
                          <a:ln>
                            <a:solidFill>
                              <a:srgbClr val="FF0000"/>
                            </a:solidFill>
                          </a:ln>
                        </pic:spPr>
                      </pic:pic>
                    </a:graphicData>
                  </a:graphic>
                </wp:inline>
              </w:drawing>
            </w:r>
          </w:p>
        </w:tc>
      </w:tr>
      <w:tr w:rsidR="00A44042" w:rsidTr="00A44042">
        <w:trPr>
          <w:trHeight w:val="4954"/>
        </w:trPr>
        <w:tc>
          <w:tcPr>
            <w:tcW w:w="4956" w:type="dxa"/>
          </w:tcPr>
          <w:p w:rsidR="00A44042" w:rsidRDefault="00A44042" w:rsidP="00A44042">
            <w:pPr>
              <w:autoSpaceDE w:val="0"/>
              <w:autoSpaceDN w:val="0"/>
              <w:adjustRightInd w:val="0"/>
              <w:snapToGrid w:val="0"/>
              <w:rPr>
                <w:rFonts w:ascii="標楷體" w:eastAsia="標楷體" w:hAnsi="標楷體" w:cs="Times New Roman"/>
                <w:kern w:val="0"/>
                <w:sz w:val="28"/>
                <w:szCs w:val="28"/>
              </w:rPr>
            </w:pPr>
            <w:r w:rsidRPr="005D3CAA">
              <w:rPr>
                <w:rFonts w:ascii="標楷體" w:eastAsia="標楷體" w:hAnsi="標楷體" w:cs="Times New Roman" w:hint="eastAsia"/>
                <w:kern w:val="0"/>
                <w:sz w:val="28"/>
                <w:szCs w:val="28"/>
              </w:rPr>
              <w:t>圖</w:t>
            </w:r>
            <w:r w:rsidR="00041AE9">
              <w:rPr>
                <w:rFonts w:ascii="標楷體" w:eastAsia="標楷體" w:hAnsi="標楷體" w:cs="Times New Roman" w:hint="eastAsia"/>
                <w:kern w:val="0"/>
                <w:sz w:val="28"/>
                <w:szCs w:val="28"/>
              </w:rPr>
              <w:t>十</w:t>
            </w:r>
            <w:r w:rsidR="000C109C">
              <w:rPr>
                <w:rFonts w:ascii="標楷體" w:eastAsia="標楷體" w:hAnsi="標楷體" w:cs="Times New Roman" w:hint="eastAsia"/>
                <w:kern w:val="0"/>
                <w:sz w:val="28"/>
                <w:szCs w:val="28"/>
              </w:rPr>
              <w:t>一</w:t>
            </w:r>
            <w:r w:rsidRPr="005D3CAA">
              <w:rPr>
                <w:rFonts w:ascii="標楷體" w:eastAsia="標楷體" w:hAnsi="標楷體" w:cs="Times New Roman" w:hint="eastAsia"/>
                <w:kern w:val="0"/>
                <w:sz w:val="28"/>
                <w:szCs w:val="28"/>
              </w:rPr>
              <w:t>：RCP8.5情境下淹水風險</w:t>
            </w:r>
          </w:p>
          <w:p w:rsidR="00A44042" w:rsidRPr="005D3CAA" w:rsidRDefault="00A44042" w:rsidP="00A44042">
            <w:pPr>
              <w:autoSpaceDE w:val="0"/>
              <w:autoSpaceDN w:val="0"/>
              <w:adjustRightInd w:val="0"/>
              <w:snapToGrid w:val="0"/>
              <w:rPr>
                <w:rFonts w:ascii="標楷體" w:eastAsia="標楷體" w:hAnsi="標楷體" w:cs="Times New Roman"/>
                <w:kern w:val="0"/>
                <w:sz w:val="28"/>
                <w:szCs w:val="28"/>
              </w:rPr>
            </w:pPr>
            <w:r w:rsidRPr="005D3CAA">
              <w:rPr>
                <w:rFonts w:ascii="標楷體" w:eastAsia="標楷體" w:hAnsi="標楷體" w:cs="Times New Roman"/>
                <w:noProof/>
                <w:kern w:val="0"/>
                <w:sz w:val="28"/>
                <w:szCs w:val="28"/>
              </w:rPr>
              <w:drawing>
                <wp:inline distT="0" distB="0" distL="0" distR="0" wp14:anchorId="2B1E49A5" wp14:editId="6B52562D">
                  <wp:extent cx="3048000" cy="3048000"/>
                  <wp:effectExtent l="19050" t="19050" r="19050" b="19050"/>
                  <wp:docPr id="44" name="圖片 44" descr="C:\Users\ian\OneDrive\18-永續發展\ESG範例\水災風險\01.鄉鎮市區\臺北市~鄉鎮市區~ALL~quantile~眾數_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ian\OneDrive\18-永續發展\ESG範例\水災風險\01.鄉鎮市區\臺北市~鄉鎮市區~ALL~quantile~眾數_R.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50096" cy="3050096"/>
                          </a:xfrm>
                          <a:prstGeom prst="rect">
                            <a:avLst/>
                          </a:prstGeom>
                          <a:noFill/>
                          <a:ln>
                            <a:solidFill>
                              <a:srgbClr val="FF0000"/>
                            </a:solidFill>
                          </a:ln>
                        </pic:spPr>
                      </pic:pic>
                    </a:graphicData>
                  </a:graphic>
                </wp:inline>
              </w:drawing>
            </w:r>
          </w:p>
        </w:tc>
        <w:tc>
          <w:tcPr>
            <w:tcW w:w="4957" w:type="dxa"/>
          </w:tcPr>
          <w:p w:rsidR="00A44042" w:rsidRPr="005D3CAA" w:rsidRDefault="00A44042" w:rsidP="00A44042">
            <w:pPr>
              <w:autoSpaceDE w:val="0"/>
              <w:autoSpaceDN w:val="0"/>
              <w:adjustRightInd w:val="0"/>
              <w:snapToGrid w:val="0"/>
              <w:rPr>
                <w:rFonts w:ascii="標楷體" w:eastAsia="標楷體" w:hAnsi="標楷體" w:cs="Times New Roman"/>
                <w:kern w:val="0"/>
                <w:sz w:val="28"/>
                <w:szCs w:val="28"/>
              </w:rPr>
            </w:pPr>
          </w:p>
        </w:tc>
      </w:tr>
    </w:tbl>
    <w:p w:rsidR="00A755E1" w:rsidRDefault="00A755E1" w:rsidP="00C553C9">
      <w:pPr>
        <w:autoSpaceDE w:val="0"/>
        <w:autoSpaceDN w:val="0"/>
        <w:adjustRightInd w:val="0"/>
        <w:snapToGrid w:val="0"/>
        <w:rPr>
          <w:rFonts w:ascii="標楷體" w:eastAsia="標楷體" w:hAnsi="標楷體" w:cs="Times New Roman"/>
          <w:kern w:val="0"/>
          <w:sz w:val="28"/>
          <w:szCs w:val="28"/>
        </w:rPr>
      </w:pPr>
    </w:p>
    <w:p w:rsidR="00A755E1" w:rsidRDefault="00A755E1" w:rsidP="00C553C9">
      <w:pPr>
        <w:autoSpaceDE w:val="0"/>
        <w:autoSpaceDN w:val="0"/>
        <w:adjustRightInd w:val="0"/>
        <w:snapToGrid w:val="0"/>
        <w:rPr>
          <w:rFonts w:ascii="標楷體" w:eastAsia="標楷體" w:hAnsi="標楷體" w:cs="Times New Roman"/>
          <w:kern w:val="0"/>
          <w:sz w:val="28"/>
          <w:szCs w:val="28"/>
        </w:rPr>
      </w:pPr>
    </w:p>
    <w:p w:rsidR="00A755E1" w:rsidRDefault="00A755E1" w:rsidP="00C553C9">
      <w:pPr>
        <w:autoSpaceDE w:val="0"/>
        <w:autoSpaceDN w:val="0"/>
        <w:adjustRightInd w:val="0"/>
        <w:snapToGrid w:val="0"/>
        <w:rPr>
          <w:rFonts w:ascii="標楷體" w:eastAsia="標楷體" w:hAnsi="標楷體" w:cs="Times New Roman"/>
          <w:kern w:val="0"/>
          <w:sz w:val="28"/>
          <w:szCs w:val="28"/>
        </w:rPr>
      </w:pPr>
    </w:p>
    <w:p w:rsidR="00A755E1" w:rsidRDefault="00A755E1" w:rsidP="00C553C9">
      <w:pPr>
        <w:autoSpaceDE w:val="0"/>
        <w:autoSpaceDN w:val="0"/>
        <w:adjustRightInd w:val="0"/>
        <w:snapToGrid w:val="0"/>
        <w:rPr>
          <w:rFonts w:ascii="標楷體" w:eastAsia="標楷體" w:hAnsi="標楷體" w:cs="Times New Roman"/>
          <w:kern w:val="0"/>
          <w:sz w:val="28"/>
          <w:szCs w:val="28"/>
        </w:rPr>
      </w:pPr>
    </w:p>
    <w:p w:rsidR="00C553C9" w:rsidRDefault="00C553C9" w:rsidP="00C553C9">
      <w:pPr>
        <w:autoSpaceDE w:val="0"/>
        <w:autoSpaceDN w:val="0"/>
        <w:adjustRightInd w:val="0"/>
        <w:snapToGrid w:val="0"/>
        <w:rPr>
          <w:rFonts w:ascii="標楷體" w:eastAsia="標楷體" w:hAnsi="標楷體" w:cs="Times New Roman"/>
          <w:kern w:val="0"/>
          <w:sz w:val="28"/>
          <w:szCs w:val="28"/>
        </w:rPr>
      </w:pPr>
    </w:p>
    <w:p w:rsidR="00C553C9" w:rsidRDefault="00AF54C7" w:rsidP="00C553C9">
      <w:pPr>
        <w:autoSpaceDE w:val="0"/>
        <w:autoSpaceDN w:val="0"/>
        <w:adjustRightInd w:val="0"/>
        <w:snapToGrid w:val="0"/>
        <w:rPr>
          <w:rFonts w:ascii="標楷體" w:eastAsia="標楷體" w:hAnsi="標楷體" w:cs="Times New Roman"/>
          <w:kern w:val="0"/>
          <w:sz w:val="28"/>
          <w:szCs w:val="28"/>
        </w:rPr>
      </w:pPr>
      <w:r w:rsidRPr="00AF54C7">
        <w:rPr>
          <w:rFonts w:ascii="標楷體" w:eastAsia="標楷體" w:hAnsi="標楷體" w:cs="Times New Roman" w:hint="eastAsia"/>
          <w:kern w:val="0"/>
          <w:sz w:val="28"/>
          <w:szCs w:val="28"/>
        </w:rPr>
        <w:t xml:space="preserve"> </w:t>
      </w:r>
    </w:p>
    <w:p w:rsidR="00E61204" w:rsidRDefault="00E61204" w:rsidP="00C553C9">
      <w:pPr>
        <w:autoSpaceDE w:val="0"/>
        <w:autoSpaceDN w:val="0"/>
        <w:adjustRightInd w:val="0"/>
        <w:snapToGrid w:val="0"/>
        <w:rPr>
          <w:rFonts w:ascii="標楷體" w:eastAsia="標楷體" w:hAnsi="標楷體" w:cs="Times New Roman"/>
          <w:kern w:val="0"/>
          <w:sz w:val="28"/>
          <w:szCs w:val="28"/>
        </w:rPr>
      </w:pPr>
    </w:p>
    <w:p w:rsidR="00F5712D" w:rsidRDefault="00F5712D" w:rsidP="00C553C9">
      <w:pPr>
        <w:autoSpaceDE w:val="0"/>
        <w:autoSpaceDN w:val="0"/>
        <w:adjustRightInd w:val="0"/>
        <w:snapToGrid w:val="0"/>
        <w:rPr>
          <w:rFonts w:ascii="標楷體" w:eastAsia="標楷體" w:hAnsi="標楷體" w:cs="Times New Roman" w:hint="eastAsia"/>
          <w:kern w:val="0"/>
          <w:sz w:val="28"/>
          <w:szCs w:val="28"/>
        </w:rPr>
      </w:pPr>
    </w:p>
    <w:p w:rsidR="00C553C9" w:rsidRDefault="00AF54C7" w:rsidP="00C553C9">
      <w:pPr>
        <w:autoSpaceDE w:val="0"/>
        <w:autoSpaceDN w:val="0"/>
        <w:adjustRightInd w:val="0"/>
        <w:snapToGrid w:val="0"/>
        <w:rPr>
          <w:rFonts w:ascii="標楷體" w:eastAsia="標楷體" w:hAnsi="標楷體" w:cs="Times New Roman"/>
          <w:kern w:val="0"/>
          <w:sz w:val="28"/>
          <w:szCs w:val="28"/>
        </w:rPr>
      </w:pPr>
      <w:r w:rsidRPr="00AF54C7">
        <w:rPr>
          <w:rFonts w:ascii="標楷體" w:eastAsia="標楷體" w:hAnsi="標楷體" w:cs="Times New Roman" w:hint="eastAsia"/>
          <w:kern w:val="0"/>
          <w:sz w:val="28"/>
          <w:szCs w:val="28"/>
        </w:rPr>
        <w:t xml:space="preserve"> </w:t>
      </w:r>
    </w:p>
    <w:p w:rsidR="00C553C9" w:rsidRDefault="00C553C9" w:rsidP="00C553C9">
      <w:pPr>
        <w:autoSpaceDE w:val="0"/>
        <w:autoSpaceDN w:val="0"/>
        <w:adjustRightInd w:val="0"/>
        <w:snapToGrid w:val="0"/>
        <w:rPr>
          <w:rFonts w:ascii="標楷體" w:eastAsia="標楷體" w:hAnsi="標楷體" w:cs="Times New Roman"/>
          <w:kern w:val="0"/>
          <w:sz w:val="28"/>
          <w:szCs w:val="28"/>
        </w:rPr>
      </w:pPr>
    </w:p>
    <w:p w:rsidR="00D4309C" w:rsidRDefault="00D4309C" w:rsidP="00C553C9">
      <w:pPr>
        <w:autoSpaceDE w:val="0"/>
        <w:autoSpaceDN w:val="0"/>
        <w:adjustRightInd w:val="0"/>
        <w:snapToGrid w:val="0"/>
        <w:rPr>
          <w:rFonts w:ascii="標楷體" w:eastAsia="標楷體" w:hAnsi="標楷體" w:cs="Times New Roman"/>
          <w:kern w:val="0"/>
          <w:sz w:val="28"/>
          <w:szCs w:val="28"/>
        </w:rPr>
      </w:pPr>
    </w:p>
    <w:p w:rsidR="00A755E1" w:rsidRPr="00F5712D" w:rsidRDefault="00A755E1" w:rsidP="00F5712D">
      <w:pPr>
        <w:autoSpaceDE w:val="0"/>
        <w:autoSpaceDN w:val="0"/>
        <w:adjustRightInd w:val="0"/>
        <w:snapToGrid w:val="0"/>
        <w:spacing w:line="400" w:lineRule="exact"/>
        <w:rPr>
          <w:rFonts w:ascii="標楷體" w:eastAsia="標楷體" w:hAnsi="標楷體" w:cs="Times New Roman"/>
          <w:kern w:val="0"/>
          <w:sz w:val="28"/>
          <w:szCs w:val="28"/>
        </w:rPr>
      </w:pPr>
      <w:bookmarkStart w:id="3" w:name="_Toc144224988"/>
      <w:r w:rsidRPr="00F5712D">
        <w:rPr>
          <w:rFonts w:ascii="標楷體" w:eastAsia="標楷體" w:hAnsi="標楷體" w:cs="Times New Roman"/>
          <w:kern w:val="0"/>
          <w:sz w:val="28"/>
          <w:szCs w:val="28"/>
        </w:rPr>
        <w:lastRenderedPageBreak/>
        <w:t>2</w:t>
      </w:r>
      <w:r w:rsidR="00F5712D" w:rsidRPr="00F5712D">
        <w:rPr>
          <w:rFonts w:ascii="標楷體" w:eastAsia="標楷體" w:hAnsi="標楷體" w:cs="Times New Roman" w:hint="eastAsia"/>
          <w:kern w:val="0"/>
          <w:sz w:val="28"/>
          <w:szCs w:val="28"/>
        </w:rPr>
        <w:t>、</w:t>
      </w:r>
      <w:r w:rsidRPr="00F5712D">
        <w:rPr>
          <w:rFonts w:ascii="標楷體" w:eastAsia="標楷體" w:hAnsi="標楷體" w:cs="Times New Roman" w:hint="eastAsia"/>
          <w:kern w:val="0"/>
          <w:sz w:val="28"/>
          <w:szCs w:val="28"/>
        </w:rPr>
        <w:t>營業損失情境分析</w:t>
      </w:r>
    </w:p>
    <w:p w:rsidR="00A755E1" w:rsidRPr="00F5712D" w:rsidRDefault="00A755E1" w:rsidP="00F5712D">
      <w:pPr>
        <w:autoSpaceDE w:val="0"/>
        <w:autoSpaceDN w:val="0"/>
        <w:adjustRightInd w:val="0"/>
        <w:snapToGrid w:val="0"/>
        <w:spacing w:line="400" w:lineRule="exact"/>
        <w:rPr>
          <w:rFonts w:ascii="標楷體" w:eastAsia="標楷體" w:hAnsi="標楷體" w:cs="Times New Roman"/>
          <w:kern w:val="0"/>
          <w:sz w:val="28"/>
          <w:szCs w:val="28"/>
        </w:rPr>
      </w:pPr>
      <w:r w:rsidRPr="00F5712D">
        <w:rPr>
          <w:rFonts w:ascii="標楷體" w:eastAsia="標楷體" w:hAnsi="標楷體" w:cs="Times New Roman" w:hint="eastAsia"/>
          <w:kern w:val="0"/>
          <w:sz w:val="28"/>
          <w:szCs w:val="28"/>
        </w:rPr>
        <w:t xml:space="preserve">    本公司針對自身營運進行實體風險的情境分析，在RCP 2.6及RCP 8.5 情境下，與氣候相關風險對業務、策略及財務規劃上的衝擊，評估2046年~2065年及2081~2100年兩個期間可能面臨的實體風險及致災時可能的損害情形，進行作業風險損失之預估試算。</w:t>
      </w:r>
    </w:p>
    <w:tbl>
      <w:tblPr>
        <w:tblStyle w:val="a3"/>
        <w:tblW w:w="0" w:type="auto"/>
        <w:tblLook w:val="04A0" w:firstRow="1" w:lastRow="0" w:firstColumn="1" w:lastColumn="0" w:noHBand="0" w:noVBand="1"/>
      </w:tblPr>
      <w:tblGrid>
        <w:gridCol w:w="9913"/>
      </w:tblGrid>
      <w:tr w:rsidR="00D039EC" w:rsidTr="00D039EC">
        <w:tc>
          <w:tcPr>
            <w:tcW w:w="9913" w:type="dxa"/>
          </w:tcPr>
          <w:p w:rsidR="00D039EC" w:rsidRPr="00F5712D" w:rsidRDefault="00D039EC" w:rsidP="00F5712D">
            <w:pPr>
              <w:autoSpaceDE w:val="0"/>
              <w:autoSpaceDN w:val="0"/>
              <w:adjustRightInd w:val="0"/>
              <w:snapToGrid w:val="0"/>
              <w:spacing w:line="360" w:lineRule="exact"/>
              <w:rPr>
                <w:rFonts w:ascii="標楷體" w:eastAsia="標楷體" w:hAnsi="標楷體" w:cs="Times New Roman"/>
                <w:kern w:val="0"/>
                <w:szCs w:val="24"/>
              </w:rPr>
            </w:pPr>
            <w:r w:rsidRPr="00F5712D">
              <w:rPr>
                <w:rFonts w:ascii="標楷體" w:eastAsia="標楷體" w:hAnsi="標楷體" w:cs="Times New Roman" w:hint="eastAsia"/>
                <w:kern w:val="0"/>
                <w:szCs w:val="24"/>
              </w:rPr>
              <w:t>情境損失估算方式參考：</w:t>
            </w:r>
          </w:p>
          <w:p w:rsidR="00D039EC" w:rsidRDefault="00D039EC" w:rsidP="00F5712D">
            <w:pPr>
              <w:autoSpaceDE w:val="0"/>
              <w:autoSpaceDN w:val="0"/>
              <w:adjustRightInd w:val="0"/>
              <w:snapToGrid w:val="0"/>
              <w:spacing w:line="360" w:lineRule="exact"/>
              <w:rPr>
                <w:rFonts w:ascii="標楷體" w:eastAsia="標楷體" w:hAnsi="標楷體" w:cs="Times New Roman"/>
                <w:kern w:val="0"/>
                <w:sz w:val="28"/>
                <w:szCs w:val="28"/>
              </w:rPr>
            </w:pPr>
            <w:r w:rsidRPr="00F5712D">
              <w:rPr>
                <w:rFonts w:ascii="標楷體" w:eastAsia="標楷體" w:hAnsi="標楷體" w:cs="Times New Roman" w:hint="eastAsia"/>
                <w:kern w:val="0"/>
                <w:szCs w:val="24"/>
              </w:rPr>
              <w:t>假設遇RCP2.6及RCP8.5情境時，造成營業據點淹水，估算公司的建築物、辦公設備、電腦系統及其他受影響之資產等及營運活動受影響而停業的營業損失。</w:t>
            </w:r>
          </w:p>
        </w:tc>
      </w:tr>
    </w:tbl>
    <w:p w:rsidR="00D039EC" w:rsidRPr="00E46E9E" w:rsidRDefault="00D039EC" w:rsidP="00E46E9E">
      <w:pPr>
        <w:autoSpaceDE w:val="0"/>
        <w:autoSpaceDN w:val="0"/>
        <w:adjustRightInd w:val="0"/>
        <w:spacing w:line="400" w:lineRule="exact"/>
        <w:rPr>
          <w:rFonts w:ascii="標楷體" w:eastAsia="標楷體" w:hAnsi="標楷體" w:cs="Times New Roman"/>
          <w:kern w:val="0"/>
          <w:sz w:val="28"/>
          <w:szCs w:val="28"/>
        </w:rPr>
      </w:pPr>
    </w:p>
    <w:p w:rsidR="00A755E1" w:rsidRPr="00E46E9E" w:rsidRDefault="00A755E1" w:rsidP="00E46E9E">
      <w:pPr>
        <w:autoSpaceDE w:val="0"/>
        <w:autoSpaceDN w:val="0"/>
        <w:adjustRightInd w:val="0"/>
        <w:spacing w:line="400" w:lineRule="exact"/>
        <w:rPr>
          <w:rFonts w:ascii="標楷體" w:eastAsia="標楷體" w:hAnsi="標楷體" w:cs="Times New Roman"/>
          <w:kern w:val="0"/>
          <w:sz w:val="28"/>
          <w:szCs w:val="28"/>
        </w:rPr>
      </w:pPr>
      <w:r w:rsidRPr="00E46E9E">
        <w:rPr>
          <w:rFonts w:ascii="標楷體" w:eastAsia="標楷體" w:hAnsi="標楷體" w:cs="Times New Roman"/>
          <w:kern w:val="0"/>
          <w:sz w:val="28"/>
          <w:szCs w:val="28"/>
        </w:rPr>
        <w:t>實體風險之</w:t>
      </w:r>
      <w:r w:rsidRPr="00E46E9E">
        <w:rPr>
          <w:rFonts w:ascii="標楷體" w:eastAsia="標楷體" w:hAnsi="標楷體" w:cs="Times New Roman" w:hint="eastAsia"/>
          <w:kern w:val="0"/>
          <w:sz w:val="28"/>
          <w:szCs w:val="28"/>
        </w:rPr>
        <w:t>營運損失</w:t>
      </w:r>
      <w:r w:rsidRPr="00E46E9E">
        <w:rPr>
          <w:rFonts w:ascii="標楷體" w:eastAsia="標楷體" w:hAnsi="標楷體" w:cs="Times New Roman"/>
          <w:kern w:val="0"/>
          <w:sz w:val="28"/>
          <w:szCs w:val="28"/>
        </w:rPr>
        <w:t>情境分析結果</w:t>
      </w:r>
      <w:r w:rsidRPr="00E46E9E">
        <w:rPr>
          <w:rFonts w:ascii="標楷體" w:eastAsia="標楷體" w:hAnsi="標楷體" w:cs="Times New Roman" w:hint="eastAsia"/>
          <w:kern w:val="0"/>
          <w:sz w:val="28"/>
          <w:szCs w:val="28"/>
        </w:rPr>
        <w:t>如下：</w:t>
      </w:r>
    </w:p>
    <w:tbl>
      <w:tblPr>
        <w:tblStyle w:val="a3"/>
        <w:tblW w:w="5000" w:type="pct"/>
        <w:jc w:val="center"/>
        <w:tblLook w:val="04A0" w:firstRow="1" w:lastRow="0" w:firstColumn="1" w:lastColumn="0" w:noHBand="0" w:noVBand="1"/>
      </w:tblPr>
      <w:tblGrid>
        <w:gridCol w:w="1128"/>
        <w:gridCol w:w="853"/>
        <w:gridCol w:w="3969"/>
        <w:gridCol w:w="3963"/>
      </w:tblGrid>
      <w:tr w:rsidR="00A755E1" w:rsidRPr="005B7F4F" w:rsidTr="00F7388C">
        <w:trPr>
          <w:jc w:val="center"/>
        </w:trPr>
        <w:tc>
          <w:tcPr>
            <w:tcW w:w="999" w:type="pct"/>
            <w:gridSpan w:val="2"/>
            <w:shd w:val="clear" w:color="auto" w:fill="F2F2F2" w:themeFill="background1" w:themeFillShade="F2"/>
          </w:tcPr>
          <w:p w:rsidR="00A755E1" w:rsidRPr="00F7388C" w:rsidRDefault="00A755E1" w:rsidP="00F7388C">
            <w:pPr>
              <w:autoSpaceDE w:val="0"/>
              <w:autoSpaceDN w:val="0"/>
              <w:adjustRightInd w:val="0"/>
              <w:spacing w:line="400" w:lineRule="exact"/>
              <w:jc w:val="center"/>
              <w:rPr>
                <w:rFonts w:ascii="標楷體" w:eastAsia="標楷體" w:hAnsi="標楷體" w:cs="Times New Roman"/>
                <w:kern w:val="0"/>
                <w:sz w:val="28"/>
                <w:szCs w:val="28"/>
              </w:rPr>
            </w:pPr>
            <w:r w:rsidRPr="00F7388C">
              <w:rPr>
                <w:rFonts w:ascii="標楷體" w:eastAsia="標楷體" w:hAnsi="標楷體" w:cs="Times New Roman"/>
                <w:kern w:val="0"/>
                <w:sz w:val="28"/>
                <w:szCs w:val="28"/>
              </w:rPr>
              <w:t>情境</w:t>
            </w:r>
          </w:p>
        </w:tc>
        <w:tc>
          <w:tcPr>
            <w:tcW w:w="2002" w:type="pct"/>
            <w:shd w:val="clear" w:color="auto" w:fill="F2F2F2" w:themeFill="background1" w:themeFillShade="F2"/>
          </w:tcPr>
          <w:p w:rsidR="00A755E1" w:rsidRPr="00F7388C" w:rsidRDefault="00A755E1" w:rsidP="00F7388C">
            <w:pPr>
              <w:autoSpaceDE w:val="0"/>
              <w:autoSpaceDN w:val="0"/>
              <w:adjustRightInd w:val="0"/>
              <w:spacing w:line="400" w:lineRule="exact"/>
              <w:jc w:val="center"/>
              <w:rPr>
                <w:rFonts w:ascii="標楷體" w:eastAsia="標楷體" w:hAnsi="標楷體" w:cs="Times New Roman"/>
                <w:kern w:val="0"/>
                <w:sz w:val="28"/>
                <w:szCs w:val="28"/>
              </w:rPr>
            </w:pPr>
            <w:r w:rsidRPr="00F7388C">
              <w:rPr>
                <w:rFonts w:ascii="標楷體" w:eastAsia="標楷體" w:hAnsi="標楷體" w:cs="Times New Roman" w:hint="eastAsia"/>
                <w:kern w:val="0"/>
                <w:sz w:val="28"/>
                <w:szCs w:val="28"/>
              </w:rPr>
              <w:t>2046年~2065年</w:t>
            </w:r>
          </w:p>
        </w:tc>
        <w:tc>
          <w:tcPr>
            <w:tcW w:w="1999" w:type="pct"/>
            <w:shd w:val="clear" w:color="auto" w:fill="F2F2F2" w:themeFill="background1" w:themeFillShade="F2"/>
          </w:tcPr>
          <w:p w:rsidR="00A755E1" w:rsidRPr="00F7388C" w:rsidRDefault="00A755E1" w:rsidP="00F7388C">
            <w:pPr>
              <w:autoSpaceDE w:val="0"/>
              <w:autoSpaceDN w:val="0"/>
              <w:adjustRightInd w:val="0"/>
              <w:spacing w:line="400" w:lineRule="exact"/>
              <w:jc w:val="center"/>
              <w:rPr>
                <w:rFonts w:ascii="標楷體" w:eastAsia="標楷體" w:hAnsi="標楷體" w:cs="Times New Roman"/>
                <w:kern w:val="0"/>
                <w:sz w:val="28"/>
                <w:szCs w:val="28"/>
              </w:rPr>
            </w:pPr>
            <w:r w:rsidRPr="00F7388C">
              <w:rPr>
                <w:rFonts w:ascii="標楷體" w:eastAsia="標楷體" w:hAnsi="標楷體" w:cs="Times New Roman" w:hint="eastAsia"/>
                <w:kern w:val="0"/>
                <w:sz w:val="28"/>
                <w:szCs w:val="28"/>
              </w:rPr>
              <w:t>2081~2100年</w:t>
            </w:r>
          </w:p>
        </w:tc>
      </w:tr>
      <w:tr w:rsidR="00A755E1" w:rsidRPr="005B7F4F" w:rsidTr="00A123E7">
        <w:trPr>
          <w:jc w:val="center"/>
        </w:trPr>
        <w:tc>
          <w:tcPr>
            <w:tcW w:w="569" w:type="pct"/>
            <w:vAlign w:val="center"/>
          </w:tcPr>
          <w:p w:rsidR="00A755E1" w:rsidRPr="00E46E9E" w:rsidRDefault="00A755E1" w:rsidP="00F7388C">
            <w:pPr>
              <w:autoSpaceDE w:val="0"/>
              <w:autoSpaceDN w:val="0"/>
              <w:adjustRightInd w:val="0"/>
              <w:spacing w:line="400" w:lineRule="exact"/>
              <w:rPr>
                <w:rFonts w:ascii="標楷體" w:eastAsia="標楷體" w:hAnsi="標楷體" w:cs="Times New Roman"/>
                <w:b/>
                <w:color w:val="002060"/>
                <w:kern w:val="0"/>
                <w:sz w:val="28"/>
                <w:szCs w:val="28"/>
              </w:rPr>
            </w:pPr>
            <w:r w:rsidRPr="00E46E9E">
              <w:rPr>
                <w:rFonts w:ascii="標楷體" w:eastAsia="標楷體" w:hAnsi="標楷體" w:cs="Times New Roman"/>
                <w:kern w:val="0"/>
                <w:sz w:val="28"/>
                <w:szCs w:val="28"/>
              </w:rPr>
              <w:t>RCP2.6</w:t>
            </w:r>
          </w:p>
        </w:tc>
        <w:tc>
          <w:tcPr>
            <w:tcW w:w="430" w:type="pct"/>
            <w:vAlign w:val="center"/>
          </w:tcPr>
          <w:p w:rsidR="00A755E1" w:rsidRPr="00E46E9E" w:rsidRDefault="00A755E1" w:rsidP="00F7388C">
            <w:pPr>
              <w:autoSpaceDE w:val="0"/>
              <w:autoSpaceDN w:val="0"/>
              <w:adjustRightInd w:val="0"/>
              <w:spacing w:line="400" w:lineRule="exact"/>
              <w:rPr>
                <w:rFonts w:ascii="標楷體" w:eastAsia="標楷體" w:hAnsi="標楷體" w:cs="Times New Roman"/>
                <w:b/>
                <w:color w:val="002060"/>
                <w:kern w:val="0"/>
                <w:sz w:val="28"/>
                <w:szCs w:val="28"/>
              </w:rPr>
            </w:pPr>
            <w:r w:rsidRPr="00E46E9E">
              <w:rPr>
                <w:rFonts w:ascii="標楷體" w:eastAsia="標楷體" w:hAnsi="標楷體" w:cs="Times New Roman"/>
                <w:kern w:val="0"/>
                <w:sz w:val="28"/>
                <w:szCs w:val="28"/>
              </w:rPr>
              <w:t>淹水</w:t>
            </w:r>
          </w:p>
        </w:tc>
        <w:tc>
          <w:tcPr>
            <w:tcW w:w="2002" w:type="pct"/>
            <w:vAlign w:val="center"/>
          </w:tcPr>
          <w:p w:rsidR="00A755E1" w:rsidRPr="007120E3" w:rsidRDefault="00A755E1" w:rsidP="00F7388C">
            <w:pPr>
              <w:autoSpaceDE w:val="0"/>
              <w:autoSpaceDN w:val="0"/>
              <w:adjustRightInd w:val="0"/>
              <w:spacing w:line="400" w:lineRule="exact"/>
              <w:rPr>
                <w:rFonts w:ascii="標楷體" w:eastAsia="標楷體" w:hAnsi="標楷體" w:cs="Times New Roman"/>
                <w:b/>
                <w:kern w:val="0"/>
                <w:sz w:val="28"/>
                <w:szCs w:val="28"/>
              </w:rPr>
            </w:pPr>
            <w:r w:rsidRPr="007120E3">
              <w:rPr>
                <w:rFonts w:ascii="標楷體" w:eastAsia="標楷體" w:hAnsi="標楷體" w:cs="Times New Roman"/>
                <w:kern w:val="0"/>
                <w:sz w:val="28"/>
                <w:szCs w:val="28"/>
              </w:rPr>
              <w:t>作業風險損失金額約</w:t>
            </w:r>
            <w:r w:rsidR="00753D66" w:rsidRPr="007120E3">
              <w:rPr>
                <w:rFonts w:ascii="標楷體" w:eastAsia="標楷體" w:hAnsi="標楷體" w:cs="Times New Roman" w:hint="eastAsia"/>
                <w:kern w:val="0"/>
                <w:sz w:val="28"/>
                <w:szCs w:val="28"/>
              </w:rPr>
              <w:t>○</w:t>
            </w:r>
            <w:r w:rsidRPr="007120E3">
              <w:rPr>
                <w:rFonts w:ascii="標楷體" w:eastAsia="標楷體" w:hAnsi="標楷體" w:cs="Times New Roman"/>
                <w:kern w:val="0"/>
                <w:sz w:val="28"/>
                <w:szCs w:val="28"/>
              </w:rPr>
              <w:t>萬元。</w:t>
            </w:r>
          </w:p>
        </w:tc>
        <w:tc>
          <w:tcPr>
            <w:tcW w:w="1999" w:type="pct"/>
            <w:vAlign w:val="center"/>
          </w:tcPr>
          <w:p w:rsidR="00753D66" w:rsidRPr="007120E3" w:rsidRDefault="00A755E1" w:rsidP="00F7388C">
            <w:pPr>
              <w:autoSpaceDE w:val="0"/>
              <w:autoSpaceDN w:val="0"/>
              <w:adjustRightInd w:val="0"/>
              <w:spacing w:line="400" w:lineRule="exact"/>
              <w:rPr>
                <w:rFonts w:ascii="標楷體" w:eastAsia="標楷體" w:hAnsi="標楷體" w:cs="Times New Roman"/>
                <w:kern w:val="0"/>
                <w:sz w:val="28"/>
                <w:szCs w:val="28"/>
              </w:rPr>
            </w:pPr>
            <w:r w:rsidRPr="007120E3">
              <w:rPr>
                <w:rFonts w:ascii="標楷體" w:eastAsia="標楷體" w:hAnsi="標楷體" w:cs="Times New Roman"/>
                <w:kern w:val="0"/>
                <w:sz w:val="28"/>
                <w:szCs w:val="28"/>
              </w:rPr>
              <w:t>作業風險損失金額約</w:t>
            </w:r>
            <w:r w:rsidR="00753D66" w:rsidRPr="007120E3">
              <w:rPr>
                <w:rFonts w:ascii="標楷體" w:eastAsia="標楷體" w:hAnsi="標楷體" w:cs="Times New Roman" w:hint="eastAsia"/>
                <w:kern w:val="0"/>
                <w:sz w:val="28"/>
                <w:szCs w:val="28"/>
              </w:rPr>
              <w:t>○</w:t>
            </w:r>
            <w:r w:rsidRPr="007120E3">
              <w:rPr>
                <w:rFonts w:ascii="標楷體" w:eastAsia="標楷體" w:hAnsi="標楷體" w:cs="Times New Roman"/>
                <w:kern w:val="0"/>
                <w:sz w:val="28"/>
                <w:szCs w:val="28"/>
              </w:rPr>
              <w:t>萬元。</w:t>
            </w:r>
          </w:p>
        </w:tc>
      </w:tr>
      <w:tr w:rsidR="00A755E1" w:rsidRPr="005B7F4F" w:rsidTr="00A123E7">
        <w:trPr>
          <w:jc w:val="center"/>
        </w:trPr>
        <w:tc>
          <w:tcPr>
            <w:tcW w:w="569" w:type="pct"/>
            <w:vAlign w:val="center"/>
          </w:tcPr>
          <w:p w:rsidR="00A755E1" w:rsidRPr="00E46E9E" w:rsidRDefault="00A755E1" w:rsidP="00F7388C">
            <w:pPr>
              <w:autoSpaceDE w:val="0"/>
              <w:autoSpaceDN w:val="0"/>
              <w:adjustRightInd w:val="0"/>
              <w:spacing w:line="400" w:lineRule="exact"/>
              <w:rPr>
                <w:rFonts w:ascii="標楷體" w:eastAsia="標楷體" w:hAnsi="標楷體" w:cs="Times New Roman"/>
                <w:b/>
                <w:color w:val="002060"/>
                <w:kern w:val="0"/>
                <w:sz w:val="28"/>
                <w:szCs w:val="28"/>
              </w:rPr>
            </w:pPr>
            <w:r w:rsidRPr="00E46E9E">
              <w:rPr>
                <w:rFonts w:ascii="標楷體" w:eastAsia="標楷體" w:hAnsi="標楷體" w:cs="Times New Roman"/>
                <w:kern w:val="0"/>
                <w:sz w:val="28"/>
                <w:szCs w:val="28"/>
              </w:rPr>
              <w:t>RCP8.5</w:t>
            </w:r>
          </w:p>
        </w:tc>
        <w:tc>
          <w:tcPr>
            <w:tcW w:w="430" w:type="pct"/>
            <w:vAlign w:val="center"/>
          </w:tcPr>
          <w:p w:rsidR="00A755E1" w:rsidRPr="00E46E9E" w:rsidRDefault="00A755E1" w:rsidP="00F7388C">
            <w:pPr>
              <w:autoSpaceDE w:val="0"/>
              <w:autoSpaceDN w:val="0"/>
              <w:adjustRightInd w:val="0"/>
              <w:spacing w:line="400" w:lineRule="exact"/>
              <w:rPr>
                <w:rFonts w:ascii="標楷體" w:eastAsia="標楷體" w:hAnsi="標楷體" w:cs="Times New Roman"/>
                <w:b/>
                <w:color w:val="002060"/>
                <w:kern w:val="0"/>
                <w:sz w:val="28"/>
                <w:szCs w:val="28"/>
              </w:rPr>
            </w:pPr>
            <w:r w:rsidRPr="00E46E9E">
              <w:rPr>
                <w:rFonts w:ascii="標楷體" w:eastAsia="標楷體" w:hAnsi="標楷體" w:cs="Times New Roman"/>
                <w:kern w:val="0"/>
                <w:sz w:val="28"/>
                <w:szCs w:val="28"/>
              </w:rPr>
              <w:t>淹水</w:t>
            </w:r>
          </w:p>
        </w:tc>
        <w:tc>
          <w:tcPr>
            <w:tcW w:w="2002" w:type="pct"/>
            <w:vAlign w:val="center"/>
          </w:tcPr>
          <w:p w:rsidR="00A755E1" w:rsidRPr="007120E3" w:rsidRDefault="00A755E1" w:rsidP="00F7388C">
            <w:pPr>
              <w:autoSpaceDE w:val="0"/>
              <w:autoSpaceDN w:val="0"/>
              <w:adjustRightInd w:val="0"/>
              <w:spacing w:line="400" w:lineRule="exact"/>
              <w:rPr>
                <w:rFonts w:ascii="標楷體" w:eastAsia="標楷體" w:hAnsi="標楷體" w:cs="Times New Roman"/>
                <w:b/>
                <w:kern w:val="0"/>
                <w:sz w:val="28"/>
                <w:szCs w:val="28"/>
              </w:rPr>
            </w:pPr>
            <w:r w:rsidRPr="007120E3">
              <w:rPr>
                <w:rFonts w:ascii="標楷體" w:eastAsia="標楷體" w:hAnsi="標楷體" w:cs="Times New Roman"/>
                <w:kern w:val="0"/>
                <w:sz w:val="28"/>
                <w:szCs w:val="28"/>
              </w:rPr>
              <w:t>作業風險損失金額約</w:t>
            </w:r>
            <w:bookmarkStart w:id="4" w:name="_GoBack"/>
            <w:bookmarkEnd w:id="4"/>
            <w:r w:rsidR="00753D66" w:rsidRPr="007120E3">
              <w:rPr>
                <w:rFonts w:ascii="標楷體" w:eastAsia="標楷體" w:hAnsi="標楷體" w:cs="Times New Roman" w:hint="eastAsia"/>
                <w:kern w:val="0"/>
                <w:sz w:val="28"/>
                <w:szCs w:val="28"/>
              </w:rPr>
              <w:t>○</w:t>
            </w:r>
            <w:r w:rsidRPr="007120E3">
              <w:rPr>
                <w:rFonts w:ascii="標楷體" w:eastAsia="標楷體" w:hAnsi="標楷體" w:cs="Times New Roman"/>
                <w:kern w:val="0"/>
                <w:sz w:val="28"/>
                <w:szCs w:val="28"/>
              </w:rPr>
              <w:t>萬元。</w:t>
            </w:r>
          </w:p>
        </w:tc>
        <w:tc>
          <w:tcPr>
            <w:tcW w:w="1999" w:type="pct"/>
            <w:vAlign w:val="center"/>
          </w:tcPr>
          <w:p w:rsidR="00753D66" w:rsidRPr="007120E3" w:rsidRDefault="00A755E1" w:rsidP="00F7388C">
            <w:pPr>
              <w:autoSpaceDE w:val="0"/>
              <w:autoSpaceDN w:val="0"/>
              <w:adjustRightInd w:val="0"/>
              <w:spacing w:line="400" w:lineRule="exact"/>
              <w:rPr>
                <w:rFonts w:ascii="標楷體" w:eastAsia="標楷體" w:hAnsi="標楷體" w:cs="Times New Roman"/>
                <w:kern w:val="0"/>
                <w:sz w:val="28"/>
                <w:szCs w:val="28"/>
              </w:rPr>
            </w:pPr>
            <w:r w:rsidRPr="007120E3">
              <w:rPr>
                <w:rFonts w:ascii="標楷體" w:eastAsia="標楷體" w:hAnsi="標楷體" w:cs="Times New Roman"/>
                <w:kern w:val="0"/>
                <w:sz w:val="28"/>
                <w:szCs w:val="28"/>
              </w:rPr>
              <w:t>作業風險損失金額約</w:t>
            </w:r>
            <w:r w:rsidR="00753D66" w:rsidRPr="007120E3">
              <w:rPr>
                <w:rFonts w:ascii="標楷體" w:eastAsia="標楷體" w:hAnsi="標楷體" w:cs="Times New Roman" w:hint="eastAsia"/>
                <w:kern w:val="0"/>
                <w:sz w:val="28"/>
                <w:szCs w:val="28"/>
              </w:rPr>
              <w:t>○</w:t>
            </w:r>
            <w:r w:rsidRPr="007120E3">
              <w:rPr>
                <w:rFonts w:ascii="標楷體" w:eastAsia="標楷體" w:hAnsi="標楷體" w:cs="Times New Roman"/>
                <w:kern w:val="0"/>
                <w:sz w:val="28"/>
                <w:szCs w:val="28"/>
              </w:rPr>
              <w:t>萬元。</w:t>
            </w:r>
          </w:p>
        </w:tc>
      </w:tr>
    </w:tbl>
    <w:p w:rsidR="00A755E1" w:rsidRDefault="00A755E1" w:rsidP="00BB1945">
      <w:pPr>
        <w:autoSpaceDE w:val="0"/>
        <w:autoSpaceDN w:val="0"/>
        <w:adjustRightInd w:val="0"/>
        <w:snapToGrid w:val="0"/>
        <w:rPr>
          <w:rFonts w:ascii="Times New Roman" w:eastAsia="標楷體" w:hAnsi="Times New Roman" w:cs="Times New Roman"/>
          <w:sz w:val="32"/>
          <w:szCs w:val="32"/>
        </w:rPr>
      </w:pPr>
    </w:p>
    <w:p w:rsidR="00BB1945" w:rsidRPr="00E207E2" w:rsidRDefault="00BC6C0B" w:rsidP="00BB1945">
      <w:pPr>
        <w:autoSpaceDE w:val="0"/>
        <w:autoSpaceDN w:val="0"/>
        <w:adjustRightInd w:val="0"/>
        <w:snapToGrid w:val="0"/>
        <w:rPr>
          <w:rFonts w:ascii="Times New Roman" w:eastAsia="標楷體" w:hAnsi="Times New Roman" w:cs="Times New Roman"/>
          <w:b/>
          <w:color w:val="002060"/>
          <w:sz w:val="32"/>
          <w:szCs w:val="32"/>
        </w:rPr>
      </w:pPr>
      <w:r w:rsidRPr="00E207E2">
        <w:rPr>
          <w:rFonts w:ascii="Times New Roman" w:eastAsia="標楷體" w:hAnsi="Times New Roman" w:cs="Times New Roman" w:hint="eastAsia"/>
          <w:b/>
          <w:sz w:val="32"/>
          <w:szCs w:val="32"/>
        </w:rPr>
        <w:t>肆</w:t>
      </w:r>
      <w:r w:rsidR="0027454E" w:rsidRPr="00E207E2">
        <w:rPr>
          <w:rFonts w:ascii="Times New Roman" w:eastAsia="標楷體" w:hAnsi="Times New Roman" w:cs="Times New Roman"/>
          <w:b/>
          <w:sz w:val="32"/>
          <w:szCs w:val="32"/>
        </w:rPr>
        <w:t>、風險管理</w:t>
      </w:r>
      <w:bookmarkStart w:id="5" w:name="_Toc144224989"/>
      <w:bookmarkEnd w:id="3"/>
    </w:p>
    <w:p w:rsidR="0027454E" w:rsidRDefault="0025738F" w:rsidP="00F7388C">
      <w:pPr>
        <w:autoSpaceDE w:val="0"/>
        <w:autoSpaceDN w:val="0"/>
        <w:adjustRightInd w:val="0"/>
        <w:snapToGrid w:val="0"/>
        <w:spacing w:line="400" w:lineRule="exact"/>
        <w:rPr>
          <w:rFonts w:ascii="Times New Roman" w:eastAsia="標楷體" w:hAnsi="Times New Roman" w:cs="Times New Roman"/>
          <w:szCs w:val="24"/>
        </w:rPr>
      </w:pPr>
      <w:r w:rsidRPr="00CB092C">
        <w:rPr>
          <w:rFonts w:ascii="Times New Roman" w:eastAsia="標楷體" w:hAnsi="Times New Roman" w:cs="Times New Roman"/>
          <w:noProof/>
          <w:color w:val="002060"/>
          <w:sz w:val="32"/>
          <w:szCs w:val="32"/>
        </w:rPr>
        <mc:AlternateContent>
          <mc:Choice Requires="wps">
            <w:drawing>
              <wp:anchor distT="45720" distB="45720" distL="114300" distR="114300" simplePos="0" relativeHeight="251651584" behindDoc="0" locked="0" layoutInCell="1" allowOverlap="1" wp14:anchorId="5F6ABFD6" wp14:editId="09321956">
                <wp:simplePos x="0" y="0"/>
                <wp:positionH relativeFrom="margin">
                  <wp:align>left</wp:align>
                </wp:positionH>
                <wp:positionV relativeFrom="paragraph">
                  <wp:posOffset>317500</wp:posOffset>
                </wp:positionV>
                <wp:extent cx="6191250" cy="908050"/>
                <wp:effectExtent l="0" t="0" r="19050" b="2540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908050"/>
                        </a:xfrm>
                        <a:prstGeom prst="rect">
                          <a:avLst/>
                        </a:prstGeom>
                        <a:solidFill>
                          <a:srgbClr val="FFFFFF"/>
                        </a:solidFill>
                        <a:ln w="9525">
                          <a:solidFill>
                            <a:srgbClr val="000000"/>
                          </a:solidFill>
                          <a:miter lim="800000"/>
                          <a:headEnd/>
                          <a:tailEnd/>
                        </a:ln>
                      </wps:spPr>
                      <wps:txbx>
                        <w:txbxContent>
                          <w:p w:rsidR="00B925B9" w:rsidRPr="00F7388C" w:rsidRDefault="00B925B9" w:rsidP="00F7388C">
                            <w:pPr>
                              <w:spacing w:line="360" w:lineRule="exact"/>
                              <w:rPr>
                                <w:rFonts w:ascii="標楷體" w:eastAsia="標楷體" w:hAnsi="標楷體"/>
                                <w:b/>
                                <w:szCs w:val="24"/>
                              </w:rPr>
                            </w:pPr>
                            <w:r w:rsidRPr="00F7388C">
                              <w:rPr>
                                <w:rFonts w:ascii="標楷體" w:eastAsia="標楷體" w:hAnsi="標楷體" w:hint="eastAsia"/>
                                <w:b/>
                                <w:szCs w:val="24"/>
                              </w:rPr>
                              <w:t>(</w:t>
                            </w:r>
                            <w:r w:rsidRPr="00F7388C">
                              <w:rPr>
                                <w:rFonts w:ascii="標楷體" w:eastAsia="標楷體" w:hAnsi="標楷體" w:hint="eastAsia"/>
                                <w:b/>
                                <w:szCs w:val="24"/>
                              </w:rPr>
                              <w:t>期貨商氣候變遷資訊揭露指引)</w:t>
                            </w:r>
                          </w:p>
                          <w:p w:rsidR="00B925B9" w:rsidRPr="00F7388C" w:rsidRDefault="00B925B9" w:rsidP="00F7388C">
                            <w:pPr>
                              <w:spacing w:line="360" w:lineRule="exact"/>
                              <w:rPr>
                                <w:rFonts w:ascii="標楷體" w:eastAsia="標楷體" w:hAnsi="標楷體"/>
                                <w:szCs w:val="24"/>
                              </w:rPr>
                            </w:pPr>
                            <w:r w:rsidRPr="00F7388C">
                              <w:rPr>
                                <w:rFonts w:ascii="標楷體" w:eastAsia="標楷體" w:hAnsi="標楷體" w:hint="eastAsia"/>
                                <w:szCs w:val="24"/>
                              </w:rPr>
                              <w:t>12.期貨商應揭露其辨識及評估氣候相關風險之流程：宜說明其如何辨識與評估各產品或投資策略中的重大氣候相關風險。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ABFD6" id="_x0000_s1029" type="#_x0000_t202" style="position:absolute;margin-left:0;margin-top:25pt;width:487.5pt;height:71.5pt;z-index:2516515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">
                <v:textbox>
                  <w:txbxContent>
                    <w:p w:rsidR="00B925B9" w:rsidRPr="00F7388C" w:rsidRDefault="00B925B9" w:rsidP="00F7388C">
                      <w:pPr>
                        <w:spacing w:line="360" w:lineRule="exact"/>
                        <w:rPr>
                          <w:rFonts w:ascii="標楷體" w:eastAsia="標楷體" w:hAnsi="標楷體"/>
                          <w:b/>
                          <w:szCs w:val="24"/>
                        </w:rPr>
                      </w:pPr>
                      <w:r w:rsidRPr="00F7388C">
                        <w:rPr>
                          <w:rFonts w:ascii="標楷體" w:eastAsia="標楷體" w:hAnsi="標楷體" w:hint="eastAsia"/>
                          <w:b/>
                          <w:szCs w:val="24"/>
                        </w:rPr>
                        <w:t>(</w:t>
                      </w:r>
                      <w:r w:rsidRPr="00F7388C">
                        <w:rPr>
                          <w:rFonts w:ascii="標楷體" w:eastAsia="標楷體" w:hAnsi="標楷體" w:hint="eastAsia"/>
                          <w:b/>
                          <w:szCs w:val="24"/>
                        </w:rPr>
                        <w:t>期貨商氣候變遷資訊揭露指引)</w:t>
                      </w:r>
                    </w:p>
                    <w:p w:rsidR="00B925B9" w:rsidRPr="00F7388C" w:rsidRDefault="00B925B9" w:rsidP="00F7388C">
                      <w:pPr>
                        <w:spacing w:line="360" w:lineRule="exact"/>
                        <w:rPr>
                          <w:rFonts w:ascii="標楷體" w:eastAsia="標楷體" w:hAnsi="標楷體"/>
                          <w:szCs w:val="24"/>
                        </w:rPr>
                      </w:pPr>
                      <w:r w:rsidRPr="00F7388C">
                        <w:rPr>
                          <w:rFonts w:ascii="標楷體" w:eastAsia="標楷體" w:hAnsi="標楷體" w:hint="eastAsia"/>
                          <w:szCs w:val="24"/>
                        </w:rPr>
                        <w:t>12.期貨商應揭露其辨識及評估氣候相關風險之流程：宜說明其如何辨識與評估各產品或投資策略中的重大氣候相關風險。</w:t>
                      </w:r>
                    </w:p>
                  </w:txbxContent>
                </v:textbox>
                <w10:wrap type="square" anchorx="margin"/>
              </v:shape>
            </w:pict>
          </mc:Fallback>
        </mc:AlternateContent>
      </w:r>
      <w:r w:rsidR="0027454E" w:rsidRPr="005B7F4F">
        <w:rPr>
          <w:rFonts w:ascii="Times New Roman" w:eastAsia="標楷體" w:hAnsi="Times New Roman" w:cs="Times New Roman"/>
          <w:szCs w:val="24"/>
        </w:rPr>
        <w:t>一、</w:t>
      </w:r>
      <w:r w:rsidR="0027454E" w:rsidRPr="00F7388C">
        <w:rPr>
          <w:rFonts w:ascii="Times New Roman" w:eastAsia="標楷體" w:hAnsi="Times New Roman" w:cs="Times New Roman"/>
          <w:sz w:val="28"/>
          <w:szCs w:val="28"/>
        </w:rPr>
        <w:t>氣候相關風險的鑑別和評估流程</w:t>
      </w:r>
      <w:bookmarkEnd w:id="5"/>
    </w:p>
    <w:p w:rsidR="003F2D66" w:rsidRPr="00E207E2" w:rsidRDefault="00B53229" w:rsidP="00E207E2">
      <w:pPr>
        <w:autoSpaceDE w:val="0"/>
        <w:autoSpaceDN w:val="0"/>
        <w:adjustRightInd w:val="0"/>
        <w:spacing w:line="400" w:lineRule="exact"/>
        <w:rPr>
          <w:rFonts w:ascii="標楷體" w:eastAsia="標楷體" w:hAnsi="標楷體" w:cs="Times New Roman"/>
          <w:kern w:val="0"/>
          <w:sz w:val="28"/>
          <w:szCs w:val="28"/>
        </w:rPr>
      </w:pPr>
      <w:r>
        <w:rPr>
          <w:rFonts w:ascii="Times New Roman" w:eastAsia="標楷體" w:hAnsi="Times New Roman" w:cs="Times New Roman" w:hint="eastAsia"/>
          <w:kern w:val="0"/>
          <w:szCs w:val="24"/>
        </w:rPr>
        <w:t xml:space="preserve">    </w:t>
      </w:r>
      <w:r w:rsidR="0027454E" w:rsidRPr="00E207E2">
        <w:rPr>
          <w:rFonts w:ascii="標楷體" w:eastAsia="標楷體" w:hAnsi="標楷體" w:cs="Times New Roman"/>
          <w:kern w:val="0"/>
          <w:sz w:val="28"/>
          <w:szCs w:val="28"/>
        </w:rPr>
        <w:t>氣候變遷風險並非為全新且獨立之風險類別，由於其對社會經濟的影響，透過機構</w:t>
      </w:r>
      <w:proofErr w:type="gramStart"/>
      <w:r w:rsidR="0027454E" w:rsidRPr="00E207E2">
        <w:rPr>
          <w:rFonts w:ascii="標楷體" w:eastAsia="標楷體" w:hAnsi="標楷體" w:cs="Times New Roman"/>
          <w:kern w:val="0"/>
          <w:sz w:val="28"/>
          <w:szCs w:val="28"/>
        </w:rPr>
        <w:t>承作</w:t>
      </w:r>
      <w:proofErr w:type="gramEnd"/>
      <w:r w:rsidR="0027454E" w:rsidRPr="00E207E2">
        <w:rPr>
          <w:rFonts w:ascii="標楷體" w:eastAsia="標楷體" w:hAnsi="標楷體" w:cs="Times New Roman"/>
          <w:kern w:val="0"/>
          <w:sz w:val="28"/>
          <w:szCs w:val="28"/>
        </w:rPr>
        <w:t>之各種業務，將直接或間接影響</w:t>
      </w:r>
      <w:r w:rsidR="00154BFC" w:rsidRPr="00E207E2">
        <w:rPr>
          <w:rFonts w:ascii="標楷體" w:eastAsia="標楷體" w:hAnsi="標楷體" w:cs="Times New Roman" w:hint="eastAsia"/>
          <w:kern w:val="0"/>
          <w:sz w:val="28"/>
          <w:szCs w:val="28"/>
        </w:rPr>
        <w:t>期貨商</w:t>
      </w:r>
      <w:r w:rsidR="0027454E" w:rsidRPr="00E207E2">
        <w:rPr>
          <w:rFonts w:ascii="標楷體" w:eastAsia="標楷體" w:hAnsi="標楷體" w:cs="Times New Roman"/>
          <w:kern w:val="0"/>
          <w:sz w:val="28"/>
          <w:szCs w:val="28"/>
        </w:rPr>
        <w:t>傳統風險。</w:t>
      </w:r>
      <w:r w:rsidR="007F3A2A" w:rsidRPr="00E207E2">
        <w:rPr>
          <w:rFonts w:ascii="標楷體" w:eastAsia="標楷體" w:hAnsi="標楷體" w:cs="Times New Roman" w:hint="eastAsia"/>
          <w:kern w:val="0"/>
          <w:sz w:val="28"/>
          <w:szCs w:val="28"/>
        </w:rPr>
        <w:t>本公司深入了解組織的業務和運營，包括供應鏈、基礎設施、資產和投資業務等，</w:t>
      </w:r>
      <w:r w:rsidR="008354F9" w:rsidRPr="00E207E2">
        <w:rPr>
          <w:rFonts w:ascii="標楷體" w:eastAsia="標楷體" w:hAnsi="標楷體" w:cs="Times New Roman" w:hint="eastAsia"/>
          <w:kern w:val="0"/>
          <w:sz w:val="28"/>
          <w:szCs w:val="28"/>
        </w:rPr>
        <w:t>參考</w:t>
      </w:r>
      <w:r w:rsidR="007F3A2A" w:rsidRPr="00E207E2">
        <w:rPr>
          <w:rFonts w:ascii="標楷體" w:eastAsia="標楷體" w:hAnsi="標楷體" w:cs="Times New Roman" w:hint="eastAsia"/>
          <w:kern w:val="0"/>
          <w:sz w:val="28"/>
          <w:szCs w:val="28"/>
        </w:rPr>
        <w:t>現有的氣候數據和預測</w:t>
      </w:r>
      <w:r w:rsidR="00923167" w:rsidRPr="00E207E2">
        <w:rPr>
          <w:rFonts w:ascii="標楷體" w:eastAsia="標楷體" w:hAnsi="標楷體" w:cs="Times New Roman" w:hint="eastAsia"/>
          <w:kern w:val="0"/>
          <w:sz w:val="28"/>
          <w:szCs w:val="28"/>
        </w:rPr>
        <w:t>模組</w:t>
      </w:r>
      <w:r w:rsidR="007F3A2A" w:rsidRPr="00E207E2">
        <w:rPr>
          <w:rFonts w:ascii="標楷體" w:eastAsia="標楷體" w:hAnsi="標楷體" w:cs="Times New Roman" w:hint="eastAsia"/>
          <w:kern w:val="0"/>
          <w:sz w:val="28"/>
          <w:szCs w:val="28"/>
        </w:rPr>
        <w:t>，</w:t>
      </w:r>
      <w:r w:rsidR="00923167" w:rsidRPr="00E207E2">
        <w:rPr>
          <w:rFonts w:ascii="標楷體" w:eastAsia="標楷體" w:hAnsi="標楷體" w:cs="Times New Roman" w:hint="eastAsia"/>
          <w:kern w:val="0"/>
          <w:sz w:val="28"/>
          <w:szCs w:val="28"/>
        </w:rPr>
        <w:t>對包括極端氣象事件的頻率和強度等進行了解</w:t>
      </w:r>
      <w:r w:rsidR="007F3A2A" w:rsidRPr="00E207E2">
        <w:rPr>
          <w:rFonts w:ascii="標楷體" w:eastAsia="標楷體" w:hAnsi="標楷體" w:cs="Times New Roman" w:hint="eastAsia"/>
          <w:kern w:val="0"/>
          <w:sz w:val="28"/>
          <w:szCs w:val="28"/>
        </w:rPr>
        <w:t>，</w:t>
      </w:r>
      <w:r w:rsidR="00923167" w:rsidRPr="00E207E2">
        <w:rPr>
          <w:rFonts w:ascii="標楷體" w:eastAsia="標楷體" w:hAnsi="標楷體" w:cs="Times New Roman" w:hint="eastAsia"/>
          <w:kern w:val="0"/>
          <w:sz w:val="28"/>
          <w:szCs w:val="28"/>
        </w:rPr>
        <w:t>進而確定不同風險對公司組織的潛在影響，包括財務、運營、聲譽和法律方面等。</w:t>
      </w:r>
    </w:p>
    <w:p w:rsidR="003F2D66" w:rsidRDefault="00B53229" w:rsidP="00E207E2">
      <w:pPr>
        <w:autoSpaceDE w:val="0"/>
        <w:autoSpaceDN w:val="0"/>
        <w:adjustRightInd w:val="0"/>
        <w:spacing w:line="400" w:lineRule="exact"/>
        <w:rPr>
          <w:rFonts w:ascii="Times New Roman" w:eastAsia="標楷體" w:hAnsi="Times New Roman" w:cs="Times New Roman"/>
          <w:kern w:val="0"/>
          <w:szCs w:val="24"/>
        </w:rPr>
      </w:pPr>
      <w:r w:rsidRPr="00E207E2">
        <w:rPr>
          <w:rFonts w:ascii="標楷體" w:eastAsia="標楷體" w:hAnsi="標楷體" w:cs="Times New Roman" w:hint="eastAsia"/>
          <w:kern w:val="0"/>
          <w:sz w:val="28"/>
          <w:szCs w:val="28"/>
        </w:rPr>
        <w:t xml:space="preserve">    </w:t>
      </w:r>
      <w:r w:rsidR="00923167" w:rsidRPr="00E207E2">
        <w:rPr>
          <w:rFonts w:ascii="標楷體" w:eastAsia="標楷體" w:hAnsi="標楷體" w:cs="Times New Roman" w:hint="eastAsia"/>
          <w:kern w:val="0"/>
          <w:sz w:val="28"/>
          <w:szCs w:val="28"/>
        </w:rPr>
        <w:t>永續委員會各工作小組，應</w:t>
      </w:r>
      <w:r w:rsidR="00923167" w:rsidRPr="00E207E2">
        <w:rPr>
          <w:rFonts w:ascii="標楷體" w:eastAsia="標楷體" w:hAnsi="標楷體" w:cs="Times New Roman"/>
          <w:kern w:val="0"/>
          <w:sz w:val="28"/>
          <w:szCs w:val="28"/>
        </w:rPr>
        <w:t>參考外部專家觀點</w:t>
      </w:r>
      <w:r w:rsidR="00923167" w:rsidRPr="00E207E2">
        <w:rPr>
          <w:rFonts w:ascii="標楷體" w:eastAsia="標楷體" w:hAnsi="標楷體" w:cs="Times New Roman" w:hint="eastAsia"/>
          <w:kern w:val="0"/>
          <w:sz w:val="28"/>
          <w:szCs w:val="28"/>
        </w:rPr>
        <w:t>並使用定量和定性方法來評估風險的可能性和影響，例如風險矩陣、情境分析和模擬等，分析不同氣候變化情境下的風險，</w:t>
      </w:r>
      <w:r w:rsidR="003F2D66" w:rsidRPr="00E207E2">
        <w:rPr>
          <w:rFonts w:ascii="標楷體" w:eastAsia="標楷體" w:hAnsi="標楷體" w:cs="Times New Roman" w:hint="eastAsia"/>
          <w:kern w:val="0"/>
          <w:sz w:val="28"/>
          <w:szCs w:val="28"/>
        </w:rPr>
        <w:t>同時根據風險的影響和可能性，將風險進行分類和排序，確定哪些風險會降低本公司風險承受能力和防禦能力，並據以制訂風險管理策略，定時</w:t>
      </w:r>
      <w:r w:rsidR="00923167" w:rsidRPr="00E207E2">
        <w:rPr>
          <w:rFonts w:ascii="標楷體" w:eastAsia="標楷體" w:hAnsi="標楷體" w:cs="Times New Roman" w:hint="eastAsia"/>
          <w:kern w:val="0"/>
          <w:sz w:val="28"/>
          <w:szCs w:val="28"/>
        </w:rPr>
        <w:t>向董事會</w:t>
      </w:r>
      <w:r w:rsidR="00923167" w:rsidRPr="00E207E2">
        <w:rPr>
          <w:rFonts w:ascii="標楷體" w:eastAsia="標楷體" w:hAnsi="標楷體" w:cs="Times New Roman"/>
          <w:kern w:val="0"/>
          <w:sz w:val="28"/>
          <w:szCs w:val="28"/>
        </w:rPr>
        <w:t>提出氣候風險管理資訊報告</w:t>
      </w:r>
      <w:r w:rsidR="003F2D66" w:rsidRPr="00E207E2">
        <w:rPr>
          <w:rFonts w:ascii="標楷體" w:eastAsia="標楷體" w:hAnsi="標楷體" w:cs="Times New Roman" w:hint="eastAsia"/>
          <w:kern w:val="0"/>
          <w:sz w:val="28"/>
          <w:szCs w:val="28"/>
        </w:rPr>
        <w:t>。</w:t>
      </w:r>
      <w:bookmarkStart w:id="6" w:name="_Toc144224990"/>
    </w:p>
    <w:p w:rsidR="0027454E" w:rsidRPr="00E207E2" w:rsidRDefault="0025738F" w:rsidP="00E207E2">
      <w:pPr>
        <w:autoSpaceDE w:val="0"/>
        <w:autoSpaceDN w:val="0"/>
        <w:adjustRightInd w:val="0"/>
        <w:spacing w:line="400" w:lineRule="exact"/>
        <w:rPr>
          <w:rFonts w:ascii="標楷體" w:eastAsia="標楷體" w:hAnsi="標楷體" w:cs="Times New Roman"/>
          <w:kern w:val="0"/>
          <w:sz w:val="28"/>
          <w:szCs w:val="28"/>
        </w:rPr>
      </w:pPr>
      <w:r w:rsidRPr="00E207E2">
        <w:rPr>
          <w:rFonts w:ascii="標楷體" w:eastAsia="標楷體" w:hAnsi="標楷體"/>
          <w:noProof/>
          <w:sz w:val="28"/>
          <w:szCs w:val="28"/>
        </w:rPr>
        <mc:AlternateContent>
          <mc:Choice Requires="wps">
            <w:drawing>
              <wp:anchor distT="45720" distB="45720" distL="114300" distR="114300" simplePos="0" relativeHeight="251655680" behindDoc="0" locked="0" layoutInCell="1" allowOverlap="1" wp14:anchorId="69618A61" wp14:editId="0D4763F5">
                <wp:simplePos x="0" y="0"/>
                <wp:positionH relativeFrom="page">
                  <wp:align>center</wp:align>
                </wp:positionH>
                <wp:positionV relativeFrom="paragraph">
                  <wp:posOffset>410210</wp:posOffset>
                </wp:positionV>
                <wp:extent cx="5943600" cy="1404620"/>
                <wp:effectExtent l="0" t="0" r="19050" b="13970"/>
                <wp:wrapSquare wrapText="bothSides"/>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solidFill>
                          <a:srgbClr val="FFFFFF"/>
                        </a:solidFill>
                        <a:ln w="9525">
                          <a:solidFill>
                            <a:srgbClr val="000000"/>
                          </a:solidFill>
                          <a:miter lim="800000"/>
                          <a:headEnd/>
                          <a:tailEnd/>
                        </a:ln>
                      </wps:spPr>
                      <wps:txbx>
                        <w:txbxContent>
                          <w:p w:rsidR="00B925B9" w:rsidRPr="00A9479F" w:rsidRDefault="00B925B9" w:rsidP="00A9479F">
                            <w:pPr>
                              <w:spacing w:line="360" w:lineRule="exact"/>
                              <w:rPr>
                                <w:rFonts w:ascii="標楷體" w:eastAsia="標楷體" w:hAnsi="標楷體"/>
                                <w:b/>
                                <w:szCs w:val="24"/>
                              </w:rPr>
                            </w:pPr>
                            <w:r w:rsidRPr="00A9479F">
                              <w:rPr>
                                <w:rFonts w:ascii="標楷體" w:eastAsia="標楷體" w:hAnsi="標楷體" w:hint="eastAsia"/>
                                <w:b/>
                                <w:szCs w:val="24"/>
                              </w:rPr>
                              <w:t>(期貨商氣候變遷資訊揭露指引)</w:t>
                            </w:r>
                          </w:p>
                          <w:p w:rsidR="00B925B9" w:rsidRPr="00A9479F" w:rsidRDefault="00B925B9" w:rsidP="00A9479F">
                            <w:pPr>
                              <w:spacing w:line="360" w:lineRule="exact"/>
                              <w:rPr>
                                <w:rFonts w:ascii="標楷體" w:eastAsia="標楷體" w:hAnsi="標楷體"/>
                                <w:szCs w:val="24"/>
                              </w:rPr>
                            </w:pPr>
                            <w:r w:rsidRPr="00A9479F">
                              <w:rPr>
                                <w:rFonts w:ascii="標楷體" w:eastAsia="標楷體" w:hAnsi="標楷體" w:hint="eastAsia"/>
                                <w:szCs w:val="24"/>
                              </w:rPr>
                              <w:t>13.期貨商應揭露其管理氣候相關風險的流程：</w:t>
                            </w:r>
                          </w:p>
                          <w:p w:rsidR="00B925B9" w:rsidRPr="00A9479F" w:rsidRDefault="00B925B9" w:rsidP="00A9479F">
                            <w:pPr>
                              <w:spacing w:line="360" w:lineRule="exact"/>
                              <w:rPr>
                                <w:rFonts w:ascii="標楷體" w:eastAsia="標楷體" w:hAnsi="標楷體"/>
                                <w:szCs w:val="24"/>
                              </w:rPr>
                            </w:pPr>
                            <w:r w:rsidRPr="00A9479F">
                              <w:rPr>
                                <w:rFonts w:ascii="標楷體" w:eastAsia="標楷體" w:hAnsi="標楷體" w:hint="eastAsia"/>
                                <w:szCs w:val="24"/>
                              </w:rPr>
                              <w:t>(1)如適用，得描述如何在各個產品或投資策略中管理所鑑別出之重大氣候風險。</w:t>
                            </w:r>
                          </w:p>
                          <w:p w:rsidR="00B925B9" w:rsidRPr="00A9479F" w:rsidRDefault="00B925B9" w:rsidP="00A9479F">
                            <w:pPr>
                              <w:spacing w:line="360" w:lineRule="exact"/>
                              <w:rPr>
                                <w:rFonts w:ascii="標楷體" w:eastAsia="標楷體" w:hAnsi="標楷體"/>
                                <w:szCs w:val="24"/>
                              </w:rPr>
                            </w:pPr>
                            <w:r w:rsidRPr="00A9479F">
                              <w:rPr>
                                <w:rFonts w:ascii="標楷體" w:eastAsia="標楷體" w:hAnsi="標楷體" w:hint="eastAsia"/>
                                <w:szCs w:val="24"/>
                              </w:rPr>
                              <w:t>(2)如適用，得依內部控制三道防線架構，明確劃分各防線之氣候風險管理職責。</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618A61" id="_x0000_s1030" type="#_x0000_t202" style="position:absolute;margin-left:0;margin-top:32.3pt;width:468pt;height:110.6pt;z-index:251655680;visibility:visible;mso-wrap-style:square;mso-width-percent:0;mso-height-percent:200;mso-wrap-distance-left:9pt;mso-wrap-distance-top:3.6pt;mso-wrap-distance-right:9pt;mso-wrap-distance-bottom:3.6pt;mso-position-horizontal:center;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">
                <v:textbox style="mso-fit-shape-to-text:t">
                  <w:txbxContent>
                    <w:p w:rsidR="00B925B9" w:rsidRPr="00A9479F" w:rsidRDefault="00B925B9" w:rsidP="00A9479F">
                      <w:pPr>
                        <w:spacing w:line="360" w:lineRule="exact"/>
                        <w:rPr>
                          <w:rFonts w:ascii="標楷體" w:eastAsia="標楷體" w:hAnsi="標楷體"/>
                          <w:b/>
                          <w:szCs w:val="24"/>
                        </w:rPr>
                      </w:pPr>
                      <w:r w:rsidRPr="00A9479F">
                        <w:rPr>
                          <w:rFonts w:ascii="標楷體" w:eastAsia="標楷體" w:hAnsi="標楷體" w:hint="eastAsia"/>
                          <w:b/>
                          <w:szCs w:val="24"/>
                        </w:rPr>
                        <w:t>(期貨商氣候變遷資訊揭露指引)</w:t>
                      </w:r>
                    </w:p>
                    <w:p w:rsidR="00B925B9" w:rsidRPr="00A9479F" w:rsidRDefault="00B925B9" w:rsidP="00A9479F">
                      <w:pPr>
                        <w:spacing w:line="360" w:lineRule="exact"/>
                        <w:rPr>
                          <w:rFonts w:ascii="標楷體" w:eastAsia="標楷體" w:hAnsi="標楷體"/>
                          <w:szCs w:val="24"/>
                        </w:rPr>
                      </w:pPr>
                      <w:r w:rsidRPr="00A9479F">
                        <w:rPr>
                          <w:rFonts w:ascii="標楷體" w:eastAsia="標楷體" w:hAnsi="標楷體" w:hint="eastAsia"/>
                          <w:szCs w:val="24"/>
                        </w:rPr>
                        <w:t>13.期貨商應揭露其管理氣候相關風險的流程：</w:t>
                      </w:r>
                    </w:p>
                    <w:p w:rsidR="00B925B9" w:rsidRPr="00A9479F" w:rsidRDefault="00B925B9" w:rsidP="00A9479F">
                      <w:pPr>
                        <w:spacing w:line="360" w:lineRule="exact"/>
                        <w:rPr>
                          <w:rFonts w:ascii="標楷體" w:eastAsia="標楷體" w:hAnsi="標楷體"/>
                          <w:szCs w:val="24"/>
                        </w:rPr>
                      </w:pPr>
                      <w:r w:rsidRPr="00A9479F">
                        <w:rPr>
                          <w:rFonts w:ascii="標楷體" w:eastAsia="標楷體" w:hAnsi="標楷體" w:hint="eastAsia"/>
                          <w:szCs w:val="24"/>
                        </w:rPr>
                        <w:t>(1)如適用，得描述如何在各個產品或投資策略中管理所鑑別出之重大氣候風險。</w:t>
                      </w:r>
                    </w:p>
                    <w:p w:rsidR="00B925B9" w:rsidRPr="00A9479F" w:rsidRDefault="00B925B9" w:rsidP="00A9479F">
                      <w:pPr>
                        <w:spacing w:line="360" w:lineRule="exact"/>
                        <w:rPr>
                          <w:rFonts w:ascii="標楷體" w:eastAsia="標楷體" w:hAnsi="標楷體"/>
                          <w:szCs w:val="24"/>
                        </w:rPr>
                      </w:pPr>
                      <w:r w:rsidRPr="00A9479F">
                        <w:rPr>
                          <w:rFonts w:ascii="標楷體" w:eastAsia="標楷體" w:hAnsi="標楷體" w:hint="eastAsia"/>
                          <w:szCs w:val="24"/>
                        </w:rPr>
                        <w:t>(2)如適用，得依內部控制三道防線架構，明確劃分各防線之氣候風險管理職責。</w:t>
                      </w:r>
                    </w:p>
                  </w:txbxContent>
                </v:textbox>
                <w10:wrap type="square" anchorx="page"/>
              </v:shape>
            </w:pict>
          </mc:Fallback>
        </mc:AlternateContent>
      </w:r>
      <w:r w:rsidR="0027454E" w:rsidRPr="00E207E2">
        <w:rPr>
          <w:rFonts w:ascii="標楷體" w:eastAsia="標楷體" w:hAnsi="標楷體" w:cs="Times New Roman"/>
          <w:sz w:val="28"/>
          <w:szCs w:val="28"/>
        </w:rPr>
        <w:t>二、氣候相關風險的管理流程</w:t>
      </w:r>
      <w:bookmarkEnd w:id="6"/>
    </w:p>
    <w:p w:rsidR="0025738F" w:rsidRPr="00AF605A" w:rsidRDefault="00B53229" w:rsidP="00AF605A">
      <w:pPr>
        <w:spacing w:line="400" w:lineRule="exact"/>
        <w:rPr>
          <w:rFonts w:ascii="標楷體" w:eastAsia="標楷體" w:hAnsi="標楷體"/>
          <w:sz w:val="28"/>
          <w:szCs w:val="28"/>
        </w:rPr>
      </w:pPr>
      <w:r>
        <w:rPr>
          <w:rFonts w:ascii="標楷體" w:eastAsia="標楷體" w:hAnsi="標楷體" w:hint="eastAsia"/>
        </w:rPr>
        <w:lastRenderedPageBreak/>
        <w:t xml:space="preserve">  </w:t>
      </w:r>
      <w:r w:rsidRPr="00AF605A">
        <w:rPr>
          <w:rFonts w:ascii="標楷體" w:eastAsia="標楷體" w:hAnsi="標楷體" w:hint="eastAsia"/>
          <w:sz w:val="28"/>
          <w:szCs w:val="28"/>
        </w:rPr>
        <w:t xml:space="preserve">  </w:t>
      </w:r>
      <w:r w:rsidR="003D6ABD" w:rsidRPr="00AF605A">
        <w:rPr>
          <w:rFonts w:ascii="標楷體" w:eastAsia="標楷體" w:hAnsi="標楷體" w:hint="eastAsia"/>
          <w:sz w:val="28"/>
          <w:szCs w:val="28"/>
        </w:rPr>
        <w:t>本公司經過氣候風險鑑別和評估之後，對於風險管理流程設定下列步驟：</w:t>
      </w:r>
    </w:p>
    <w:p w:rsidR="003D6ABD" w:rsidRPr="00AF605A" w:rsidRDefault="003D6ABD" w:rsidP="00AF605A">
      <w:pPr>
        <w:spacing w:line="400" w:lineRule="exact"/>
        <w:rPr>
          <w:rFonts w:ascii="標楷體" w:eastAsia="標楷體" w:hAnsi="標楷體"/>
          <w:sz w:val="28"/>
          <w:szCs w:val="28"/>
        </w:rPr>
      </w:pPr>
      <w:r w:rsidRPr="00AF605A">
        <w:rPr>
          <w:rFonts w:ascii="標楷體" w:eastAsia="標楷體" w:hAnsi="標楷體" w:hint="eastAsia"/>
          <w:sz w:val="28"/>
          <w:szCs w:val="28"/>
        </w:rPr>
        <w:t>（一）風險管理策略制定：</w:t>
      </w:r>
    </w:p>
    <w:p w:rsidR="003D6ABD" w:rsidRPr="00AF605A" w:rsidRDefault="003D6ABD" w:rsidP="00AF605A">
      <w:pPr>
        <w:spacing w:line="400" w:lineRule="exact"/>
        <w:rPr>
          <w:rFonts w:ascii="標楷體" w:eastAsia="標楷體" w:hAnsi="標楷體"/>
          <w:sz w:val="28"/>
          <w:szCs w:val="28"/>
        </w:rPr>
      </w:pPr>
      <w:r w:rsidRPr="00AF605A">
        <w:rPr>
          <w:rFonts w:ascii="標楷體" w:eastAsia="標楷體" w:hAnsi="標楷體" w:hint="eastAsia"/>
          <w:sz w:val="28"/>
          <w:szCs w:val="28"/>
        </w:rPr>
        <w:t>制定針對不同風險的管理策略，包括風險避免、風險減緩、風險轉移和風險容忍等。</w:t>
      </w:r>
    </w:p>
    <w:p w:rsidR="003D6ABD" w:rsidRPr="00AF605A" w:rsidRDefault="003D6ABD" w:rsidP="00AF605A">
      <w:pPr>
        <w:spacing w:line="400" w:lineRule="exact"/>
        <w:rPr>
          <w:rFonts w:ascii="標楷體" w:eastAsia="標楷體" w:hAnsi="標楷體"/>
          <w:sz w:val="28"/>
          <w:szCs w:val="28"/>
        </w:rPr>
      </w:pPr>
      <w:r w:rsidRPr="00AF605A">
        <w:rPr>
          <w:rFonts w:ascii="標楷體" w:eastAsia="標楷體" w:hAnsi="標楷體" w:hint="eastAsia"/>
          <w:sz w:val="28"/>
          <w:szCs w:val="28"/>
        </w:rPr>
        <w:t>（二）考慮氣候變化適應措施，以減輕風險的影響，例如提高基礎設施的抗性、多元化供應鏈、投保等。</w:t>
      </w:r>
    </w:p>
    <w:p w:rsidR="003D6ABD" w:rsidRPr="00AF605A" w:rsidRDefault="003D6ABD" w:rsidP="00AF605A">
      <w:pPr>
        <w:spacing w:line="400" w:lineRule="exact"/>
        <w:rPr>
          <w:rFonts w:ascii="標楷體" w:eastAsia="標楷體" w:hAnsi="標楷體"/>
          <w:sz w:val="28"/>
          <w:szCs w:val="28"/>
        </w:rPr>
      </w:pPr>
      <w:r w:rsidRPr="00AF605A">
        <w:rPr>
          <w:rFonts w:ascii="標楷體" w:eastAsia="標楷體" w:hAnsi="標楷體" w:hint="eastAsia"/>
          <w:sz w:val="28"/>
          <w:szCs w:val="28"/>
        </w:rPr>
        <w:t>（三）風險策略的實施和</w:t>
      </w:r>
      <w:proofErr w:type="gramStart"/>
      <w:r w:rsidRPr="00AF605A">
        <w:rPr>
          <w:rFonts w:ascii="標楷體" w:eastAsia="標楷體" w:hAnsi="標楷體" w:hint="eastAsia"/>
          <w:sz w:val="28"/>
          <w:szCs w:val="28"/>
        </w:rPr>
        <w:t>控管</w:t>
      </w:r>
      <w:proofErr w:type="gramEnd"/>
      <w:r w:rsidRPr="00AF605A">
        <w:rPr>
          <w:rFonts w:ascii="標楷體" w:eastAsia="標楷體" w:hAnsi="標楷體" w:hint="eastAsia"/>
          <w:sz w:val="28"/>
          <w:szCs w:val="28"/>
        </w:rPr>
        <w:t>：</w:t>
      </w:r>
    </w:p>
    <w:p w:rsidR="003D6ABD" w:rsidRPr="00AF605A" w:rsidRDefault="003D6ABD" w:rsidP="00AF605A">
      <w:pPr>
        <w:spacing w:line="400" w:lineRule="exact"/>
        <w:rPr>
          <w:rFonts w:ascii="標楷體" w:eastAsia="標楷體" w:hAnsi="標楷體"/>
          <w:sz w:val="28"/>
          <w:szCs w:val="28"/>
        </w:rPr>
      </w:pPr>
      <w:r w:rsidRPr="00AF605A">
        <w:rPr>
          <w:rFonts w:ascii="標楷體" w:eastAsia="標楷體" w:hAnsi="標楷體" w:hint="eastAsia"/>
          <w:sz w:val="28"/>
          <w:szCs w:val="28"/>
        </w:rPr>
        <w:t>實施已制定的風險管理策略，並確保相應的措施得以執行，同時建立控管機制，以追蹤風險的變化，並定期評估策略的有效性。</w:t>
      </w:r>
    </w:p>
    <w:p w:rsidR="003D6ABD" w:rsidRPr="00AF605A" w:rsidRDefault="00BC2052" w:rsidP="00AF605A">
      <w:pPr>
        <w:spacing w:line="400" w:lineRule="exact"/>
        <w:rPr>
          <w:rFonts w:ascii="標楷體" w:eastAsia="標楷體" w:hAnsi="標楷體"/>
          <w:sz w:val="28"/>
          <w:szCs w:val="28"/>
        </w:rPr>
      </w:pPr>
      <w:r w:rsidRPr="00AF605A">
        <w:rPr>
          <w:rFonts w:ascii="標楷體" w:eastAsia="標楷體" w:hAnsi="標楷體" w:hint="eastAsia"/>
          <w:sz w:val="28"/>
          <w:szCs w:val="28"/>
        </w:rPr>
        <w:t>（四）</w:t>
      </w:r>
      <w:r w:rsidR="003D6ABD" w:rsidRPr="00AF605A">
        <w:rPr>
          <w:rFonts w:ascii="標楷體" w:eastAsia="標楷體" w:hAnsi="標楷體" w:hint="eastAsia"/>
          <w:sz w:val="28"/>
          <w:szCs w:val="28"/>
        </w:rPr>
        <w:t>溝通和報告：</w:t>
      </w:r>
    </w:p>
    <w:p w:rsidR="003D6ABD" w:rsidRPr="00AF605A" w:rsidRDefault="003D6ABD" w:rsidP="00AF605A">
      <w:pPr>
        <w:spacing w:line="400" w:lineRule="exact"/>
        <w:rPr>
          <w:rFonts w:ascii="標楷體" w:eastAsia="標楷體" w:hAnsi="標楷體"/>
          <w:sz w:val="28"/>
          <w:szCs w:val="28"/>
        </w:rPr>
      </w:pPr>
      <w:r w:rsidRPr="00AF605A">
        <w:rPr>
          <w:rFonts w:ascii="標楷體" w:eastAsia="標楷體" w:hAnsi="標楷體" w:hint="eastAsia"/>
          <w:sz w:val="28"/>
          <w:szCs w:val="28"/>
        </w:rPr>
        <w:t>公司內部和外部的利益相關者進行定期溝通，</w:t>
      </w:r>
      <w:r w:rsidR="00BC2052" w:rsidRPr="00AF605A">
        <w:rPr>
          <w:rFonts w:ascii="標楷體" w:eastAsia="標楷體" w:hAnsi="標楷體" w:hint="eastAsia"/>
          <w:sz w:val="28"/>
          <w:szCs w:val="28"/>
        </w:rPr>
        <w:t>並</w:t>
      </w:r>
      <w:r w:rsidRPr="00AF605A">
        <w:rPr>
          <w:rFonts w:ascii="標楷體" w:eastAsia="標楷體" w:hAnsi="標楷體" w:hint="eastAsia"/>
          <w:sz w:val="28"/>
          <w:szCs w:val="28"/>
        </w:rPr>
        <w:t>分享風險管理進展和結果。撰寫</w:t>
      </w:r>
      <w:r w:rsidR="00BC2052" w:rsidRPr="00AF605A">
        <w:rPr>
          <w:rFonts w:ascii="標楷體" w:eastAsia="標楷體" w:hAnsi="標楷體" w:hint="eastAsia"/>
          <w:sz w:val="28"/>
          <w:szCs w:val="28"/>
        </w:rPr>
        <w:t>永續</w:t>
      </w:r>
      <w:r w:rsidRPr="00AF605A">
        <w:rPr>
          <w:rFonts w:ascii="標楷體" w:eastAsia="標楷體" w:hAnsi="標楷體" w:hint="eastAsia"/>
          <w:sz w:val="28"/>
          <w:szCs w:val="28"/>
        </w:rPr>
        <w:t>風險報告</w:t>
      </w:r>
      <w:r w:rsidR="00BC2052" w:rsidRPr="00AF605A">
        <w:rPr>
          <w:rFonts w:ascii="標楷體" w:eastAsia="標楷體" w:hAnsi="標楷體" w:hint="eastAsia"/>
          <w:sz w:val="28"/>
          <w:szCs w:val="28"/>
        </w:rPr>
        <w:t>書</w:t>
      </w:r>
      <w:r w:rsidRPr="00AF605A">
        <w:rPr>
          <w:rFonts w:ascii="標楷體" w:eastAsia="標楷體" w:hAnsi="標楷體" w:hint="eastAsia"/>
          <w:sz w:val="28"/>
          <w:szCs w:val="28"/>
        </w:rPr>
        <w:t>，將風險管理的情況納入組織的年度報告和</w:t>
      </w:r>
      <w:proofErr w:type="gramStart"/>
      <w:r w:rsidRPr="00AF605A">
        <w:rPr>
          <w:rFonts w:ascii="標楷體" w:eastAsia="標楷體" w:hAnsi="標楷體" w:hint="eastAsia"/>
          <w:sz w:val="28"/>
          <w:szCs w:val="28"/>
        </w:rPr>
        <w:t>可</w:t>
      </w:r>
      <w:proofErr w:type="gramEnd"/>
      <w:r w:rsidRPr="00AF605A">
        <w:rPr>
          <w:rFonts w:ascii="標楷體" w:eastAsia="標楷體" w:hAnsi="標楷體" w:hint="eastAsia"/>
          <w:sz w:val="28"/>
          <w:szCs w:val="28"/>
        </w:rPr>
        <w:t>持續發展報告中，以提供透明度。</w:t>
      </w:r>
    </w:p>
    <w:p w:rsidR="003D6ABD" w:rsidRPr="00AF605A" w:rsidRDefault="00BC2052" w:rsidP="00AF605A">
      <w:pPr>
        <w:spacing w:line="400" w:lineRule="exact"/>
        <w:rPr>
          <w:rFonts w:ascii="標楷體" w:eastAsia="標楷體" w:hAnsi="標楷體"/>
          <w:sz w:val="28"/>
          <w:szCs w:val="28"/>
        </w:rPr>
      </w:pPr>
      <w:r w:rsidRPr="00AF605A">
        <w:rPr>
          <w:rFonts w:ascii="標楷體" w:eastAsia="標楷體" w:hAnsi="標楷體" w:hint="eastAsia"/>
          <w:sz w:val="28"/>
          <w:szCs w:val="28"/>
        </w:rPr>
        <w:t>（五）</w:t>
      </w:r>
      <w:r w:rsidR="003D6ABD" w:rsidRPr="00AF605A">
        <w:rPr>
          <w:rFonts w:ascii="標楷體" w:eastAsia="標楷體" w:hAnsi="標楷體" w:hint="eastAsia"/>
          <w:sz w:val="28"/>
          <w:szCs w:val="28"/>
        </w:rPr>
        <w:t>法規遵循：</w:t>
      </w:r>
    </w:p>
    <w:p w:rsidR="00BC2052" w:rsidRPr="00AF605A" w:rsidRDefault="00BC2052" w:rsidP="00AF605A">
      <w:pPr>
        <w:spacing w:line="400" w:lineRule="exact"/>
        <w:rPr>
          <w:rFonts w:ascii="標楷體" w:eastAsia="標楷體" w:hAnsi="標楷體"/>
          <w:sz w:val="28"/>
          <w:szCs w:val="28"/>
        </w:rPr>
      </w:pPr>
      <w:r w:rsidRPr="00AF605A">
        <w:rPr>
          <w:rFonts w:ascii="標楷體" w:eastAsia="標楷體" w:hAnsi="標楷體" w:hint="eastAsia"/>
          <w:sz w:val="28"/>
          <w:szCs w:val="28"/>
        </w:rPr>
        <w:t>本公司風險管理委員會，將適時檢視相關作業是否符合</w:t>
      </w:r>
      <w:r w:rsidR="003D5F6E" w:rsidRPr="00AF605A">
        <w:rPr>
          <w:rFonts w:ascii="標楷體" w:eastAsia="標楷體" w:hAnsi="標楷體" w:hint="eastAsia"/>
          <w:sz w:val="28"/>
          <w:szCs w:val="28"/>
        </w:rPr>
        <w:t>法規規定，以</w:t>
      </w:r>
      <w:r w:rsidR="003D6ABD" w:rsidRPr="00AF605A">
        <w:rPr>
          <w:rFonts w:ascii="標楷體" w:eastAsia="標楷體" w:hAnsi="標楷體" w:hint="eastAsia"/>
          <w:sz w:val="28"/>
          <w:szCs w:val="28"/>
        </w:rPr>
        <w:t>確保</w:t>
      </w:r>
      <w:r w:rsidRPr="00AF605A">
        <w:rPr>
          <w:rFonts w:ascii="標楷體" w:eastAsia="標楷體" w:hAnsi="標楷體" w:hint="eastAsia"/>
          <w:sz w:val="28"/>
          <w:szCs w:val="28"/>
        </w:rPr>
        <w:t>公司</w:t>
      </w:r>
      <w:r w:rsidR="003D6ABD" w:rsidRPr="00AF605A">
        <w:rPr>
          <w:rFonts w:ascii="標楷體" w:eastAsia="標楷體" w:hAnsi="標楷體" w:hint="eastAsia"/>
          <w:sz w:val="28"/>
          <w:szCs w:val="28"/>
        </w:rPr>
        <w:t>遵守相關的法規和法律要求，特別是與氣候變化和環境保護相關的法律。</w:t>
      </w:r>
      <w:bookmarkStart w:id="7" w:name="_Toc144224991"/>
    </w:p>
    <w:p w:rsidR="00BC2052" w:rsidRPr="00AF605A" w:rsidRDefault="00BC2052" w:rsidP="00AF605A">
      <w:pPr>
        <w:spacing w:line="400" w:lineRule="exact"/>
        <w:rPr>
          <w:rFonts w:ascii="標楷體" w:eastAsia="標楷體" w:hAnsi="標楷體"/>
          <w:sz w:val="28"/>
          <w:szCs w:val="28"/>
        </w:rPr>
      </w:pPr>
    </w:p>
    <w:p w:rsidR="00BC2052" w:rsidRPr="00AF605A" w:rsidRDefault="00BC6C0B" w:rsidP="00BC2052">
      <w:pPr>
        <w:rPr>
          <w:rFonts w:ascii="標楷體" w:eastAsia="標楷體" w:hAnsi="標楷體" w:cs="Times New Roman"/>
          <w:b/>
          <w:color w:val="002060"/>
          <w:sz w:val="32"/>
          <w:szCs w:val="32"/>
        </w:rPr>
      </w:pPr>
      <w:r w:rsidRPr="00AF605A">
        <w:rPr>
          <w:rFonts w:ascii="標楷體" w:eastAsia="標楷體" w:hAnsi="標楷體" w:cs="Times New Roman" w:hint="eastAsia"/>
          <w:b/>
          <w:sz w:val="32"/>
          <w:szCs w:val="32"/>
        </w:rPr>
        <w:t>伍</w:t>
      </w:r>
      <w:r w:rsidR="0027454E" w:rsidRPr="00AF605A">
        <w:rPr>
          <w:rFonts w:ascii="標楷體" w:eastAsia="標楷體" w:hAnsi="標楷體" w:cs="Times New Roman"/>
          <w:b/>
          <w:sz w:val="32"/>
          <w:szCs w:val="32"/>
        </w:rPr>
        <w:t>、指標與目標</w:t>
      </w:r>
      <w:bookmarkStart w:id="8" w:name="_Toc144224992"/>
      <w:bookmarkEnd w:id="7"/>
    </w:p>
    <w:p w:rsidR="0027454E" w:rsidRPr="00AF605A" w:rsidRDefault="005934E5" w:rsidP="00AF605A">
      <w:pPr>
        <w:spacing w:line="400" w:lineRule="exact"/>
        <w:rPr>
          <w:rFonts w:ascii="標楷體" w:eastAsia="標楷體" w:hAnsi="標楷體"/>
          <w:sz w:val="28"/>
          <w:szCs w:val="28"/>
        </w:rPr>
      </w:pPr>
      <w:r w:rsidRPr="00AF605A">
        <w:rPr>
          <w:rFonts w:ascii="標楷體" w:eastAsia="標楷體" w:hAnsi="標楷體"/>
          <w:noProof/>
          <w:sz w:val="28"/>
          <w:szCs w:val="28"/>
        </w:rPr>
        <mc:AlternateContent>
          <mc:Choice Requires="wps">
            <w:drawing>
              <wp:anchor distT="45720" distB="45720" distL="114300" distR="114300" simplePos="0" relativeHeight="251657728" behindDoc="0" locked="0" layoutInCell="1" allowOverlap="1" wp14:anchorId="7D95F44A" wp14:editId="5FC565D5">
                <wp:simplePos x="0" y="0"/>
                <wp:positionH relativeFrom="page">
                  <wp:align>center</wp:align>
                </wp:positionH>
                <wp:positionV relativeFrom="paragraph">
                  <wp:posOffset>429260</wp:posOffset>
                </wp:positionV>
                <wp:extent cx="5956300" cy="1511300"/>
                <wp:effectExtent l="0" t="0" r="25400" b="12700"/>
                <wp:wrapSquare wrapText="bothSides"/>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0" cy="1511300"/>
                        </a:xfrm>
                        <a:prstGeom prst="rect">
                          <a:avLst/>
                        </a:prstGeom>
                        <a:solidFill>
                          <a:srgbClr val="FFFFFF"/>
                        </a:solidFill>
                        <a:ln w="9525">
                          <a:solidFill>
                            <a:srgbClr val="000000"/>
                          </a:solidFill>
                          <a:miter lim="800000"/>
                          <a:headEnd/>
                          <a:tailEnd/>
                        </a:ln>
                      </wps:spPr>
                      <wps:txbx>
                        <w:txbxContent>
                          <w:p w:rsidR="00B925B9" w:rsidRPr="00AF605A" w:rsidRDefault="00B925B9" w:rsidP="00AF605A">
                            <w:pPr>
                              <w:spacing w:line="360" w:lineRule="exact"/>
                              <w:rPr>
                                <w:rFonts w:ascii="標楷體" w:eastAsia="標楷體" w:hAnsi="標楷體"/>
                                <w:b/>
                                <w:szCs w:val="24"/>
                              </w:rPr>
                            </w:pPr>
                            <w:r w:rsidRPr="00AF605A">
                              <w:rPr>
                                <w:rFonts w:ascii="標楷體" w:eastAsia="標楷體" w:hAnsi="標楷體" w:hint="eastAsia"/>
                                <w:b/>
                                <w:szCs w:val="24"/>
                              </w:rPr>
                              <w:t>(期貨商氣候變遷資訊揭露指引)</w:t>
                            </w:r>
                          </w:p>
                          <w:p w:rsidR="00B925B9" w:rsidRPr="00AF605A" w:rsidRDefault="00B925B9" w:rsidP="00AF605A">
                            <w:pPr>
                              <w:spacing w:line="360" w:lineRule="exact"/>
                              <w:rPr>
                                <w:rFonts w:ascii="標楷體" w:eastAsia="標楷體" w:hAnsi="標楷體"/>
                                <w:szCs w:val="24"/>
                              </w:rPr>
                            </w:pPr>
                            <w:r w:rsidRPr="00AF605A">
                              <w:rPr>
                                <w:rFonts w:ascii="標楷體" w:eastAsia="標楷體" w:hAnsi="標楷體" w:hint="eastAsia"/>
                                <w:szCs w:val="24"/>
                              </w:rPr>
                              <w:t>15.期貨商宜揭露其依循策略和風險管理流程進行評估氣候相關風險與機會所使用的指標：</w:t>
                            </w:r>
                          </w:p>
                          <w:p w:rsidR="00B925B9" w:rsidRPr="00AF605A" w:rsidRDefault="00B925B9" w:rsidP="00AF605A">
                            <w:pPr>
                              <w:spacing w:line="360" w:lineRule="exact"/>
                              <w:rPr>
                                <w:rFonts w:ascii="標楷體" w:eastAsia="標楷體" w:hAnsi="標楷體"/>
                                <w:szCs w:val="24"/>
                              </w:rPr>
                            </w:pPr>
                            <w:r w:rsidRPr="00AF605A">
                              <w:rPr>
                                <w:rFonts w:ascii="標楷體" w:eastAsia="標楷體" w:hAnsi="標楷體" w:hint="eastAsia"/>
                                <w:szCs w:val="24"/>
                              </w:rPr>
                              <w:t>(1)宜描述各產品或投資策略中，用以評估氣候相關風險與機會的指標；如相關，公司得描述其指標隨時間所做的改變，並得考慮產業等因素之差異影響。</w:t>
                            </w:r>
                          </w:p>
                          <w:p w:rsidR="00B925B9" w:rsidRPr="005934E5" w:rsidRDefault="00B925B9" w:rsidP="00AF605A">
                            <w:pPr>
                              <w:spacing w:line="360" w:lineRule="exact"/>
                              <w:rPr>
                                <w:rFonts w:ascii="標楷體" w:eastAsia="標楷體" w:hAnsi="標楷體"/>
                              </w:rPr>
                            </w:pPr>
                            <w:r w:rsidRPr="00AF605A">
                              <w:rPr>
                                <w:rFonts w:ascii="標楷體" w:eastAsia="標楷體" w:hAnsi="標楷體" w:hint="eastAsia"/>
                                <w:szCs w:val="24"/>
                              </w:rPr>
                              <w:t>(2)宜提供在投資決策與監視時所考量之指標。</w:t>
                            </w:r>
                          </w:p>
                          <w:p w:rsidR="00B925B9" w:rsidRPr="005934E5" w:rsidRDefault="00B925B9" w:rsidP="005934E5">
                            <w:pPr>
                              <w:rPr>
                                <w:rFonts w:ascii="標楷體" w:eastAsia="標楷體" w:hAnsi="標楷體"/>
                              </w:rPr>
                            </w:pPr>
                            <w:r w:rsidRPr="005934E5">
                              <w:rPr>
                                <w:rFonts w:ascii="標楷體" w:eastAsia="標楷體" w:hAnsi="標楷體" w:hint="eastAsia"/>
                              </w:rPr>
                              <w:t>(3)得揭露採用適合組織脈絡與能力之適當方法及指標。</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5F44A" id="_x0000_s1031" type="#_x0000_t202" style="position:absolute;margin-left:0;margin-top:33.8pt;width:469pt;height:119pt;z-index:251657728;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">
                <v:textbox>
                  <w:txbxContent>
                    <w:p w:rsidR="00B925B9" w:rsidRPr="00AF605A" w:rsidRDefault="00B925B9" w:rsidP="00AF605A">
                      <w:pPr>
                        <w:spacing w:line="360" w:lineRule="exact"/>
                        <w:rPr>
                          <w:rFonts w:ascii="標楷體" w:eastAsia="標楷體" w:hAnsi="標楷體"/>
                          <w:b/>
                          <w:szCs w:val="24"/>
                        </w:rPr>
                      </w:pPr>
                      <w:r w:rsidRPr="00AF605A">
                        <w:rPr>
                          <w:rFonts w:ascii="標楷體" w:eastAsia="標楷體" w:hAnsi="標楷體" w:hint="eastAsia"/>
                          <w:b/>
                          <w:szCs w:val="24"/>
                        </w:rPr>
                        <w:t>(期貨商氣候變遷資訊揭露指引)</w:t>
                      </w:r>
                    </w:p>
                    <w:p w:rsidR="00B925B9" w:rsidRPr="00AF605A" w:rsidRDefault="00B925B9" w:rsidP="00AF605A">
                      <w:pPr>
                        <w:spacing w:line="360" w:lineRule="exact"/>
                        <w:rPr>
                          <w:rFonts w:ascii="標楷體" w:eastAsia="標楷體" w:hAnsi="標楷體"/>
                          <w:szCs w:val="24"/>
                        </w:rPr>
                      </w:pPr>
                      <w:r w:rsidRPr="00AF605A">
                        <w:rPr>
                          <w:rFonts w:ascii="標楷體" w:eastAsia="標楷體" w:hAnsi="標楷體" w:hint="eastAsia"/>
                          <w:szCs w:val="24"/>
                        </w:rPr>
                        <w:t>15.期貨商宜揭露其依循策略和風險管理流程進行評估氣候相關風險與機會所使用的指標：</w:t>
                      </w:r>
                    </w:p>
                    <w:p w:rsidR="00B925B9" w:rsidRPr="00AF605A" w:rsidRDefault="00B925B9" w:rsidP="00AF605A">
                      <w:pPr>
                        <w:spacing w:line="360" w:lineRule="exact"/>
                        <w:rPr>
                          <w:rFonts w:ascii="標楷體" w:eastAsia="標楷體" w:hAnsi="標楷體"/>
                          <w:szCs w:val="24"/>
                        </w:rPr>
                      </w:pPr>
                      <w:r w:rsidRPr="00AF605A">
                        <w:rPr>
                          <w:rFonts w:ascii="標楷體" w:eastAsia="標楷體" w:hAnsi="標楷體" w:hint="eastAsia"/>
                          <w:szCs w:val="24"/>
                        </w:rPr>
                        <w:t>(1)宜描述各產品或投資策略中，用以評估氣候相關風險與機會的指標；如相關，公司得描述其指標隨時間所做的改變，並得考慮產業等因素之差異影響。</w:t>
                      </w:r>
                    </w:p>
                    <w:p w:rsidR="00B925B9" w:rsidRPr="005934E5" w:rsidRDefault="00B925B9" w:rsidP="00AF605A">
                      <w:pPr>
                        <w:spacing w:line="360" w:lineRule="exact"/>
                        <w:rPr>
                          <w:rFonts w:ascii="標楷體" w:eastAsia="標楷體" w:hAnsi="標楷體"/>
                        </w:rPr>
                      </w:pPr>
                      <w:r w:rsidRPr="00AF605A">
                        <w:rPr>
                          <w:rFonts w:ascii="標楷體" w:eastAsia="標楷體" w:hAnsi="標楷體" w:hint="eastAsia"/>
                          <w:szCs w:val="24"/>
                        </w:rPr>
                        <w:t>(2)宜提供在投資決策與監視時所考量之指標。</w:t>
                      </w:r>
                    </w:p>
                    <w:p w:rsidR="00B925B9" w:rsidRPr="005934E5" w:rsidRDefault="00B925B9" w:rsidP="005934E5">
                      <w:pPr>
                        <w:rPr>
                          <w:rFonts w:ascii="標楷體" w:eastAsia="標楷體" w:hAnsi="標楷體"/>
                        </w:rPr>
                      </w:pPr>
                      <w:r w:rsidRPr="005934E5">
                        <w:rPr>
                          <w:rFonts w:ascii="標楷體" w:eastAsia="標楷體" w:hAnsi="標楷體" w:hint="eastAsia"/>
                        </w:rPr>
                        <w:t>(3)得揭露採用適合組織脈絡與能力之適當方法及指標。</w:t>
                      </w:r>
                    </w:p>
                  </w:txbxContent>
                </v:textbox>
                <w10:wrap type="square" anchorx="page"/>
              </v:shape>
            </w:pict>
          </mc:Fallback>
        </mc:AlternateContent>
      </w:r>
      <w:r w:rsidR="0027454E" w:rsidRPr="00AF605A">
        <w:rPr>
          <w:rFonts w:ascii="標楷體" w:eastAsia="標楷體" w:hAnsi="標楷體" w:cs="Times New Roman"/>
          <w:sz w:val="28"/>
          <w:szCs w:val="28"/>
        </w:rPr>
        <w:t>一、依循策略與風險管理流程進行評估氣候相關風險與機會的指標</w:t>
      </w:r>
      <w:bookmarkEnd w:id="8"/>
    </w:p>
    <w:p w:rsidR="0027454E" w:rsidRPr="000E5473" w:rsidRDefault="00BC2052" w:rsidP="000E5473">
      <w:pPr>
        <w:autoSpaceDE w:val="0"/>
        <w:autoSpaceDN w:val="0"/>
        <w:adjustRightInd w:val="0"/>
        <w:spacing w:line="400" w:lineRule="exact"/>
        <w:jc w:val="both"/>
        <w:rPr>
          <w:rFonts w:ascii="標楷體" w:eastAsia="標楷體" w:hAnsi="標楷體" w:cs="Times New Roman"/>
          <w:kern w:val="0"/>
          <w:sz w:val="28"/>
          <w:szCs w:val="28"/>
        </w:rPr>
      </w:pPr>
      <w:r w:rsidRPr="000E5473">
        <w:rPr>
          <w:rFonts w:ascii="標楷體" w:eastAsia="標楷體" w:hAnsi="標楷體" w:cs="Times New Roman" w:hint="eastAsia"/>
          <w:kern w:val="0"/>
          <w:sz w:val="28"/>
          <w:szCs w:val="28"/>
        </w:rPr>
        <w:t>本公司</w:t>
      </w:r>
      <w:r w:rsidR="0027454E" w:rsidRPr="000E5473">
        <w:rPr>
          <w:rFonts w:ascii="標楷體" w:eastAsia="標楷體" w:hAnsi="標楷體" w:cs="Times New Roman"/>
          <w:kern w:val="0"/>
          <w:sz w:val="28"/>
          <w:szCs w:val="28"/>
        </w:rPr>
        <w:t>衡量和管理氣候相關風險與機會時所使用的關鍵指標如下：</w:t>
      </w:r>
    </w:p>
    <w:p w:rsidR="0027454E" w:rsidRPr="000E5473" w:rsidRDefault="0027454E" w:rsidP="000E5473">
      <w:pPr>
        <w:autoSpaceDE w:val="0"/>
        <w:autoSpaceDN w:val="0"/>
        <w:adjustRightInd w:val="0"/>
        <w:spacing w:line="400" w:lineRule="exact"/>
        <w:jc w:val="both"/>
        <w:rPr>
          <w:rFonts w:ascii="標楷體" w:eastAsia="標楷體" w:hAnsi="標楷體" w:cs="Times New Roman"/>
          <w:kern w:val="0"/>
          <w:sz w:val="28"/>
          <w:szCs w:val="28"/>
        </w:rPr>
      </w:pPr>
      <w:r w:rsidRPr="000E5473">
        <w:rPr>
          <w:rFonts w:ascii="標楷體" w:eastAsia="標楷體" w:hAnsi="標楷體" w:cs="Times New Roman"/>
          <w:kern w:val="0"/>
          <w:sz w:val="28"/>
          <w:szCs w:val="28"/>
        </w:rPr>
        <w:t>1.溫室氣體減少排放百分比</w:t>
      </w:r>
    </w:p>
    <w:p w:rsidR="00BC6C0B" w:rsidRPr="000E5473" w:rsidRDefault="0027454E" w:rsidP="000E5473">
      <w:pPr>
        <w:autoSpaceDE w:val="0"/>
        <w:autoSpaceDN w:val="0"/>
        <w:adjustRightInd w:val="0"/>
        <w:spacing w:line="400" w:lineRule="exact"/>
        <w:jc w:val="both"/>
        <w:rPr>
          <w:rFonts w:ascii="標楷體" w:eastAsia="標楷體" w:hAnsi="標楷體" w:cs="Times New Roman"/>
          <w:kern w:val="0"/>
          <w:sz w:val="28"/>
          <w:szCs w:val="28"/>
        </w:rPr>
      </w:pPr>
      <w:r w:rsidRPr="000E5473">
        <w:rPr>
          <w:rFonts w:ascii="標楷體" w:eastAsia="標楷體" w:hAnsi="標楷體" w:cs="Times New Roman"/>
          <w:kern w:val="0"/>
          <w:sz w:val="28"/>
          <w:szCs w:val="28"/>
        </w:rPr>
        <w:t>2.廢棄物減量百分比</w:t>
      </w:r>
      <w:bookmarkStart w:id="9" w:name="_Toc144224993"/>
    </w:p>
    <w:p w:rsidR="00BC6C0B" w:rsidRDefault="00BC6C0B" w:rsidP="00BC6C0B">
      <w:pPr>
        <w:autoSpaceDE w:val="0"/>
        <w:autoSpaceDN w:val="0"/>
        <w:adjustRightInd w:val="0"/>
        <w:jc w:val="both"/>
        <w:rPr>
          <w:rFonts w:ascii="標楷體" w:eastAsia="標楷體" w:hAnsi="標楷體" w:cs="Times New Roman"/>
          <w:kern w:val="0"/>
          <w:szCs w:val="24"/>
        </w:rPr>
      </w:pPr>
    </w:p>
    <w:p w:rsidR="0027454E" w:rsidRPr="005A747B" w:rsidRDefault="00825750" w:rsidP="005A747B">
      <w:pPr>
        <w:autoSpaceDE w:val="0"/>
        <w:autoSpaceDN w:val="0"/>
        <w:adjustRightInd w:val="0"/>
        <w:spacing w:line="400" w:lineRule="exact"/>
        <w:jc w:val="both"/>
        <w:rPr>
          <w:rFonts w:ascii="標楷體" w:eastAsia="標楷體" w:hAnsi="標楷體" w:cs="Times New Roman"/>
          <w:kern w:val="0"/>
          <w:sz w:val="28"/>
          <w:szCs w:val="28"/>
        </w:rPr>
      </w:pPr>
      <w:r w:rsidRPr="005A747B">
        <w:rPr>
          <w:rFonts w:ascii="標楷體" w:eastAsia="標楷體" w:hAnsi="標楷體"/>
          <w:noProof/>
          <w:sz w:val="28"/>
          <w:szCs w:val="28"/>
        </w:rPr>
        <w:lastRenderedPageBreak/>
        <mc:AlternateContent>
          <mc:Choice Requires="wps">
            <w:drawing>
              <wp:anchor distT="45720" distB="45720" distL="114300" distR="114300" simplePos="0" relativeHeight="251662848" behindDoc="0" locked="0" layoutInCell="1" allowOverlap="1" wp14:anchorId="09B3EB06" wp14:editId="183BDF78">
                <wp:simplePos x="0" y="0"/>
                <wp:positionH relativeFrom="margin">
                  <wp:align>left</wp:align>
                </wp:positionH>
                <wp:positionV relativeFrom="paragraph">
                  <wp:posOffset>457200</wp:posOffset>
                </wp:positionV>
                <wp:extent cx="6045200" cy="1404620"/>
                <wp:effectExtent l="0" t="0" r="12700" b="13970"/>
                <wp:wrapSquare wrapText="bothSides"/>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0" cy="1404620"/>
                        </a:xfrm>
                        <a:prstGeom prst="rect">
                          <a:avLst/>
                        </a:prstGeom>
                        <a:solidFill>
                          <a:srgbClr val="FFFFFF"/>
                        </a:solidFill>
                        <a:ln w="9525">
                          <a:solidFill>
                            <a:srgbClr val="000000"/>
                          </a:solidFill>
                          <a:miter lim="800000"/>
                          <a:headEnd/>
                          <a:tailEnd/>
                        </a:ln>
                      </wps:spPr>
                      <wps:txbx>
                        <w:txbxContent>
                          <w:p w:rsidR="00B925B9" w:rsidRPr="00686B84" w:rsidRDefault="00B925B9" w:rsidP="00686B84">
                            <w:pPr>
                              <w:spacing w:line="360" w:lineRule="exact"/>
                              <w:rPr>
                                <w:rFonts w:ascii="標楷體" w:eastAsia="標楷體" w:hAnsi="標楷體"/>
                                <w:b/>
                                <w:szCs w:val="24"/>
                              </w:rPr>
                            </w:pPr>
                            <w:r w:rsidRPr="00686B84">
                              <w:rPr>
                                <w:rFonts w:ascii="標楷體" w:eastAsia="標楷體" w:hAnsi="標楷體" w:hint="eastAsia"/>
                                <w:b/>
                                <w:szCs w:val="24"/>
                              </w:rPr>
                              <w:t>(期貨商氣候變遷資訊揭露指引)</w:t>
                            </w:r>
                          </w:p>
                          <w:p w:rsidR="00B925B9" w:rsidRPr="00686B84" w:rsidRDefault="00B925B9" w:rsidP="00686B84">
                            <w:pPr>
                              <w:spacing w:line="360" w:lineRule="exact"/>
                              <w:rPr>
                                <w:rFonts w:ascii="標楷體" w:eastAsia="標楷體" w:hAnsi="標楷體"/>
                                <w:szCs w:val="24"/>
                              </w:rPr>
                            </w:pPr>
                            <w:r w:rsidRPr="00686B84">
                              <w:rPr>
                                <w:rFonts w:ascii="標楷體" w:eastAsia="標楷體" w:hAnsi="標楷體"/>
                                <w:szCs w:val="24"/>
                              </w:rPr>
                              <w:t>1</w:t>
                            </w:r>
                            <w:r w:rsidRPr="00686B84">
                              <w:rPr>
                                <w:rFonts w:ascii="標楷體" w:eastAsia="標楷體" w:hAnsi="標楷體" w:hint="eastAsia"/>
                                <w:szCs w:val="24"/>
                              </w:rPr>
                              <w:t>6.期貨商應揭露其溫室氣體排放：</w:t>
                            </w:r>
                          </w:p>
                          <w:p w:rsidR="00B925B9" w:rsidRPr="00686B84" w:rsidRDefault="00B925B9" w:rsidP="00686B84">
                            <w:pPr>
                              <w:spacing w:line="360" w:lineRule="exact"/>
                              <w:rPr>
                                <w:rFonts w:ascii="標楷體" w:eastAsia="標楷體" w:hAnsi="標楷體"/>
                                <w:szCs w:val="24"/>
                              </w:rPr>
                            </w:pPr>
                            <w:r w:rsidRPr="00686B84">
                              <w:rPr>
                                <w:rFonts w:ascii="標楷體" w:eastAsia="標楷體" w:hAnsi="標楷體" w:hint="eastAsia"/>
                                <w:szCs w:val="24"/>
                              </w:rPr>
                              <w:t>(1)應揭露其組織範疇</w:t>
                            </w:r>
                            <w:proofErr w:type="gramStart"/>
                            <w:r w:rsidRPr="00686B84">
                              <w:rPr>
                                <w:rFonts w:ascii="標楷體" w:eastAsia="標楷體" w:hAnsi="標楷體" w:hint="eastAsia"/>
                                <w:szCs w:val="24"/>
                              </w:rPr>
                              <w:t>一</w:t>
                            </w:r>
                            <w:proofErr w:type="gramEnd"/>
                            <w:r w:rsidRPr="00686B84">
                              <w:rPr>
                                <w:rFonts w:ascii="標楷體" w:eastAsia="標楷體" w:hAnsi="標楷體" w:hint="eastAsia"/>
                                <w:szCs w:val="24"/>
                              </w:rPr>
                              <w:t>與範疇二碳排放。</w:t>
                            </w:r>
                          </w:p>
                          <w:p w:rsidR="00B925B9" w:rsidRPr="00686B84" w:rsidRDefault="00B925B9" w:rsidP="00686B84">
                            <w:pPr>
                              <w:spacing w:line="360" w:lineRule="exact"/>
                              <w:rPr>
                                <w:rFonts w:ascii="標楷體" w:eastAsia="標楷體" w:hAnsi="標楷體"/>
                                <w:szCs w:val="24"/>
                              </w:rPr>
                            </w:pPr>
                            <w:r w:rsidRPr="00686B84">
                              <w:rPr>
                                <w:rFonts w:ascii="標楷體" w:eastAsia="標楷體" w:hAnsi="標楷體" w:hint="eastAsia"/>
                                <w:szCs w:val="24"/>
                              </w:rPr>
                              <w:t>(2)範疇</w:t>
                            </w:r>
                            <w:proofErr w:type="gramStart"/>
                            <w:r w:rsidRPr="00686B84">
                              <w:rPr>
                                <w:rFonts w:ascii="標楷體" w:eastAsia="標楷體" w:hAnsi="標楷體" w:hint="eastAsia"/>
                                <w:szCs w:val="24"/>
                              </w:rPr>
                              <w:t>三</w:t>
                            </w:r>
                            <w:proofErr w:type="gramEnd"/>
                            <w:r w:rsidRPr="00686B84">
                              <w:rPr>
                                <w:rFonts w:ascii="標楷體" w:eastAsia="標楷體" w:hAnsi="標楷體" w:hint="eastAsia"/>
                                <w:szCs w:val="24"/>
                              </w:rPr>
                              <w:t>類別15在數據可用或可被合理預估的情況下，公司宜提供各管理的資產、商品或投資的加權</w:t>
                            </w:r>
                            <w:proofErr w:type="gramStart"/>
                            <w:r w:rsidRPr="00686B84">
                              <w:rPr>
                                <w:rFonts w:ascii="標楷體" w:eastAsia="標楷體" w:hAnsi="標楷體" w:hint="eastAsia"/>
                                <w:szCs w:val="24"/>
                              </w:rPr>
                              <w:t>平均碳</w:t>
                            </w:r>
                            <w:proofErr w:type="gramEnd"/>
                            <w:r w:rsidRPr="00686B84">
                              <w:rPr>
                                <w:rFonts w:ascii="標楷體" w:eastAsia="標楷體" w:hAnsi="標楷體" w:hint="eastAsia"/>
                                <w:szCs w:val="24"/>
                              </w:rPr>
                              <w:t>排放強度。溫室氣體排放之計算應依據Partnership for Carbon Accounting Financials (PCAF) 所制定Global GHG Accounting and Reporting for the Financial Industry 之方法學或其他具可比較性之方法學。</w:t>
                            </w:r>
                          </w:p>
                          <w:p w:rsidR="00B925B9" w:rsidRPr="00686B84" w:rsidRDefault="00B925B9" w:rsidP="00686B84">
                            <w:pPr>
                              <w:spacing w:line="360" w:lineRule="exact"/>
                              <w:rPr>
                                <w:rFonts w:ascii="標楷體" w:eastAsia="標楷體" w:hAnsi="標楷體"/>
                                <w:szCs w:val="24"/>
                              </w:rPr>
                            </w:pPr>
                            <w:r w:rsidRPr="00686B84">
                              <w:rPr>
                                <w:rFonts w:ascii="標楷體" w:eastAsia="標楷體" w:hAnsi="標楷體" w:hint="eastAsia"/>
                                <w:szCs w:val="24"/>
                              </w:rPr>
                              <w:t>(3)如適用，宜提供過去之溫室氣體排放歷史數據，以供資訊使用者進行趨勢分析；亦應說明用以計算溫室氣體排放相關指標之方法學。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B3EB06" id="_x0000_s1032" type="#_x0000_t202" style="position:absolute;left:0;text-align:left;margin-left:0;margin-top:36pt;width:476pt;height:110.6pt;z-index:25166284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">
                <v:textbox style="mso-fit-shape-to-text:t">
                  <w:txbxContent>
                    <w:p w:rsidR="00B925B9" w:rsidRPr="00686B84" w:rsidRDefault="00B925B9" w:rsidP="00686B84">
                      <w:pPr>
                        <w:spacing w:line="360" w:lineRule="exact"/>
                        <w:rPr>
                          <w:rFonts w:ascii="標楷體" w:eastAsia="標楷體" w:hAnsi="標楷體"/>
                          <w:b/>
                          <w:szCs w:val="24"/>
                        </w:rPr>
                      </w:pPr>
                      <w:r w:rsidRPr="00686B84">
                        <w:rPr>
                          <w:rFonts w:ascii="標楷體" w:eastAsia="標楷體" w:hAnsi="標楷體" w:hint="eastAsia"/>
                          <w:b/>
                          <w:szCs w:val="24"/>
                        </w:rPr>
                        <w:t>(期貨商氣候變遷資訊揭露指引)</w:t>
                      </w:r>
                    </w:p>
                    <w:p w:rsidR="00B925B9" w:rsidRPr="00686B84" w:rsidRDefault="00B925B9" w:rsidP="00686B84">
                      <w:pPr>
                        <w:spacing w:line="360" w:lineRule="exact"/>
                        <w:rPr>
                          <w:rFonts w:ascii="標楷體" w:eastAsia="標楷體" w:hAnsi="標楷體"/>
                          <w:szCs w:val="24"/>
                        </w:rPr>
                      </w:pPr>
                      <w:r w:rsidRPr="00686B84">
                        <w:rPr>
                          <w:rFonts w:ascii="標楷體" w:eastAsia="標楷體" w:hAnsi="標楷體"/>
                          <w:szCs w:val="24"/>
                        </w:rPr>
                        <w:t>1</w:t>
                      </w:r>
                      <w:r w:rsidRPr="00686B84">
                        <w:rPr>
                          <w:rFonts w:ascii="標楷體" w:eastAsia="標楷體" w:hAnsi="標楷體" w:hint="eastAsia"/>
                          <w:szCs w:val="24"/>
                        </w:rPr>
                        <w:t>6.期貨商應揭露其溫室氣體排放：</w:t>
                      </w:r>
                    </w:p>
                    <w:p w:rsidR="00B925B9" w:rsidRPr="00686B84" w:rsidRDefault="00B925B9" w:rsidP="00686B84">
                      <w:pPr>
                        <w:spacing w:line="360" w:lineRule="exact"/>
                        <w:rPr>
                          <w:rFonts w:ascii="標楷體" w:eastAsia="標楷體" w:hAnsi="標楷體"/>
                          <w:szCs w:val="24"/>
                        </w:rPr>
                      </w:pPr>
                      <w:r w:rsidRPr="00686B84">
                        <w:rPr>
                          <w:rFonts w:ascii="標楷體" w:eastAsia="標楷體" w:hAnsi="標楷體" w:hint="eastAsia"/>
                          <w:szCs w:val="24"/>
                        </w:rPr>
                        <w:t>(1)應揭露其組織範疇</w:t>
                      </w:r>
                      <w:proofErr w:type="gramStart"/>
                      <w:r w:rsidRPr="00686B84">
                        <w:rPr>
                          <w:rFonts w:ascii="標楷體" w:eastAsia="標楷體" w:hAnsi="標楷體" w:hint="eastAsia"/>
                          <w:szCs w:val="24"/>
                        </w:rPr>
                        <w:t>一</w:t>
                      </w:r>
                      <w:proofErr w:type="gramEnd"/>
                      <w:r w:rsidRPr="00686B84">
                        <w:rPr>
                          <w:rFonts w:ascii="標楷體" w:eastAsia="標楷體" w:hAnsi="標楷體" w:hint="eastAsia"/>
                          <w:szCs w:val="24"/>
                        </w:rPr>
                        <w:t>與範疇二碳排放。</w:t>
                      </w:r>
                    </w:p>
                    <w:p w:rsidR="00B925B9" w:rsidRPr="00686B84" w:rsidRDefault="00B925B9" w:rsidP="00686B84">
                      <w:pPr>
                        <w:spacing w:line="360" w:lineRule="exact"/>
                        <w:rPr>
                          <w:rFonts w:ascii="標楷體" w:eastAsia="標楷體" w:hAnsi="標楷體"/>
                          <w:szCs w:val="24"/>
                        </w:rPr>
                      </w:pPr>
                      <w:r w:rsidRPr="00686B84">
                        <w:rPr>
                          <w:rFonts w:ascii="標楷體" w:eastAsia="標楷體" w:hAnsi="標楷體" w:hint="eastAsia"/>
                          <w:szCs w:val="24"/>
                        </w:rPr>
                        <w:t>(2)範疇</w:t>
                      </w:r>
                      <w:proofErr w:type="gramStart"/>
                      <w:r w:rsidRPr="00686B84">
                        <w:rPr>
                          <w:rFonts w:ascii="標楷體" w:eastAsia="標楷體" w:hAnsi="標楷體" w:hint="eastAsia"/>
                          <w:szCs w:val="24"/>
                        </w:rPr>
                        <w:t>三</w:t>
                      </w:r>
                      <w:proofErr w:type="gramEnd"/>
                      <w:r w:rsidRPr="00686B84">
                        <w:rPr>
                          <w:rFonts w:ascii="標楷體" w:eastAsia="標楷體" w:hAnsi="標楷體" w:hint="eastAsia"/>
                          <w:szCs w:val="24"/>
                        </w:rPr>
                        <w:t>類別15在數據可用或可被合理預估的情況下，公司宜提供各管理的資產、商品或投資的加權</w:t>
                      </w:r>
                      <w:proofErr w:type="gramStart"/>
                      <w:r w:rsidRPr="00686B84">
                        <w:rPr>
                          <w:rFonts w:ascii="標楷體" w:eastAsia="標楷體" w:hAnsi="標楷體" w:hint="eastAsia"/>
                          <w:szCs w:val="24"/>
                        </w:rPr>
                        <w:t>平均碳</w:t>
                      </w:r>
                      <w:proofErr w:type="gramEnd"/>
                      <w:r w:rsidRPr="00686B84">
                        <w:rPr>
                          <w:rFonts w:ascii="標楷體" w:eastAsia="標楷體" w:hAnsi="標楷體" w:hint="eastAsia"/>
                          <w:szCs w:val="24"/>
                        </w:rPr>
                        <w:t>排放強度。溫室氣體排放之計算應依據Partnership for Carbon Accounting Financials (PCAF) 所制定Global GHG Accounting and Reporting for the Financial Industry 之方法學或其他具可比較性之方法學。</w:t>
                      </w:r>
                    </w:p>
                    <w:p w:rsidR="00B925B9" w:rsidRPr="00686B84" w:rsidRDefault="00B925B9" w:rsidP="00686B84">
                      <w:pPr>
                        <w:spacing w:line="360" w:lineRule="exact"/>
                        <w:rPr>
                          <w:rFonts w:ascii="標楷體" w:eastAsia="標楷體" w:hAnsi="標楷體"/>
                          <w:szCs w:val="24"/>
                        </w:rPr>
                      </w:pPr>
                      <w:r w:rsidRPr="00686B84">
                        <w:rPr>
                          <w:rFonts w:ascii="標楷體" w:eastAsia="標楷體" w:hAnsi="標楷體" w:hint="eastAsia"/>
                          <w:szCs w:val="24"/>
                        </w:rPr>
                        <w:t>(3)如適用，宜提供過去之溫室氣體排放歷史數據，以供資訊使用者進行趨勢分析；亦應說明用以計算溫室氣體排放相關指標之方法學。</w:t>
                      </w:r>
                    </w:p>
                  </w:txbxContent>
                </v:textbox>
                <w10:wrap type="square" anchorx="margin"/>
              </v:shape>
            </w:pict>
          </mc:Fallback>
        </mc:AlternateContent>
      </w:r>
      <w:r w:rsidR="0027454E" w:rsidRPr="005A747B">
        <w:rPr>
          <w:rFonts w:ascii="標楷體" w:eastAsia="標楷體" w:hAnsi="標楷體" w:cs="Times New Roman"/>
          <w:sz w:val="28"/>
          <w:szCs w:val="28"/>
        </w:rPr>
        <w:t>二</w:t>
      </w:r>
      <w:r w:rsidR="0027454E" w:rsidRPr="005A747B">
        <w:rPr>
          <w:rFonts w:ascii="標楷體" w:eastAsia="標楷體" w:hAnsi="標楷體" w:cs="Times New Roman"/>
          <w:kern w:val="0"/>
          <w:sz w:val="28"/>
          <w:szCs w:val="28"/>
        </w:rPr>
        <w:t>、揭露溫室氣體排放量化結果</w:t>
      </w:r>
      <w:bookmarkEnd w:id="9"/>
    </w:p>
    <w:p w:rsidR="0027454E" w:rsidRPr="006E7599" w:rsidRDefault="00B001D8" w:rsidP="006E7599">
      <w:pPr>
        <w:autoSpaceDE w:val="0"/>
        <w:autoSpaceDN w:val="0"/>
        <w:adjustRightInd w:val="0"/>
        <w:spacing w:line="400" w:lineRule="exact"/>
        <w:jc w:val="both"/>
        <w:rPr>
          <w:rFonts w:ascii="標楷體" w:eastAsia="標楷體" w:hAnsi="標楷體" w:cs="Times New Roman"/>
          <w:kern w:val="0"/>
          <w:sz w:val="28"/>
          <w:szCs w:val="28"/>
        </w:rPr>
      </w:pPr>
      <w:r w:rsidRPr="006E7599">
        <w:rPr>
          <w:rFonts w:ascii="標楷體" w:eastAsia="標楷體" w:hAnsi="標楷體" w:cs="Times New Roman" w:hint="eastAsia"/>
          <w:kern w:val="0"/>
          <w:sz w:val="28"/>
          <w:szCs w:val="28"/>
        </w:rPr>
        <w:t>本公司</w:t>
      </w:r>
      <w:r w:rsidR="0027454E" w:rsidRPr="006E7599">
        <w:rPr>
          <w:rFonts w:ascii="標楷體" w:eastAsia="標楷體" w:hAnsi="標楷體" w:cs="Times New Roman"/>
          <w:kern w:val="0"/>
          <w:sz w:val="28"/>
          <w:szCs w:val="28"/>
        </w:rPr>
        <w:t>依循ISO 14064-1：2018 溫室氣體盤查標準，計算</w:t>
      </w:r>
      <w:r w:rsidRPr="006E7599">
        <w:rPr>
          <w:rFonts w:ascii="標楷體" w:eastAsia="標楷體" w:hAnsi="標楷體" w:cs="Times New Roman" w:hint="eastAsia"/>
          <w:kern w:val="0"/>
          <w:sz w:val="28"/>
          <w:szCs w:val="28"/>
        </w:rPr>
        <w:t>本公司營運</w:t>
      </w:r>
      <w:r w:rsidR="0027454E" w:rsidRPr="006E7599">
        <w:rPr>
          <w:rFonts w:ascii="標楷體" w:eastAsia="標楷體" w:hAnsi="標楷體" w:cs="Times New Roman"/>
          <w:kern w:val="0"/>
          <w:sz w:val="28"/>
          <w:szCs w:val="28"/>
        </w:rPr>
        <w:t>溫室氣體排放量，如下表所示</w:t>
      </w:r>
      <w:r w:rsidR="00825750" w:rsidRPr="006E7599">
        <w:rPr>
          <w:rFonts w:ascii="標楷體" w:eastAsia="標楷體" w:hAnsi="標楷體" w:cs="Times New Roman" w:hint="eastAsia"/>
          <w:kern w:val="0"/>
          <w:sz w:val="28"/>
          <w:szCs w:val="28"/>
        </w:rPr>
        <w:t>：</w:t>
      </w:r>
    </w:p>
    <w:tbl>
      <w:tblPr>
        <w:tblStyle w:val="a3"/>
        <w:tblW w:w="5000" w:type="pct"/>
        <w:jc w:val="center"/>
        <w:tblLook w:val="04A0" w:firstRow="1" w:lastRow="0" w:firstColumn="1" w:lastColumn="0" w:noHBand="0" w:noVBand="1"/>
      </w:tblPr>
      <w:tblGrid>
        <w:gridCol w:w="3005"/>
        <w:gridCol w:w="3012"/>
        <w:gridCol w:w="3896"/>
      </w:tblGrid>
      <w:tr w:rsidR="0027454E" w:rsidRPr="005B7F4F" w:rsidTr="00BC2052">
        <w:trPr>
          <w:jc w:val="center"/>
        </w:trPr>
        <w:tc>
          <w:tcPr>
            <w:tcW w:w="1516" w:type="pct"/>
          </w:tcPr>
          <w:p w:rsidR="0027454E" w:rsidRPr="005F100B" w:rsidRDefault="0027454E" w:rsidP="005F100B">
            <w:pPr>
              <w:autoSpaceDE w:val="0"/>
              <w:autoSpaceDN w:val="0"/>
              <w:adjustRightInd w:val="0"/>
              <w:spacing w:line="400" w:lineRule="exact"/>
              <w:jc w:val="center"/>
              <w:rPr>
                <w:rFonts w:ascii="標楷體" w:eastAsia="標楷體" w:hAnsi="標楷體" w:cs="Times New Roman"/>
                <w:kern w:val="0"/>
                <w:sz w:val="28"/>
                <w:szCs w:val="28"/>
              </w:rPr>
            </w:pPr>
            <w:r w:rsidRPr="005F100B">
              <w:rPr>
                <w:rFonts w:ascii="標楷體" w:eastAsia="標楷體" w:hAnsi="標楷體" w:cs="Times New Roman"/>
                <w:kern w:val="0"/>
                <w:sz w:val="28"/>
                <w:szCs w:val="28"/>
              </w:rPr>
              <w:t>單位：公噸CO</w:t>
            </w:r>
            <w:r w:rsidRPr="005F100B">
              <w:rPr>
                <w:rFonts w:ascii="標楷體" w:eastAsia="標楷體" w:hAnsi="標楷體" w:cs="Times New Roman"/>
                <w:kern w:val="0"/>
                <w:sz w:val="28"/>
                <w:szCs w:val="28"/>
                <w:vertAlign w:val="subscript"/>
              </w:rPr>
              <w:t>2</w:t>
            </w:r>
            <w:r w:rsidRPr="005F100B">
              <w:rPr>
                <w:rFonts w:ascii="標楷體" w:eastAsia="標楷體" w:hAnsi="標楷體" w:cs="Times New Roman"/>
                <w:kern w:val="0"/>
                <w:sz w:val="28"/>
                <w:szCs w:val="28"/>
              </w:rPr>
              <w:t>e</w:t>
            </w:r>
          </w:p>
        </w:tc>
        <w:tc>
          <w:tcPr>
            <w:tcW w:w="1519" w:type="pct"/>
          </w:tcPr>
          <w:p w:rsidR="0027454E" w:rsidRPr="005F100B" w:rsidRDefault="0027454E" w:rsidP="005F100B">
            <w:pPr>
              <w:autoSpaceDE w:val="0"/>
              <w:autoSpaceDN w:val="0"/>
              <w:adjustRightInd w:val="0"/>
              <w:spacing w:line="400" w:lineRule="exact"/>
              <w:jc w:val="center"/>
              <w:rPr>
                <w:rFonts w:ascii="標楷體" w:eastAsia="標楷體" w:hAnsi="標楷體" w:cs="Times New Roman"/>
                <w:kern w:val="0"/>
                <w:sz w:val="28"/>
                <w:szCs w:val="28"/>
              </w:rPr>
            </w:pPr>
            <w:r w:rsidRPr="005F100B">
              <w:rPr>
                <w:rFonts w:ascii="標楷體" w:eastAsia="標楷體" w:hAnsi="標楷體" w:cs="Times New Roman"/>
                <w:kern w:val="0"/>
                <w:sz w:val="28"/>
                <w:szCs w:val="28"/>
              </w:rPr>
              <w:t>2022年</w:t>
            </w:r>
          </w:p>
        </w:tc>
        <w:tc>
          <w:tcPr>
            <w:tcW w:w="1965" w:type="pct"/>
          </w:tcPr>
          <w:p w:rsidR="0027454E" w:rsidRPr="005F100B" w:rsidRDefault="0027454E" w:rsidP="005F100B">
            <w:pPr>
              <w:autoSpaceDE w:val="0"/>
              <w:autoSpaceDN w:val="0"/>
              <w:adjustRightInd w:val="0"/>
              <w:spacing w:line="400" w:lineRule="exact"/>
              <w:jc w:val="center"/>
              <w:rPr>
                <w:rFonts w:ascii="標楷體" w:eastAsia="標楷體" w:hAnsi="標楷體" w:cs="Times New Roman"/>
                <w:kern w:val="0"/>
                <w:sz w:val="28"/>
                <w:szCs w:val="28"/>
              </w:rPr>
            </w:pPr>
            <w:proofErr w:type="gramStart"/>
            <w:r w:rsidRPr="005F100B">
              <w:rPr>
                <w:rFonts w:ascii="標楷體" w:eastAsia="標楷體" w:hAnsi="標楷體" w:cs="Times New Roman"/>
                <w:kern w:val="0"/>
                <w:sz w:val="28"/>
                <w:szCs w:val="28"/>
              </w:rPr>
              <w:t>佔</w:t>
            </w:r>
            <w:proofErr w:type="gramEnd"/>
            <w:r w:rsidRPr="005F100B">
              <w:rPr>
                <w:rFonts w:ascii="標楷體" w:eastAsia="標楷體" w:hAnsi="標楷體" w:cs="Times New Roman"/>
                <w:kern w:val="0"/>
                <w:sz w:val="28"/>
                <w:szCs w:val="28"/>
              </w:rPr>
              <w:t>比</w:t>
            </w:r>
          </w:p>
        </w:tc>
      </w:tr>
      <w:tr w:rsidR="0027454E" w:rsidRPr="005B7F4F" w:rsidTr="00BC2052">
        <w:trPr>
          <w:jc w:val="center"/>
        </w:trPr>
        <w:tc>
          <w:tcPr>
            <w:tcW w:w="1516" w:type="pct"/>
          </w:tcPr>
          <w:p w:rsidR="0027454E" w:rsidRPr="005F100B" w:rsidRDefault="003F2D66" w:rsidP="005F100B">
            <w:pPr>
              <w:autoSpaceDE w:val="0"/>
              <w:autoSpaceDN w:val="0"/>
              <w:adjustRightInd w:val="0"/>
              <w:spacing w:line="400" w:lineRule="exact"/>
              <w:jc w:val="center"/>
              <w:rPr>
                <w:rFonts w:ascii="標楷體" w:eastAsia="標楷體" w:hAnsi="標楷體" w:cs="Times New Roman"/>
                <w:kern w:val="0"/>
                <w:sz w:val="28"/>
                <w:szCs w:val="28"/>
              </w:rPr>
            </w:pPr>
            <w:r w:rsidRPr="005F100B">
              <w:rPr>
                <w:rFonts w:ascii="標楷體" w:eastAsia="標楷體" w:hAnsi="標楷體" w:cs="Times New Roman" w:hint="eastAsia"/>
                <w:kern w:val="0"/>
                <w:sz w:val="28"/>
                <w:szCs w:val="28"/>
              </w:rPr>
              <w:t>範疇</w:t>
            </w:r>
            <w:proofErr w:type="gramStart"/>
            <w:r w:rsidRPr="005F100B">
              <w:rPr>
                <w:rFonts w:ascii="標楷體" w:eastAsia="標楷體" w:hAnsi="標楷體" w:cs="Times New Roman" w:hint="eastAsia"/>
                <w:kern w:val="0"/>
                <w:sz w:val="28"/>
                <w:szCs w:val="28"/>
              </w:rPr>
              <w:t>一</w:t>
            </w:r>
            <w:proofErr w:type="gramEnd"/>
          </w:p>
        </w:tc>
        <w:tc>
          <w:tcPr>
            <w:tcW w:w="1519" w:type="pct"/>
          </w:tcPr>
          <w:p w:rsidR="0027454E" w:rsidRPr="005F100B" w:rsidRDefault="00B001D8" w:rsidP="005F100B">
            <w:pPr>
              <w:autoSpaceDE w:val="0"/>
              <w:autoSpaceDN w:val="0"/>
              <w:adjustRightInd w:val="0"/>
              <w:spacing w:line="400" w:lineRule="exact"/>
              <w:jc w:val="center"/>
              <w:rPr>
                <w:rFonts w:ascii="標楷體" w:eastAsia="標楷體" w:hAnsi="標楷體" w:cs="Times New Roman"/>
                <w:kern w:val="0"/>
                <w:sz w:val="28"/>
                <w:szCs w:val="28"/>
              </w:rPr>
            </w:pPr>
            <w:r w:rsidRPr="005F100B">
              <w:rPr>
                <w:rFonts w:ascii="標楷體" w:eastAsia="標楷體" w:hAnsi="標楷體" w:cs="Times New Roman"/>
                <w:kern w:val="0"/>
                <w:sz w:val="28"/>
                <w:szCs w:val="28"/>
              </w:rPr>
              <w:t>4.20</w:t>
            </w:r>
            <w:r w:rsidR="00000280" w:rsidRPr="005F100B">
              <w:rPr>
                <w:rFonts w:ascii="標楷體" w:eastAsia="標楷體" w:hAnsi="標楷體" w:cs="Times New Roman"/>
                <w:kern w:val="0"/>
                <w:sz w:val="28"/>
                <w:szCs w:val="28"/>
              </w:rPr>
              <w:t>0</w:t>
            </w:r>
          </w:p>
        </w:tc>
        <w:tc>
          <w:tcPr>
            <w:tcW w:w="1965" w:type="pct"/>
          </w:tcPr>
          <w:p w:rsidR="0027454E" w:rsidRPr="005F100B" w:rsidRDefault="00B001D8" w:rsidP="005F100B">
            <w:pPr>
              <w:autoSpaceDE w:val="0"/>
              <w:autoSpaceDN w:val="0"/>
              <w:adjustRightInd w:val="0"/>
              <w:spacing w:line="400" w:lineRule="exact"/>
              <w:jc w:val="center"/>
              <w:rPr>
                <w:rFonts w:ascii="標楷體" w:eastAsia="標楷體" w:hAnsi="標楷體" w:cs="Times New Roman"/>
                <w:kern w:val="0"/>
                <w:sz w:val="28"/>
                <w:szCs w:val="28"/>
              </w:rPr>
            </w:pPr>
            <w:r w:rsidRPr="005F100B">
              <w:rPr>
                <w:rFonts w:ascii="標楷體" w:eastAsia="標楷體" w:hAnsi="標楷體" w:cs="Times New Roman"/>
                <w:kern w:val="0"/>
                <w:sz w:val="28"/>
                <w:szCs w:val="28"/>
              </w:rPr>
              <w:t>1.65</w:t>
            </w:r>
            <w:r w:rsidR="0027454E" w:rsidRPr="005F100B">
              <w:rPr>
                <w:rFonts w:ascii="標楷體" w:eastAsia="標楷體" w:hAnsi="標楷體" w:cs="Times New Roman"/>
                <w:kern w:val="0"/>
                <w:sz w:val="28"/>
                <w:szCs w:val="28"/>
              </w:rPr>
              <w:t>%</w:t>
            </w:r>
          </w:p>
        </w:tc>
      </w:tr>
      <w:tr w:rsidR="0027454E" w:rsidRPr="005B7F4F" w:rsidTr="00BC2052">
        <w:trPr>
          <w:jc w:val="center"/>
        </w:trPr>
        <w:tc>
          <w:tcPr>
            <w:tcW w:w="1516" w:type="pct"/>
          </w:tcPr>
          <w:p w:rsidR="0027454E" w:rsidRPr="005F100B" w:rsidRDefault="003F2D66" w:rsidP="005F100B">
            <w:pPr>
              <w:autoSpaceDE w:val="0"/>
              <w:autoSpaceDN w:val="0"/>
              <w:adjustRightInd w:val="0"/>
              <w:spacing w:line="400" w:lineRule="exact"/>
              <w:jc w:val="center"/>
              <w:rPr>
                <w:rFonts w:ascii="標楷體" w:eastAsia="標楷體" w:hAnsi="標楷體" w:cs="Times New Roman"/>
                <w:kern w:val="0"/>
                <w:sz w:val="28"/>
                <w:szCs w:val="28"/>
              </w:rPr>
            </w:pPr>
            <w:r w:rsidRPr="005F100B">
              <w:rPr>
                <w:rFonts w:ascii="標楷體" w:eastAsia="標楷體" w:hAnsi="標楷體" w:cs="Times New Roman" w:hint="eastAsia"/>
                <w:kern w:val="0"/>
                <w:sz w:val="28"/>
                <w:szCs w:val="28"/>
              </w:rPr>
              <w:t>範疇二</w:t>
            </w:r>
          </w:p>
        </w:tc>
        <w:tc>
          <w:tcPr>
            <w:tcW w:w="1519" w:type="pct"/>
          </w:tcPr>
          <w:p w:rsidR="0027454E" w:rsidRPr="005F100B" w:rsidRDefault="00B001D8" w:rsidP="005F100B">
            <w:pPr>
              <w:spacing w:line="400" w:lineRule="exact"/>
              <w:jc w:val="center"/>
              <w:rPr>
                <w:rFonts w:ascii="標楷體" w:eastAsia="標楷體" w:hAnsi="標楷體" w:cs="Times New Roman"/>
                <w:sz w:val="28"/>
                <w:szCs w:val="28"/>
              </w:rPr>
            </w:pPr>
            <w:r w:rsidRPr="005F100B">
              <w:rPr>
                <w:rFonts w:ascii="標楷體" w:eastAsia="標楷體" w:hAnsi="標楷體" w:cs="Times New Roman"/>
                <w:sz w:val="28"/>
                <w:szCs w:val="28"/>
              </w:rPr>
              <w:t>250.12</w:t>
            </w:r>
            <w:r w:rsidR="00000280" w:rsidRPr="005F100B">
              <w:rPr>
                <w:rFonts w:ascii="標楷體" w:eastAsia="標楷體" w:hAnsi="標楷體" w:cs="Times New Roman"/>
                <w:sz w:val="28"/>
                <w:szCs w:val="28"/>
              </w:rPr>
              <w:t>0</w:t>
            </w:r>
          </w:p>
        </w:tc>
        <w:tc>
          <w:tcPr>
            <w:tcW w:w="1965" w:type="pct"/>
          </w:tcPr>
          <w:p w:rsidR="0027454E" w:rsidRPr="005F100B" w:rsidRDefault="00B001D8" w:rsidP="005F100B">
            <w:pPr>
              <w:autoSpaceDE w:val="0"/>
              <w:autoSpaceDN w:val="0"/>
              <w:adjustRightInd w:val="0"/>
              <w:spacing w:line="400" w:lineRule="exact"/>
              <w:jc w:val="center"/>
              <w:rPr>
                <w:rFonts w:ascii="標楷體" w:eastAsia="標楷體" w:hAnsi="標楷體" w:cs="Times New Roman"/>
                <w:kern w:val="0"/>
                <w:sz w:val="28"/>
                <w:szCs w:val="28"/>
              </w:rPr>
            </w:pPr>
            <w:r w:rsidRPr="005F100B">
              <w:rPr>
                <w:rFonts w:ascii="標楷體" w:eastAsia="標楷體" w:hAnsi="標楷體" w:cs="Times New Roman"/>
                <w:kern w:val="0"/>
                <w:sz w:val="28"/>
                <w:szCs w:val="28"/>
              </w:rPr>
              <w:t>98.35</w:t>
            </w:r>
            <w:r w:rsidR="0027454E" w:rsidRPr="005F100B">
              <w:rPr>
                <w:rFonts w:ascii="標楷體" w:eastAsia="標楷體" w:hAnsi="標楷體" w:cs="Times New Roman"/>
                <w:kern w:val="0"/>
                <w:sz w:val="28"/>
                <w:szCs w:val="28"/>
              </w:rPr>
              <w:t>%</w:t>
            </w:r>
          </w:p>
        </w:tc>
      </w:tr>
      <w:tr w:rsidR="0027454E" w:rsidRPr="005B7F4F" w:rsidTr="00BC2052">
        <w:trPr>
          <w:jc w:val="center"/>
        </w:trPr>
        <w:tc>
          <w:tcPr>
            <w:tcW w:w="1516" w:type="pct"/>
          </w:tcPr>
          <w:p w:rsidR="0027454E" w:rsidRPr="005F100B" w:rsidRDefault="0027454E" w:rsidP="005F100B">
            <w:pPr>
              <w:autoSpaceDE w:val="0"/>
              <w:autoSpaceDN w:val="0"/>
              <w:adjustRightInd w:val="0"/>
              <w:spacing w:line="400" w:lineRule="exact"/>
              <w:jc w:val="center"/>
              <w:rPr>
                <w:rFonts w:ascii="標楷體" w:eastAsia="標楷體" w:hAnsi="標楷體" w:cs="Times New Roman"/>
                <w:kern w:val="0"/>
                <w:sz w:val="28"/>
                <w:szCs w:val="28"/>
              </w:rPr>
            </w:pPr>
            <w:r w:rsidRPr="005F100B">
              <w:rPr>
                <w:rFonts w:ascii="標楷體" w:eastAsia="標楷體" w:hAnsi="標楷體" w:cs="Times New Roman"/>
                <w:kern w:val="0"/>
                <w:sz w:val="28"/>
                <w:szCs w:val="28"/>
              </w:rPr>
              <w:t>合計</w:t>
            </w:r>
          </w:p>
        </w:tc>
        <w:tc>
          <w:tcPr>
            <w:tcW w:w="1519" w:type="pct"/>
          </w:tcPr>
          <w:p w:rsidR="0027454E" w:rsidRPr="005F100B" w:rsidRDefault="00B001D8" w:rsidP="005F100B">
            <w:pPr>
              <w:spacing w:line="400" w:lineRule="exact"/>
              <w:jc w:val="center"/>
              <w:rPr>
                <w:rFonts w:ascii="標楷體" w:eastAsia="標楷體" w:hAnsi="標楷體" w:cs="Times New Roman"/>
                <w:sz w:val="28"/>
                <w:szCs w:val="28"/>
              </w:rPr>
            </w:pPr>
            <w:r w:rsidRPr="005F100B">
              <w:rPr>
                <w:rFonts w:ascii="標楷體" w:eastAsia="標楷體" w:hAnsi="標楷體" w:cs="Times New Roman"/>
                <w:sz w:val="28"/>
                <w:szCs w:val="28"/>
              </w:rPr>
              <w:t>254.32</w:t>
            </w:r>
            <w:r w:rsidR="00000280" w:rsidRPr="005F100B">
              <w:rPr>
                <w:rFonts w:ascii="標楷體" w:eastAsia="標楷體" w:hAnsi="標楷體" w:cs="Times New Roman"/>
                <w:sz w:val="28"/>
                <w:szCs w:val="28"/>
              </w:rPr>
              <w:t>0</w:t>
            </w:r>
          </w:p>
        </w:tc>
        <w:tc>
          <w:tcPr>
            <w:tcW w:w="1965" w:type="pct"/>
          </w:tcPr>
          <w:p w:rsidR="0027454E" w:rsidRPr="005F100B" w:rsidRDefault="0027454E" w:rsidP="005F100B">
            <w:pPr>
              <w:autoSpaceDE w:val="0"/>
              <w:autoSpaceDN w:val="0"/>
              <w:adjustRightInd w:val="0"/>
              <w:spacing w:line="400" w:lineRule="exact"/>
              <w:jc w:val="center"/>
              <w:rPr>
                <w:rFonts w:ascii="標楷體" w:eastAsia="標楷體" w:hAnsi="標楷體" w:cs="Times New Roman"/>
                <w:kern w:val="0"/>
                <w:sz w:val="28"/>
                <w:szCs w:val="28"/>
              </w:rPr>
            </w:pPr>
            <w:r w:rsidRPr="005F100B">
              <w:rPr>
                <w:rFonts w:ascii="標楷體" w:eastAsia="標楷體" w:hAnsi="標楷體" w:cs="Times New Roman"/>
                <w:kern w:val="0"/>
                <w:sz w:val="28"/>
                <w:szCs w:val="28"/>
              </w:rPr>
              <w:t>100.00%</w:t>
            </w:r>
          </w:p>
        </w:tc>
      </w:tr>
      <w:tr w:rsidR="0027454E" w:rsidRPr="005B7F4F" w:rsidTr="00BC2052">
        <w:trPr>
          <w:jc w:val="center"/>
        </w:trPr>
        <w:tc>
          <w:tcPr>
            <w:tcW w:w="5000" w:type="pct"/>
            <w:gridSpan w:val="3"/>
          </w:tcPr>
          <w:p w:rsidR="0027454E" w:rsidRPr="005F100B" w:rsidRDefault="0027454E" w:rsidP="005F100B">
            <w:pPr>
              <w:autoSpaceDE w:val="0"/>
              <w:autoSpaceDN w:val="0"/>
              <w:adjustRightInd w:val="0"/>
              <w:spacing w:line="400" w:lineRule="exact"/>
              <w:rPr>
                <w:rFonts w:ascii="標楷體" w:eastAsia="標楷體" w:hAnsi="標楷體" w:cs="Times New Roman"/>
                <w:kern w:val="0"/>
                <w:sz w:val="28"/>
                <w:szCs w:val="28"/>
              </w:rPr>
            </w:pPr>
            <w:r w:rsidRPr="005F100B">
              <w:rPr>
                <w:rFonts w:ascii="標楷體" w:eastAsia="標楷體" w:hAnsi="標楷體" w:cs="Cambria Math"/>
                <w:kern w:val="0"/>
                <w:sz w:val="28"/>
                <w:szCs w:val="28"/>
              </w:rPr>
              <w:t>◎</w:t>
            </w:r>
            <w:r w:rsidRPr="005F100B">
              <w:rPr>
                <w:rFonts w:ascii="標楷體" w:eastAsia="標楷體" w:hAnsi="標楷體" w:cs="Times New Roman"/>
                <w:kern w:val="0"/>
                <w:sz w:val="28"/>
                <w:szCs w:val="28"/>
              </w:rPr>
              <w:t>類別1排放主要為汽/柴油、</w:t>
            </w:r>
            <w:proofErr w:type="gramStart"/>
            <w:r w:rsidRPr="005F100B">
              <w:rPr>
                <w:rFonts w:ascii="標楷體" w:eastAsia="標楷體" w:hAnsi="標楷體" w:cs="Times New Roman"/>
                <w:kern w:val="0"/>
                <w:sz w:val="28"/>
                <w:szCs w:val="28"/>
              </w:rPr>
              <w:t>冷媒及滅火器</w:t>
            </w:r>
            <w:proofErr w:type="gramEnd"/>
            <w:r w:rsidRPr="005F100B">
              <w:rPr>
                <w:rFonts w:ascii="標楷體" w:eastAsia="標楷體" w:hAnsi="標楷體" w:cs="Times New Roman"/>
                <w:kern w:val="0"/>
                <w:sz w:val="28"/>
                <w:szCs w:val="28"/>
              </w:rPr>
              <w:t>等，其排放係數依據「行政院環保署溫室氣體排放係數管理表 6.0.4」計算；使用之GWP</w:t>
            </w:r>
            <w:proofErr w:type="gramStart"/>
            <w:r w:rsidRPr="005F100B">
              <w:rPr>
                <w:rFonts w:ascii="標楷體" w:eastAsia="標楷體" w:hAnsi="標楷體" w:cs="Times New Roman"/>
                <w:kern w:val="0"/>
                <w:sz w:val="28"/>
                <w:szCs w:val="28"/>
              </w:rPr>
              <w:t>值係以</w:t>
            </w:r>
            <w:proofErr w:type="gramEnd"/>
            <w:r w:rsidRPr="005F100B">
              <w:rPr>
                <w:rFonts w:ascii="標楷體" w:eastAsia="標楷體" w:hAnsi="標楷體" w:cs="Times New Roman"/>
                <w:kern w:val="0"/>
                <w:sz w:val="28"/>
                <w:szCs w:val="28"/>
              </w:rPr>
              <w:t>IPCC第六次評估報告所載。</w:t>
            </w:r>
          </w:p>
          <w:p w:rsidR="0027454E" w:rsidRPr="005F100B" w:rsidRDefault="0027454E" w:rsidP="005F100B">
            <w:pPr>
              <w:autoSpaceDE w:val="0"/>
              <w:autoSpaceDN w:val="0"/>
              <w:adjustRightInd w:val="0"/>
              <w:spacing w:line="400" w:lineRule="exact"/>
              <w:rPr>
                <w:rFonts w:ascii="標楷體" w:eastAsia="標楷體" w:hAnsi="標楷體" w:cs="Times New Roman"/>
                <w:kern w:val="0"/>
                <w:sz w:val="28"/>
                <w:szCs w:val="28"/>
              </w:rPr>
            </w:pPr>
            <w:r w:rsidRPr="005F100B">
              <w:rPr>
                <w:rFonts w:ascii="標楷體" w:eastAsia="標楷體" w:hAnsi="標楷體" w:cs="Cambria Math"/>
                <w:kern w:val="0"/>
                <w:sz w:val="28"/>
                <w:szCs w:val="28"/>
              </w:rPr>
              <w:t>◎</w:t>
            </w:r>
            <w:r w:rsidRPr="005F100B">
              <w:rPr>
                <w:rFonts w:ascii="標楷體" w:eastAsia="標楷體" w:hAnsi="標楷體" w:cs="Times New Roman"/>
                <w:kern w:val="0"/>
                <w:sz w:val="28"/>
                <w:szCs w:val="28"/>
              </w:rPr>
              <w:t>類別2排放為外購電力發電之排放，其排放係數依據 2022 年經濟部能源局最新公告之</w:t>
            </w:r>
            <w:proofErr w:type="gramStart"/>
            <w:r w:rsidRPr="005F100B">
              <w:rPr>
                <w:rFonts w:ascii="標楷體" w:eastAsia="標楷體" w:hAnsi="標楷體" w:cs="Times New Roman"/>
                <w:kern w:val="0"/>
                <w:sz w:val="28"/>
                <w:szCs w:val="28"/>
              </w:rPr>
              <w:t>電力排碳係數</w:t>
            </w:r>
            <w:proofErr w:type="gramEnd"/>
            <w:r w:rsidRPr="005F100B">
              <w:rPr>
                <w:rFonts w:ascii="標楷體" w:eastAsia="標楷體" w:hAnsi="標楷體" w:cs="Times New Roman"/>
                <w:kern w:val="0"/>
                <w:sz w:val="28"/>
                <w:szCs w:val="28"/>
              </w:rPr>
              <w:t>計算。</w:t>
            </w:r>
          </w:p>
        </w:tc>
      </w:tr>
    </w:tbl>
    <w:p w:rsidR="0027454E" w:rsidRPr="005B7F4F" w:rsidRDefault="0027454E" w:rsidP="0027454E">
      <w:pPr>
        <w:autoSpaceDE w:val="0"/>
        <w:autoSpaceDN w:val="0"/>
        <w:adjustRightInd w:val="0"/>
        <w:ind w:leftChars="204" w:left="490"/>
        <w:jc w:val="both"/>
        <w:rPr>
          <w:rFonts w:ascii="Times New Roman" w:eastAsia="標楷體" w:hAnsi="Times New Roman" w:cs="Times New Roman"/>
          <w:kern w:val="0"/>
          <w:szCs w:val="24"/>
        </w:rPr>
      </w:pPr>
    </w:p>
    <w:p w:rsidR="00DF683B" w:rsidRPr="00EA1718" w:rsidRDefault="00DF683B" w:rsidP="00EA1718">
      <w:pPr>
        <w:autoSpaceDE w:val="0"/>
        <w:autoSpaceDN w:val="0"/>
        <w:adjustRightInd w:val="0"/>
        <w:spacing w:line="400" w:lineRule="exact"/>
        <w:jc w:val="both"/>
        <w:rPr>
          <w:rFonts w:ascii="標楷體" w:eastAsia="標楷體" w:hAnsi="標楷體" w:cs="Times New Roman"/>
          <w:sz w:val="28"/>
          <w:szCs w:val="28"/>
        </w:rPr>
      </w:pPr>
      <w:bookmarkStart w:id="10" w:name="_Toc144224994"/>
      <w:r w:rsidRPr="00EA1718">
        <w:rPr>
          <w:rFonts w:ascii="標楷體" w:eastAsia="標楷體" w:hAnsi="標楷體" w:cs="Times New Roman"/>
          <w:sz w:val="28"/>
          <w:szCs w:val="28"/>
        </w:rPr>
        <mc:AlternateContent>
          <mc:Choice Requires="wps">
            <w:drawing>
              <wp:anchor distT="45720" distB="45720" distL="114300" distR="114300" simplePos="0" relativeHeight="251664896" behindDoc="0" locked="0" layoutInCell="1" allowOverlap="1" wp14:anchorId="3AE5EF3D" wp14:editId="0F695383">
                <wp:simplePos x="0" y="0"/>
                <wp:positionH relativeFrom="page">
                  <wp:align>center</wp:align>
                </wp:positionH>
                <wp:positionV relativeFrom="paragraph">
                  <wp:posOffset>466970</wp:posOffset>
                </wp:positionV>
                <wp:extent cx="6045200" cy="1404620"/>
                <wp:effectExtent l="0" t="0" r="12700" b="13970"/>
                <wp:wrapSquare wrapText="bothSides"/>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0" cy="1404620"/>
                        </a:xfrm>
                        <a:prstGeom prst="rect">
                          <a:avLst/>
                        </a:prstGeom>
                        <a:solidFill>
                          <a:srgbClr val="FFFFFF"/>
                        </a:solidFill>
                        <a:ln w="9525">
                          <a:solidFill>
                            <a:srgbClr val="000000"/>
                          </a:solidFill>
                          <a:miter lim="800000"/>
                          <a:headEnd/>
                          <a:tailEnd/>
                        </a:ln>
                      </wps:spPr>
                      <wps:txbx>
                        <w:txbxContent>
                          <w:p w:rsidR="00B925B9" w:rsidRPr="00EA1718" w:rsidRDefault="00B925B9" w:rsidP="00EA1718">
                            <w:pPr>
                              <w:spacing w:line="360" w:lineRule="exact"/>
                              <w:rPr>
                                <w:rFonts w:ascii="標楷體" w:eastAsia="標楷體" w:hAnsi="標楷體"/>
                                <w:b/>
                                <w:szCs w:val="24"/>
                              </w:rPr>
                            </w:pPr>
                            <w:r w:rsidRPr="00EA1718">
                              <w:rPr>
                                <w:rFonts w:ascii="標楷體" w:eastAsia="標楷體" w:hAnsi="標楷體" w:hint="eastAsia"/>
                                <w:b/>
                                <w:szCs w:val="24"/>
                              </w:rPr>
                              <w:t>(</w:t>
                            </w:r>
                            <w:r w:rsidRPr="00EA1718">
                              <w:rPr>
                                <w:rFonts w:ascii="標楷體" w:eastAsia="標楷體" w:hAnsi="標楷體" w:hint="eastAsia"/>
                                <w:b/>
                                <w:szCs w:val="24"/>
                              </w:rPr>
                              <w:t>期貨商氣候變遷資訊揭露指引)</w:t>
                            </w:r>
                          </w:p>
                          <w:p w:rsidR="00B925B9" w:rsidRPr="00EA1718" w:rsidRDefault="00B925B9" w:rsidP="00EA1718">
                            <w:pPr>
                              <w:spacing w:line="360" w:lineRule="exact"/>
                              <w:rPr>
                                <w:rFonts w:ascii="標楷體" w:eastAsia="標楷體" w:hAnsi="標楷體"/>
                                <w:szCs w:val="24"/>
                              </w:rPr>
                            </w:pPr>
                            <w:r w:rsidRPr="00EA1718">
                              <w:rPr>
                                <w:rFonts w:ascii="標楷體" w:eastAsia="標楷體" w:hAnsi="標楷體" w:hint="eastAsia"/>
                                <w:szCs w:val="24"/>
                              </w:rPr>
                              <w:t>17.期貨商宜揭露用以管理氣候相關風險與機會之目標，以及落實該目標之表現；如進度落後得有相關說明及改善措施。</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AE5EF3D" id="_x0000_s1033" type="#_x0000_t202" style="position:absolute;left:0;text-align:left;margin-left:0;margin-top:36.75pt;width:476pt;height:110.6pt;z-index:251664896;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">
                <v:textbox style="mso-fit-shape-to-text:t">
                  <w:txbxContent>
                    <w:p w:rsidR="00B925B9" w:rsidRPr="00EA1718" w:rsidRDefault="00B925B9" w:rsidP="00EA1718">
                      <w:pPr>
                        <w:spacing w:line="360" w:lineRule="exact"/>
                        <w:rPr>
                          <w:rFonts w:ascii="標楷體" w:eastAsia="標楷體" w:hAnsi="標楷體"/>
                          <w:b/>
                          <w:szCs w:val="24"/>
                        </w:rPr>
                      </w:pPr>
                      <w:r w:rsidRPr="00EA1718">
                        <w:rPr>
                          <w:rFonts w:ascii="標楷體" w:eastAsia="標楷體" w:hAnsi="標楷體" w:hint="eastAsia"/>
                          <w:b/>
                          <w:szCs w:val="24"/>
                        </w:rPr>
                        <w:t>(</w:t>
                      </w:r>
                      <w:r w:rsidRPr="00EA1718">
                        <w:rPr>
                          <w:rFonts w:ascii="標楷體" w:eastAsia="標楷體" w:hAnsi="標楷體" w:hint="eastAsia"/>
                          <w:b/>
                          <w:szCs w:val="24"/>
                        </w:rPr>
                        <w:t>期貨商氣候變遷資訊揭露指引)</w:t>
                      </w:r>
                    </w:p>
                    <w:p w:rsidR="00B925B9" w:rsidRPr="00EA1718" w:rsidRDefault="00B925B9" w:rsidP="00EA1718">
                      <w:pPr>
                        <w:spacing w:line="360" w:lineRule="exact"/>
                        <w:rPr>
                          <w:rFonts w:ascii="標楷體" w:eastAsia="標楷體" w:hAnsi="標楷體"/>
                          <w:szCs w:val="24"/>
                        </w:rPr>
                      </w:pPr>
                      <w:r w:rsidRPr="00EA1718">
                        <w:rPr>
                          <w:rFonts w:ascii="標楷體" w:eastAsia="標楷體" w:hAnsi="標楷體" w:hint="eastAsia"/>
                          <w:szCs w:val="24"/>
                        </w:rPr>
                        <w:t>17.期貨商宜揭露用以管理氣候相關風險與機會之目標，以及落實該目標之表現；如進度落後得有相關說明及改善措施。</w:t>
                      </w:r>
                    </w:p>
                  </w:txbxContent>
                </v:textbox>
                <w10:wrap type="square" anchorx="page"/>
              </v:shape>
            </w:pict>
          </mc:Fallback>
        </mc:AlternateContent>
      </w:r>
      <w:bookmarkEnd w:id="10"/>
      <w:r w:rsidRPr="00EA1718">
        <w:rPr>
          <w:rFonts w:ascii="標楷體" w:eastAsia="標楷體" w:hAnsi="標楷體" w:cs="Times New Roman" w:hint="eastAsia"/>
          <w:sz w:val="28"/>
          <w:szCs w:val="28"/>
        </w:rPr>
        <w:t>三、管理氣候相關風險與機會之目標</w:t>
      </w:r>
    </w:p>
    <w:p w:rsidR="00DF683B" w:rsidRDefault="00DF683B" w:rsidP="00DF683B">
      <w:pPr>
        <w:autoSpaceDE w:val="0"/>
        <w:autoSpaceDN w:val="0"/>
        <w:adjustRightInd w:val="0"/>
        <w:jc w:val="both"/>
        <w:rPr>
          <w:rFonts w:ascii="Times New Roman" w:eastAsia="標楷體" w:hAnsi="Times New Roman" w:cs="Times New Roman"/>
          <w:kern w:val="0"/>
          <w:szCs w:val="24"/>
        </w:rPr>
      </w:pPr>
    </w:p>
    <w:tbl>
      <w:tblPr>
        <w:tblStyle w:val="a3"/>
        <w:tblpPr w:leftFromText="180" w:rightFromText="180" w:vertAnchor="text" w:horzAnchor="margin" w:tblpY="-2"/>
        <w:tblW w:w="5000" w:type="pct"/>
        <w:tblLook w:val="04A0" w:firstRow="1" w:lastRow="0" w:firstColumn="1" w:lastColumn="0" w:noHBand="0" w:noVBand="1"/>
      </w:tblPr>
      <w:tblGrid>
        <w:gridCol w:w="3057"/>
        <w:gridCol w:w="4677"/>
        <w:gridCol w:w="2179"/>
      </w:tblGrid>
      <w:tr w:rsidR="00DF683B" w:rsidRPr="005B7F4F" w:rsidTr="00CD33DC">
        <w:trPr>
          <w:trHeight w:val="340"/>
        </w:trPr>
        <w:tc>
          <w:tcPr>
            <w:tcW w:w="1542" w:type="pct"/>
            <w:shd w:val="clear" w:color="auto" w:fill="F2F2F2" w:themeFill="background1" w:themeFillShade="F2"/>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color w:val="FF0000"/>
                <w:kern w:val="0"/>
                <w:sz w:val="28"/>
                <w:szCs w:val="28"/>
              </w:rPr>
            </w:pPr>
            <w:r w:rsidRPr="00CD33DC">
              <w:rPr>
                <w:rFonts w:ascii="標楷體" w:eastAsia="標楷體" w:hAnsi="標楷體" w:cs="Times New Roman"/>
                <w:kern w:val="0"/>
                <w:sz w:val="28"/>
                <w:szCs w:val="28"/>
              </w:rPr>
              <w:t>類別</w:t>
            </w:r>
          </w:p>
        </w:tc>
        <w:tc>
          <w:tcPr>
            <w:tcW w:w="2359" w:type="pct"/>
            <w:shd w:val="clear" w:color="auto" w:fill="F2F2F2" w:themeFill="background1" w:themeFillShade="F2"/>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財務碳排放量(</w:t>
            </w:r>
            <m:oMath>
              <m:sSub>
                <m:sSubPr>
                  <m:ctrlPr>
                    <w:rPr>
                      <w:rFonts w:ascii="Cambria Math" w:eastAsia="標楷體" w:hAnsi="Cambria Math" w:cs="Times New Roman"/>
                      <w:kern w:val="0"/>
                      <w:sz w:val="28"/>
                      <w:szCs w:val="28"/>
                    </w:rPr>
                  </m:ctrlPr>
                </m:sSubPr>
                <m:e>
                  <m:r>
                    <w:rPr>
                      <w:rFonts w:ascii="Cambria Math" w:eastAsia="標楷體" w:hAnsi="Cambria Math" w:cs="Times New Roman"/>
                      <w:kern w:val="0"/>
                      <w:sz w:val="28"/>
                      <w:szCs w:val="28"/>
                    </w:rPr>
                    <m:t>公噸</m:t>
                  </m:r>
                  <m:r>
                    <w:rPr>
                      <w:rFonts w:ascii="Cambria Math" w:eastAsia="標楷體" w:hAnsi="Cambria Math" w:cs="Times New Roman"/>
                      <w:kern w:val="0"/>
                      <w:sz w:val="28"/>
                      <w:szCs w:val="28"/>
                    </w:rPr>
                    <m:t xml:space="preserve"> CO</m:t>
                  </m:r>
                </m:e>
                <m:sub>
                  <m:r>
                    <w:rPr>
                      <w:rFonts w:ascii="Cambria Math" w:eastAsia="標楷體" w:hAnsi="Cambria Math" w:cs="Times New Roman"/>
                      <w:kern w:val="0"/>
                      <w:sz w:val="28"/>
                      <w:szCs w:val="28"/>
                    </w:rPr>
                    <m:t>2</m:t>
                  </m:r>
                </m:sub>
              </m:sSub>
              <m:r>
                <m:rPr>
                  <m:sty m:val="p"/>
                </m:rPr>
                <w:rPr>
                  <w:rFonts w:ascii="Cambria Math" w:eastAsia="標楷體" w:hAnsi="Cambria Math" w:cs="Times New Roman"/>
                  <w:kern w:val="0"/>
                  <w:sz w:val="28"/>
                  <w:szCs w:val="28"/>
                </w:rPr>
                <m:t>e</m:t>
              </m:r>
            </m:oMath>
            <w:r w:rsidRPr="00CD33DC">
              <w:rPr>
                <w:rFonts w:ascii="標楷體" w:eastAsia="標楷體" w:hAnsi="標楷體" w:cs="Times New Roman"/>
                <w:kern w:val="0"/>
                <w:sz w:val="28"/>
                <w:szCs w:val="28"/>
              </w:rPr>
              <w:t>)</w:t>
            </w:r>
          </w:p>
        </w:tc>
        <w:tc>
          <w:tcPr>
            <w:tcW w:w="1099" w:type="pct"/>
            <w:shd w:val="clear" w:color="auto" w:fill="F2F2F2" w:themeFill="background1" w:themeFillShade="F2"/>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占比(%)</w:t>
            </w:r>
          </w:p>
        </w:tc>
      </w:tr>
      <w:tr w:rsidR="00DF683B" w:rsidRPr="005B7F4F" w:rsidTr="00DF683B">
        <w:trPr>
          <w:trHeight w:val="340"/>
        </w:trPr>
        <w:tc>
          <w:tcPr>
            <w:tcW w:w="1542" w:type="pct"/>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上市櫃股權</w:t>
            </w:r>
          </w:p>
        </w:tc>
        <w:tc>
          <w:tcPr>
            <w:tcW w:w="2359" w:type="pct"/>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203.050</w:t>
            </w:r>
          </w:p>
        </w:tc>
        <w:tc>
          <w:tcPr>
            <w:tcW w:w="1099" w:type="pct"/>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100%</w:t>
            </w:r>
          </w:p>
        </w:tc>
      </w:tr>
      <w:tr w:rsidR="00DF683B" w:rsidRPr="005B7F4F" w:rsidTr="00DF683B">
        <w:trPr>
          <w:trHeight w:val="340"/>
        </w:trPr>
        <w:tc>
          <w:tcPr>
            <w:tcW w:w="1542" w:type="pct"/>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公司債</w:t>
            </w:r>
          </w:p>
        </w:tc>
        <w:tc>
          <w:tcPr>
            <w:tcW w:w="2359" w:type="pct"/>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0</w:t>
            </w:r>
          </w:p>
        </w:tc>
        <w:tc>
          <w:tcPr>
            <w:tcW w:w="1099" w:type="pct"/>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0%</w:t>
            </w:r>
          </w:p>
        </w:tc>
      </w:tr>
      <w:tr w:rsidR="00181AA8" w:rsidRPr="005B7F4F" w:rsidTr="00DF683B">
        <w:trPr>
          <w:trHeight w:val="340"/>
        </w:trPr>
        <w:tc>
          <w:tcPr>
            <w:tcW w:w="1542" w:type="pct"/>
            <w:vAlign w:val="center"/>
          </w:tcPr>
          <w:p w:rsidR="00181AA8" w:rsidRPr="00CD33DC" w:rsidRDefault="00181AA8"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hint="eastAsia"/>
                <w:kern w:val="0"/>
                <w:sz w:val="28"/>
                <w:szCs w:val="28"/>
              </w:rPr>
              <w:t>主權債</w:t>
            </w:r>
          </w:p>
        </w:tc>
        <w:tc>
          <w:tcPr>
            <w:tcW w:w="2359" w:type="pct"/>
            <w:vAlign w:val="center"/>
          </w:tcPr>
          <w:p w:rsidR="00181AA8" w:rsidRPr="00CD33DC" w:rsidRDefault="00181AA8"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0</w:t>
            </w:r>
          </w:p>
        </w:tc>
        <w:tc>
          <w:tcPr>
            <w:tcW w:w="1099" w:type="pct"/>
            <w:vAlign w:val="center"/>
          </w:tcPr>
          <w:p w:rsidR="00181AA8" w:rsidRPr="00CD33DC" w:rsidRDefault="00181AA8"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0%</w:t>
            </w:r>
          </w:p>
        </w:tc>
      </w:tr>
      <w:tr w:rsidR="00DF683B" w:rsidRPr="005B7F4F" w:rsidTr="00DF683B">
        <w:trPr>
          <w:trHeight w:val="340"/>
        </w:trPr>
        <w:tc>
          <w:tcPr>
            <w:tcW w:w="1542" w:type="pct"/>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總和</w:t>
            </w:r>
          </w:p>
        </w:tc>
        <w:tc>
          <w:tcPr>
            <w:tcW w:w="2359" w:type="pct"/>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203.050</w:t>
            </w:r>
          </w:p>
        </w:tc>
        <w:tc>
          <w:tcPr>
            <w:tcW w:w="1099" w:type="pct"/>
            <w:vAlign w:val="center"/>
          </w:tcPr>
          <w:p w:rsidR="00DF683B" w:rsidRPr="00CD33DC" w:rsidRDefault="00DF683B" w:rsidP="00CD33DC">
            <w:pPr>
              <w:autoSpaceDE w:val="0"/>
              <w:autoSpaceDN w:val="0"/>
              <w:adjustRightInd w:val="0"/>
              <w:spacing w:line="400" w:lineRule="exact"/>
              <w:jc w:val="center"/>
              <w:rPr>
                <w:rFonts w:ascii="標楷體" w:eastAsia="標楷體" w:hAnsi="標楷體" w:cs="Times New Roman"/>
                <w:kern w:val="0"/>
                <w:sz w:val="28"/>
                <w:szCs w:val="28"/>
              </w:rPr>
            </w:pPr>
            <w:r w:rsidRPr="00CD33DC">
              <w:rPr>
                <w:rFonts w:ascii="標楷體" w:eastAsia="標楷體" w:hAnsi="標楷體" w:cs="Times New Roman"/>
                <w:kern w:val="0"/>
                <w:sz w:val="28"/>
                <w:szCs w:val="28"/>
              </w:rPr>
              <w:t>100%</w:t>
            </w:r>
          </w:p>
        </w:tc>
      </w:tr>
    </w:tbl>
    <w:p w:rsidR="00DF683B" w:rsidRDefault="00DF683B" w:rsidP="00DF683B">
      <w:pPr>
        <w:autoSpaceDE w:val="0"/>
        <w:autoSpaceDN w:val="0"/>
        <w:adjustRightInd w:val="0"/>
        <w:jc w:val="both"/>
        <w:rPr>
          <w:rFonts w:ascii="Times New Roman" w:eastAsia="標楷體" w:hAnsi="Times New Roman" w:cs="Times New Roman"/>
          <w:kern w:val="0"/>
          <w:szCs w:val="24"/>
        </w:rPr>
      </w:pPr>
    </w:p>
    <w:p w:rsidR="00825750" w:rsidRDefault="00825750" w:rsidP="00DF683B">
      <w:pPr>
        <w:autoSpaceDE w:val="0"/>
        <w:autoSpaceDN w:val="0"/>
        <w:adjustRightInd w:val="0"/>
        <w:jc w:val="both"/>
        <w:rPr>
          <w:rFonts w:ascii="Times New Roman" w:eastAsia="標楷體" w:hAnsi="Times New Roman" w:cs="Times New Roman"/>
          <w:kern w:val="0"/>
          <w:szCs w:val="24"/>
        </w:rPr>
      </w:pPr>
    </w:p>
    <w:p w:rsidR="00181AA8" w:rsidRPr="00CD33DC" w:rsidRDefault="00181AA8" w:rsidP="00CD33DC">
      <w:pPr>
        <w:autoSpaceDE w:val="0"/>
        <w:autoSpaceDN w:val="0"/>
        <w:adjustRightInd w:val="0"/>
        <w:spacing w:line="400" w:lineRule="exact"/>
        <w:jc w:val="both"/>
        <w:rPr>
          <w:rFonts w:ascii="標楷體" w:eastAsia="標楷體" w:hAnsi="標楷體" w:cs="Times New Roman"/>
          <w:kern w:val="0"/>
          <w:sz w:val="28"/>
          <w:szCs w:val="28"/>
        </w:rPr>
      </w:pPr>
    </w:p>
    <w:p w:rsidR="0027454E" w:rsidRPr="00CD33DC" w:rsidRDefault="00B001D8" w:rsidP="00CD33DC">
      <w:pPr>
        <w:autoSpaceDE w:val="0"/>
        <w:autoSpaceDN w:val="0"/>
        <w:adjustRightInd w:val="0"/>
        <w:spacing w:line="400" w:lineRule="exact"/>
        <w:ind w:leftChars="204" w:left="490"/>
        <w:jc w:val="both"/>
        <w:rPr>
          <w:rFonts w:ascii="標楷體" w:eastAsia="標楷體" w:hAnsi="標楷體" w:cs="Times New Roman"/>
          <w:kern w:val="0"/>
          <w:sz w:val="28"/>
          <w:szCs w:val="28"/>
        </w:rPr>
      </w:pPr>
      <w:r w:rsidRPr="00CD33DC">
        <w:rPr>
          <w:rFonts w:ascii="標楷體" w:eastAsia="標楷體" w:hAnsi="標楷體" w:cs="Times New Roman" w:hint="eastAsia"/>
          <w:kern w:val="0"/>
          <w:sz w:val="28"/>
          <w:szCs w:val="28"/>
        </w:rPr>
        <w:t>本公司</w:t>
      </w:r>
      <w:r w:rsidR="0027454E" w:rsidRPr="00CD33DC">
        <w:rPr>
          <w:rFonts w:ascii="標楷體" w:eastAsia="標楷體" w:hAnsi="標楷體" w:cs="Times New Roman"/>
          <w:kern w:val="0"/>
          <w:sz w:val="28"/>
          <w:szCs w:val="28"/>
        </w:rPr>
        <w:t>亦依據「碳核算金融聯盟」</w:t>
      </w:r>
      <w:proofErr w:type="gramStart"/>
      <w:r w:rsidR="0027454E" w:rsidRPr="00CD33DC">
        <w:rPr>
          <w:rFonts w:ascii="標楷體" w:eastAsia="標楷體" w:hAnsi="標楷體" w:cs="Times New Roman"/>
          <w:kern w:val="0"/>
          <w:sz w:val="28"/>
          <w:szCs w:val="28"/>
        </w:rPr>
        <w:t>（</w:t>
      </w:r>
      <w:proofErr w:type="gramEnd"/>
      <w:r w:rsidR="0027454E" w:rsidRPr="00CD33DC">
        <w:rPr>
          <w:rFonts w:ascii="標楷體" w:eastAsia="標楷體" w:hAnsi="標楷體" w:cs="Times New Roman"/>
          <w:kern w:val="0"/>
          <w:sz w:val="28"/>
          <w:szCs w:val="28"/>
        </w:rPr>
        <w:t>Partnership for Carbon</w:t>
      </w:r>
    </w:p>
    <w:p w:rsidR="0027454E" w:rsidRPr="00CD33DC" w:rsidRDefault="0027454E" w:rsidP="00CD33DC">
      <w:pPr>
        <w:autoSpaceDE w:val="0"/>
        <w:autoSpaceDN w:val="0"/>
        <w:adjustRightInd w:val="0"/>
        <w:spacing w:line="400" w:lineRule="exact"/>
        <w:jc w:val="both"/>
        <w:rPr>
          <w:rFonts w:ascii="標楷體" w:eastAsia="標楷體" w:hAnsi="標楷體" w:cs="Times New Roman"/>
          <w:kern w:val="0"/>
          <w:sz w:val="28"/>
          <w:szCs w:val="28"/>
        </w:rPr>
      </w:pPr>
      <w:r w:rsidRPr="00CD33DC">
        <w:rPr>
          <w:rFonts w:ascii="標楷體" w:eastAsia="標楷體" w:hAnsi="標楷體" w:cs="Times New Roman"/>
          <w:kern w:val="0"/>
          <w:sz w:val="28"/>
          <w:szCs w:val="28"/>
        </w:rPr>
        <w:t>Accounting Financials, PCAF</w:t>
      </w:r>
      <w:proofErr w:type="gramStart"/>
      <w:r w:rsidRPr="00CD33DC">
        <w:rPr>
          <w:rFonts w:ascii="標楷體" w:eastAsia="標楷體" w:hAnsi="標楷體" w:cs="Times New Roman"/>
          <w:kern w:val="0"/>
          <w:sz w:val="28"/>
          <w:szCs w:val="28"/>
        </w:rPr>
        <w:t>）</w:t>
      </w:r>
      <w:proofErr w:type="gramEnd"/>
      <w:r w:rsidRPr="00CD33DC">
        <w:rPr>
          <w:rFonts w:ascii="標楷體" w:eastAsia="標楷體" w:hAnsi="標楷體" w:cs="Times New Roman"/>
          <w:kern w:val="0"/>
          <w:sz w:val="28"/>
          <w:szCs w:val="28"/>
        </w:rPr>
        <w:t>之方法學計算財務碳排放（Financed emissions）之情形。財務碳排放係金融機構藉由其貸款及投資提供資金所產生之溫室氣體絕對排放量。</w:t>
      </w:r>
      <w:r w:rsidR="00B001D8" w:rsidRPr="00CD33DC">
        <w:rPr>
          <w:rFonts w:ascii="標楷體" w:eastAsia="標楷體" w:hAnsi="標楷體" w:cs="Times New Roman" w:hint="eastAsia"/>
          <w:kern w:val="0"/>
          <w:sz w:val="28"/>
          <w:szCs w:val="28"/>
        </w:rPr>
        <w:t>本公司</w:t>
      </w:r>
      <w:r w:rsidRPr="00CD33DC">
        <w:rPr>
          <w:rFonts w:ascii="標楷體" w:eastAsia="標楷體" w:hAnsi="標楷體" w:cs="Times New Roman"/>
          <w:kern w:val="0"/>
          <w:sz w:val="28"/>
          <w:szCs w:val="28"/>
        </w:rPr>
        <w:t>衡量並揭露所投資公司或計畫所產生的財務碳排放。衡量並揭露財務碳排放使</w:t>
      </w:r>
      <w:r w:rsidR="00B001D8" w:rsidRPr="00CD33DC">
        <w:rPr>
          <w:rFonts w:ascii="標楷體" w:eastAsia="標楷體" w:hAnsi="標楷體" w:cs="Times New Roman" w:hint="eastAsia"/>
          <w:kern w:val="0"/>
          <w:sz w:val="28"/>
          <w:szCs w:val="28"/>
        </w:rPr>
        <w:t>本公司</w:t>
      </w:r>
      <w:r w:rsidRPr="00CD33DC">
        <w:rPr>
          <w:rFonts w:ascii="標楷體" w:eastAsia="標楷體" w:hAnsi="標楷體" w:cs="Times New Roman"/>
          <w:kern w:val="0"/>
          <w:sz w:val="28"/>
          <w:szCs w:val="28"/>
        </w:rPr>
        <w:t>能鑑別氣候相關風險與機會，並設立相關中長期目標需達成</w:t>
      </w:r>
      <w:proofErr w:type="gramStart"/>
      <w:r w:rsidRPr="00CD33DC">
        <w:rPr>
          <w:rFonts w:ascii="標楷體" w:eastAsia="標楷體" w:hAnsi="標楷體" w:cs="Times New Roman"/>
          <w:kern w:val="0"/>
          <w:sz w:val="28"/>
          <w:szCs w:val="28"/>
        </w:rPr>
        <w:t>之減排量</w:t>
      </w:r>
      <w:proofErr w:type="gramEnd"/>
      <w:r w:rsidRPr="00CD33DC">
        <w:rPr>
          <w:rFonts w:ascii="標楷體" w:eastAsia="標楷體" w:hAnsi="標楷體" w:cs="Times New Roman"/>
          <w:kern w:val="0"/>
          <w:sz w:val="28"/>
          <w:szCs w:val="28"/>
        </w:rPr>
        <w:t>。下表為</w:t>
      </w:r>
      <w:r w:rsidR="00B001D8" w:rsidRPr="00CD33DC">
        <w:rPr>
          <w:rFonts w:ascii="標楷體" w:eastAsia="標楷體" w:hAnsi="標楷體" w:cs="Times New Roman" w:hint="eastAsia"/>
          <w:kern w:val="0"/>
          <w:sz w:val="28"/>
          <w:szCs w:val="28"/>
        </w:rPr>
        <w:t>本公司</w:t>
      </w:r>
      <w:r w:rsidRPr="00CD33DC">
        <w:rPr>
          <w:rFonts w:ascii="標楷體" w:eastAsia="標楷體" w:hAnsi="標楷體" w:cs="Times New Roman"/>
          <w:kern w:val="0"/>
          <w:sz w:val="28"/>
          <w:szCs w:val="28"/>
        </w:rPr>
        <w:t>盤查財務碳排放量之結果。</w:t>
      </w:r>
    </w:p>
    <w:p w:rsidR="005929C3" w:rsidRPr="00CD33DC" w:rsidRDefault="005929C3" w:rsidP="00CD33DC">
      <w:pPr>
        <w:autoSpaceDE w:val="0"/>
        <w:autoSpaceDN w:val="0"/>
        <w:adjustRightInd w:val="0"/>
        <w:spacing w:line="400" w:lineRule="exact"/>
        <w:jc w:val="both"/>
        <w:rPr>
          <w:rFonts w:ascii="標楷體" w:eastAsia="標楷體" w:hAnsi="標楷體" w:cs="Times New Roman"/>
          <w:kern w:val="0"/>
          <w:sz w:val="28"/>
          <w:szCs w:val="28"/>
        </w:rPr>
      </w:pPr>
    </w:p>
    <w:p w:rsidR="0027454E" w:rsidRDefault="00B53229" w:rsidP="00154B2B">
      <w:pPr>
        <w:autoSpaceDE w:val="0"/>
        <w:autoSpaceDN w:val="0"/>
        <w:adjustRightInd w:val="0"/>
        <w:spacing w:line="400" w:lineRule="exact"/>
        <w:jc w:val="both"/>
        <w:rPr>
          <w:rFonts w:ascii="標楷體" w:eastAsia="標楷體" w:hAnsi="標楷體" w:cs="Times New Roman"/>
          <w:kern w:val="0"/>
          <w:sz w:val="28"/>
          <w:szCs w:val="28"/>
        </w:rPr>
      </w:pPr>
      <w:r w:rsidRPr="00CD33DC">
        <w:rPr>
          <w:rFonts w:ascii="標楷體" w:eastAsia="標楷體" w:hAnsi="標楷體" w:cs="Times New Roman" w:hint="eastAsia"/>
          <w:kern w:val="0"/>
          <w:sz w:val="28"/>
          <w:szCs w:val="28"/>
        </w:rPr>
        <w:t xml:space="preserve">    </w:t>
      </w:r>
      <w:r w:rsidR="005929C3" w:rsidRPr="00154B2B">
        <w:rPr>
          <w:rFonts w:ascii="標楷體" w:eastAsia="標楷體" w:hAnsi="標楷體" w:cs="Times New Roman" w:hint="eastAsia"/>
          <w:kern w:val="0"/>
          <w:sz w:val="28"/>
          <w:szCs w:val="28"/>
        </w:rPr>
        <w:t>本公司</w:t>
      </w:r>
      <w:r w:rsidR="0027454E" w:rsidRPr="00154B2B">
        <w:rPr>
          <w:rFonts w:ascii="標楷體" w:eastAsia="標楷體" w:hAnsi="標楷體" w:cs="Times New Roman"/>
          <w:kern w:val="0"/>
          <w:sz w:val="28"/>
          <w:szCs w:val="28"/>
        </w:rPr>
        <w:t>制定管理氣候相關風險與機會之目標，</w:t>
      </w:r>
      <w:r w:rsidR="005929C3" w:rsidRPr="00154B2B">
        <w:rPr>
          <w:rFonts w:ascii="標楷體" w:eastAsia="標楷體" w:hAnsi="標楷體" w:cs="Times New Roman" w:hint="eastAsia"/>
          <w:kern w:val="0"/>
          <w:sz w:val="28"/>
          <w:szCs w:val="28"/>
        </w:rPr>
        <w:t>係</w:t>
      </w:r>
      <w:r w:rsidR="0027454E" w:rsidRPr="00154B2B">
        <w:rPr>
          <w:rFonts w:ascii="標楷體" w:eastAsia="標楷體" w:hAnsi="標楷體" w:cs="Times New Roman"/>
          <w:kern w:val="0"/>
          <w:sz w:val="28"/>
          <w:szCs w:val="28"/>
        </w:rPr>
        <w:t>以2022年為基準年份，並劃分短期(1~3年)中期（3~5年）與長期（5~10年）目標，如下表所示</w:t>
      </w:r>
      <w:r w:rsidR="005929C3" w:rsidRPr="00154B2B">
        <w:rPr>
          <w:rFonts w:ascii="標楷體" w:eastAsia="標楷體" w:hAnsi="標楷體" w:cs="Times New Roman" w:hint="eastAsia"/>
          <w:kern w:val="0"/>
          <w:sz w:val="28"/>
          <w:szCs w:val="28"/>
        </w:rPr>
        <w:t>：</w:t>
      </w:r>
    </w:p>
    <w:p w:rsidR="00154B2B" w:rsidRPr="00154B2B" w:rsidRDefault="00154B2B" w:rsidP="00154B2B">
      <w:pPr>
        <w:autoSpaceDE w:val="0"/>
        <w:autoSpaceDN w:val="0"/>
        <w:adjustRightInd w:val="0"/>
        <w:spacing w:line="400" w:lineRule="exact"/>
        <w:jc w:val="both"/>
        <w:rPr>
          <w:rFonts w:ascii="標楷體" w:eastAsia="標楷體" w:hAnsi="標楷體" w:cs="Times New Roman" w:hint="eastAsia"/>
          <w:kern w:val="0"/>
          <w:sz w:val="28"/>
          <w:szCs w:val="28"/>
        </w:rPr>
      </w:pPr>
    </w:p>
    <w:tbl>
      <w:tblPr>
        <w:tblStyle w:val="a3"/>
        <w:tblW w:w="5000" w:type="pct"/>
        <w:jc w:val="center"/>
        <w:tblLook w:val="04A0" w:firstRow="1" w:lastRow="0" w:firstColumn="1" w:lastColumn="0" w:noHBand="0" w:noVBand="1"/>
      </w:tblPr>
      <w:tblGrid>
        <w:gridCol w:w="2198"/>
        <w:gridCol w:w="2573"/>
        <w:gridCol w:w="2573"/>
        <w:gridCol w:w="2569"/>
      </w:tblGrid>
      <w:tr w:rsidR="0027454E" w:rsidRPr="00154B2B" w:rsidTr="00583663">
        <w:trPr>
          <w:jc w:val="center"/>
        </w:trPr>
        <w:tc>
          <w:tcPr>
            <w:tcW w:w="1108" w:type="pct"/>
            <w:shd w:val="clear" w:color="auto" w:fill="F2F2F2" w:themeFill="background1" w:themeFillShade="F2"/>
          </w:tcPr>
          <w:p w:rsidR="0027454E" w:rsidRPr="00154B2B" w:rsidRDefault="0027454E" w:rsidP="00154B2B">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目標</w:t>
            </w:r>
          </w:p>
        </w:tc>
        <w:tc>
          <w:tcPr>
            <w:tcW w:w="1298" w:type="pct"/>
            <w:shd w:val="clear" w:color="auto" w:fill="F2F2F2" w:themeFill="background1" w:themeFillShade="F2"/>
          </w:tcPr>
          <w:p w:rsidR="0027454E" w:rsidRPr="00154B2B" w:rsidRDefault="0027454E" w:rsidP="00154B2B">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短期</w:t>
            </w:r>
          </w:p>
        </w:tc>
        <w:tc>
          <w:tcPr>
            <w:tcW w:w="1298" w:type="pct"/>
            <w:shd w:val="clear" w:color="auto" w:fill="F2F2F2" w:themeFill="background1" w:themeFillShade="F2"/>
          </w:tcPr>
          <w:p w:rsidR="0027454E" w:rsidRPr="00154B2B" w:rsidRDefault="0027454E" w:rsidP="00154B2B">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中期</w:t>
            </w:r>
          </w:p>
        </w:tc>
        <w:tc>
          <w:tcPr>
            <w:tcW w:w="1297" w:type="pct"/>
            <w:shd w:val="clear" w:color="auto" w:fill="F2F2F2" w:themeFill="background1" w:themeFillShade="F2"/>
          </w:tcPr>
          <w:p w:rsidR="0027454E" w:rsidRPr="00154B2B" w:rsidRDefault="0027454E" w:rsidP="00154B2B">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長期</w:t>
            </w:r>
          </w:p>
        </w:tc>
      </w:tr>
      <w:tr w:rsidR="0027454E" w:rsidRPr="00154B2B" w:rsidTr="000516C8">
        <w:trPr>
          <w:jc w:val="center"/>
        </w:trPr>
        <w:tc>
          <w:tcPr>
            <w:tcW w:w="1108" w:type="pct"/>
            <w:vAlign w:val="center"/>
          </w:tcPr>
          <w:p w:rsidR="0027454E" w:rsidRPr="00154B2B" w:rsidRDefault="0027454E" w:rsidP="00583663">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溫室</w:t>
            </w:r>
            <w:proofErr w:type="gramStart"/>
            <w:r w:rsidRPr="00154B2B">
              <w:rPr>
                <w:rFonts w:ascii="標楷體" w:eastAsia="標楷體" w:hAnsi="標楷體" w:cs="Times New Roman"/>
                <w:kern w:val="0"/>
                <w:sz w:val="28"/>
                <w:szCs w:val="28"/>
              </w:rPr>
              <w:t>氣體減排</w:t>
            </w:r>
            <w:proofErr w:type="gramEnd"/>
          </w:p>
        </w:tc>
        <w:tc>
          <w:tcPr>
            <w:tcW w:w="1298" w:type="pct"/>
          </w:tcPr>
          <w:p w:rsidR="0027454E" w:rsidRPr="00154B2B" w:rsidRDefault="0027454E" w:rsidP="00583663">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每單位營</w:t>
            </w:r>
            <w:proofErr w:type="gramStart"/>
            <w:r w:rsidRPr="00154B2B">
              <w:rPr>
                <w:rFonts w:ascii="標楷體" w:eastAsia="標楷體" w:hAnsi="標楷體" w:cs="Times New Roman"/>
                <w:kern w:val="0"/>
                <w:sz w:val="28"/>
                <w:szCs w:val="28"/>
              </w:rPr>
              <w:t>收排碳量</w:t>
            </w:r>
            <w:proofErr w:type="gramEnd"/>
            <w:r w:rsidRPr="00154B2B">
              <w:rPr>
                <w:rFonts w:ascii="標楷體" w:eastAsia="標楷體" w:hAnsi="標楷體" w:cs="Times New Roman"/>
                <w:kern w:val="0"/>
                <w:sz w:val="28"/>
                <w:szCs w:val="28"/>
              </w:rPr>
              <w:t>較基準年減量1%</w:t>
            </w:r>
          </w:p>
        </w:tc>
        <w:tc>
          <w:tcPr>
            <w:tcW w:w="1298" w:type="pct"/>
          </w:tcPr>
          <w:p w:rsidR="0027454E" w:rsidRPr="00154B2B" w:rsidRDefault="0027454E" w:rsidP="00806677">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每單位營</w:t>
            </w:r>
            <w:proofErr w:type="gramStart"/>
            <w:r w:rsidRPr="00154B2B">
              <w:rPr>
                <w:rFonts w:ascii="標楷體" w:eastAsia="標楷體" w:hAnsi="標楷體" w:cs="Times New Roman"/>
                <w:kern w:val="0"/>
                <w:sz w:val="28"/>
                <w:szCs w:val="28"/>
              </w:rPr>
              <w:t>收排碳量</w:t>
            </w:r>
            <w:proofErr w:type="gramEnd"/>
            <w:r w:rsidRPr="00154B2B">
              <w:rPr>
                <w:rFonts w:ascii="標楷體" w:eastAsia="標楷體" w:hAnsi="標楷體" w:cs="Times New Roman"/>
                <w:kern w:val="0"/>
                <w:sz w:val="28"/>
                <w:szCs w:val="28"/>
              </w:rPr>
              <w:t>較基準年減量2%</w:t>
            </w:r>
          </w:p>
        </w:tc>
        <w:tc>
          <w:tcPr>
            <w:tcW w:w="1297" w:type="pct"/>
          </w:tcPr>
          <w:p w:rsidR="0027454E" w:rsidRPr="00154B2B" w:rsidRDefault="0027454E" w:rsidP="00806677">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每單位營</w:t>
            </w:r>
            <w:proofErr w:type="gramStart"/>
            <w:r w:rsidRPr="00154B2B">
              <w:rPr>
                <w:rFonts w:ascii="標楷體" w:eastAsia="標楷體" w:hAnsi="標楷體" w:cs="Times New Roman"/>
                <w:kern w:val="0"/>
                <w:sz w:val="28"/>
                <w:szCs w:val="28"/>
              </w:rPr>
              <w:t>收排碳量</w:t>
            </w:r>
            <w:proofErr w:type="gramEnd"/>
            <w:r w:rsidRPr="00154B2B">
              <w:rPr>
                <w:rFonts w:ascii="標楷體" w:eastAsia="標楷體" w:hAnsi="標楷體" w:cs="Times New Roman"/>
                <w:kern w:val="0"/>
                <w:sz w:val="28"/>
                <w:szCs w:val="28"/>
              </w:rPr>
              <w:t>較基準年減量3%</w:t>
            </w:r>
          </w:p>
        </w:tc>
      </w:tr>
      <w:tr w:rsidR="0027454E" w:rsidRPr="00154B2B" w:rsidTr="000516C8">
        <w:trPr>
          <w:jc w:val="center"/>
        </w:trPr>
        <w:tc>
          <w:tcPr>
            <w:tcW w:w="1108" w:type="pct"/>
            <w:vAlign w:val="center"/>
          </w:tcPr>
          <w:p w:rsidR="0027454E" w:rsidRPr="00154B2B" w:rsidRDefault="0027454E" w:rsidP="00583663">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廢棄物減量</w:t>
            </w:r>
          </w:p>
        </w:tc>
        <w:tc>
          <w:tcPr>
            <w:tcW w:w="1298" w:type="pct"/>
          </w:tcPr>
          <w:p w:rsidR="00806677" w:rsidRDefault="0027454E" w:rsidP="00583663">
            <w:pPr>
              <w:autoSpaceDE w:val="0"/>
              <w:autoSpaceDN w:val="0"/>
              <w:adjustRightInd w:val="0"/>
              <w:spacing w:line="400" w:lineRule="exact"/>
              <w:jc w:val="center"/>
              <w:rPr>
                <w:rFonts w:ascii="標楷體" w:eastAsia="標楷體" w:hAnsi="標楷體" w:cs="Times New Roman"/>
                <w:kern w:val="0"/>
                <w:sz w:val="28"/>
                <w:szCs w:val="28"/>
              </w:rPr>
            </w:pPr>
            <w:proofErr w:type="gramStart"/>
            <w:r w:rsidRPr="00154B2B">
              <w:rPr>
                <w:rFonts w:ascii="標楷體" w:eastAsia="標楷體" w:hAnsi="標楷體" w:cs="Times New Roman"/>
                <w:kern w:val="0"/>
                <w:sz w:val="28"/>
                <w:szCs w:val="28"/>
              </w:rPr>
              <w:t>人均量較</w:t>
            </w:r>
            <w:proofErr w:type="gramEnd"/>
            <w:r w:rsidRPr="00154B2B">
              <w:rPr>
                <w:rFonts w:ascii="標楷體" w:eastAsia="標楷體" w:hAnsi="標楷體" w:cs="Times New Roman"/>
                <w:kern w:val="0"/>
                <w:sz w:val="28"/>
                <w:szCs w:val="28"/>
              </w:rPr>
              <w:t>基準年</w:t>
            </w:r>
          </w:p>
          <w:p w:rsidR="0027454E" w:rsidRPr="00154B2B" w:rsidRDefault="0027454E" w:rsidP="00583663">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 xml:space="preserve">減量1% </w:t>
            </w:r>
          </w:p>
        </w:tc>
        <w:tc>
          <w:tcPr>
            <w:tcW w:w="1298" w:type="pct"/>
          </w:tcPr>
          <w:p w:rsidR="00806677" w:rsidRDefault="0027454E" w:rsidP="00806677">
            <w:pPr>
              <w:autoSpaceDE w:val="0"/>
              <w:autoSpaceDN w:val="0"/>
              <w:adjustRightInd w:val="0"/>
              <w:spacing w:line="400" w:lineRule="exact"/>
              <w:jc w:val="center"/>
              <w:rPr>
                <w:rFonts w:ascii="標楷體" w:eastAsia="標楷體" w:hAnsi="標楷體" w:cs="Times New Roman"/>
                <w:kern w:val="0"/>
                <w:sz w:val="28"/>
                <w:szCs w:val="28"/>
              </w:rPr>
            </w:pPr>
            <w:proofErr w:type="gramStart"/>
            <w:r w:rsidRPr="00154B2B">
              <w:rPr>
                <w:rFonts w:ascii="標楷體" w:eastAsia="標楷體" w:hAnsi="標楷體" w:cs="Times New Roman"/>
                <w:kern w:val="0"/>
                <w:sz w:val="28"/>
                <w:szCs w:val="28"/>
              </w:rPr>
              <w:t>人均量較</w:t>
            </w:r>
            <w:proofErr w:type="gramEnd"/>
            <w:r w:rsidRPr="00154B2B">
              <w:rPr>
                <w:rFonts w:ascii="標楷體" w:eastAsia="標楷體" w:hAnsi="標楷體" w:cs="Times New Roman"/>
                <w:kern w:val="0"/>
                <w:sz w:val="28"/>
                <w:szCs w:val="28"/>
              </w:rPr>
              <w:t>基準年</w:t>
            </w:r>
          </w:p>
          <w:p w:rsidR="0027454E" w:rsidRPr="00154B2B" w:rsidRDefault="0027454E" w:rsidP="00806677">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減量2%</w:t>
            </w:r>
          </w:p>
        </w:tc>
        <w:tc>
          <w:tcPr>
            <w:tcW w:w="1297" w:type="pct"/>
          </w:tcPr>
          <w:p w:rsidR="00806677" w:rsidRDefault="0027454E" w:rsidP="00806677">
            <w:pPr>
              <w:autoSpaceDE w:val="0"/>
              <w:autoSpaceDN w:val="0"/>
              <w:adjustRightInd w:val="0"/>
              <w:spacing w:line="400" w:lineRule="exact"/>
              <w:jc w:val="center"/>
              <w:rPr>
                <w:rFonts w:ascii="標楷體" w:eastAsia="標楷體" w:hAnsi="標楷體" w:cs="Times New Roman"/>
                <w:kern w:val="0"/>
                <w:sz w:val="28"/>
                <w:szCs w:val="28"/>
              </w:rPr>
            </w:pPr>
            <w:proofErr w:type="gramStart"/>
            <w:r w:rsidRPr="00154B2B">
              <w:rPr>
                <w:rFonts w:ascii="標楷體" w:eastAsia="標楷體" w:hAnsi="標楷體" w:cs="Times New Roman"/>
                <w:kern w:val="0"/>
                <w:sz w:val="28"/>
                <w:szCs w:val="28"/>
              </w:rPr>
              <w:t>人均量較</w:t>
            </w:r>
            <w:proofErr w:type="gramEnd"/>
            <w:r w:rsidRPr="00154B2B">
              <w:rPr>
                <w:rFonts w:ascii="標楷體" w:eastAsia="標楷體" w:hAnsi="標楷體" w:cs="Times New Roman"/>
                <w:kern w:val="0"/>
                <w:sz w:val="28"/>
                <w:szCs w:val="28"/>
              </w:rPr>
              <w:t>基準年</w:t>
            </w:r>
          </w:p>
          <w:p w:rsidR="0027454E" w:rsidRPr="00154B2B" w:rsidRDefault="0027454E" w:rsidP="00806677">
            <w:pPr>
              <w:autoSpaceDE w:val="0"/>
              <w:autoSpaceDN w:val="0"/>
              <w:adjustRightInd w:val="0"/>
              <w:spacing w:line="400" w:lineRule="exact"/>
              <w:jc w:val="center"/>
              <w:rPr>
                <w:rFonts w:ascii="標楷體" w:eastAsia="標楷體" w:hAnsi="標楷體" w:cs="Times New Roman"/>
                <w:kern w:val="0"/>
                <w:sz w:val="28"/>
                <w:szCs w:val="28"/>
              </w:rPr>
            </w:pPr>
            <w:r w:rsidRPr="00154B2B">
              <w:rPr>
                <w:rFonts w:ascii="標楷體" w:eastAsia="標楷體" w:hAnsi="標楷體" w:cs="Times New Roman"/>
                <w:kern w:val="0"/>
                <w:sz w:val="28"/>
                <w:szCs w:val="28"/>
              </w:rPr>
              <w:t>減量3%</w:t>
            </w:r>
          </w:p>
        </w:tc>
      </w:tr>
    </w:tbl>
    <w:p w:rsidR="00154B2B" w:rsidRDefault="00154B2B" w:rsidP="00154B2B">
      <w:pPr>
        <w:snapToGrid w:val="0"/>
        <w:spacing w:line="400" w:lineRule="exact"/>
        <w:rPr>
          <w:rFonts w:ascii="標楷體" w:eastAsia="標楷體" w:hAnsi="標楷體" w:cs="Times New Roman"/>
          <w:kern w:val="0"/>
          <w:sz w:val="28"/>
          <w:szCs w:val="28"/>
        </w:rPr>
      </w:pPr>
    </w:p>
    <w:p w:rsidR="00EB1338" w:rsidRDefault="005929C3" w:rsidP="00154B2B">
      <w:pPr>
        <w:snapToGrid w:val="0"/>
        <w:spacing w:line="400" w:lineRule="exact"/>
        <w:ind w:firstLineChars="200" w:firstLine="560"/>
        <w:rPr>
          <w:rFonts w:ascii="Times New Roman" w:eastAsia="標楷體" w:hAnsi="Times New Roman" w:cs="Times New Roman"/>
          <w:kern w:val="0"/>
          <w:szCs w:val="24"/>
        </w:rPr>
      </w:pPr>
      <w:r w:rsidRPr="00154B2B">
        <w:rPr>
          <w:rFonts w:ascii="標楷體" w:eastAsia="標楷體" w:hAnsi="標楷體" w:cs="Times New Roman" w:hint="eastAsia"/>
          <w:kern w:val="0"/>
          <w:sz w:val="28"/>
          <w:szCs w:val="28"/>
        </w:rPr>
        <w:t>本公司</w:t>
      </w:r>
      <w:r w:rsidRPr="00154B2B">
        <w:rPr>
          <w:rFonts w:ascii="標楷體" w:eastAsia="標楷體" w:hAnsi="標楷體" w:cs="Times New Roman"/>
          <w:kern w:val="0"/>
          <w:sz w:val="28"/>
          <w:szCs w:val="28"/>
        </w:rPr>
        <w:t>將</w:t>
      </w:r>
      <w:r w:rsidRPr="00154B2B">
        <w:rPr>
          <w:rFonts w:ascii="標楷體" w:eastAsia="標楷體" w:hAnsi="標楷體" w:cs="Times New Roman" w:hint="eastAsia"/>
          <w:kern w:val="0"/>
          <w:sz w:val="28"/>
          <w:szCs w:val="28"/>
        </w:rPr>
        <w:t>檢討</w:t>
      </w:r>
      <w:r w:rsidRPr="00154B2B">
        <w:rPr>
          <w:rFonts w:ascii="標楷體" w:eastAsia="標楷體" w:hAnsi="標楷體" w:cs="Times New Roman"/>
          <w:kern w:val="0"/>
          <w:sz w:val="28"/>
          <w:szCs w:val="28"/>
        </w:rPr>
        <w:t>目標達成情形，並依外在環境趨勢滾動調整，期望透過目標管理減緩氣候變遷衝擊，</w:t>
      </w:r>
      <w:proofErr w:type="gramStart"/>
      <w:r w:rsidRPr="00154B2B">
        <w:rPr>
          <w:rFonts w:ascii="標楷體" w:eastAsia="標楷體" w:hAnsi="標楷體" w:cs="Times New Roman"/>
          <w:kern w:val="0"/>
          <w:sz w:val="28"/>
          <w:szCs w:val="28"/>
        </w:rPr>
        <w:t>維持</w:t>
      </w:r>
      <w:r w:rsidR="00AF1B4C" w:rsidRPr="00154B2B">
        <w:rPr>
          <w:rFonts w:ascii="標楷體" w:eastAsia="標楷體" w:hAnsi="標楷體" w:cs="Times New Roman" w:hint="eastAsia"/>
          <w:kern w:val="0"/>
          <w:sz w:val="28"/>
          <w:szCs w:val="28"/>
        </w:rPr>
        <w:t>維持</w:t>
      </w:r>
      <w:proofErr w:type="gramEnd"/>
      <w:r w:rsidR="00AF1B4C" w:rsidRPr="00154B2B">
        <w:rPr>
          <w:rFonts w:ascii="標楷體" w:eastAsia="標楷體" w:hAnsi="標楷體" w:cs="Times New Roman" w:hint="eastAsia"/>
          <w:kern w:val="0"/>
          <w:sz w:val="28"/>
          <w:szCs w:val="28"/>
        </w:rPr>
        <w:t>公司</w:t>
      </w:r>
      <w:r w:rsidRPr="00154B2B">
        <w:rPr>
          <w:rFonts w:ascii="標楷體" w:eastAsia="標楷體" w:hAnsi="標楷體" w:cs="Times New Roman"/>
          <w:kern w:val="0"/>
          <w:sz w:val="28"/>
          <w:szCs w:val="28"/>
        </w:rPr>
        <w:t>正常營運</w:t>
      </w:r>
      <w:r w:rsidR="00AF1B4C" w:rsidRPr="00154B2B">
        <w:rPr>
          <w:rFonts w:ascii="標楷體" w:eastAsia="標楷體" w:hAnsi="標楷體" w:cs="Times New Roman" w:hint="eastAsia"/>
          <w:kern w:val="0"/>
          <w:sz w:val="28"/>
          <w:szCs w:val="28"/>
        </w:rPr>
        <w:t>效益</w:t>
      </w:r>
      <w:r w:rsidRPr="00154B2B">
        <w:rPr>
          <w:rFonts w:ascii="標楷體" w:eastAsia="標楷體" w:hAnsi="標楷體" w:cs="Times New Roman"/>
          <w:kern w:val="0"/>
          <w:sz w:val="28"/>
          <w:szCs w:val="28"/>
        </w:rPr>
        <w:t>。</w:t>
      </w:r>
    </w:p>
    <w:sectPr w:rsidR="00EB1338" w:rsidSect="007120E3">
      <w:footerReference w:type="default" r:id="rId27"/>
      <w:pgSz w:w="11906" w:h="16838"/>
      <w:pgMar w:top="1134" w:right="849" w:bottom="709" w:left="1134" w:header="851" w:footer="992" w:gutter="0"/>
      <w:pgNumType w:start="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562" w:rsidRDefault="004A4562" w:rsidP="000C7323">
      <w:r>
        <w:separator/>
      </w:r>
    </w:p>
  </w:endnote>
  <w:endnote w:type="continuationSeparator" w:id="0">
    <w:p w:rsidR="004A4562" w:rsidRDefault="004A4562" w:rsidP="000C7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5897621"/>
      <w:docPartObj>
        <w:docPartGallery w:val="Page Numbers (Bottom of Page)"/>
        <w:docPartUnique/>
      </w:docPartObj>
    </w:sdtPr>
    <w:sdtContent>
      <w:p w:rsidR="00B925B9" w:rsidRDefault="00B925B9">
        <w:pPr>
          <w:pStyle w:val="a6"/>
          <w:jc w:val="center"/>
        </w:pPr>
        <w:r>
          <w:fldChar w:fldCharType="begin"/>
        </w:r>
        <w:r>
          <w:instrText>PAGE   \* MERGEFORMAT</w:instrText>
        </w:r>
        <w:r>
          <w:fldChar w:fldCharType="separate"/>
        </w:r>
        <w:r w:rsidR="007120E3" w:rsidRPr="007120E3">
          <w:rPr>
            <w:noProof/>
            <w:lang w:val="zh-TW"/>
          </w:rPr>
          <w:t>20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562" w:rsidRDefault="004A4562" w:rsidP="000C7323">
      <w:r>
        <w:separator/>
      </w:r>
    </w:p>
  </w:footnote>
  <w:footnote w:type="continuationSeparator" w:id="0">
    <w:p w:rsidR="004A4562" w:rsidRDefault="004A4562" w:rsidP="000C7323">
      <w:r>
        <w:continuationSeparator/>
      </w:r>
    </w:p>
  </w:footnote>
  <w:footnote w:id="1">
    <w:p w:rsidR="00B925B9" w:rsidRPr="00DE5CC7" w:rsidRDefault="00B925B9" w:rsidP="002B7157">
      <w:pPr>
        <w:pStyle w:val="a9"/>
        <w:rPr>
          <w:rFonts w:ascii="Times New Roman" w:eastAsia="標楷體" w:hAnsi="Times New Roman" w:cs="Times New Roman"/>
          <w:sz w:val="16"/>
          <w:szCs w:val="16"/>
        </w:rPr>
      </w:pPr>
      <w:r w:rsidRPr="00DE5CC7">
        <w:rPr>
          <w:rStyle w:val="ab"/>
          <w:rFonts w:ascii="Times New Roman" w:hAnsi="Times New Roman" w:cs="Times New Roman"/>
        </w:rPr>
        <w:footnoteRef/>
      </w:r>
      <w:r w:rsidRPr="00DE5CC7">
        <w:rPr>
          <w:rFonts w:ascii="Times New Roman" w:eastAsia="標楷體" w:hAnsi="Times New Roman" w:cs="Times New Roman"/>
          <w:sz w:val="16"/>
          <w:szCs w:val="16"/>
        </w:rPr>
        <w:t xml:space="preserve"> </w:t>
      </w:r>
      <w:r w:rsidRPr="00DE5CC7">
        <w:rPr>
          <w:rFonts w:ascii="Times New Roman" w:eastAsia="標楷體" w:hAnsi="Times New Roman" w:cs="Times New Roman"/>
          <w:sz w:val="16"/>
          <w:szCs w:val="16"/>
        </w:rPr>
        <w:t>碳價格係參考</w:t>
      </w:r>
      <w:r w:rsidRPr="00DE5CC7">
        <w:rPr>
          <w:rFonts w:ascii="Times New Roman" w:eastAsia="標楷體" w:hAnsi="Times New Roman" w:cs="Times New Roman"/>
          <w:sz w:val="16"/>
          <w:szCs w:val="16"/>
        </w:rPr>
        <w:t>NGFS</w:t>
      </w:r>
      <w:r w:rsidRPr="00DE5CC7">
        <w:rPr>
          <w:rFonts w:ascii="Times New Roman" w:eastAsia="標楷體" w:hAnsi="Times New Roman" w:cs="Times New Roman"/>
          <w:sz w:val="16"/>
          <w:szCs w:val="16"/>
        </w:rPr>
        <w:t>所發布之情境參數，採用</w:t>
      </w:r>
      <w:r w:rsidRPr="00DE5CC7">
        <w:rPr>
          <w:rFonts w:ascii="Times New Roman" w:eastAsia="標楷體" w:hAnsi="Times New Roman" w:cs="Times New Roman"/>
          <w:sz w:val="16"/>
          <w:szCs w:val="16"/>
        </w:rPr>
        <w:t>1.a GCAM5.3+ NGFS: Energy demand and CO2 emissions</w:t>
      </w:r>
      <w:r w:rsidRPr="00DE5CC7">
        <w:rPr>
          <w:rFonts w:ascii="Times New Roman" w:eastAsia="標楷體" w:hAnsi="Times New Roman" w:cs="Times New Roman"/>
          <w:sz w:val="16"/>
          <w:szCs w:val="16"/>
        </w:rPr>
        <w:t>模型對於台灣地區</w:t>
      </w:r>
    </w:p>
    <w:p w:rsidR="00B925B9" w:rsidRDefault="00B925B9" w:rsidP="002B7157">
      <w:pPr>
        <w:pStyle w:val="a9"/>
        <w:ind w:firstLineChars="100" w:firstLine="160"/>
      </w:pPr>
      <w:r w:rsidRPr="00DE5CC7">
        <w:rPr>
          <w:rFonts w:ascii="Times New Roman" w:eastAsia="標楷體" w:hAnsi="Times New Roman" w:cs="Times New Roman"/>
          <w:sz w:val="16"/>
          <w:szCs w:val="16"/>
        </w:rPr>
        <w:t>2030</w:t>
      </w:r>
      <w:r w:rsidRPr="00DE5CC7">
        <w:rPr>
          <w:rFonts w:ascii="Times New Roman" w:eastAsia="標楷體" w:hAnsi="Times New Roman" w:cs="Times New Roman"/>
          <w:sz w:val="16"/>
          <w:szCs w:val="16"/>
        </w:rPr>
        <w:t>、</w:t>
      </w:r>
      <w:r w:rsidRPr="00DE5CC7">
        <w:rPr>
          <w:rFonts w:ascii="Times New Roman" w:eastAsia="標楷體" w:hAnsi="Times New Roman" w:cs="Times New Roman"/>
          <w:sz w:val="16"/>
          <w:szCs w:val="16"/>
        </w:rPr>
        <w:t>2050</w:t>
      </w:r>
      <w:r w:rsidRPr="00DE5CC7">
        <w:rPr>
          <w:rFonts w:ascii="Times New Roman" w:eastAsia="標楷體" w:hAnsi="Times New Roman" w:cs="Times New Roman"/>
          <w:sz w:val="16"/>
          <w:szCs w:val="16"/>
        </w:rPr>
        <w:t>年設定的碳價格。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3849B2"/>
    <w:multiLevelType w:val="hybridMultilevel"/>
    <w:tmpl w:val="FAD2CFC0"/>
    <w:lvl w:ilvl="0" w:tplc="89CE477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2172FF4"/>
    <w:multiLevelType w:val="hybridMultilevel"/>
    <w:tmpl w:val="8D2C4A8C"/>
    <w:lvl w:ilvl="0" w:tplc="F67A4496">
      <w:start w:val="1"/>
      <w:numFmt w:val="decimalEnclosedCircle"/>
      <w:lvlText w:val="%1"/>
      <w:lvlJc w:val="left"/>
      <w:pPr>
        <w:ind w:left="360" w:hanging="360"/>
      </w:pPr>
      <w:rPr>
        <w:rFonts w:ascii="新細明體" w:eastAsia="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1EC"/>
    <w:rsid w:val="00000280"/>
    <w:rsid w:val="000058B5"/>
    <w:rsid w:val="00020C30"/>
    <w:rsid w:val="00021914"/>
    <w:rsid w:val="000249FF"/>
    <w:rsid w:val="000261D3"/>
    <w:rsid w:val="00033A3F"/>
    <w:rsid w:val="000367AB"/>
    <w:rsid w:val="00041AE9"/>
    <w:rsid w:val="00045668"/>
    <w:rsid w:val="000516C8"/>
    <w:rsid w:val="00087536"/>
    <w:rsid w:val="000900F1"/>
    <w:rsid w:val="0009301D"/>
    <w:rsid w:val="000935BC"/>
    <w:rsid w:val="000C109C"/>
    <w:rsid w:val="000C7323"/>
    <w:rsid w:val="000D01B7"/>
    <w:rsid w:val="000D283C"/>
    <w:rsid w:val="000E3B82"/>
    <w:rsid w:val="000E5473"/>
    <w:rsid w:val="00101B6F"/>
    <w:rsid w:val="00104094"/>
    <w:rsid w:val="00105950"/>
    <w:rsid w:val="00106249"/>
    <w:rsid w:val="00110651"/>
    <w:rsid w:val="0011269F"/>
    <w:rsid w:val="00114F98"/>
    <w:rsid w:val="0012260E"/>
    <w:rsid w:val="001261EC"/>
    <w:rsid w:val="001450F7"/>
    <w:rsid w:val="00146D99"/>
    <w:rsid w:val="00154A66"/>
    <w:rsid w:val="00154B2B"/>
    <w:rsid w:val="00154BFC"/>
    <w:rsid w:val="00157185"/>
    <w:rsid w:val="001645E8"/>
    <w:rsid w:val="00181AA8"/>
    <w:rsid w:val="001A2D82"/>
    <w:rsid w:val="001B4871"/>
    <w:rsid w:val="001D2DF8"/>
    <w:rsid w:val="001E1954"/>
    <w:rsid w:val="001E551D"/>
    <w:rsid w:val="001F0D12"/>
    <w:rsid w:val="0020113D"/>
    <w:rsid w:val="00205DD4"/>
    <w:rsid w:val="0021139B"/>
    <w:rsid w:val="002214F7"/>
    <w:rsid w:val="00221CE2"/>
    <w:rsid w:val="00243C23"/>
    <w:rsid w:val="00255884"/>
    <w:rsid w:val="0025738F"/>
    <w:rsid w:val="0026200C"/>
    <w:rsid w:val="0027454E"/>
    <w:rsid w:val="00284F09"/>
    <w:rsid w:val="0028785D"/>
    <w:rsid w:val="00287AF5"/>
    <w:rsid w:val="00296018"/>
    <w:rsid w:val="002A16D4"/>
    <w:rsid w:val="002A2DA4"/>
    <w:rsid w:val="002B2D4F"/>
    <w:rsid w:val="002B3344"/>
    <w:rsid w:val="002B7157"/>
    <w:rsid w:val="002E239C"/>
    <w:rsid w:val="002F1FEB"/>
    <w:rsid w:val="00302380"/>
    <w:rsid w:val="00330EF4"/>
    <w:rsid w:val="003314C4"/>
    <w:rsid w:val="00346ACA"/>
    <w:rsid w:val="003674AC"/>
    <w:rsid w:val="0038177F"/>
    <w:rsid w:val="003B2860"/>
    <w:rsid w:val="003B3AB2"/>
    <w:rsid w:val="003C65B7"/>
    <w:rsid w:val="003D4068"/>
    <w:rsid w:val="003D500B"/>
    <w:rsid w:val="003D5F6E"/>
    <w:rsid w:val="003D6ABD"/>
    <w:rsid w:val="003F2D66"/>
    <w:rsid w:val="00410521"/>
    <w:rsid w:val="00467C90"/>
    <w:rsid w:val="004700D9"/>
    <w:rsid w:val="00481D30"/>
    <w:rsid w:val="00481F8B"/>
    <w:rsid w:val="00492925"/>
    <w:rsid w:val="004A4562"/>
    <w:rsid w:val="004B036D"/>
    <w:rsid w:val="004D30BB"/>
    <w:rsid w:val="004D415F"/>
    <w:rsid w:val="004E0191"/>
    <w:rsid w:val="004E0EE0"/>
    <w:rsid w:val="004E46BB"/>
    <w:rsid w:val="004E6B93"/>
    <w:rsid w:val="00504165"/>
    <w:rsid w:val="0051463F"/>
    <w:rsid w:val="00537B54"/>
    <w:rsid w:val="005556F5"/>
    <w:rsid w:val="00575B1B"/>
    <w:rsid w:val="00583663"/>
    <w:rsid w:val="0059237B"/>
    <w:rsid w:val="005929C3"/>
    <w:rsid w:val="005933BF"/>
    <w:rsid w:val="005934E5"/>
    <w:rsid w:val="00593AB8"/>
    <w:rsid w:val="005A747B"/>
    <w:rsid w:val="005D3897"/>
    <w:rsid w:val="005D3CAA"/>
    <w:rsid w:val="005D4DF3"/>
    <w:rsid w:val="005E18BF"/>
    <w:rsid w:val="005F100B"/>
    <w:rsid w:val="005F7429"/>
    <w:rsid w:val="00614946"/>
    <w:rsid w:val="006452DC"/>
    <w:rsid w:val="00645AE1"/>
    <w:rsid w:val="006540B4"/>
    <w:rsid w:val="0066733F"/>
    <w:rsid w:val="00667440"/>
    <w:rsid w:val="00671F62"/>
    <w:rsid w:val="00684505"/>
    <w:rsid w:val="00685381"/>
    <w:rsid w:val="00686B84"/>
    <w:rsid w:val="006B0FEC"/>
    <w:rsid w:val="006B2580"/>
    <w:rsid w:val="006C091E"/>
    <w:rsid w:val="006E2553"/>
    <w:rsid w:val="006E368A"/>
    <w:rsid w:val="006E5D09"/>
    <w:rsid w:val="006E7599"/>
    <w:rsid w:val="006F3535"/>
    <w:rsid w:val="006F714A"/>
    <w:rsid w:val="007019CE"/>
    <w:rsid w:val="007120E3"/>
    <w:rsid w:val="00716D86"/>
    <w:rsid w:val="00723D0E"/>
    <w:rsid w:val="0074208C"/>
    <w:rsid w:val="00753D66"/>
    <w:rsid w:val="00767195"/>
    <w:rsid w:val="00775D5D"/>
    <w:rsid w:val="007A51C5"/>
    <w:rsid w:val="007D1A59"/>
    <w:rsid w:val="007D37EB"/>
    <w:rsid w:val="007E467F"/>
    <w:rsid w:val="007F04D0"/>
    <w:rsid w:val="007F3A2A"/>
    <w:rsid w:val="007F6A2B"/>
    <w:rsid w:val="007F776A"/>
    <w:rsid w:val="00806677"/>
    <w:rsid w:val="00807F5F"/>
    <w:rsid w:val="00811898"/>
    <w:rsid w:val="008143AC"/>
    <w:rsid w:val="00825750"/>
    <w:rsid w:val="00827CFB"/>
    <w:rsid w:val="008354F9"/>
    <w:rsid w:val="00836661"/>
    <w:rsid w:val="00841A39"/>
    <w:rsid w:val="008766C0"/>
    <w:rsid w:val="00877C13"/>
    <w:rsid w:val="00893DAA"/>
    <w:rsid w:val="008A3067"/>
    <w:rsid w:val="008A6F91"/>
    <w:rsid w:val="008A7A42"/>
    <w:rsid w:val="008D3694"/>
    <w:rsid w:val="008F0918"/>
    <w:rsid w:val="008F0E74"/>
    <w:rsid w:val="008F590A"/>
    <w:rsid w:val="0091487B"/>
    <w:rsid w:val="00920B26"/>
    <w:rsid w:val="00922E11"/>
    <w:rsid w:val="00923167"/>
    <w:rsid w:val="00936B71"/>
    <w:rsid w:val="00937493"/>
    <w:rsid w:val="009461CC"/>
    <w:rsid w:val="00961ECE"/>
    <w:rsid w:val="00962757"/>
    <w:rsid w:val="00981380"/>
    <w:rsid w:val="0098503B"/>
    <w:rsid w:val="00985ED7"/>
    <w:rsid w:val="009A4F15"/>
    <w:rsid w:val="009D2E80"/>
    <w:rsid w:val="009E7A33"/>
    <w:rsid w:val="009F0A89"/>
    <w:rsid w:val="009F31D4"/>
    <w:rsid w:val="009F5175"/>
    <w:rsid w:val="00A00DD8"/>
    <w:rsid w:val="00A123E7"/>
    <w:rsid w:val="00A17B48"/>
    <w:rsid w:val="00A20BD9"/>
    <w:rsid w:val="00A432C9"/>
    <w:rsid w:val="00A44042"/>
    <w:rsid w:val="00A611BE"/>
    <w:rsid w:val="00A64708"/>
    <w:rsid w:val="00A70CE6"/>
    <w:rsid w:val="00A755E1"/>
    <w:rsid w:val="00A806D5"/>
    <w:rsid w:val="00A806EB"/>
    <w:rsid w:val="00A9479F"/>
    <w:rsid w:val="00AA2C49"/>
    <w:rsid w:val="00AB13AE"/>
    <w:rsid w:val="00AB2163"/>
    <w:rsid w:val="00AB55A3"/>
    <w:rsid w:val="00AC0C46"/>
    <w:rsid w:val="00AD6CDB"/>
    <w:rsid w:val="00AF1B4C"/>
    <w:rsid w:val="00AF4357"/>
    <w:rsid w:val="00AF54C7"/>
    <w:rsid w:val="00AF605A"/>
    <w:rsid w:val="00B001D8"/>
    <w:rsid w:val="00B020E7"/>
    <w:rsid w:val="00B23BBE"/>
    <w:rsid w:val="00B24CA7"/>
    <w:rsid w:val="00B4396D"/>
    <w:rsid w:val="00B442E1"/>
    <w:rsid w:val="00B46962"/>
    <w:rsid w:val="00B53229"/>
    <w:rsid w:val="00B713ED"/>
    <w:rsid w:val="00B715C0"/>
    <w:rsid w:val="00B73498"/>
    <w:rsid w:val="00B75728"/>
    <w:rsid w:val="00B85D6B"/>
    <w:rsid w:val="00B90B51"/>
    <w:rsid w:val="00B925B9"/>
    <w:rsid w:val="00B97F17"/>
    <w:rsid w:val="00BB1945"/>
    <w:rsid w:val="00BB4007"/>
    <w:rsid w:val="00BB595D"/>
    <w:rsid w:val="00BC02AB"/>
    <w:rsid w:val="00BC2052"/>
    <w:rsid w:val="00BC6C0B"/>
    <w:rsid w:val="00BC73DC"/>
    <w:rsid w:val="00BD6451"/>
    <w:rsid w:val="00BE61C5"/>
    <w:rsid w:val="00BE620E"/>
    <w:rsid w:val="00BF1903"/>
    <w:rsid w:val="00BF6FC1"/>
    <w:rsid w:val="00C26F31"/>
    <w:rsid w:val="00C404DE"/>
    <w:rsid w:val="00C46ED4"/>
    <w:rsid w:val="00C553C9"/>
    <w:rsid w:val="00C573E4"/>
    <w:rsid w:val="00C9047E"/>
    <w:rsid w:val="00C94F24"/>
    <w:rsid w:val="00CA590A"/>
    <w:rsid w:val="00CA7B50"/>
    <w:rsid w:val="00CB092C"/>
    <w:rsid w:val="00CB3162"/>
    <w:rsid w:val="00CB3E8A"/>
    <w:rsid w:val="00CB73E4"/>
    <w:rsid w:val="00CC1B76"/>
    <w:rsid w:val="00CC3B48"/>
    <w:rsid w:val="00CD33DC"/>
    <w:rsid w:val="00CE577E"/>
    <w:rsid w:val="00CF7E4A"/>
    <w:rsid w:val="00D039EC"/>
    <w:rsid w:val="00D06489"/>
    <w:rsid w:val="00D136F1"/>
    <w:rsid w:val="00D23BDC"/>
    <w:rsid w:val="00D32A4D"/>
    <w:rsid w:val="00D42BA1"/>
    <w:rsid w:val="00D4309C"/>
    <w:rsid w:val="00D44751"/>
    <w:rsid w:val="00D455EE"/>
    <w:rsid w:val="00D641B9"/>
    <w:rsid w:val="00DC0CBA"/>
    <w:rsid w:val="00DC2E6E"/>
    <w:rsid w:val="00DC317D"/>
    <w:rsid w:val="00DC3364"/>
    <w:rsid w:val="00DC50C7"/>
    <w:rsid w:val="00DC5F9F"/>
    <w:rsid w:val="00DD1D47"/>
    <w:rsid w:val="00DF683B"/>
    <w:rsid w:val="00E07459"/>
    <w:rsid w:val="00E207E2"/>
    <w:rsid w:val="00E21A8E"/>
    <w:rsid w:val="00E32F6E"/>
    <w:rsid w:val="00E41A85"/>
    <w:rsid w:val="00E43BEC"/>
    <w:rsid w:val="00E45A09"/>
    <w:rsid w:val="00E46E9E"/>
    <w:rsid w:val="00E61204"/>
    <w:rsid w:val="00E627C0"/>
    <w:rsid w:val="00E63029"/>
    <w:rsid w:val="00E77241"/>
    <w:rsid w:val="00EA1718"/>
    <w:rsid w:val="00EA4693"/>
    <w:rsid w:val="00EA4AF0"/>
    <w:rsid w:val="00EB1338"/>
    <w:rsid w:val="00EB4BD5"/>
    <w:rsid w:val="00ED5EF5"/>
    <w:rsid w:val="00EF7C45"/>
    <w:rsid w:val="00F05760"/>
    <w:rsid w:val="00F46F52"/>
    <w:rsid w:val="00F5712D"/>
    <w:rsid w:val="00F57F24"/>
    <w:rsid w:val="00F7388C"/>
    <w:rsid w:val="00F847E4"/>
    <w:rsid w:val="00F8484D"/>
    <w:rsid w:val="00FB120B"/>
    <w:rsid w:val="00FB3D6D"/>
    <w:rsid w:val="00FB7138"/>
    <w:rsid w:val="00FD39AB"/>
    <w:rsid w:val="00FE55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BD560"/>
  <w15:chartTrackingRefBased/>
  <w15:docId w15:val="{F9126283-BEA0-4C3F-97B6-D4BDE614C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27454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2B7157"/>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20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C7323"/>
    <w:pPr>
      <w:tabs>
        <w:tab w:val="center" w:pos="4153"/>
        <w:tab w:val="right" w:pos="8306"/>
      </w:tabs>
      <w:snapToGrid w:val="0"/>
    </w:pPr>
    <w:rPr>
      <w:sz w:val="20"/>
      <w:szCs w:val="20"/>
    </w:rPr>
  </w:style>
  <w:style w:type="character" w:customStyle="1" w:styleId="a5">
    <w:name w:val="頁首 字元"/>
    <w:basedOn w:val="a0"/>
    <w:link w:val="a4"/>
    <w:uiPriority w:val="99"/>
    <w:rsid w:val="000C7323"/>
    <w:rPr>
      <w:sz w:val="20"/>
      <w:szCs w:val="20"/>
    </w:rPr>
  </w:style>
  <w:style w:type="paragraph" w:styleId="a6">
    <w:name w:val="footer"/>
    <w:basedOn w:val="a"/>
    <w:link w:val="a7"/>
    <w:uiPriority w:val="99"/>
    <w:unhideWhenUsed/>
    <w:rsid w:val="000C7323"/>
    <w:pPr>
      <w:tabs>
        <w:tab w:val="center" w:pos="4153"/>
        <w:tab w:val="right" w:pos="8306"/>
      </w:tabs>
      <w:snapToGrid w:val="0"/>
    </w:pPr>
    <w:rPr>
      <w:sz w:val="20"/>
      <w:szCs w:val="20"/>
    </w:rPr>
  </w:style>
  <w:style w:type="character" w:customStyle="1" w:styleId="a7">
    <w:name w:val="頁尾 字元"/>
    <w:basedOn w:val="a0"/>
    <w:link w:val="a6"/>
    <w:uiPriority w:val="99"/>
    <w:rsid w:val="000C7323"/>
    <w:rPr>
      <w:sz w:val="20"/>
      <w:szCs w:val="20"/>
    </w:rPr>
  </w:style>
  <w:style w:type="character" w:customStyle="1" w:styleId="20">
    <w:name w:val="標題 2 字元"/>
    <w:basedOn w:val="a0"/>
    <w:link w:val="2"/>
    <w:uiPriority w:val="9"/>
    <w:semiHidden/>
    <w:rsid w:val="002B7157"/>
    <w:rPr>
      <w:rFonts w:asciiTheme="majorHAnsi" w:eastAsiaTheme="majorEastAsia" w:hAnsiTheme="majorHAnsi" w:cstheme="majorBidi"/>
      <w:b/>
      <w:bCs/>
      <w:sz w:val="48"/>
      <w:szCs w:val="48"/>
    </w:rPr>
  </w:style>
  <w:style w:type="paragraph" w:styleId="a8">
    <w:name w:val="List Paragraph"/>
    <w:basedOn w:val="a"/>
    <w:uiPriority w:val="34"/>
    <w:qFormat/>
    <w:rsid w:val="002B7157"/>
    <w:pPr>
      <w:ind w:leftChars="200" w:left="480"/>
    </w:pPr>
  </w:style>
  <w:style w:type="paragraph" w:styleId="a9">
    <w:name w:val="footnote text"/>
    <w:basedOn w:val="a"/>
    <w:link w:val="aa"/>
    <w:uiPriority w:val="99"/>
    <w:semiHidden/>
    <w:unhideWhenUsed/>
    <w:rsid w:val="002B7157"/>
    <w:pPr>
      <w:snapToGrid w:val="0"/>
    </w:pPr>
    <w:rPr>
      <w:sz w:val="20"/>
      <w:szCs w:val="20"/>
    </w:rPr>
  </w:style>
  <w:style w:type="character" w:customStyle="1" w:styleId="aa">
    <w:name w:val="註腳文字 字元"/>
    <w:basedOn w:val="a0"/>
    <w:link w:val="a9"/>
    <w:uiPriority w:val="99"/>
    <w:semiHidden/>
    <w:rsid w:val="002B7157"/>
    <w:rPr>
      <w:sz w:val="20"/>
      <w:szCs w:val="20"/>
    </w:rPr>
  </w:style>
  <w:style w:type="character" w:styleId="ab">
    <w:name w:val="footnote reference"/>
    <w:basedOn w:val="a0"/>
    <w:uiPriority w:val="99"/>
    <w:semiHidden/>
    <w:unhideWhenUsed/>
    <w:rsid w:val="002B7157"/>
    <w:rPr>
      <w:vertAlign w:val="superscript"/>
    </w:rPr>
  </w:style>
  <w:style w:type="paragraph" w:customStyle="1" w:styleId="ac">
    <w:name w:val="表格內容"/>
    <w:basedOn w:val="a"/>
    <w:qFormat/>
    <w:rsid w:val="009461CC"/>
    <w:pPr>
      <w:spacing w:line="360" w:lineRule="auto"/>
      <w:jc w:val="center"/>
    </w:pPr>
    <w:rPr>
      <w:rFonts w:ascii="Times New Roman" w:eastAsia="標楷體" w:hAnsi="Times New Roman"/>
    </w:rPr>
  </w:style>
  <w:style w:type="table" w:customStyle="1" w:styleId="TableNormal">
    <w:name w:val="Table Normal"/>
    <w:uiPriority w:val="2"/>
    <w:semiHidden/>
    <w:unhideWhenUsed/>
    <w:qFormat/>
    <w:rsid w:val="00937493"/>
    <w:pPr>
      <w:widowControl w:val="0"/>
    </w:pPr>
    <w:rPr>
      <w:kern w:val="0"/>
      <w:sz w:val="22"/>
      <w:lang w:eastAsia="en-US"/>
    </w:rPr>
    <w:tblPr>
      <w:tblInd w:w="0" w:type="dxa"/>
      <w:tblCellMar>
        <w:top w:w="0" w:type="dxa"/>
        <w:left w:w="0" w:type="dxa"/>
        <w:bottom w:w="0" w:type="dxa"/>
        <w:right w:w="0" w:type="dxa"/>
      </w:tblCellMar>
    </w:tblPr>
  </w:style>
  <w:style w:type="paragraph" w:styleId="ad">
    <w:name w:val="Body Text"/>
    <w:basedOn w:val="a"/>
    <w:link w:val="ae"/>
    <w:uiPriority w:val="1"/>
    <w:qFormat/>
    <w:rsid w:val="00937493"/>
    <w:pPr>
      <w:spacing w:before="12"/>
      <w:ind w:left="224"/>
    </w:pPr>
    <w:rPr>
      <w:rFonts w:ascii="SimSun" w:eastAsia="SimSun" w:hAnsi="SimSun"/>
      <w:kern w:val="0"/>
      <w:szCs w:val="24"/>
      <w:lang w:eastAsia="en-US"/>
    </w:rPr>
  </w:style>
  <w:style w:type="character" w:customStyle="1" w:styleId="ae">
    <w:name w:val="本文 字元"/>
    <w:basedOn w:val="a0"/>
    <w:link w:val="ad"/>
    <w:uiPriority w:val="1"/>
    <w:rsid w:val="00937493"/>
    <w:rPr>
      <w:rFonts w:ascii="SimSun" w:eastAsia="SimSun" w:hAnsi="SimSun"/>
      <w:kern w:val="0"/>
      <w:szCs w:val="24"/>
      <w:lang w:eastAsia="en-US"/>
    </w:rPr>
  </w:style>
  <w:style w:type="paragraph" w:customStyle="1" w:styleId="TableParagraph">
    <w:name w:val="Table Paragraph"/>
    <w:basedOn w:val="a"/>
    <w:uiPriority w:val="1"/>
    <w:qFormat/>
    <w:rsid w:val="00937493"/>
    <w:rPr>
      <w:kern w:val="0"/>
      <w:sz w:val="22"/>
      <w:lang w:eastAsia="en-US"/>
    </w:rPr>
  </w:style>
  <w:style w:type="character" w:styleId="af">
    <w:name w:val="Hyperlink"/>
    <w:basedOn w:val="a0"/>
    <w:uiPriority w:val="99"/>
    <w:unhideWhenUsed/>
    <w:rsid w:val="009F31D4"/>
    <w:rPr>
      <w:color w:val="0000FF" w:themeColor="hyperlink"/>
      <w:u w:val="single"/>
    </w:rPr>
  </w:style>
  <w:style w:type="paragraph" w:customStyle="1" w:styleId="Char">
    <w:name w:val="字元 字元 Char"/>
    <w:basedOn w:val="a"/>
    <w:rsid w:val="00C553C9"/>
    <w:pPr>
      <w:widowControl/>
      <w:spacing w:after="160" w:line="240" w:lineRule="exact"/>
    </w:pPr>
    <w:rPr>
      <w:rFonts w:ascii="Arial" w:eastAsia="Times New Roman" w:hAnsi="Arial" w:cs="Arial"/>
      <w:kern w:val="0"/>
      <w:sz w:val="20"/>
      <w:szCs w:val="20"/>
      <w:lang w:eastAsia="en-US"/>
    </w:rPr>
  </w:style>
  <w:style w:type="character" w:customStyle="1" w:styleId="10">
    <w:name w:val="標題 1 字元"/>
    <w:basedOn w:val="a0"/>
    <w:link w:val="1"/>
    <w:uiPriority w:val="9"/>
    <w:rsid w:val="0027454E"/>
    <w:rPr>
      <w:rFonts w:asciiTheme="majorHAnsi" w:eastAsiaTheme="majorEastAsia" w:hAnsiTheme="majorHAnsi" w:cstheme="majorBidi"/>
      <w:b/>
      <w:bCs/>
      <w:kern w:val="52"/>
      <w:sz w:val="52"/>
      <w:szCs w:val="52"/>
    </w:rPr>
  </w:style>
  <w:style w:type="paragraph" w:styleId="af0">
    <w:name w:val="Balloon Text"/>
    <w:basedOn w:val="a"/>
    <w:link w:val="af1"/>
    <w:uiPriority w:val="99"/>
    <w:semiHidden/>
    <w:unhideWhenUsed/>
    <w:rsid w:val="00104094"/>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104094"/>
    <w:rPr>
      <w:rFonts w:asciiTheme="majorHAnsi" w:eastAsiaTheme="majorEastAsia" w:hAnsiTheme="majorHAnsi" w:cstheme="majorBidi"/>
      <w:sz w:val="18"/>
      <w:szCs w:val="18"/>
    </w:rPr>
  </w:style>
  <w:style w:type="paragraph" w:styleId="11">
    <w:name w:val="toc 1"/>
    <w:basedOn w:val="a"/>
    <w:next w:val="a"/>
    <w:autoRedefine/>
    <w:uiPriority w:val="39"/>
    <w:unhideWhenUsed/>
    <w:rsid w:val="00CE577E"/>
    <w:pPr>
      <w:tabs>
        <w:tab w:val="right" w:leader="dot" w:pos="8720"/>
      </w:tabs>
    </w:pPr>
    <w:rPr>
      <w:rFonts w:ascii="標楷體" w:eastAsia="標楷體" w:hAnsi="標楷體"/>
    </w:rPr>
  </w:style>
  <w:style w:type="paragraph" w:styleId="21">
    <w:name w:val="toc 2"/>
    <w:basedOn w:val="a"/>
    <w:next w:val="a"/>
    <w:autoRedefine/>
    <w:uiPriority w:val="39"/>
    <w:unhideWhenUsed/>
    <w:rsid w:val="00CE577E"/>
    <w:pPr>
      <w:tabs>
        <w:tab w:val="right" w:leader="dot" w:pos="8720"/>
      </w:tabs>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41907">
      <w:bodyDiv w:val="1"/>
      <w:marLeft w:val="0"/>
      <w:marRight w:val="0"/>
      <w:marTop w:val="0"/>
      <w:marBottom w:val="0"/>
      <w:divBdr>
        <w:top w:val="none" w:sz="0" w:space="0" w:color="auto"/>
        <w:left w:val="none" w:sz="0" w:space="0" w:color="auto"/>
        <w:bottom w:val="none" w:sz="0" w:space="0" w:color="auto"/>
        <w:right w:val="none" w:sz="0" w:space="0" w:color="auto"/>
      </w:divBdr>
    </w:div>
    <w:div w:id="184786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hyperlink" Target="https://dmap.ncdr.nat.gov.tw/1109/map/"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dmap.ncdr.nat.gov.tw/1109/map/"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0F696-2C0C-4746-8A77-C62552751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22</Pages>
  <Words>1847</Words>
  <Characters>10534</Characters>
  <Application>Microsoft Office Word</Application>
  <DocSecurity>0</DocSecurity>
  <Lines>87</Lines>
  <Paragraphs>24</Paragraphs>
  <ScaleCrop>false</ScaleCrop>
  <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詹益青</dc:creator>
  <cp:keywords/>
  <dc:description/>
  <cp:lastModifiedBy>謝美惠</cp:lastModifiedBy>
  <cp:revision>228</cp:revision>
  <cp:lastPrinted>2024-03-15T05:55:00Z</cp:lastPrinted>
  <dcterms:created xsi:type="dcterms:W3CDTF">2023-10-02T02:51:00Z</dcterms:created>
  <dcterms:modified xsi:type="dcterms:W3CDTF">2024-03-15T07:14:00Z</dcterms:modified>
</cp:coreProperties>
</file>