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45FD" w:rsidRPr="00A545FD" w:rsidRDefault="00A545FD" w:rsidP="00602998">
      <w:pPr>
        <w:adjustRightInd w:val="0"/>
        <w:snapToGrid w:val="0"/>
        <w:spacing w:line="500" w:lineRule="exact"/>
        <w:jc w:val="center"/>
        <w:rPr>
          <w:rFonts w:ascii="標楷體" w:eastAsia="標楷體" w:hAnsi="標楷體" w:cs="Times New Roman"/>
          <w:b/>
          <w:sz w:val="32"/>
          <w:szCs w:val="32"/>
        </w:rPr>
      </w:pPr>
      <w:r w:rsidRPr="00A545FD">
        <w:rPr>
          <w:rFonts w:ascii="Times New Roman" w:eastAsia="標楷體" w:hAnsi="Times New Roman" w:cs="Times New Roman" w:hint="eastAsia"/>
          <w:b/>
          <w:sz w:val="32"/>
          <w:szCs w:val="32"/>
        </w:rPr>
        <w:t>中</w:t>
      </w:r>
      <w:r w:rsidRPr="00A545FD">
        <w:rPr>
          <w:rFonts w:ascii="標楷體" w:eastAsia="標楷體" w:hAnsi="標楷體" w:cs="Times New Roman" w:hint="eastAsia"/>
          <w:b/>
          <w:sz w:val="32"/>
          <w:szCs w:val="32"/>
        </w:rPr>
        <w:t>華民國期貨業商業同業公會</w:t>
      </w:r>
    </w:p>
    <w:p w:rsidR="00A545FD" w:rsidRDefault="00A545FD" w:rsidP="00602998">
      <w:pPr>
        <w:adjustRightInd w:val="0"/>
        <w:snapToGrid w:val="0"/>
        <w:spacing w:line="500" w:lineRule="exact"/>
        <w:jc w:val="center"/>
        <w:rPr>
          <w:rFonts w:ascii="標楷體" w:eastAsia="標楷體" w:hAnsi="標楷體" w:cs="Times New Roman"/>
          <w:b/>
          <w:sz w:val="32"/>
          <w:szCs w:val="32"/>
        </w:rPr>
      </w:pPr>
      <w:r w:rsidRPr="00A545FD">
        <w:rPr>
          <w:rFonts w:ascii="標楷體" w:eastAsia="標楷體" w:hAnsi="標楷體" w:cs="Times New Roman" w:hint="eastAsia"/>
          <w:b/>
          <w:sz w:val="32"/>
          <w:szCs w:val="32"/>
        </w:rPr>
        <w:t>「會員受託從事期貨交易手續費收取及折讓自律規則」</w:t>
      </w:r>
    </w:p>
    <w:p w:rsidR="00134BFE" w:rsidRPr="00134BFE" w:rsidRDefault="00134BFE" w:rsidP="00602998">
      <w:pPr>
        <w:adjustRightInd w:val="0"/>
        <w:snapToGrid w:val="0"/>
        <w:spacing w:line="500" w:lineRule="exact"/>
        <w:jc w:val="center"/>
        <w:rPr>
          <w:rFonts w:ascii="標楷體" w:eastAsia="標楷體" w:hAnsi="標楷體" w:cs="Times New Roman"/>
          <w:b/>
          <w:sz w:val="32"/>
          <w:szCs w:val="32"/>
        </w:rPr>
      </w:pPr>
      <w:r w:rsidRPr="00A545FD">
        <w:rPr>
          <w:rFonts w:ascii="標楷體" w:eastAsia="標楷體" w:hAnsi="標楷體" w:cs="Times New Roman" w:hint="eastAsia"/>
          <w:b/>
          <w:sz w:val="32"/>
          <w:szCs w:val="32"/>
        </w:rPr>
        <w:t>第三條修正條文對照表</w:t>
      </w:r>
    </w:p>
    <w:tbl>
      <w:tblPr>
        <w:tblStyle w:val="a8"/>
        <w:tblpPr w:leftFromText="180" w:rightFromText="180" w:vertAnchor="text" w:horzAnchor="margin" w:tblpY="440"/>
        <w:tblW w:w="9381" w:type="dxa"/>
        <w:tblLook w:val="04A0" w:firstRow="1" w:lastRow="0" w:firstColumn="1" w:lastColumn="0" w:noHBand="0" w:noVBand="1"/>
      </w:tblPr>
      <w:tblGrid>
        <w:gridCol w:w="3256"/>
        <w:gridCol w:w="3260"/>
        <w:gridCol w:w="2865"/>
      </w:tblGrid>
      <w:tr w:rsidR="00134BFE" w:rsidRPr="00A545FD" w:rsidTr="00134BFE">
        <w:trPr>
          <w:trHeight w:val="236"/>
        </w:trPr>
        <w:tc>
          <w:tcPr>
            <w:tcW w:w="3256" w:type="dxa"/>
          </w:tcPr>
          <w:p w:rsidR="00134BFE" w:rsidRPr="00A545FD" w:rsidRDefault="00134BFE" w:rsidP="00B96CB2">
            <w:pPr>
              <w:spacing w:line="500" w:lineRule="exact"/>
              <w:jc w:val="center"/>
              <w:rPr>
                <w:rFonts w:ascii="標楷體" w:eastAsia="標楷體" w:hAnsi="標楷體" w:cs="Times New Roman"/>
                <w:kern w:val="0"/>
                <w:sz w:val="28"/>
                <w:szCs w:val="28"/>
                <w:lang w:eastAsia="en-US"/>
              </w:rPr>
            </w:pPr>
            <w:r w:rsidRPr="00A545FD">
              <w:rPr>
                <w:rFonts w:ascii="標楷體" w:eastAsia="標楷體" w:hAnsi="標楷體" w:cs="Times New Roman"/>
                <w:kern w:val="0"/>
                <w:sz w:val="28"/>
                <w:szCs w:val="28"/>
                <w:lang w:eastAsia="en-US"/>
              </w:rPr>
              <w:t>修正條文</w:t>
            </w:r>
          </w:p>
        </w:tc>
        <w:tc>
          <w:tcPr>
            <w:tcW w:w="3260" w:type="dxa"/>
          </w:tcPr>
          <w:p w:rsidR="00134BFE" w:rsidRPr="00A545FD" w:rsidRDefault="00B96CB2" w:rsidP="00602998">
            <w:pPr>
              <w:spacing w:line="500" w:lineRule="exact"/>
              <w:jc w:val="center"/>
              <w:rPr>
                <w:rFonts w:ascii="標楷體" w:eastAsia="標楷體" w:hAnsi="標楷體" w:cs="Times New Roman"/>
                <w:kern w:val="0"/>
                <w:sz w:val="28"/>
                <w:szCs w:val="28"/>
                <w:lang w:eastAsia="en-US"/>
              </w:rPr>
            </w:pPr>
            <w:r>
              <w:rPr>
                <w:rFonts w:ascii="標楷體" w:eastAsia="標楷體" w:hAnsi="標楷體" w:cs="Times New Roman" w:hint="eastAsia"/>
                <w:kern w:val="0"/>
                <w:sz w:val="28"/>
                <w:szCs w:val="28"/>
              </w:rPr>
              <w:t>原</w:t>
            </w:r>
            <w:r w:rsidR="00134BFE" w:rsidRPr="00A545FD">
              <w:rPr>
                <w:rFonts w:ascii="標楷體" w:eastAsia="標楷體" w:hAnsi="標楷體" w:cs="Times New Roman"/>
                <w:kern w:val="0"/>
                <w:sz w:val="28"/>
                <w:szCs w:val="28"/>
                <w:lang w:eastAsia="en-US"/>
              </w:rPr>
              <w:t>條文</w:t>
            </w:r>
          </w:p>
        </w:tc>
        <w:tc>
          <w:tcPr>
            <w:tcW w:w="2865" w:type="dxa"/>
          </w:tcPr>
          <w:p w:rsidR="00134BFE" w:rsidRPr="00A545FD" w:rsidRDefault="00134BFE" w:rsidP="00602998">
            <w:pPr>
              <w:spacing w:line="500" w:lineRule="exact"/>
              <w:jc w:val="center"/>
              <w:rPr>
                <w:rFonts w:ascii="標楷體" w:eastAsia="標楷體" w:hAnsi="標楷體" w:cs="Times New Roman"/>
                <w:kern w:val="0"/>
                <w:sz w:val="28"/>
                <w:szCs w:val="28"/>
                <w:lang w:eastAsia="en-US"/>
              </w:rPr>
            </w:pPr>
            <w:r w:rsidRPr="00A545FD">
              <w:rPr>
                <w:rFonts w:ascii="標楷體" w:eastAsia="標楷體" w:hAnsi="標楷體" w:cs="Times New Roman"/>
                <w:kern w:val="0"/>
                <w:sz w:val="28"/>
                <w:szCs w:val="28"/>
                <w:lang w:eastAsia="en-US"/>
              </w:rPr>
              <w:t>說明</w:t>
            </w:r>
          </w:p>
        </w:tc>
      </w:tr>
      <w:tr w:rsidR="00134BFE" w:rsidRPr="00A545FD" w:rsidTr="00134BFE">
        <w:trPr>
          <w:trHeight w:val="699"/>
        </w:trPr>
        <w:tc>
          <w:tcPr>
            <w:tcW w:w="3256" w:type="dxa"/>
          </w:tcPr>
          <w:p w:rsidR="00134BFE" w:rsidRPr="00EA7F48" w:rsidRDefault="00134BFE" w:rsidP="00602998">
            <w:pPr>
              <w:spacing w:line="500" w:lineRule="exact"/>
              <w:ind w:left="456" w:hangingChars="163" w:hanging="456"/>
              <w:rPr>
                <w:rFonts w:ascii="標楷體" w:eastAsia="標楷體" w:hAnsi="標楷體" w:cs="Times New Roman"/>
                <w:kern w:val="0"/>
                <w:sz w:val="28"/>
                <w:szCs w:val="28"/>
              </w:rPr>
            </w:pPr>
            <w:r w:rsidRPr="00EA7F48">
              <w:rPr>
                <w:rFonts w:ascii="標楷體" w:eastAsia="標楷體" w:hAnsi="標楷體" w:cs="Times New Roman"/>
                <w:kern w:val="0"/>
                <w:sz w:val="28"/>
                <w:szCs w:val="28"/>
              </w:rPr>
              <w:t>第三條</w:t>
            </w:r>
            <w:r w:rsidRPr="00EA7F48">
              <w:rPr>
                <w:rFonts w:ascii="標楷體" w:eastAsia="標楷體" w:hAnsi="標楷體" w:cs="Times New Roman"/>
                <w:kern w:val="0"/>
                <w:sz w:val="28"/>
                <w:szCs w:val="28"/>
              </w:rPr>
              <w:tab/>
            </w:r>
          </w:p>
          <w:p w:rsidR="00134BFE" w:rsidRPr="00A545FD" w:rsidRDefault="00134BFE" w:rsidP="00602998">
            <w:pPr>
              <w:spacing w:line="500" w:lineRule="exact"/>
              <w:jc w:val="both"/>
              <w:rPr>
                <w:rFonts w:ascii="標楷體" w:eastAsia="標楷體" w:hAnsi="標楷體" w:cs="Times New Roman"/>
                <w:kern w:val="0"/>
                <w:sz w:val="28"/>
                <w:szCs w:val="28"/>
              </w:rPr>
            </w:pPr>
            <w:r w:rsidRPr="00A545FD">
              <w:rPr>
                <w:rFonts w:ascii="標楷體" w:eastAsia="標楷體" w:hAnsi="標楷體" w:cs="Times New Roman"/>
                <w:kern w:val="0"/>
                <w:sz w:val="28"/>
                <w:szCs w:val="28"/>
              </w:rPr>
              <w:t xml:space="preserve">   </w:t>
            </w:r>
            <w:r w:rsidRPr="00A545FD">
              <w:rPr>
                <w:rFonts w:ascii="標楷體" w:eastAsia="標楷體" w:hAnsi="標楷體" w:cs="Times New Roman"/>
                <w:sz w:val="28"/>
                <w:szCs w:val="28"/>
              </w:rPr>
              <w:t>本自律規則所指之「手續費」為委託人依期貨交易法第七十一條支付期貨經紀商之佣金或其他手續費。</w:t>
            </w:r>
          </w:p>
          <w:p w:rsidR="00134BFE" w:rsidRDefault="00134BFE" w:rsidP="00602998">
            <w:pPr>
              <w:adjustRightInd w:val="0"/>
              <w:snapToGrid w:val="0"/>
              <w:spacing w:line="500" w:lineRule="exact"/>
              <w:rPr>
                <w:rFonts w:ascii="標楷體" w:eastAsia="標楷體" w:hAnsi="標楷體" w:cs="Times New Roman"/>
                <w:sz w:val="28"/>
                <w:szCs w:val="28"/>
              </w:rPr>
            </w:pPr>
            <w:r w:rsidRPr="00A545FD">
              <w:rPr>
                <w:rFonts w:ascii="標楷體" w:eastAsia="標楷體" w:hAnsi="標楷體" w:cs="Times New Roman"/>
                <w:kern w:val="0"/>
                <w:sz w:val="28"/>
                <w:szCs w:val="28"/>
              </w:rPr>
              <w:t xml:space="preserve">     </w:t>
            </w:r>
            <w:r w:rsidRPr="00A545FD">
              <w:rPr>
                <w:rFonts w:ascii="標楷體" w:eastAsia="標楷體" w:hAnsi="標楷體" w:cs="Times New Roman"/>
                <w:sz w:val="28"/>
                <w:szCs w:val="28"/>
              </w:rPr>
              <w:t>會員得依本自律規則向委託人收取「非揭示使用費」、「連線管理費</w:t>
            </w:r>
            <w:r w:rsidRPr="003F5CBF">
              <w:rPr>
                <w:rFonts w:ascii="標楷體" w:eastAsia="標楷體" w:hAnsi="標楷體" w:cs="Times New Roman"/>
                <w:sz w:val="28"/>
                <w:szCs w:val="28"/>
              </w:rPr>
              <w:t>」</w:t>
            </w:r>
            <w:r w:rsidRPr="003F5CBF">
              <w:rPr>
                <w:rFonts w:ascii="標楷體" w:eastAsia="標楷體" w:hAnsi="標楷體" w:cs="Times New Roman" w:hint="eastAsia"/>
                <w:sz w:val="28"/>
                <w:szCs w:val="28"/>
              </w:rPr>
              <w:t>、</w:t>
            </w:r>
            <w:r w:rsidRPr="003F5CBF">
              <w:rPr>
                <w:rFonts w:ascii="標楷體" w:eastAsia="標楷體" w:hAnsi="標楷體" w:cs="Times New Roman"/>
                <w:sz w:val="28"/>
                <w:szCs w:val="28"/>
              </w:rPr>
              <w:t>「回補連線處理費」</w:t>
            </w:r>
            <w:r w:rsidRPr="00134BFE">
              <w:rPr>
                <w:rFonts w:ascii="標楷體" w:eastAsia="標楷體" w:hAnsi="標楷體" w:cs="Times New Roman" w:hint="eastAsia"/>
                <w:color w:val="FF0000"/>
                <w:sz w:val="28"/>
                <w:szCs w:val="28"/>
                <w:u w:val="single"/>
              </w:rPr>
              <w:t>、</w:t>
            </w:r>
            <w:r w:rsidRPr="00134BFE">
              <w:rPr>
                <w:rFonts w:ascii="標楷體" w:eastAsia="標楷體" w:hAnsi="標楷體" w:cs="Times New Roman"/>
                <w:color w:val="FF0000"/>
                <w:sz w:val="28"/>
                <w:szCs w:val="28"/>
                <w:u w:val="single"/>
              </w:rPr>
              <w:t>「客製化</w:t>
            </w:r>
            <w:r w:rsidRPr="00134BFE">
              <w:rPr>
                <w:rFonts w:ascii="標楷體" w:eastAsia="標楷體" w:hAnsi="標楷體" w:cs="Times New Roman" w:hint="eastAsia"/>
                <w:color w:val="FF0000"/>
                <w:sz w:val="28"/>
                <w:szCs w:val="28"/>
                <w:u w:val="single"/>
              </w:rPr>
              <w:t>契約</w:t>
            </w:r>
            <w:r w:rsidRPr="00134BFE">
              <w:rPr>
                <w:rFonts w:ascii="標楷體" w:eastAsia="標楷體" w:hAnsi="標楷體" w:cs="Times New Roman"/>
                <w:color w:val="FF0000"/>
                <w:sz w:val="28"/>
                <w:szCs w:val="28"/>
                <w:u w:val="single"/>
              </w:rPr>
              <w:t>申請費」及「客製化</w:t>
            </w:r>
            <w:r w:rsidRPr="00134BFE">
              <w:rPr>
                <w:rFonts w:ascii="標楷體" w:eastAsia="標楷體" w:hAnsi="標楷體" w:cs="Times New Roman" w:hint="eastAsia"/>
                <w:color w:val="FF0000"/>
                <w:sz w:val="28"/>
                <w:szCs w:val="28"/>
                <w:u w:val="single"/>
              </w:rPr>
              <w:t>契約</w:t>
            </w:r>
            <w:r w:rsidRPr="00134BFE">
              <w:rPr>
                <w:rFonts w:ascii="標楷體" w:eastAsia="標楷體" w:hAnsi="標楷體" w:cs="Times New Roman"/>
                <w:color w:val="FF0000"/>
                <w:sz w:val="28"/>
                <w:szCs w:val="28"/>
                <w:u w:val="single"/>
              </w:rPr>
              <w:t>附加費」</w:t>
            </w:r>
            <w:r w:rsidRPr="00A545FD">
              <w:rPr>
                <w:rFonts w:ascii="標楷體" w:eastAsia="標楷體" w:hAnsi="標楷體" w:cs="Times New Roman"/>
                <w:sz w:val="28"/>
                <w:szCs w:val="28"/>
              </w:rPr>
              <w:t>之其他手續費。</w:t>
            </w:r>
          </w:p>
          <w:p w:rsidR="00423DC5" w:rsidRPr="00A545FD" w:rsidRDefault="00423DC5" w:rsidP="00602998">
            <w:pPr>
              <w:adjustRightInd w:val="0"/>
              <w:snapToGrid w:val="0"/>
              <w:spacing w:line="500" w:lineRule="exact"/>
              <w:rPr>
                <w:rFonts w:ascii="標楷體" w:eastAsia="標楷體" w:hAnsi="標楷體" w:cs="Times New Roman"/>
                <w:sz w:val="28"/>
                <w:szCs w:val="28"/>
              </w:rPr>
            </w:pPr>
          </w:p>
        </w:tc>
        <w:tc>
          <w:tcPr>
            <w:tcW w:w="3260" w:type="dxa"/>
          </w:tcPr>
          <w:p w:rsidR="00134BFE" w:rsidRPr="00EA7F48" w:rsidRDefault="00134BFE" w:rsidP="00602998">
            <w:pPr>
              <w:spacing w:line="500" w:lineRule="exact"/>
              <w:ind w:left="456" w:hangingChars="163" w:hanging="456"/>
              <w:rPr>
                <w:rFonts w:ascii="標楷體" w:eastAsia="標楷體" w:hAnsi="標楷體" w:cs="Times New Roman"/>
                <w:kern w:val="0"/>
                <w:sz w:val="28"/>
                <w:szCs w:val="28"/>
              </w:rPr>
            </w:pPr>
            <w:r w:rsidRPr="00EA7F48">
              <w:rPr>
                <w:rFonts w:ascii="標楷體" w:eastAsia="標楷體" w:hAnsi="標楷體" w:cs="Times New Roman"/>
                <w:kern w:val="0"/>
                <w:sz w:val="28"/>
                <w:szCs w:val="28"/>
              </w:rPr>
              <w:t>第三條</w:t>
            </w:r>
            <w:r w:rsidRPr="00EA7F48">
              <w:rPr>
                <w:rFonts w:ascii="標楷體" w:eastAsia="標楷體" w:hAnsi="標楷體" w:cs="Times New Roman"/>
                <w:kern w:val="0"/>
                <w:sz w:val="28"/>
                <w:szCs w:val="28"/>
              </w:rPr>
              <w:tab/>
            </w:r>
          </w:p>
          <w:p w:rsidR="00134BFE" w:rsidRPr="00A545FD" w:rsidRDefault="00134BFE" w:rsidP="00602998">
            <w:pPr>
              <w:spacing w:line="500" w:lineRule="exact"/>
              <w:jc w:val="both"/>
              <w:rPr>
                <w:rFonts w:ascii="標楷體" w:eastAsia="標楷體" w:hAnsi="標楷體" w:cs="Times New Roman"/>
                <w:kern w:val="0"/>
                <w:sz w:val="28"/>
                <w:szCs w:val="28"/>
              </w:rPr>
            </w:pPr>
            <w:r w:rsidRPr="00A545FD">
              <w:rPr>
                <w:rFonts w:ascii="標楷體" w:eastAsia="標楷體" w:hAnsi="標楷體" w:cs="Times New Roman"/>
                <w:kern w:val="0"/>
                <w:sz w:val="28"/>
                <w:szCs w:val="28"/>
              </w:rPr>
              <w:t xml:space="preserve">   </w:t>
            </w:r>
            <w:r w:rsidRPr="00A545FD">
              <w:rPr>
                <w:rFonts w:ascii="標楷體" w:eastAsia="標楷體" w:hAnsi="標楷體" w:cs="Times New Roman"/>
                <w:sz w:val="28"/>
                <w:szCs w:val="28"/>
              </w:rPr>
              <w:t>本自律規則所指之「手續費」為委託人依期貨交易法第七十一條支付期貨經紀商之佣金或其他手續費。</w:t>
            </w:r>
          </w:p>
          <w:p w:rsidR="00134BFE" w:rsidRPr="00A545FD" w:rsidRDefault="00134BFE" w:rsidP="00602998">
            <w:pPr>
              <w:adjustRightInd w:val="0"/>
              <w:snapToGrid w:val="0"/>
              <w:spacing w:line="500" w:lineRule="exact"/>
              <w:rPr>
                <w:rFonts w:ascii="標楷體" w:eastAsia="標楷體" w:hAnsi="標楷體" w:cs="Times New Roman"/>
                <w:sz w:val="28"/>
                <w:szCs w:val="28"/>
              </w:rPr>
            </w:pPr>
            <w:r w:rsidRPr="00A545FD">
              <w:rPr>
                <w:rFonts w:ascii="標楷體" w:eastAsia="標楷體" w:hAnsi="標楷體" w:cs="Times New Roman"/>
                <w:kern w:val="0"/>
                <w:sz w:val="28"/>
                <w:szCs w:val="28"/>
              </w:rPr>
              <w:t xml:space="preserve">     </w:t>
            </w:r>
            <w:r w:rsidRPr="00A545FD">
              <w:rPr>
                <w:rFonts w:ascii="標楷體" w:eastAsia="標楷體" w:hAnsi="標楷體" w:cs="Times New Roman"/>
                <w:sz w:val="28"/>
                <w:szCs w:val="28"/>
              </w:rPr>
              <w:t>會員得依本自律規則向委託人收取「非揭示使用費」、「連線管理費」及「回補連線處理費」之其他手續費。</w:t>
            </w:r>
          </w:p>
        </w:tc>
        <w:tc>
          <w:tcPr>
            <w:tcW w:w="2865" w:type="dxa"/>
          </w:tcPr>
          <w:p w:rsidR="00134BFE" w:rsidRPr="00A545FD" w:rsidRDefault="00755AEB" w:rsidP="00DA2E15">
            <w:pPr>
              <w:adjustRightInd w:val="0"/>
              <w:snapToGrid w:val="0"/>
              <w:spacing w:line="500" w:lineRule="exact"/>
              <w:jc w:val="both"/>
              <w:rPr>
                <w:rFonts w:ascii="標楷體" w:eastAsia="標楷體" w:hAnsi="標楷體" w:cs="Times New Roman"/>
                <w:sz w:val="28"/>
                <w:szCs w:val="28"/>
              </w:rPr>
            </w:pPr>
            <w:r w:rsidRPr="00755AEB">
              <w:rPr>
                <w:rFonts w:ascii="標楷體" w:eastAsia="標楷體" w:hAnsi="標楷體" w:cs="Times New Roman" w:hint="eastAsia"/>
                <w:sz w:val="28"/>
                <w:szCs w:val="28"/>
              </w:rPr>
              <w:t>配合期交所「客製化小型臺指期貨契約」及「客製化臺指選擇權契約」上市，明訂本公會會員得向委託人收取「客製化契約申請費」及「客製化契約附加費」之其他手續費。</w:t>
            </w:r>
          </w:p>
        </w:tc>
      </w:tr>
    </w:tbl>
    <w:p w:rsidR="00A545FD" w:rsidRPr="00A545FD" w:rsidRDefault="00A545FD" w:rsidP="00A545FD">
      <w:pPr>
        <w:adjustRightInd w:val="0"/>
        <w:snapToGrid w:val="0"/>
        <w:jc w:val="both"/>
        <w:rPr>
          <w:rFonts w:ascii="標楷體" w:eastAsia="標楷體" w:hAnsi="標楷體" w:cs="Times New Roman"/>
          <w:sz w:val="28"/>
          <w:szCs w:val="28"/>
        </w:rPr>
      </w:pPr>
    </w:p>
    <w:p w:rsidR="00A545FD" w:rsidRDefault="00A545FD" w:rsidP="001B2C50">
      <w:pPr>
        <w:spacing w:line="500" w:lineRule="exact"/>
        <w:ind w:left="1120" w:hangingChars="400" w:hanging="1120"/>
        <w:rPr>
          <w:rFonts w:ascii="標楷體" w:eastAsia="標楷體" w:hAnsi="標楷體"/>
          <w:sz w:val="28"/>
          <w:szCs w:val="28"/>
        </w:rPr>
      </w:pPr>
    </w:p>
    <w:p w:rsidR="00423DC5" w:rsidRDefault="00423DC5" w:rsidP="001B2C50">
      <w:pPr>
        <w:spacing w:line="500" w:lineRule="exact"/>
        <w:ind w:left="1120" w:hangingChars="400" w:hanging="1120"/>
        <w:rPr>
          <w:rFonts w:ascii="標楷體" w:eastAsia="標楷體" w:hAnsi="標楷體"/>
          <w:sz w:val="28"/>
          <w:szCs w:val="28"/>
        </w:rPr>
      </w:pPr>
    </w:p>
    <w:p w:rsidR="00423DC5" w:rsidRDefault="00423DC5" w:rsidP="001B2C50">
      <w:pPr>
        <w:spacing w:line="500" w:lineRule="exact"/>
        <w:ind w:left="1120" w:hangingChars="400" w:hanging="1120"/>
        <w:rPr>
          <w:rFonts w:ascii="標楷體" w:eastAsia="標楷體" w:hAnsi="標楷體"/>
          <w:sz w:val="28"/>
          <w:szCs w:val="28"/>
        </w:rPr>
      </w:pPr>
    </w:p>
    <w:p w:rsidR="00423DC5" w:rsidRDefault="00423DC5" w:rsidP="001B2C50">
      <w:pPr>
        <w:spacing w:line="500" w:lineRule="exact"/>
        <w:ind w:left="1120" w:hangingChars="400" w:hanging="1120"/>
        <w:rPr>
          <w:rFonts w:ascii="標楷體" w:eastAsia="標楷體" w:hAnsi="標楷體"/>
          <w:sz w:val="28"/>
          <w:szCs w:val="28"/>
        </w:rPr>
      </w:pPr>
    </w:p>
    <w:p w:rsidR="00423DC5" w:rsidRDefault="00423DC5" w:rsidP="001B2C50">
      <w:pPr>
        <w:spacing w:line="500" w:lineRule="exact"/>
        <w:ind w:left="1120" w:hangingChars="400" w:hanging="1120"/>
        <w:rPr>
          <w:rFonts w:ascii="標楷體" w:eastAsia="標楷體" w:hAnsi="標楷體"/>
          <w:sz w:val="28"/>
          <w:szCs w:val="28"/>
        </w:rPr>
      </w:pPr>
    </w:p>
    <w:p w:rsidR="00423DC5" w:rsidRDefault="00423DC5" w:rsidP="001B2C50">
      <w:pPr>
        <w:spacing w:line="500" w:lineRule="exact"/>
        <w:ind w:left="1120" w:hangingChars="400" w:hanging="1120"/>
        <w:rPr>
          <w:rFonts w:ascii="標楷體" w:eastAsia="標楷體" w:hAnsi="標楷體"/>
          <w:sz w:val="28"/>
          <w:szCs w:val="28"/>
        </w:rPr>
      </w:pPr>
    </w:p>
    <w:p w:rsidR="00423DC5" w:rsidRDefault="00423DC5" w:rsidP="001B2C50">
      <w:pPr>
        <w:spacing w:line="500" w:lineRule="exact"/>
        <w:ind w:left="1120" w:hangingChars="400" w:hanging="1120"/>
        <w:rPr>
          <w:rFonts w:ascii="標楷體" w:eastAsia="標楷體" w:hAnsi="標楷體"/>
          <w:sz w:val="28"/>
          <w:szCs w:val="28"/>
        </w:rPr>
      </w:pPr>
    </w:p>
    <w:p w:rsidR="00423DC5" w:rsidRDefault="00423DC5" w:rsidP="001B2C50">
      <w:pPr>
        <w:spacing w:line="500" w:lineRule="exact"/>
        <w:ind w:left="1120" w:hangingChars="400" w:hanging="1120"/>
        <w:rPr>
          <w:rFonts w:ascii="標楷體" w:eastAsia="標楷體" w:hAnsi="標楷體"/>
          <w:sz w:val="28"/>
          <w:szCs w:val="28"/>
        </w:rPr>
      </w:pPr>
    </w:p>
    <w:p w:rsidR="00423DC5" w:rsidRPr="00A545FD" w:rsidRDefault="00423DC5" w:rsidP="001B2C50">
      <w:pPr>
        <w:spacing w:line="500" w:lineRule="exact"/>
        <w:ind w:left="1120" w:hangingChars="400" w:hanging="1120"/>
        <w:rPr>
          <w:rFonts w:ascii="標楷體" w:eastAsia="標楷體" w:hAnsi="標楷體"/>
          <w:sz w:val="28"/>
          <w:szCs w:val="28"/>
        </w:rPr>
      </w:pPr>
    </w:p>
    <w:p w:rsidR="00A545FD" w:rsidRPr="00A545FD" w:rsidRDefault="00A545FD" w:rsidP="001B2C50">
      <w:pPr>
        <w:spacing w:line="500" w:lineRule="exact"/>
        <w:ind w:left="1120" w:hangingChars="400" w:hanging="1120"/>
        <w:rPr>
          <w:rFonts w:ascii="標楷體" w:eastAsia="標楷體" w:hAnsi="標楷體"/>
          <w:sz w:val="28"/>
          <w:szCs w:val="28"/>
        </w:rPr>
      </w:pPr>
    </w:p>
    <w:p w:rsidR="00A545FD" w:rsidRDefault="00A545FD" w:rsidP="00423DC5">
      <w:pPr>
        <w:spacing w:line="500" w:lineRule="exact"/>
        <w:jc w:val="center"/>
        <w:rPr>
          <w:rFonts w:ascii="標楷體" w:eastAsia="標楷體" w:hAnsi="標楷體" w:cs="Times New Roman"/>
          <w:b/>
          <w:bCs/>
          <w:w w:val="75"/>
          <w:kern w:val="0"/>
          <w:sz w:val="32"/>
          <w:szCs w:val="32"/>
        </w:rPr>
      </w:pPr>
      <w:r w:rsidRPr="00633047">
        <w:rPr>
          <w:rFonts w:ascii="標楷體" w:eastAsia="標楷體" w:hAnsi="標楷體" w:cs="Times New Roman" w:hint="eastAsia"/>
          <w:b/>
          <w:bCs/>
          <w:w w:val="75"/>
          <w:kern w:val="0"/>
          <w:sz w:val="32"/>
          <w:szCs w:val="32"/>
        </w:rPr>
        <w:lastRenderedPageBreak/>
        <w:t>中華民國期貨業商業同業公會「會員受託從事期貨交易手續費收取及折讓自律規則」</w:t>
      </w:r>
    </w:p>
    <w:p w:rsidR="009573C5" w:rsidRDefault="009573C5" w:rsidP="009573C5">
      <w:pPr>
        <w:spacing w:line="300" w:lineRule="exact"/>
        <w:jc w:val="right"/>
        <w:rPr>
          <w:rFonts w:ascii="Calibri" w:eastAsia="標楷體" w:hAnsi="Calibri" w:cs="Times New Roman"/>
          <w:bCs/>
          <w:w w:val="75"/>
          <w:kern w:val="0"/>
          <w:sz w:val="22"/>
        </w:rPr>
      </w:pPr>
    </w:p>
    <w:p w:rsidR="009573C5" w:rsidRPr="0093105C" w:rsidRDefault="009573C5" w:rsidP="009573C5">
      <w:pPr>
        <w:spacing w:line="300" w:lineRule="exact"/>
        <w:jc w:val="right"/>
        <w:rPr>
          <w:rFonts w:ascii="Calibri" w:eastAsia="標楷體" w:hAnsi="Calibri" w:cs="Times New Roman"/>
          <w:bCs/>
          <w:w w:val="75"/>
          <w:kern w:val="0"/>
          <w:sz w:val="22"/>
        </w:rPr>
      </w:pPr>
      <w:r w:rsidRPr="0093105C">
        <w:rPr>
          <w:rFonts w:ascii="Calibri" w:eastAsia="標楷體" w:hAnsi="Calibri" w:cs="Times New Roman" w:hint="eastAsia"/>
          <w:bCs/>
          <w:w w:val="75"/>
          <w:kern w:val="0"/>
          <w:sz w:val="22"/>
        </w:rPr>
        <w:t>中華民國九十三年七月二十日中華民國期業商業同業公會</w:t>
      </w:r>
    </w:p>
    <w:p w:rsidR="009573C5" w:rsidRPr="0093105C" w:rsidRDefault="009573C5" w:rsidP="009573C5">
      <w:pPr>
        <w:spacing w:line="300" w:lineRule="exact"/>
        <w:jc w:val="right"/>
        <w:rPr>
          <w:rFonts w:ascii="Calibri" w:eastAsia="標楷體" w:hAnsi="Calibri" w:cs="Times New Roman"/>
          <w:bCs/>
          <w:w w:val="75"/>
          <w:kern w:val="0"/>
          <w:sz w:val="22"/>
        </w:rPr>
      </w:pPr>
      <w:r w:rsidRPr="0093105C">
        <w:rPr>
          <w:rFonts w:ascii="Calibri" w:eastAsia="標楷體" w:hAnsi="Calibri" w:cs="Times New Roman" w:hint="eastAsia"/>
          <w:bCs/>
          <w:w w:val="75"/>
          <w:kern w:val="0"/>
          <w:sz w:val="22"/>
        </w:rPr>
        <w:t>第一屆理監事第一次聯席會追認通過</w:t>
      </w:r>
    </w:p>
    <w:p w:rsidR="009573C5" w:rsidRPr="0093105C" w:rsidRDefault="009573C5" w:rsidP="009573C5">
      <w:pPr>
        <w:spacing w:line="300" w:lineRule="exact"/>
        <w:jc w:val="right"/>
        <w:rPr>
          <w:rFonts w:ascii="Calibri" w:eastAsia="標楷體" w:hAnsi="Calibri" w:cs="Times New Roman"/>
          <w:bCs/>
          <w:w w:val="75"/>
          <w:kern w:val="0"/>
          <w:sz w:val="22"/>
        </w:rPr>
      </w:pPr>
      <w:r w:rsidRPr="0093105C">
        <w:rPr>
          <w:rFonts w:ascii="Calibri" w:eastAsia="標楷體" w:hAnsi="Calibri" w:cs="Times New Roman" w:hint="eastAsia"/>
          <w:bCs/>
          <w:w w:val="75"/>
          <w:kern w:val="0"/>
          <w:sz w:val="22"/>
        </w:rPr>
        <w:t>中華民國九十三年七月十六日行政院金融監督管理委員會</w:t>
      </w:r>
    </w:p>
    <w:p w:rsidR="009573C5" w:rsidRPr="0093105C" w:rsidRDefault="009573C5" w:rsidP="009573C5">
      <w:pPr>
        <w:spacing w:line="300" w:lineRule="exact"/>
        <w:jc w:val="right"/>
        <w:rPr>
          <w:rFonts w:ascii="Calibri" w:eastAsia="標楷體" w:hAnsi="Calibri" w:cs="Times New Roman"/>
          <w:bCs/>
          <w:w w:val="75"/>
          <w:kern w:val="0"/>
          <w:sz w:val="22"/>
        </w:rPr>
      </w:pPr>
      <w:r w:rsidRPr="0093105C">
        <w:rPr>
          <w:rFonts w:ascii="Calibri" w:eastAsia="標楷體" w:hAnsi="Calibri" w:cs="Times New Roman" w:hint="eastAsia"/>
          <w:bCs/>
          <w:w w:val="75"/>
          <w:kern w:val="0"/>
          <w:sz w:val="22"/>
        </w:rPr>
        <w:t>金管證七字第○九三○一三○六二二號函准予備查</w:t>
      </w:r>
    </w:p>
    <w:p w:rsidR="009573C5" w:rsidRPr="0093105C" w:rsidRDefault="009573C5" w:rsidP="009573C5">
      <w:pPr>
        <w:spacing w:line="300" w:lineRule="exact"/>
        <w:jc w:val="right"/>
        <w:rPr>
          <w:rFonts w:ascii="Calibri" w:eastAsia="標楷體" w:hAnsi="Calibri" w:cs="Times New Roman"/>
          <w:bCs/>
          <w:w w:val="75"/>
          <w:kern w:val="0"/>
          <w:sz w:val="22"/>
        </w:rPr>
      </w:pPr>
      <w:r w:rsidRPr="0093105C">
        <w:rPr>
          <w:rFonts w:ascii="Calibri" w:eastAsia="標楷體" w:hAnsi="Calibri" w:cs="Times New Roman" w:hint="eastAsia"/>
          <w:bCs/>
          <w:w w:val="75"/>
          <w:kern w:val="0"/>
          <w:sz w:val="22"/>
        </w:rPr>
        <w:t>中華民國一○九年二月二十一日中華民國期貨業商業同業公會</w:t>
      </w:r>
    </w:p>
    <w:p w:rsidR="009573C5" w:rsidRPr="0093105C" w:rsidRDefault="009573C5" w:rsidP="009573C5">
      <w:pPr>
        <w:spacing w:line="300" w:lineRule="exact"/>
        <w:jc w:val="right"/>
        <w:rPr>
          <w:rFonts w:ascii="Calibri" w:eastAsia="標楷體" w:hAnsi="Calibri" w:cs="Times New Roman"/>
          <w:bCs/>
          <w:w w:val="75"/>
          <w:kern w:val="0"/>
          <w:sz w:val="22"/>
        </w:rPr>
      </w:pPr>
      <w:r w:rsidRPr="0093105C">
        <w:rPr>
          <w:rFonts w:ascii="Calibri" w:eastAsia="標楷體" w:hAnsi="Calibri" w:cs="Times New Roman" w:hint="eastAsia"/>
          <w:bCs/>
          <w:w w:val="75"/>
          <w:kern w:val="0"/>
          <w:sz w:val="22"/>
        </w:rPr>
        <w:t>第六屆理監事第四次聯席會決議通過</w:t>
      </w:r>
    </w:p>
    <w:p w:rsidR="009573C5" w:rsidRPr="0093105C" w:rsidRDefault="009573C5" w:rsidP="009573C5">
      <w:pPr>
        <w:wordWrap w:val="0"/>
        <w:spacing w:line="300" w:lineRule="exact"/>
        <w:jc w:val="right"/>
        <w:rPr>
          <w:rFonts w:ascii="Calibri" w:eastAsia="標楷體" w:hAnsi="Calibri" w:cs="Times New Roman"/>
          <w:bCs/>
          <w:w w:val="75"/>
          <w:kern w:val="0"/>
          <w:sz w:val="22"/>
        </w:rPr>
      </w:pPr>
      <w:r w:rsidRPr="0093105C">
        <w:rPr>
          <w:rFonts w:ascii="Calibri" w:eastAsia="標楷體" w:hAnsi="Calibri" w:cs="Times New Roman" w:hint="eastAsia"/>
          <w:bCs/>
          <w:w w:val="75"/>
          <w:kern w:val="0"/>
          <w:sz w:val="22"/>
          <w:lang w:eastAsia="zh-HK"/>
        </w:rPr>
        <w:t>中</w:t>
      </w:r>
      <w:r w:rsidRPr="0093105C">
        <w:rPr>
          <w:rFonts w:ascii="Calibri" w:eastAsia="標楷體" w:hAnsi="Calibri" w:cs="Times New Roman" w:hint="eastAsia"/>
          <w:bCs/>
          <w:w w:val="75"/>
          <w:kern w:val="0"/>
          <w:sz w:val="22"/>
        </w:rPr>
        <w:t>華民國一○九年三月二○日金融監督管理委員會</w:t>
      </w:r>
    </w:p>
    <w:p w:rsidR="009573C5" w:rsidRPr="0093105C" w:rsidRDefault="009573C5" w:rsidP="009573C5">
      <w:pPr>
        <w:spacing w:line="300" w:lineRule="exact"/>
        <w:jc w:val="right"/>
        <w:rPr>
          <w:rFonts w:ascii="Calibri" w:eastAsia="標楷體" w:hAnsi="Calibri" w:cs="Times New Roman"/>
          <w:bCs/>
          <w:w w:val="75"/>
          <w:kern w:val="0"/>
          <w:sz w:val="22"/>
        </w:rPr>
      </w:pPr>
      <w:r w:rsidRPr="0093105C">
        <w:rPr>
          <w:rFonts w:ascii="Calibri" w:eastAsia="標楷體" w:hAnsi="Calibri" w:cs="Times New Roman" w:hint="eastAsia"/>
          <w:bCs/>
          <w:w w:val="75"/>
          <w:kern w:val="0"/>
          <w:sz w:val="22"/>
        </w:rPr>
        <w:t>金管證期字第一○九○三三三○二一號函准予備查</w:t>
      </w:r>
    </w:p>
    <w:p w:rsidR="009573C5" w:rsidRPr="009573C5" w:rsidRDefault="009573C5" w:rsidP="009573C5">
      <w:pPr>
        <w:spacing w:line="300" w:lineRule="exact"/>
        <w:jc w:val="right"/>
        <w:rPr>
          <w:rFonts w:ascii="Calibri" w:eastAsia="標楷體" w:hAnsi="Calibri" w:cs="Times New Roman"/>
          <w:bCs/>
          <w:color w:val="FF0000"/>
          <w:w w:val="75"/>
          <w:kern w:val="0"/>
          <w:sz w:val="22"/>
        </w:rPr>
      </w:pPr>
      <w:r w:rsidRPr="009573C5">
        <w:rPr>
          <w:rFonts w:ascii="Calibri" w:eastAsia="標楷體" w:hAnsi="Calibri" w:cs="Times New Roman" w:hint="eastAsia"/>
          <w:bCs/>
          <w:color w:val="FF0000"/>
          <w:w w:val="75"/>
          <w:kern w:val="0"/>
          <w:sz w:val="22"/>
        </w:rPr>
        <w:t>中華民國一</w:t>
      </w:r>
      <w:r w:rsidR="00B84D17">
        <w:rPr>
          <w:rFonts w:ascii="Calibri" w:eastAsia="標楷體" w:hAnsi="Calibri" w:cs="Times New Roman" w:hint="eastAsia"/>
          <w:bCs/>
          <w:color w:val="FF0000"/>
          <w:w w:val="75"/>
          <w:kern w:val="0"/>
          <w:sz w:val="22"/>
        </w:rPr>
        <w:t>一二</w:t>
      </w:r>
      <w:r w:rsidRPr="009573C5">
        <w:rPr>
          <w:rFonts w:ascii="Calibri" w:eastAsia="標楷體" w:hAnsi="Calibri" w:cs="Times New Roman" w:hint="eastAsia"/>
          <w:bCs/>
          <w:color w:val="FF0000"/>
          <w:w w:val="75"/>
          <w:kern w:val="0"/>
          <w:sz w:val="22"/>
        </w:rPr>
        <w:t>年</w:t>
      </w:r>
      <w:r w:rsidR="00B84D17">
        <w:rPr>
          <w:rFonts w:ascii="Calibri" w:eastAsia="標楷體" w:hAnsi="Calibri" w:cs="Times New Roman" w:hint="eastAsia"/>
          <w:bCs/>
          <w:color w:val="FF0000"/>
          <w:w w:val="75"/>
          <w:kern w:val="0"/>
          <w:sz w:val="22"/>
        </w:rPr>
        <w:t>八</w:t>
      </w:r>
      <w:r w:rsidRPr="009573C5">
        <w:rPr>
          <w:rFonts w:ascii="Calibri" w:eastAsia="標楷體" w:hAnsi="Calibri" w:cs="Times New Roman" w:hint="eastAsia"/>
          <w:bCs/>
          <w:color w:val="FF0000"/>
          <w:w w:val="75"/>
          <w:kern w:val="0"/>
          <w:sz w:val="22"/>
        </w:rPr>
        <w:t>月二十</w:t>
      </w:r>
      <w:r w:rsidR="00B84D17">
        <w:rPr>
          <w:rFonts w:ascii="Calibri" w:eastAsia="標楷體" w:hAnsi="Calibri" w:cs="Times New Roman" w:hint="eastAsia"/>
          <w:bCs/>
          <w:color w:val="FF0000"/>
          <w:w w:val="75"/>
          <w:kern w:val="0"/>
          <w:sz w:val="22"/>
        </w:rPr>
        <w:t>五</w:t>
      </w:r>
      <w:r w:rsidRPr="009573C5">
        <w:rPr>
          <w:rFonts w:ascii="Calibri" w:eastAsia="標楷體" w:hAnsi="Calibri" w:cs="Times New Roman" w:hint="eastAsia"/>
          <w:bCs/>
          <w:color w:val="FF0000"/>
          <w:w w:val="75"/>
          <w:kern w:val="0"/>
          <w:sz w:val="22"/>
        </w:rPr>
        <w:t>日中華民國期貨業商業同業公會</w:t>
      </w:r>
    </w:p>
    <w:p w:rsidR="009573C5" w:rsidRPr="009573C5" w:rsidRDefault="009573C5" w:rsidP="009573C5">
      <w:pPr>
        <w:spacing w:line="300" w:lineRule="exact"/>
        <w:jc w:val="right"/>
        <w:rPr>
          <w:rFonts w:ascii="Calibri" w:eastAsia="標楷體" w:hAnsi="Calibri" w:cs="Times New Roman"/>
          <w:bCs/>
          <w:color w:val="FF0000"/>
          <w:w w:val="75"/>
          <w:kern w:val="0"/>
          <w:sz w:val="22"/>
        </w:rPr>
      </w:pPr>
      <w:r w:rsidRPr="009573C5">
        <w:rPr>
          <w:rFonts w:ascii="Calibri" w:eastAsia="標楷體" w:hAnsi="Calibri" w:cs="Times New Roman" w:hint="eastAsia"/>
          <w:bCs/>
          <w:color w:val="FF0000"/>
          <w:w w:val="75"/>
          <w:kern w:val="0"/>
          <w:sz w:val="22"/>
        </w:rPr>
        <w:t>第</w:t>
      </w:r>
      <w:r w:rsidR="00B84D17">
        <w:rPr>
          <w:rFonts w:ascii="Calibri" w:eastAsia="標楷體" w:hAnsi="Calibri" w:cs="Times New Roman" w:hint="eastAsia"/>
          <w:bCs/>
          <w:color w:val="FF0000"/>
          <w:w w:val="75"/>
          <w:kern w:val="0"/>
          <w:sz w:val="22"/>
        </w:rPr>
        <w:t>七</w:t>
      </w:r>
      <w:r w:rsidRPr="009573C5">
        <w:rPr>
          <w:rFonts w:ascii="Calibri" w:eastAsia="標楷體" w:hAnsi="Calibri" w:cs="Times New Roman" w:hint="eastAsia"/>
          <w:bCs/>
          <w:color w:val="FF0000"/>
          <w:w w:val="75"/>
          <w:kern w:val="0"/>
          <w:sz w:val="22"/>
        </w:rPr>
        <w:t>屆理監事第</w:t>
      </w:r>
      <w:r w:rsidR="00B84D17">
        <w:rPr>
          <w:rFonts w:ascii="Calibri" w:eastAsia="標楷體" w:hAnsi="Calibri" w:cs="Times New Roman" w:hint="eastAsia"/>
          <w:bCs/>
          <w:color w:val="FF0000"/>
          <w:w w:val="75"/>
          <w:kern w:val="0"/>
          <w:sz w:val="22"/>
        </w:rPr>
        <w:t>七</w:t>
      </w:r>
      <w:r w:rsidRPr="009573C5">
        <w:rPr>
          <w:rFonts w:ascii="Calibri" w:eastAsia="標楷體" w:hAnsi="Calibri" w:cs="Times New Roman" w:hint="eastAsia"/>
          <w:bCs/>
          <w:color w:val="FF0000"/>
          <w:w w:val="75"/>
          <w:kern w:val="0"/>
          <w:sz w:val="22"/>
        </w:rPr>
        <w:t>次聯席會決議通過</w:t>
      </w:r>
    </w:p>
    <w:p w:rsidR="009573C5" w:rsidRPr="009573C5" w:rsidRDefault="009573C5" w:rsidP="009573C5">
      <w:pPr>
        <w:wordWrap w:val="0"/>
        <w:spacing w:line="300" w:lineRule="exact"/>
        <w:jc w:val="right"/>
        <w:rPr>
          <w:rFonts w:ascii="Calibri" w:eastAsia="標楷體" w:hAnsi="Calibri" w:cs="Times New Roman"/>
          <w:bCs/>
          <w:color w:val="FF0000"/>
          <w:w w:val="75"/>
          <w:kern w:val="0"/>
          <w:sz w:val="22"/>
        </w:rPr>
      </w:pPr>
      <w:r w:rsidRPr="009573C5">
        <w:rPr>
          <w:rFonts w:ascii="Calibri" w:eastAsia="標楷體" w:hAnsi="Calibri" w:cs="Times New Roman" w:hint="eastAsia"/>
          <w:bCs/>
          <w:color w:val="FF0000"/>
          <w:w w:val="75"/>
          <w:kern w:val="0"/>
          <w:sz w:val="22"/>
          <w:lang w:eastAsia="zh-HK"/>
        </w:rPr>
        <w:t>中</w:t>
      </w:r>
      <w:r w:rsidRPr="009573C5">
        <w:rPr>
          <w:rFonts w:ascii="Calibri" w:eastAsia="標楷體" w:hAnsi="Calibri" w:cs="Times New Roman" w:hint="eastAsia"/>
          <w:bCs/>
          <w:color w:val="FF0000"/>
          <w:w w:val="75"/>
          <w:kern w:val="0"/>
          <w:sz w:val="22"/>
        </w:rPr>
        <w:t>華民國一</w:t>
      </w:r>
      <w:r w:rsidR="00B84D17">
        <w:rPr>
          <w:rFonts w:ascii="Calibri" w:eastAsia="標楷體" w:hAnsi="Calibri" w:cs="Times New Roman" w:hint="eastAsia"/>
          <w:bCs/>
          <w:color w:val="FF0000"/>
          <w:w w:val="75"/>
          <w:kern w:val="0"/>
          <w:sz w:val="22"/>
        </w:rPr>
        <w:t>一三</w:t>
      </w:r>
      <w:r w:rsidRPr="009573C5">
        <w:rPr>
          <w:rFonts w:ascii="Calibri" w:eastAsia="標楷體" w:hAnsi="Calibri" w:cs="Times New Roman" w:hint="eastAsia"/>
          <w:bCs/>
          <w:color w:val="FF0000"/>
          <w:w w:val="75"/>
          <w:kern w:val="0"/>
          <w:sz w:val="22"/>
        </w:rPr>
        <w:t>年</w:t>
      </w:r>
      <w:r w:rsidR="00B84D17">
        <w:rPr>
          <w:rFonts w:ascii="Calibri" w:eastAsia="標楷體" w:hAnsi="Calibri" w:cs="Times New Roman" w:hint="eastAsia"/>
          <w:bCs/>
          <w:color w:val="FF0000"/>
          <w:w w:val="75"/>
          <w:kern w:val="0"/>
          <w:sz w:val="22"/>
        </w:rPr>
        <w:t>一</w:t>
      </w:r>
      <w:r w:rsidRPr="009573C5">
        <w:rPr>
          <w:rFonts w:ascii="Calibri" w:eastAsia="標楷體" w:hAnsi="Calibri" w:cs="Times New Roman" w:hint="eastAsia"/>
          <w:bCs/>
          <w:color w:val="FF0000"/>
          <w:w w:val="75"/>
          <w:kern w:val="0"/>
          <w:sz w:val="22"/>
        </w:rPr>
        <w:t>月二日金融監督管理委員會</w:t>
      </w:r>
    </w:p>
    <w:p w:rsidR="009573C5" w:rsidRPr="00B86E23" w:rsidRDefault="009573C5" w:rsidP="00B86E23">
      <w:pPr>
        <w:wordWrap w:val="0"/>
        <w:spacing w:line="300" w:lineRule="exact"/>
        <w:jc w:val="right"/>
        <w:rPr>
          <w:rFonts w:ascii="Calibri" w:eastAsia="標楷體" w:hAnsi="Calibri" w:cs="Times New Roman" w:hint="eastAsia"/>
          <w:bCs/>
          <w:color w:val="FF0000"/>
          <w:w w:val="75"/>
          <w:kern w:val="0"/>
          <w:sz w:val="22"/>
          <w:lang w:eastAsia="zh-HK"/>
        </w:rPr>
      </w:pPr>
      <w:r>
        <w:rPr>
          <w:rFonts w:ascii="Calibri" w:eastAsia="標楷體" w:hAnsi="Calibri" w:cs="Times New Roman" w:hint="eastAsia"/>
          <w:bCs/>
          <w:color w:val="FF0000"/>
          <w:w w:val="75"/>
          <w:kern w:val="0"/>
          <w:sz w:val="22"/>
        </w:rPr>
        <w:t xml:space="preserve"> </w:t>
      </w:r>
      <w:r>
        <w:rPr>
          <w:rFonts w:ascii="Calibri" w:eastAsia="標楷體" w:hAnsi="Calibri" w:cs="Times New Roman"/>
          <w:bCs/>
          <w:color w:val="FF0000"/>
          <w:w w:val="75"/>
          <w:kern w:val="0"/>
          <w:sz w:val="22"/>
        </w:rPr>
        <w:t xml:space="preserve">                                                </w:t>
      </w:r>
      <w:r>
        <w:rPr>
          <w:rFonts w:ascii="Calibri" w:eastAsia="標楷體" w:hAnsi="Calibri" w:cs="Times New Roman"/>
          <w:bCs/>
          <w:color w:val="FF0000"/>
          <w:w w:val="75"/>
          <w:kern w:val="0"/>
          <w:sz w:val="22"/>
          <w:lang w:eastAsia="zh-HK"/>
        </w:rPr>
        <w:t xml:space="preserve">  </w:t>
      </w:r>
      <w:r w:rsidRPr="009573C5">
        <w:rPr>
          <w:rFonts w:ascii="Calibri" w:eastAsia="標楷體" w:hAnsi="Calibri" w:cs="Times New Roman" w:hint="eastAsia"/>
          <w:bCs/>
          <w:color w:val="FF0000"/>
          <w:w w:val="75"/>
          <w:kern w:val="0"/>
          <w:sz w:val="22"/>
          <w:lang w:eastAsia="zh-HK"/>
        </w:rPr>
        <w:t>金管證期字第一</w:t>
      </w:r>
      <w:r w:rsidR="00B84D17">
        <w:rPr>
          <w:rFonts w:ascii="Calibri" w:eastAsia="標楷體" w:hAnsi="Calibri" w:cs="Times New Roman" w:hint="eastAsia"/>
          <w:bCs/>
          <w:color w:val="FF0000"/>
          <w:w w:val="75"/>
          <w:kern w:val="0"/>
          <w:sz w:val="22"/>
          <w:lang w:eastAsia="zh-HK"/>
        </w:rPr>
        <w:t>一二</w:t>
      </w:r>
      <w:r w:rsidR="00B84D17" w:rsidRPr="009573C5">
        <w:rPr>
          <w:rFonts w:ascii="Calibri" w:eastAsia="標楷體" w:hAnsi="Calibri" w:cs="Times New Roman" w:hint="eastAsia"/>
          <w:bCs/>
          <w:color w:val="FF0000"/>
          <w:w w:val="75"/>
          <w:kern w:val="0"/>
          <w:sz w:val="22"/>
          <w:lang w:eastAsia="zh-HK"/>
        </w:rPr>
        <w:t>○</w:t>
      </w:r>
      <w:r w:rsidRPr="009573C5">
        <w:rPr>
          <w:rFonts w:ascii="Calibri" w:eastAsia="標楷體" w:hAnsi="Calibri" w:cs="Times New Roman" w:hint="eastAsia"/>
          <w:bCs/>
          <w:color w:val="FF0000"/>
          <w:w w:val="75"/>
          <w:kern w:val="0"/>
          <w:sz w:val="22"/>
          <w:lang w:eastAsia="zh-HK"/>
        </w:rPr>
        <w:t>三</w:t>
      </w:r>
      <w:r w:rsidR="00B84D17">
        <w:rPr>
          <w:rFonts w:ascii="Calibri" w:eastAsia="標楷體" w:hAnsi="Calibri" w:cs="Times New Roman" w:hint="eastAsia"/>
          <w:bCs/>
          <w:color w:val="FF0000"/>
          <w:w w:val="75"/>
          <w:kern w:val="0"/>
          <w:sz w:val="22"/>
          <w:lang w:eastAsia="zh-HK"/>
        </w:rPr>
        <w:t>六六</w:t>
      </w:r>
      <w:bookmarkStart w:id="0" w:name="_GoBack"/>
      <w:bookmarkEnd w:id="0"/>
      <w:r w:rsidR="00B84D17">
        <w:rPr>
          <w:rFonts w:ascii="Calibri" w:eastAsia="標楷體" w:hAnsi="Calibri" w:cs="Times New Roman" w:hint="eastAsia"/>
          <w:bCs/>
          <w:color w:val="FF0000"/>
          <w:w w:val="75"/>
          <w:kern w:val="0"/>
          <w:sz w:val="22"/>
          <w:lang w:eastAsia="zh-HK"/>
        </w:rPr>
        <w:t>二</w:t>
      </w:r>
      <w:r w:rsidR="00B84D17" w:rsidRPr="009573C5">
        <w:rPr>
          <w:rFonts w:ascii="Calibri" w:eastAsia="標楷體" w:hAnsi="Calibri" w:cs="Times New Roman" w:hint="eastAsia"/>
          <w:bCs/>
          <w:color w:val="FF0000"/>
          <w:w w:val="75"/>
          <w:kern w:val="0"/>
          <w:sz w:val="22"/>
          <w:lang w:eastAsia="zh-HK"/>
        </w:rPr>
        <w:t>○</w:t>
      </w:r>
      <w:r w:rsidR="00B84D17">
        <w:rPr>
          <w:rFonts w:ascii="Calibri" w:eastAsia="標楷體" w:hAnsi="Calibri" w:cs="Times New Roman" w:hint="eastAsia"/>
          <w:bCs/>
          <w:color w:val="FF0000"/>
          <w:w w:val="75"/>
          <w:kern w:val="0"/>
          <w:sz w:val="22"/>
          <w:lang w:eastAsia="zh-HK"/>
        </w:rPr>
        <w:t>六</w:t>
      </w:r>
      <w:r w:rsidRPr="009573C5">
        <w:rPr>
          <w:rFonts w:ascii="Calibri" w:eastAsia="標楷體" w:hAnsi="Calibri" w:cs="Times New Roman" w:hint="eastAsia"/>
          <w:bCs/>
          <w:color w:val="FF0000"/>
          <w:w w:val="75"/>
          <w:kern w:val="0"/>
          <w:sz w:val="22"/>
          <w:lang w:eastAsia="zh-HK"/>
        </w:rPr>
        <w:t>號函准予備查</w:t>
      </w:r>
    </w:p>
    <w:p w:rsidR="00A545FD" w:rsidRPr="00423DC5" w:rsidRDefault="00A545FD" w:rsidP="00701088">
      <w:pPr>
        <w:spacing w:line="500" w:lineRule="exact"/>
        <w:jc w:val="both"/>
        <w:rPr>
          <w:rFonts w:ascii="標楷體" w:eastAsia="標楷體" w:hAnsi="標楷體" w:cs="Times New Roman"/>
          <w:bCs/>
          <w:w w:val="75"/>
          <w:kern w:val="0"/>
          <w:sz w:val="28"/>
          <w:szCs w:val="28"/>
        </w:rPr>
      </w:pPr>
      <w:r w:rsidRPr="00423DC5">
        <w:rPr>
          <w:rFonts w:ascii="標楷體" w:eastAsia="標楷體" w:hAnsi="標楷體" w:cs="Times New Roman" w:hint="eastAsia"/>
          <w:bCs/>
          <w:w w:val="75"/>
          <w:kern w:val="0"/>
          <w:sz w:val="28"/>
          <w:szCs w:val="28"/>
        </w:rPr>
        <w:t xml:space="preserve">                                                          </w:t>
      </w:r>
    </w:p>
    <w:tbl>
      <w:tblPr>
        <w:tblW w:w="5000" w:type="pct"/>
        <w:tblCellMar>
          <w:left w:w="28" w:type="dxa"/>
          <w:right w:w="28" w:type="dxa"/>
        </w:tblCellMar>
        <w:tblLook w:val="0000" w:firstRow="0" w:lastRow="0" w:firstColumn="0" w:lastColumn="0" w:noHBand="0" w:noVBand="0"/>
      </w:tblPr>
      <w:tblGrid>
        <w:gridCol w:w="1322"/>
        <w:gridCol w:w="8316"/>
      </w:tblGrid>
      <w:tr w:rsidR="00A545FD" w:rsidRPr="00423DC5" w:rsidTr="001F1E01">
        <w:tc>
          <w:tcPr>
            <w:tcW w:w="686" w:type="pct"/>
          </w:tcPr>
          <w:p w:rsidR="00A545FD" w:rsidRPr="00423DC5" w:rsidRDefault="00A545FD" w:rsidP="00423DC5">
            <w:pPr>
              <w:spacing w:line="500" w:lineRule="exact"/>
              <w:rPr>
                <w:rFonts w:ascii="標楷體" w:eastAsia="標楷體" w:hAnsi="標楷體" w:cs="Times New Roman"/>
                <w:sz w:val="28"/>
                <w:szCs w:val="28"/>
              </w:rPr>
            </w:pPr>
            <w:r w:rsidRPr="00423DC5">
              <w:rPr>
                <w:rFonts w:ascii="標楷體" w:eastAsia="標楷體" w:hAnsi="標楷體" w:cs="Times New Roman" w:hint="eastAsia"/>
                <w:sz w:val="28"/>
                <w:szCs w:val="28"/>
              </w:rPr>
              <w:t>第一條</w:t>
            </w:r>
          </w:p>
        </w:tc>
        <w:tc>
          <w:tcPr>
            <w:tcW w:w="4314" w:type="pct"/>
          </w:tcPr>
          <w:p w:rsidR="00A545FD" w:rsidRPr="00423DC5" w:rsidRDefault="00A545FD" w:rsidP="00423DC5">
            <w:pPr>
              <w:spacing w:line="500" w:lineRule="exact"/>
              <w:jc w:val="both"/>
              <w:rPr>
                <w:rFonts w:ascii="標楷體" w:eastAsia="標楷體" w:hAnsi="標楷體" w:cs="Times New Roman"/>
                <w:sz w:val="28"/>
                <w:szCs w:val="28"/>
              </w:rPr>
            </w:pPr>
            <w:r w:rsidRPr="00423DC5">
              <w:rPr>
                <w:rFonts w:ascii="標楷體" w:eastAsia="標楷體" w:hAnsi="標楷體" w:cs="Times New Roman" w:hint="eastAsia"/>
                <w:sz w:val="28"/>
                <w:szCs w:val="28"/>
              </w:rPr>
              <w:t>中華民國期貨業商業同業公會(以下簡稱本公會)為規範所屬會員於訂定適用之手續費費率標準時能充分反應成本，避免造成不公平之惡性競爭，特訂定本自律規則。</w:t>
            </w:r>
          </w:p>
        </w:tc>
      </w:tr>
      <w:tr w:rsidR="00A545FD" w:rsidRPr="00423DC5" w:rsidTr="001F1E01">
        <w:trPr>
          <w:trHeight w:val="551"/>
        </w:trPr>
        <w:tc>
          <w:tcPr>
            <w:tcW w:w="686" w:type="pct"/>
          </w:tcPr>
          <w:p w:rsidR="00A545FD" w:rsidRPr="00423DC5" w:rsidRDefault="00A545FD" w:rsidP="00423DC5">
            <w:pPr>
              <w:spacing w:line="500" w:lineRule="exact"/>
              <w:rPr>
                <w:rFonts w:ascii="標楷體" w:eastAsia="標楷體" w:hAnsi="標楷體" w:cs="Times New Roman"/>
                <w:sz w:val="28"/>
                <w:szCs w:val="28"/>
              </w:rPr>
            </w:pPr>
            <w:r w:rsidRPr="00423DC5">
              <w:rPr>
                <w:rFonts w:ascii="標楷體" w:eastAsia="標楷體" w:hAnsi="標楷體" w:cs="Times New Roman" w:hint="eastAsia"/>
                <w:sz w:val="28"/>
                <w:szCs w:val="28"/>
              </w:rPr>
              <w:t>第二條</w:t>
            </w:r>
          </w:p>
        </w:tc>
        <w:tc>
          <w:tcPr>
            <w:tcW w:w="4314" w:type="pct"/>
            <w:vMerge w:val="restart"/>
          </w:tcPr>
          <w:p w:rsidR="00A545FD" w:rsidRPr="00423DC5" w:rsidRDefault="00A545FD" w:rsidP="00423DC5">
            <w:pPr>
              <w:spacing w:line="500" w:lineRule="exact"/>
              <w:jc w:val="both"/>
              <w:rPr>
                <w:rFonts w:ascii="標楷體" w:eastAsia="標楷體" w:hAnsi="標楷體" w:cs="Times New Roman"/>
                <w:sz w:val="28"/>
                <w:szCs w:val="28"/>
              </w:rPr>
            </w:pPr>
            <w:r w:rsidRPr="00423DC5">
              <w:rPr>
                <w:rFonts w:ascii="標楷體" w:eastAsia="標楷體" w:hAnsi="標楷體" w:cs="Times New Roman" w:hint="eastAsia"/>
                <w:sz w:val="28"/>
                <w:szCs w:val="28"/>
              </w:rPr>
              <w:t>本自律規則所指之「期貨交易」依期貨交易法相關規定適用之。</w:t>
            </w:r>
          </w:p>
          <w:p w:rsidR="00A545FD" w:rsidRPr="00423DC5" w:rsidRDefault="00A545FD" w:rsidP="00423DC5">
            <w:pPr>
              <w:spacing w:line="500" w:lineRule="exact"/>
              <w:jc w:val="both"/>
              <w:rPr>
                <w:rFonts w:ascii="標楷體" w:eastAsia="標楷體" w:hAnsi="標楷體" w:cs="Times New Roman"/>
                <w:sz w:val="28"/>
                <w:szCs w:val="28"/>
              </w:rPr>
            </w:pPr>
            <w:r w:rsidRPr="00423DC5">
              <w:rPr>
                <w:rFonts w:ascii="標楷體" w:eastAsia="標楷體" w:hAnsi="標楷體" w:hint="eastAsia"/>
                <w:kern w:val="0"/>
                <w:sz w:val="28"/>
                <w:szCs w:val="28"/>
              </w:rPr>
              <w:t>本自律規則所指之「手續費」為委託人依期貨交易法第七十一條支付期貨經紀商之佣金或其他手續費。</w:t>
            </w:r>
          </w:p>
          <w:p w:rsidR="00A545FD" w:rsidRPr="00423DC5" w:rsidRDefault="00A545FD" w:rsidP="00E33D81">
            <w:pPr>
              <w:spacing w:line="500" w:lineRule="exact"/>
              <w:jc w:val="both"/>
              <w:rPr>
                <w:rFonts w:ascii="標楷體" w:eastAsia="標楷體" w:hAnsi="標楷體" w:cs="Times New Roman"/>
                <w:sz w:val="28"/>
                <w:szCs w:val="28"/>
              </w:rPr>
            </w:pPr>
            <w:r w:rsidRPr="00423DC5">
              <w:rPr>
                <w:rFonts w:ascii="標楷體" w:eastAsia="標楷體" w:hAnsi="標楷體" w:cs="Times New Roman" w:hint="eastAsia"/>
                <w:sz w:val="28"/>
                <w:szCs w:val="28"/>
              </w:rPr>
              <w:t>會員得依本自律規則向委託人收取「非揭示使用費」、「連線管理費」及「回補連線處理費」</w:t>
            </w:r>
            <w:r w:rsidR="00E33D81" w:rsidRPr="00E33D81">
              <w:rPr>
                <w:rFonts w:ascii="標楷體" w:eastAsia="標楷體" w:hAnsi="標楷體" w:cs="Times New Roman" w:hint="eastAsia"/>
                <w:color w:val="FF0000"/>
                <w:sz w:val="28"/>
                <w:szCs w:val="28"/>
                <w:u w:val="single"/>
              </w:rPr>
              <w:t>、「客製化契約申請費」及「客製化契約附加費」</w:t>
            </w:r>
            <w:r w:rsidRPr="00423DC5">
              <w:rPr>
                <w:rFonts w:ascii="標楷體" w:eastAsia="標楷體" w:hAnsi="標楷體" w:hint="eastAsia"/>
                <w:kern w:val="0"/>
                <w:sz w:val="28"/>
                <w:szCs w:val="28"/>
              </w:rPr>
              <w:t>之其他手續費</w:t>
            </w:r>
            <w:r w:rsidRPr="00423DC5">
              <w:rPr>
                <w:rFonts w:ascii="標楷體" w:eastAsia="標楷體" w:hAnsi="標楷體" w:cs="Times New Roman" w:hint="eastAsia"/>
                <w:sz w:val="28"/>
                <w:szCs w:val="28"/>
              </w:rPr>
              <w:t>。</w:t>
            </w:r>
          </w:p>
        </w:tc>
      </w:tr>
      <w:tr w:rsidR="00A545FD" w:rsidRPr="00423DC5" w:rsidTr="001F1E01">
        <w:trPr>
          <w:trHeight w:val="551"/>
        </w:trPr>
        <w:tc>
          <w:tcPr>
            <w:tcW w:w="686" w:type="pct"/>
          </w:tcPr>
          <w:p w:rsidR="00A545FD" w:rsidRPr="00423DC5" w:rsidRDefault="00A545FD" w:rsidP="00423DC5">
            <w:pPr>
              <w:spacing w:line="500" w:lineRule="exact"/>
              <w:rPr>
                <w:rFonts w:ascii="標楷體" w:eastAsia="標楷體" w:hAnsi="標楷體" w:cs="Times New Roman"/>
                <w:sz w:val="28"/>
                <w:szCs w:val="28"/>
              </w:rPr>
            </w:pPr>
            <w:r w:rsidRPr="00423DC5">
              <w:rPr>
                <w:rFonts w:ascii="標楷體" w:eastAsia="標楷體" w:hAnsi="標楷體" w:cs="Times New Roman" w:hint="eastAsia"/>
                <w:sz w:val="28"/>
                <w:szCs w:val="28"/>
              </w:rPr>
              <w:t>第三條</w:t>
            </w:r>
          </w:p>
        </w:tc>
        <w:tc>
          <w:tcPr>
            <w:tcW w:w="4314" w:type="pct"/>
            <w:vMerge/>
          </w:tcPr>
          <w:p w:rsidR="00A545FD" w:rsidRPr="00423DC5" w:rsidRDefault="00A545FD" w:rsidP="00423DC5">
            <w:pPr>
              <w:spacing w:line="500" w:lineRule="exact"/>
              <w:jc w:val="both"/>
              <w:rPr>
                <w:rFonts w:ascii="標楷體" w:eastAsia="標楷體" w:hAnsi="標楷體" w:cs="Times New Roman"/>
                <w:sz w:val="28"/>
                <w:szCs w:val="28"/>
              </w:rPr>
            </w:pPr>
          </w:p>
        </w:tc>
      </w:tr>
      <w:tr w:rsidR="00A545FD" w:rsidRPr="00423DC5" w:rsidTr="001F1E01">
        <w:tc>
          <w:tcPr>
            <w:tcW w:w="686" w:type="pct"/>
          </w:tcPr>
          <w:p w:rsidR="00A545FD" w:rsidRPr="00423DC5" w:rsidRDefault="00A545FD" w:rsidP="00423DC5">
            <w:pPr>
              <w:spacing w:line="500" w:lineRule="exact"/>
              <w:rPr>
                <w:rFonts w:ascii="標楷體" w:eastAsia="標楷體" w:hAnsi="標楷體" w:cs="Times New Roman"/>
                <w:sz w:val="28"/>
                <w:szCs w:val="28"/>
              </w:rPr>
            </w:pPr>
            <w:r w:rsidRPr="00423DC5">
              <w:rPr>
                <w:rFonts w:ascii="標楷體" w:eastAsia="標楷體" w:hAnsi="標楷體" w:cs="Times New Roman" w:hint="eastAsia"/>
                <w:sz w:val="28"/>
                <w:szCs w:val="28"/>
              </w:rPr>
              <w:t>第四條</w:t>
            </w:r>
          </w:p>
        </w:tc>
        <w:tc>
          <w:tcPr>
            <w:tcW w:w="4314" w:type="pct"/>
          </w:tcPr>
          <w:p w:rsidR="00A545FD" w:rsidRPr="00423DC5" w:rsidRDefault="00A545FD" w:rsidP="00423DC5">
            <w:pPr>
              <w:spacing w:line="500" w:lineRule="exact"/>
              <w:jc w:val="both"/>
              <w:rPr>
                <w:rFonts w:ascii="標楷體" w:eastAsia="標楷體" w:hAnsi="標楷體" w:cs="Times New Roman"/>
                <w:sz w:val="28"/>
                <w:szCs w:val="28"/>
              </w:rPr>
            </w:pPr>
            <w:r w:rsidRPr="00423DC5">
              <w:rPr>
                <w:rFonts w:ascii="標楷體" w:eastAsia="標楷體" w:hAnsi="標楷體" w:cs="Times New Roman" w:hint="eastAsia"/>
                <w:sz w:val="28"/>
                <w:szCs w:val="28"/>
              </w:rPr>
              <w:t>會員受託從事期貨交易，向委託人收取之手續費，其費率標準自行訂定，並應考慮相關營運成本，充分反應手續費收取之合理性。</w:t>
            </w:r>
          </w:p>
          <w:p w:rsidR="00A545FD" w:rsidRPr="00423DC5" w:rsidRDefault="00A545FD" w:rsidP="00423DC5">
            <w:pPr>
              <w:spacing w:line="500" w:lineRule="exact"/>
              <w:jc w:val="both"/>
              <w:rPr>
                <w:rFonts w:ascii="標楷體" w:eastAsia="標楷體" w:hAnsi="標楷體" w:cs="Times New Roman"/>
                <w:sz w:val="28"/>
                <w:szCs w:val="28"/>
              </w:rPr>
            </w:pPr>
            <w:r w:rsidRPr="00423DC5">
              <w:rPr>
                <w:rFonts w:ascii="標楷體" w:eastAsia="標楷體" w:hAnsi="標楷體" w:cs="Times New Roman" w:hint="eastAsia"/>
                <w:sz w:val="28"/>
                <w:szCs w:val="28"/>
              </w:rPr>
              <w:t>前項所稱營運成本係指經紀經手費、結算交割服務費、團體會費、佣金支出、交易人保護費、壞帳、營業稅捐、變動薪資費用及固定成本之總計。</w:t>
            </w:r>
          </w:p>
        </w:tc>
      </w:tr>
      <w:tr w:rsidR="00A545FD" w:rsidRPr="00423DC5" w:rsidTr="001F1E01">
        <w:tc>
          <w:tcPr>
            <w:tcW w:w="686" w:type="pct"/>
          </w:tcPr>
          <w:p w:rsidR="00A545FD" w:rsidRPr="00423DC5" w:rsidRDefault="00A545FD" w:rsidP="00423DC5">
            <w:pPr>
              <w:spacing w:line="500" w:lineRule="exact"/>
              <w:rPr>
                <w:rFonts w:ascii="標楷體" w:eastAsia="標楷體" w:hAnsi="標楷體" w:cs="Times New Roman"/>
                <w:sz w:val="28"/>
                <w:szCs w:val="28"/>
              </w:rPr>
            </w:pPr>
            <w:r w:rsidRPr="00423DC5">
              <w:rPr>
                <w:rFonts w:ascii="標楷體" w:eastAsia="標楷體" w:hAnsi="標楷體" w:cs="Times New Roman" w:hint="eastAsia"/>
                <w:sz w:val="28"/>
                <w:szCs w:val="28"/>
              </w:rPr>
              <w:t>第五條</w:t>
            </w:r>
          </w:p>
        </w:tc>
        <w:tc>
          <w:tcPr>
            <w:tcW w:w="4314" w:type="pct"/>
          </w:tcPr>
          <w:p w:rsidR="00A545FD" w:rsidRPr="00423DC5" w:rsidRDefault="00A545FD" w:rsidP="00423DC5">
            <w:pPr>
              <w:spacing w:line="500" w:lineRule="exact"/>
              <w:jc w:val="both"/>
              <w:rPr>
                <w:rFonts w:ascii="標楷體" w:eastAsia="標楷體" w:hAnsi="標楷體" w:cs="Times New Roman"/>
                <w:sz w:val="28"/>
                <w:szCs w:val="28"/>
              </w:rPr>
            </w:pPr>
            <w:r w:rsidRPr="00423DC5">
              <w:rPr>
                <w:rFonts w:ascii="標楷體" w:eastAsia="標楷體" w:hAnsi="標楷體" w:cs="Times New Roman" w:hint="eastAsia"/>
                <w:sz w:val="28"/>
                <w:szCs w:val="28"/>
              </w:rPr>
              <w:t>會員自訂手續費，不得有不當利誘、交叉補貼（自營、相關金融機構等不同部門、不同行業之補貼或其他任何方式）或掠奪式訂價等情事。</w:t>
            </w:r>
          </w:p>
        </w:tc>
      </w:tr>
      <w:tr w:rsidR="00A545FD" w:rsidRPr="00423DC5" w:rsidTr="001F1E01">
        <w:tc>
          <w:tcPr>
            <w:tcW w:w="686" w:type="pct"/>
          </w:tcPr>
          <w:p w:rsidR="00A545FD" w:rsidRPr="00423DC5" w:rsidRDefault="00A545FD" w:rsidP="00423DC5">
            <w:pPr>
              <w:spacing w:line="500" w:lineRule="exact"/>
              <w:rPr>
                <w:rFonts w:ascii="標楷體" w:eastAsia="標楷體" w:hAnsi="標楷體" w:cs="Times New Roman"/>
                <w:sz w:val="28"/>
                <w:szCs w:val="28"/>
              </w:rPr>
            </w:pPr>
            <w:r w:rsidRPr="00423DC5">
              <w:rPr>
                <w:rFonts w:ascii="標楷體" w:eastAsia="標楷體" w:hAnsi="標楷體" w:cs="Times New Roman" w:hint="eastAsia"/>
                <w:sz w:val="28"/>
                <w:szCs w:val="28"/>
              </w:rPr>
              <w:t>第六條</w:t>
            </w:r>
          </w:p>
        </w:tc>
        <w:tc>
          <w:tcPr>
            <w:tcW w:w="4314" w:type="pct"/>
          </w:tcPr>
          <w:p w:rsidR="00A545FD" w:rsidRPr="00423DC5" w:rsidRDefault="00A545FD" w:rsidP="00423DC5">
            <w:pPr>
              <w:spacing w:line="500" w:lineRule="exact"/>
              <w:jc w:val="both"/>
              <w:rPr>
                <w:rFonts w:ascii="標楷體" w:eastAsia="標楷體" w:hAnsi="標楷體" w:cs="Times New Roman"/>
                <w:sz w:val="28"/>
                <w:szCs w:val="28"/>
              </w:rPr>
            </w:pPr>
            <w:r w:rsidRPr="00423DC5">
              <w:rPr>
                <w:rFonts w:ascii="標楷體" w:eastAsia="標楷體" w:hAnsi="標楷體" w:cs="Times New Roman" w:hint="eastAsia"/>
                <w:sz w:val="28"/>
                <w:szCs w:val="28"/>
              </w:rPr>
              <w:t>為防止會員有妨礙公平競爭之虞，會員不得以利誘或其他不正當之方法，使競爭者之交易相對人與自己交易。</w:t>
            </w:r>
          </w:p>
        </w:tc>
      </w:tr>
      <w:tr w:rsidR="00A545FD" w:rsidRPr="00423DC5" w:rsidTr="001F1E01">
        <w:tc>
          <w:tcPr>
            <w:tcW w:w="686" w:type="pct"/>
          </w:tcPr>
          <w:p w:rsidR="00A545FD" w:rsidRPr="00423DC5" w:rsidRDefault="00A545FD" w:rsidP="00423DC5">
            <w:pPr>
              <w:spacing w:line="500" w:lineRule="exact"/>
              <w:rPr>
                <w:rFonts w:ascii="標楷體" w:eastAsia="標楷體" w:hAnsi="標楷體" w:cs="Times New Roman"/>
                <w:sz w:val="28"/>
                <w:szCs w:val="28"/>
              </w:rPr>
            </w:pPr>
            <w:r w:rsidRPr="00423DC5">
              <w:rPr>
                <w:rFonts w:ascii="標楷體" w:eastAsia="標楷體" w:hAnsi="標楷體" w:cs="Times New Roman" w:hint="eastAsia"/>
                <w:sz w:val="28"/>
                <w:szCs w:val="28"/>
              </w:rPr>
              <w:t>第七條</w:t>
            </w:r>
          </w:p>
        </w:tc>
        <w:tc>
          <w:tcPr>
            <w:tcW w:w="4314" w:type="pct"/>
          </w:tcPr>
          <w:p w:rsidR="00A545FD" w:rsidRPr="00423DC5" w:rsidRDefault="00A545FD" w:rsidP="00423DC5">
            <w:pPr>
              <w:spacing w:line="500" w:lineRule="exact"/>
              <w:jc w:val="both"/>
              <w:rPr>
                <w:rFonts w:ascii="標楷體" w:eastAsia="標楷體" w:hAnsi="標楷體" w:cs="Times New Roman"/>
                <w:sz w:val="28"/>
                <w:szCs w:val="28"/>
              </w:rPr>
            </w:pPr>
            <w:r w:rsidRPr="00423DC5">
              <w:rPr>
                <w:rFonts w:ascii="標楷體" w:eastAsia="標楷體" w:hAnsi="標楷體" w:cs="Times New Roman" w:hint="eastAsia"/>
                <w:sz w:val="28"/>
                <w:szCs w:val="28"/>
              </w:rPr>
              <w:t>會員於作相關手續費宣傳或廣告時，其內容不得有誤導、誇大或不實</w:t>
            </w:r>
            <w:r w:rsidRPr="00423DC5">
              <w:rPr>
                <w:rFonts w:ascii="標楷體" w:eastAsia="標楷體" w:hAnsi="標楷體" w:cs="Times New Roman" w:hint="eastAsia"/>
                <w:sz w:val="28"/>
                <w:szCs w:val="28"/>
              </w:rPr>
              <w:lastRenderedPageBreak/>
              <w:t>之情事，且應避免以減免或優惠之手續費，鼓勵當沖或短線交易。</w:t>
            </w:r>
          </w:p>
        </w:tc>
      </w:tr>
      <w:tr w:rsidR="00A545FD" w:rsidRPr="00423DC5" w:rsidTr="001F1E01">
        <w:tc>
          <w:tcPr>
            <w:tcW w:w="686" w:type="pct"/>
          </w:tcPr>
          <w:p w:rsidR="00A545FD" w:rsidRPr="00423DC5" w:rsidRDefault="00A545FD" w:rsidP="00423DC5">
            <w:pPr>
              <w:spacing w:line="500" w:lineRule="exact"/>
              <w:rPr>
                <w:rFonts w:ascii="標楷體" w:eastAsia="標楷體" w:hAnsi="標楷體" w:cs="Times New Roman"/>
                <w:sz w:val="28"/>
                <w:szCs w:val="28"/>
              </w:rPr>
            </w:pPr>
            <w:r w:rsidRPr="00423DC5">
              <w:rPr>
                <w:rFonts w:ascii="標楷體" w:eastAsia="標楷體" w:hAnsi="標楷體" w:cs="Times New Roman" w:hint="eastAsia"/>
                <w:sz w:val="28"/>
                <w:szCs w:val="28"/>
              </w:rPr>
              <w:lastRenderedPageBreak/>
              <w:t>第八條</w:t>
            </w:r>
          </w:p>
        </w:tc>
        <w:tc>
          <w:tcPr>
            <w:tcW w:w="4314" w:type="pct"/>
          </w:tcPr>
          <w:p w:rsidR="00A545FD" w:rsidRPr="00423DC5" w:rsidRDefault="00A545FD" w:rsidP="00423DC5">
            <w:pPr>
              <w:spacing w:line="500" w:lineRule="exact"/>
              <w:jc w:val="both"/>
              <w:rPr>
                <w:rFonts w:ascii="標楷體" w:eastAsia="標楷體" w:hAnsi="標楷體" w:cs="Times New Roman"/>
                <w:sz w:val="28"/>
                <w:szCs w:val="28"/>
              </w:rPr>
            </w:pPr>
            <w:r w:rsidRPr="00423DC5">
              <w:rPr>
                <w:rFonts w:ascii="標楷體" w:eastAsia="標楷體" w:hAnsi="標楷體" w:cs="Times New Roman" w:hint="eastAsia"/>
                <w:sz w:val="28"/>
                <w:szCs w:val="28"/>
              </w:rPr>
              <w:t>會員自行訂定之手續費費率收取及折讓標準，應於實施或調整前向本公會申報備查，並得於每日、每月(或約定之收費期間)，依一定費率收費後，按月折讓，依下列事項辦理：</w:t>
            </w:r>
          </w:p>
          <w:p w:rsidR="00A545FD" w:rsidRPr="00423DC5" w:rsidRDefault="00A545FD" w:rsidP="00292720">
            <w:pPr>
              <w:tabs>
                <w:tab w:val="num" w:pos="332"/>
              </w:tabs>
              <w:snapToGrid w:val="0"/>
              <w:spacing w:line="500" w:lineRule="exact"/>
              <w:ind w:leftChars="2" w:left="571" w:hangingChars="202" w:hanging="566"/>
              <w:rPr>
                <w:rFonts w:ascii="標楷體" w:eastAsia="標楷體" w:hAnsi="標楷體" w:cs="Times New Roman"/>
                <w:sz w:val="28"/>
                <w:szCs w:val="28"/>
              </w:rPr>
            </w:pPr>
            <w:r w:rsidRPr="00423DC5">
              <w:rPr>
                <w:rFonts w:ascii="標楷體" w:eastAsia="標楷體" w:hAnsi="標楷體" w:cs="Times New Roman" w:hint="eastAsia"/>
                <w:sz w:val="28"/>
                <w:szCs w:val="28"/>
              </w:rPr>
              <w:t>一、會員退還委託人之手續費折讓金額，應匯入原客戶保證金專戶，並應於對帳單月報表上記載折讓之金額。</w:t>
            </w:r>
          </w:p>
          <w:p w:rsidR="00A545FD" w:rsidRPr="00423DC5" w:rsidRDefault="00A545FD" w:rsidP="00292720">
            <w:pPr>
              <w:tabs>
                <w:tab w:val="num" w:pos="332"/>
              </w:tabs>
              <w:snapToGrid w:val="0"/>
              <w:spacing w:line="500" w:lineRule="exact"/>
              <w:ind w:leftChars="2" w:left="571" w:hangingChars="202" w:hanging="566"/>
              <w:rPr>
                <w:rFonts w:ascii="標楷體" w:eastAsia="標楷體" w:hAnsi="標楷體" w:cs="Times New Roman"/>
                <w:sz w:val="28"/>
                <w:szCs w:val="28"/>
              </w:rPr>
            </w:pPr>
            <w:r w:rsidRPr="00423DC5">
              <w:rPr>
                <w:rFonts w:ascii="標楷體" w:eastAsia="標楷體" w:hAnsi="標楷體" w:cs="Times New Roman" w:hint="eastAsia"/>
                <w:sz w:val="28"/>
                <w:szCs w:val="28"/>
              </w:rPr>
              <w:t>二、會員對委託人折讓收取之手續費，應確實入帳並作為「受託買賣手續費收入」之減項。</w:t>
            </w:r>
          </w:p>
          <w:p w:rsidR="00A545FD" w:rsidRPr="00423DC5" w:rsidRDefault="00A545FD" w:rsidP="00292720">
            <w:pPr>
              <w:tabs>
                <w:tab w:val="num" w:pos="332"/>
              </w:tabs>
              <w:snapToGrid w:val="0"/>
              <w:spacing w:line="500" w:lineRule="exact"/>
              <w:ind w:leftChars="2" w:left="571" w:hangingChars="202" w:hanging="566"/>
              <w:rPr>
                <w:rFonts w:ascii="標楷體" w:eastAsia="標楷體" w:hAnsi="標楷體" w:cs="Times New Roman"/>
                <w:sz w:val="28"/>
                <w:szCs w:val="28"/>
              </w:rPr>
            </w:pPr>
            <w:r w:rsidRPr="00423DC5">
              <w:rPr>
                <w:rFonts w:ascii="標楷體" w:eastAsia="標楷體" w:hAnsi="標楷體" w:cs="Times New Roman" w:hint="eastAsia"/>
                <w:sz w:val="28"/>
                <w:szCs w:val="28"/>
              </w:rPr>
              <w:t>三、會員於向臺灣期貨交易所股份有限公司申報之月計表應列明總折讓金額。</w:t>
            </w:r>
          </w:p>
        </w:tc>
      </w:tr>
      <w:tr w:rsidR="00A545FD" w:rsidRPr="00423DC5" w:rsidTr="001F1E01">
        <w:tc>
          <w:tcPr>
            <w:tcW w:w="686" w:type="pct"/>
          </w:tcPr>
          <w:p w:rsidR="00A545FD" w:rsidRPr="00423DC5" w:rsidRDefault="00A545FD" w:rsidP="00423DC5">
            <w:pPr>
              <w:spacing w:line="500" w:lineRule="exact"/>
              <w:rPr>
                <w:rFonts w:ascii="標楷體" w:eastAsia="標楷體" w:hAnsi="標楷體" w:cs="Times New Roman"/>
                <w:sz w:val="28"/>
                <w:szCs w:val="28"/>
              </w:rPr>
            </w:pPr>
            <w:r w:rsidRPr="00423DC5">
              <w:rPr>
                <w:rFonts w:ascii="標楷體" w:eastAsia="標楷體" w:hAnsi="標楷體" w:cs="Times New Roman" w:hint="eastAsia"/>
                <w:sz w:val="28"/>
                <w:szCs w:val="28"/>
              </w:rPr>
              <w:t>第九條</w:t>
            </w:r>
          </w:p>
        </w:tc>
        <w:tc>
          <w:tcPr>
            <w:tcW w:w="4314" w:type="pct"/>
          </w:tcPr>
          <w:p w:rsidR="00A545FD" w:rsidRPr="00423DC5" w:rsidRDefault="00A545FD" w:rsidP="00423DC5">
            <w:pPr>
              <w:spacing w:line="500" w:lineRule="exact"/>
              <w:jc w:val="both"/>
              <w:rPr>
                <w:rFonts w:ascii="標楷體" w:eastAsia="標楷體" w:hAnsi="標楷體" w:cs="Times New Roman"/>
                <w:sz w:val="28"/>
                <w:szCs w:val="28"/>
              </w:rPr>
            </w:pPr>
            <w:r w:rsidRPr="00423DC5">
              <w:rPr>
                <w:rFonts w:ascii="標楷體" w:eastAsia="標楷體" w:hAnsi="標楷體" w:cs="Times New Roman" w:hint="eastAsia"/>
                <w:sz w:val="28"/>
                <w:szCs w:val="28"/>
              </w:rPr>
              <w:t>為落實本自律規則之執行，本公會得請會員於一定期間內，提出相關補充說明之書面資料，會員不得拒絕。</w:t>
            </w:r>
          </w:p>
        </w:tc>
      </w:tr>
      <w:tr w:rsidR="00A545FD" w:rsidRPr="00423DC5" w:rsidTr="001F1E01">
        <w:tc>
          <w:tcPr>
            <w:tcW w:w="686" w:type="pct"/>
          </w:tcPr>
          <w:p w:rsidR="00A545FD" w:rsidRPr="00423DC5" w:rsidRDefault="00A545FD" w:rsidP="00423DC5">
            <w:pPr>
              <w:spacing w:line="500" w:lineRule="exact"/>
              <w:rPr>
                <w:rFonts w:ascii="標楷體" w:eastAsia="標楷體" w:hAnsi="標楷體" w:cs="Times New Roman"/>
                <w:sz w:val="28"/>
                <w:szCs w:val="28"/>
              </w:rPr>
            </w:pPr>
            <w:r w:rsidRPr="00423DC5">
              <w:rPr>
                <w:rFonts w:ascii="標楷體" w:eastAsia="標楷體" w:hAnsi="標楷體" w:cs="Times New Roman" w:hint="eastAsia"/>
                <w:sz w:val="28"/>
                <w:szCs w:val="28"/>
              </w:rPr>
              <w:t>第十條</w:t>
            </w:r>
          </w:p>
        </w:tc>
        <w:tc>
          <w:tcPr>
            <w:tcW w:w="4314" w:type="pct"/>
          </w:tcPr>
          <w:p w:rsidR="00A545FD" w:rsidRPr="00423DC5" w:rsidRDefault="00A545FD" w:rsidP="00423DC5">
            <w:pPr>
              <w:spacing w:line="500" w:lineRule="exact"/>
              <w:jc w:val="both"/>
              <w:rPr>
                <w:rFonts w:ascii="標楷體" w:eastAsia="標楷體" w:hAnsi="標楷體" w:cs="Times New Roman"/>
                <w:sz w:val="28"/>
                <w:szCs w:val="28"/>
              </w:rPr>
            </w:pPr>
            <w:r w:rsidRPr="00423DC5">
              <w:rPr>
                <w:rFonts w:ascii="標楷體" w:eastAsia="標楷體" w:hAnsi="標楷體" w:cs="Times New Roman" w:hint="eastAsia"/>
                <w:sz w:val="28"/>
                <w:szCs w:val="28"/>
              </w:rPr>
              <w:t>會員違反本自律規則之規定，經本公會紀律委員會認定屬實，提理事會後，陳報目的事業主管機關處理。</w:t>
            </w:r>
          </w:p>
        </w:tc>
      </w:tr>
      <w:tr w:rsidR="00A545FD" w:rsidRPr="00423DC5" w:rsidTr="001F1E01">
        <w:tc>
          <w:tcPr>
            <w:tcW w:w="686" w:type="pct"/>
          </w:tcPr>
          <w:p w:rsidR="00A545FD" w:rsidRPr="00423DC5" w:rsidRDefault="00A545FD" w:rsidP="00423DC5">
            <w:pPr>
              <w:spacing w:line="500" w:lineRule="exact"/>
              <w:rPr>
                <w:rFonts w:ascii="標楷體" w:eastAsia="標楷體" w:hAnsi="標楷體" w:cs="Times New Roman"/>
                <w:sz w:val="28"/>
                <w:szCs w:val="28"/>
              </w:rPr>
            </w:pPr>
            <w:r w:rsidRPr="00423DC5">
              <w:rPr>
                <w:rFonts w:ascii="標楷體" w:eastAsia="標楷體" w:hAnsi="標楷體" w:cs="Times New Roman" w:hint="eastAsia"/>
                <w:sz w:val="28"/>
                <w:szCs w:val="28"/>
              </w:rPr>
              <w:t>第十一條</w:t>
            </w:r>
          </w:p>
        </w:tc>
        <w:tc>
          <w:tcPr>
            <w:tcW w:w="4314" w:type="pct"/>
          </w:tcPr>
          <w:p w:rsidR="00A545FD" w:rsidRPr="00423DC5" w:rsidRDefault="00A545FD" w:rsidP="00423DC5">
            <w:pPr>
              <w:spacing w:line="500" w:lineRule="exact"/>
              <w:jc w:val="both"/>
              <w:rPr>
                <w:rFonts w:ascii="標楷體" w:eastAsia="標楷體" w:hAnsi="標楷體" w:cs="Times New Roman"/>
                <w:sz w:val="28"/>
                <w:szCs w:val="28"/>
              </w:rPr>
            </w:pPr>
            <w:r w:rsidRPr="00423DC5">
              <w:rPr>
                <w:rFonts w:ascii="標楷體" w:eastAsia="標楷體" w:hAnsi="標楷體" w:cs="Times New Roman" w:hint="eastAsia"/>
                <w:sz w:val="28"/>
                <w:szCs w:val="28"/>
              </w:rPr>
              <w:t>本自律規則經本公會理事會通過，並報主管機關備查後公告實施，修正時亦同。</w:t>
            </w:r>
          </w:p>
        </w:tc>
      </w:tr>
    </w:tbl>
    <w:p w:rsidR="00A545FD" w:rsidRPr="00A545FD" w:rsidRDefault="00A545FD" w:rsidP="00423DC5">
      <w:pPr>
        <w:spacing w:line="500" w:lineRule="exact"/>
        <w:ind w:left="1120" w:hangingChars="400" w:hanging="1120"/>
        <w:rPr>
          <w:rFonts w:ascii="標楷體" w:eastAsia="標楷體" w:hAnsi="標楷體"/>
          <w:sz w:val="28"/>
          <w:szCs w:val="28"/>
        </w:rPr>
      </w:pPr>
    </w:p>
    <w:sectPr w:rsidR="00A545FD" w:rsidRPr="00A545FD" w:rsidSect="003D6104">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348D" w:rsidRDefault="0068348D" w:rsidP="00F75A3C">
      <w:r>
        <w:separator/>
      </w:r>
    </w:p>
  </w:endnote>
  <w:endnote w:type="continuationSeparator" w:id="0">
    <w:p w:rsidR="0068348D" w:rsidRDefault="0068348D" w:rsidP="00F75A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348D" w:rsidRDefault="0068348D" w:rsidP="00F75A3C">
      <w:r>
        <w:separator/>
      </w:r>
    </w:p>
  </w:footnote>
  <w:footnote w:type="continuationSeparator" w:id="0">
    <w:p w:rsidR="0068348D" w:rsidRDefault="0068348D" w:rsidP="00F75A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753247"/>
    <w:multiLevelType w:val="hybridMultilevel"/>
    <w:tmpl w:val="AD7E28BC"/>
    <w:lvl w:ilvl="0" w:tplc="1C4E5340">
      <w:start w:val="1"/>
      <w:numFmt w:val="taiwaneseCountingThousand"/>
      <w:lvlText w:val="(%1)"/>
      <w:lvlJc w:val="left"/>
      <w:pPr>
        <w:ind w:left="1614" w:hanging="480"/>
      </w:pPr>
      <w:rPr>
        <w:rFonts w:ascii="Times New Roman" w:hAnsi="Times New Roman"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 w15:restartNumberingAfterBreak="0">
    <w:nsid w:val="26EA09F7"/>
    <w:multiLevelType w:val="hybridMultilevel"/>
    <w:tmpl w:val="E2DCBAC6"/>
    <w:lvl w:ilvl="0" w:tplc="1C4E5340">
      <w:start w:val="1"/>
      <w:numFmt w:val="taiwaneseCountingThousand"/>
      <w:lvlText w:val="(%1)"/>
      <w:lvlJc w:val="left"/>
      <w:pPr>
        <w:ind w:left="2745" w:hanging="480"/>
      </w:pPr>
      <w:rPr>
        <w:rFonts w:ascii="Times New Roman" w:hAnsi="Times New Roman" w:hint="default"/>
      </w:rPr>
    </w:lvl>
    <w:lvl w:ilvl="1" w:tplc="04090019" w:tentative="1">
      <w:start w:val="1"/>
      <w:numFmt w:val="ideographTraditional"/>
      <w:lvlText w:val="%2、"/>
      <w:lvlJc w:val="left"/>
      <w:pPr>
        <w:ind w:left="2800" w:hanging="480"/>
      </w:pPr>
    </w:lvl>
    <w:lvl w:ilvl="2" w:tplc="0409001B" w:tentative="1">
      <w:start w:val="1"/>
      <w:numFmt w:val="lowerRoman"/>
      <w:lvlText w:val="%3."/>
      <w:lvlJc w:val="right"/>
      <w:pPr>
        <w:ind w:left="3280" w:hanging="480"/>
      </w:pPr>
    </w:lvl>
    <w:lvl w:ilvl="3" w:tplc="0409000F" w:tentative="1">
      <w:start w:val="1"/>
      <w:numFmt w:val="decimal"/>
      <w:lvlText w:val="%4."/>
      <w:lvlJc w:val="left"/>
      <w:pPr>
        <w:ind w:left="3760" w:hanging="480"/>
      </w:pPr>
    </w:lvl>
    <w:lvl w:ilvl="4" w:tplc="04090019" w:tentative="1">
      <w:start w:val="1"/>
      <w:numFmt w:val="ideographTraditional"/>
      <w:lvlText w:val="%5、"/>
      <w:lvlJc w:val="left"/>
      <w:pPr>
        <w:ind w:left="4240" w:hanging="480"/>
      </w:pPr>
    </w:lvl>
    <w:lvl w:ilvl="5" w:tplc="0409001B" w:tentative="1">
      <w:start w:val="1"/>
      <w:numFmt w:val="lowerRoman"/>
      <w:lvlText w:val="%6."/>
      <w:lvlJc w:val="right"/>
      <w:pPr>
        <w:ind w:left="4720" w:hanging="480"/>
      </w:pPr>
    </w:lvl>
    <w:lvl w:ilvl="6" w:tplc="0409000F" w:tentative="1">
      <w:start w:val="1"/>
      <w:numFmt w:val="decimal"/>
      <w:lvlText w:val="%7."/>
      <w:lvlJc w:val="left"/>
      <w:pPr>
        <w:ind w:left="5200" w:hanging="480"/>
      </w:pPr>
    </w:lvl>
    <w:lvl w:ilvl="7" w:tplc="04090019" w:tentative="1">
      <w:start w:val="1"/>
      <w:numFmt w:val="ideographTraditional"/>
      <w:lvlText w:val="%8、"/>
      <w:lvlJc w:val="left"/>
      <w:pPr>
        <w:ind w:left="5680" w:hanging="480"/>
      </w:pPr>
    </w:lvl>
    <w:lvl w:ilvl="8" w:tplc="0409001B" w:tentative="1">
      <w:start w:val="1"/>
      <w:numFmt w:val="lowerRoman"/>
      <w:lvlText w:val="%9."/>
      <w:lvlJc w:val="right"/>
      <w:pPr>
        <w:ind w:left="6160" w:hanging="480"/>
      </w:pPr>
    </w:lvl>
  </w:abstractNum>
  <w:abstractNum w:abstractNumId="2" w15:restartNumberingAfterBreak="0">
    <w:nsid w:val="2B8A0801"/>
    <w:multiLevelType w:val="hybridMultilevel"/>
    <w:tmpl w:val="C7D02482"/>
    <w:lvl w:ilvl="0" w:tplc="222C363A">
      <w:start w:val="1"/>
      <w:numFmt w:val="decimal"/>
      <w:lvlText w:val="(%1)"/>
      <w:lvlJc w:val="left"/>
      <w:pPr>
        <w:ind w:left="2280" w:hanging="360"/>
      </w:pPr>
      <w:rPr>
        <w:rFonts w:hint="default"/>
      </w:r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3" w15:restartNumberingAfterBreak="0">
    <w:nsid w:val="2BB73B3A"/>
    <w:multiLevelType w:val="hybridMultilevel"/>
    <w:tmpl w:val="E3D29E2E"/>
    <w:lvl w:ilvl="0" w:tplc="C76AB232">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58CF51A0"/>
    <w:multiLevelType w:val="hybridMultilevel"/>
    <w:tmpl w:val="57F84320"/>
    <w:lvl w:ilvl="0" w:tplc="0409000B">
      <w:start w:val="1"/>
      <w:numFmt w:val="bullet"/>
      <w:lvlText w:val=""/>
      <w:lvlJc w:val="left"/>
      <w:pPr>
        <w:ind w:left="2745" w:hanging="480"/>
      </w:pPr>
      <w:rPr>
        <w:rFonts w:ascii="Wingdings" w:hAnsi="Wingdings" w:hint="default"/>
      </w:rPr>
    </w:lvl>
    <w:lvl w:ilvl="1" w:tplc="04090003" w:tentative="1">
      <w:start w:val="1"/>
      <w:numFmt w:val="bullet"/>
      <w:lvlText w:val=""/>
      <w:lvlJc w:val="left"/>
      <w:pPr>
        <w:ind w:left="3225" w:hanging="480"/>
      </w:pPr>
      <w:rPr>
        <w:rFonts w:ascii="Wingdings" w:hAnsi="Wingdings" w:hint="default"/>
      </w:rPr>
    </w:lvl>
    <w:lvl w:ilvl="2" w:tplc="04090005" w:tentative="1">
      <w:start w:val="1"/>
      <w:numFmt w:val="bullet"/>
      <w:lvlText w:val=""/>
      <w:lvlJc w:val="left"/>
      <w:pPr>
        <w:ind w:left="3705" w:hanging="480"/>
      </w:pPr>
      <w:rPr>
        <w:rFonts w:ascii="Wingdings" w:hAnsi="Wingdings" w:hint="default"/>
      </w:rPr>
    </w:lvl>
    <w:lvl w:ilvl="3" w:tplc="04090001" w:tentative="1">
      <w:start w:val="1"/>
      <w:numFmt w:val="bullet"/>
      <w:lvlText w:val=""/>
      <w:lvlJc w:val="left"/>
      <w:pPr>
        <w:ind w:left="4185" w:hanging="480"/>
      </w:pPr>
      <w:rPr>
        <w:rFonts w:ascii="Wingdings" w:hAnsi="Wingdings" w:hint="default"/>
      </w:rPr>
    </w:lvl>
    <w:lvl w:ilvl="4" w:tplc="04090003" w:tentative="1">
      <w:start w:val="1"/>
      <w:numFmt w:val="bullet"/>
      <w:lvlText w:val=""/>
      <w:lvlJc w:val="left"/>
      <w:pPr>
        <w:ind w:left="4665" w:hanging="480"/>
      </w:pPr>
      <w:rPr>
        <w:rFonts w:ascii="Wingdings" w:hAnsi="Wingdings" w:hint="default"/>
      </w:rPr>
    </w:lvl>
    <w:lvl w:ilvl="5" w:tplc="04090005" w:tentative="1">
      <w:start w:val="1"/>
      <w:numFmt w:val="bullet"/>
      <w:lvlText w:val=""/>
      <w:lvlJc w:val="left"/>
      <w:pPr>
        <w:ind w:left="5145" w:hanging="480"/>
      </w:pPr>
      <w:rPr>
        <w:rFonts w:ascii="Wingdings" w:hAnsi="Wingdings" w:hint="default"/>
      </w:rPr>
    </w:lvl>
    <w:lvl w:ilvl="6" w:tplc="04090001" w:tentative="1">
      <w:start w:val="1"/>
      <w:numFmt w:val="bullet"/>
      <w:lvlText w:val=""/>
      <w:lvlJc w:val="left"/>
      <w:pPr>
        <w:ind w:left="5625" w:hanging="480"/>
      </w:pPr>
      <w:rPr>
        <w:rFonts w:ascii="Wingdings" w:hAnsi="Wingdings" w:hint="default"/>
      </w:rPr>
    </w:lvl>
    <w:lvl w:ilvl="7" w:tplc="04090003" w:tentative="1">
      <w:start w:val="1"/>
      <w:numFmt w:val="bullet"/>
      <w:lvlText w:val=""/>
      <w:lvlJc w:val="left"/>
      <w:pPr>
        <w:ind w:left="6105" w:hanging="480"/>
      </w:pPr>
      <w:rPr>
        <w:rFonts w:ascii="Wingdings" w:hAnsi="Wingdings" w:hint="default"/>
      </w:rPr>
    </w:lvl>
    <w:lvl w:ilvl="8" w:tplc="04090005" w:tentative="1">
      <w:start w:val="1"/>
      <w:numFmt w:val="bullet"/>
      <w:lvlText w:val=""/>
      <w:lvlJc w:val="left"/>
      <w:pPr>
        <w:ind w:left="6585" w:hanging="480"/>
      </w:pPr>
      <w:rPr>
        <w:rFonts w:ascii="Wingdings" w:hAnsi="Wingdings" w:hint="default"/>
      </w:rPr>
    </w:lvl>
  </w:abstractNum>
  <w:abstractNum w:abstractNumId="5" w15:restartNumberingAfterBreak="0">
    <w:nsid w:val="614C7179"/>
    <w:multiLevelType w:val="hybridMultilevel"/>
    <w:tmpl w:val="0088B324"/>
    <w:lvl w:ilvl="0" w:tplc="C76AB232">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62E52BB1"/>
    <w:multiLevelType w:val="hybridMultilevel"/>
    <w:tmpl w:val="23943C44"/>
    <w:lvl w:ilvl="0" w:tplc="C04E2AEC">
      <w:start w:val="1"/>
      <w:numFmt w:val="decimal"/>
      <w:lvlText w:val="%1."/>
      <w:lvlJc w:val="left"/>
      <w:pPr>
        <w:ind w:left="1920" w:hanging="360"/>
      </w:pPr>
      <w:rPr>
        <w:rFonts w:ascii="Times New Roman" w:eastAsia="標楷體" w:hAnsi="Times New Roman" w:hint="default"/>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7" w15:restartNumberingAfterBreak="0">
    <w:nsid w:val="72032B75"/>
    <w:multiLevelType w:val="hybridMultilevel"/>
    <w:tmpl w:val="B6D8E9BC"/>
    <w:lvl w:ilvl="0" w:tplc="0409000B">
      <w:start w:val="1"/>
      <w:numFmt w:val="bullet"/>
      <w:lvlText w:val=""/>
      <w:lvlJc w:val="left"/>
      <w:pPr>
        <w:ind w:left="2322" w:hanging="480"/>
      </w:pPr>
      <w:rPr>
        <w:rFonts w:ascii="Wingdings" w:hAnsi="Wingdings" w:hint="default"/>
      </w:rPr>
    </w:lvl>
    <w:lvl w:ilvl="1" w:tplc="04090003" w:tentative="1">
      <w:start w:val="1"/>
      <w:numFmt w:val="bullet"/>
      <w:lvlText w:val=""/>
      <w:lvlJc w:val="left"/>
      <w:pPr>
        <w:ind w:left="2802" w:hanging="480"/>
      </w:pPr>
      <w:rPr>
        <w:rFonts w:ascii="Wingdings" w:hAnsi="Wingdings" w:hint="default"/>
      </w:rPr>
    </w:lvl>
    <w:lvl w:ilvl="2" w:tplc="04090005" w:tentative="1">
      <w:start w:val="1"/>
      <w:numFmt w:val="bullet"/>
      <w:lvlText w:val=""/>
      <w:lvlJc w:val="left"/>
      <w:pPr>
        <w:ind w:left="3282" w:hanging="480"/>
      </w:pPr>
      <w:rPr>
        <w:rFonts w:ascii="Wingdings" w:hAnsi="Wingdings" w:hint="default"/>
      </w:rPr>
    </w:lvl>
    <w:lvl w:ilvl="3" w:tplc="04090001" w:tentative="1">
      <w:start w:val="1"/>
      <w:numFmt w:val="bullet"/>
      <w:lvlText w:val=""/>
      <w:lvlJc w:val="left"/>
      <w:pPr>
        <w:ind w:left="3762" w:hanging="480"/>
      </w:pPr>
      <w:rPr>
        <w:rFonts w:ascii="Wingdings" w:hAnsi="Wingdings" w:hint="default"/>
      </w:rPr>
    </w:lvl>
    <w:lvl w:ilvl="4" w:tplc="04090003" w:tentative="1">
      <w:start w:val="1"/>
      <w:numFmt w:val="bullet"/>
      <w:lvlText w:val=""/>
      <w:lvlJc w:val="left"/>
      <w:pPr>
        <w:ind w:left="4242" w:hanging="480"/>
      </w:pPr>
      <w:rPr>
        <w:rFonts w:ascii="Wingdings" w:hAnsi="Wingdings" w:hint="default"/>
      </w:rPr>
    </w:lvl>
    <w:lvl w:ilvl="5" w:tplc="04090005" w:tentative="1">
      <w:start w:val="1"/>
      <w:numFmt w:val="bullet"/>
      <w:lvlText w:val=""/>
      <w:lvlJc w:val="left"/>
      <w:pPr>
        <w:ind w:left="4722" w:hanging="480"/>
      </w:pPr>
      <w:rPr>
        <w:rFonts w:ascii="Wingdings" w:hAnsi="Wingdings" w:hint="default"/>
      </w:rPr>
    </w:lvl>
    <w:lvl w:ilvl="6" w:tplc="04090001" w:tentative="1">
      <w:start w:val="1"/>
      <w:numFmt w:val="bullet"/>
      <w:lvlText w:val=""/>
      <w:lvlJc w:val="left"/>
      <w:pPr>
        <w:ind w:left="5202" w:hanging="480"/>
      </w:pPr>
      <w:rPr>
        <w:rFonts w:ascii="Wingdings" w:hAnsi="Wingdings" w:hint="default"/>
      </w:rPr>
    </w:lvl>
    <w:lvl w:ilvl="7" w:tplc="04090003" w:tentative="1">
      <w:start w:val="1"/>
      <w:numFmt w:val="bullet"/>
      <w:lvlText w:val=""/>
      <w:lvlJc w:val="left"/>
      <w:pPr>
        <w:ind w:left="5682" w:hanging="480"/>
      </w:pPr>
      <w:rPr>
        <w:rFonts w:ascii="Wingdings" w:hAnsi="Wingdings" w:hint="default"/>
      </w:rPr>
    </w:lvl>
    <w:lvl w:ilvl="8" w:tplc="04090005" w:tentative="1">
      <w:start w:val="1"/>
      <w:numFmt w:val="bullet"/>
      <w:lvlText w:val=""/>
      <w:lvlJc w:val="left"/>
      <w:pPr>
        <w:ind w:left="6162" w:hanging="480"/>
      </w:pPr>
      <w:rPr>
        <w:rFonts w:ascii="Wingdings" w:hAnsi="Wingdings" w:hint="default"/>
      </w:rPr>
    </w:lvl>
  </w:abstractNum>
  <w:abstractNum w:abstractNumId="8" w15:restartNumberingAfterBreak="0">
    <w:nsid w:val="7C563243"/>
    <w:multiLevelType w:val="hybridMultilevel"/>
    <w:tmpl w:val="3D067166"/>
    <w:lvl w:ilvl="0" w:tplc="87E2555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7D3B0DDE"/>
    <w:multiLevelType w:val="hybridMultilevel"/>
    <w:tmpl w:val="FE9E79C2"/>
    <w:lvl w:ilvl="0" w:tplc="1C4E5340">
      <w:start w:val="1"/>
      <w:numFmt w:val="taiwaneseCountingThousand"/>
      <w:lvlText w:val="(%1)"/>
      <w:lvlJc w:val="left"/>
      <w:pPr>
        <w:ind w:left="905" w:hanging="480"/>
      </w:pPr>
      <w:rPr>
        <w:rFonts w:ascii="Times New Roman" w:hAnsi="Times New Roman"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num w:numId="1">
    <w:abstractNumId w:val="9"/>
  </w:num>
  <w:num w:numId="2">
    <w:abstractNumId w:val="8"/>
  </w:num>
  <w:num w:numId="3">
    <w:abstractNumId w:val="0"/>
  </w:num>
  <w:num w:numId="4">
    <w:abstractNumId w:val="6"/>
  </w:num>
  <w:num w:numId="5">
    <w:abstractNumId w:val="2"/>
  </w:num>
  <w:num w:numId="6">
    <w:abstractNumId w:val="3"/>
  </w:num>
  <w:num w:numId="7">
    <w:abstractNumId w:val="5"/>
  </w:num>
  <w:num w:numId="8">
    <w:abstractNumId w:val="1"/>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5A3C"/>
    <w:rsid w:val="000349A0"/>
    <w:rsid w:val="000410E8"/>
    <w:rsid w:val="00042731"/>
    <w:rsid w:val="000553E2"/>
    <w:rsid w:val="00060B72"/>
    <w:rsid w:val="000C7875"/>
    <w:rsid w:val="000C7A8A"/>
    <w:rsid w:val="000E3EBC"/>
    <w:rsid w:val="000F7C1A"/>
    <w:rsid w:val="00101159"/>
    <w:rsid w:val="00106EB6"/>
    <w:rsid w:val="00117117"/>
    <w:rsid w:val="00121EA6"/>
    <w:rsid w:val="0013346D"/>
    <w:rsid w:val="00134BFE"/>
    <w:rsid w:val="001364B1"/>
    <w:rsid w:val="001429FC"/>
    <w:rsid w:val="00152B35"/>
    <w:rsid w:val="00153C7C"/>
    <w:rsid w:val="00160803"/>
    <w:rsid w:val="00192A43"/>
    <w:rsid w:val="001A694B"/>
    <w:rsid w:val="001B2C50"/>
    <w:rsid w:val="001D1DC5"/>
    <w:rsid w:val="001D5582"/>
    <w:rsid w:val="00210B92"/>
    <w:rsid w:val="00225B63"/>
    <w:rsid w:val="0025621D"/>
    <w:rsid w:val="00285F4B"/>
    <w:rsid w:val="00292720"/>
    <w:rsid w:val="00295BF8"/>
    <w:rsid w:val="0033391F"/>
    <w:rsid w:val="00347416"/>
    <w:rsid w:val="0035251D"/>
    <w:rsid w:val="0037048F"/>
    <w:rsid w:val="00387D62"/>
    <w:rsid w:val="003A3877"/>
    <w:rsid w:val="003D6104"/>
    <w:rsid w:val="003F14B2"/>
    <w:rsid w:val="003F5CBF"/>
    <w:rsid w:val="00420BD5"/>
    <w:rsid w:val="00423DC5"/>
    <w:rsid w:val="00425146"/>
    <w:rsid w:val="00440BEB"/>
    <w:rsid w:val="0047266A"/>
    <w:rsid w:val="00480446"/>
    <w:rsid w:val="00481310"/>
    <w:rsid w:val="00493165"/>
    <w:rsid w:val="004A78D8"/>
    <w:rsid w:val="004B3868"/>
    <w:rsid w:val="004E41D5"/>
    <w:rsid w:val="0051171E"/>
    <w:rsid w:val="005150ED"/>
    <w:rsid w:val="0052242B"/>
    <w:rsid w:val="005243A1"/>
    <w:rsid w:val="00531335"/>
    <w:rsid w:val="00532C50"/>
    <w:rsid w:val="00540D81"/>
    <w:rsid w:val="00570EB7"/>
    <w:rsid w:val="005D6E35"/>
    <w:rsid w:val="00602998"/>
    <w:rsid w:val="0060616F"/>
    <w:rsid w:val="00616CD6"/>
    <w:rsid w:val="00616EF0"/>
    <w:rsid w:val="00623DCD"/>
    <w:rsid w:val="00633047"/>
    <w:rsid w:val="00676461"/>
    <w:rsid w:val="00680A11"/>
    <w:rsid w:val="0068348D"/>
    <w:rsid w:val="006B0D58"/>
    <w:rsid w:val="006B4596"/>
    <w:rsid w:val="006C0879"/>
    <w:rsid w:val="006C372E"/>
    <w:rsid w:val="006C4ECA"/>
    <w:rsid w:val="006D4695"/>
    <w:rsid w:val="006D6DAF"/>
    <w:rsid w:val="00701088"/>
    <w:rsid w:val="00716C75"/>
    <w:rsid w:val="0075283D"/>
    <w:rsid w:val="00755AEB"/>
    <w:rsid w:val="007B6049"/>
    <w:rsid w:val="007F0B2A"/>
    <w:rsid w:val="007F1B6A"/>
    <w:rsid w:val="007F627B"/>
    <w:rsid w:val="0080593B"/>
    <w:rsid w:val="0081033E"/>
    <w:rsid w:val="008257D6"/>
    <w:rsid w:val="008361AD"/>
    <w:rsid w:val="00844A26"/>
    <w:rsid w:val="00845E55"/>
    <w:rsid w:val="0085114C"/>
    <w:rsid w:val="00886B11"/>
    <w:rsid w:val="008E0D45"/>
    <w:rsid w:val="009573C5"/>
    <w:rsid w:val="00973ADD"/>
    <w:rsid w:val="009A685E"/>
    <w:rsid w:val="009C25DD"/>
    <w:rsid w:val="009E65DF"/>
    <w:rsid w:val="00A1154F"/>
    <w:rsid w:val="00A12C1D"/>
    <w:rsid w:val="00A13894"/>
    <w:rsid w:val="00A545FD"/>
    <w:rsid w:val="00A62E5F"/>
    <w:rsid w:val="00A64765"/>
    <w:rsid w:val="00A65F48"/>
    <w:rsid w:val="00A66101"/>
    <w:rsid w:val="00A72835"/>
    <w:rsid w:val="00A74A06"/>
    <w:rsid w:val="00A820F0"/>
    <w:rsid w:val="00A927F9"/>
    <w:rsid w:val="00AC490A"/>
    <w:rsid w:val="00AC7810"/>
    <w:rsid w:val="00AD3973"/>
    <w:rsid w:val="00AD6BCC"/>
    <w:rsid w:val="00AE52F8"/>
    <w:rsid w:val="00B016FA"/>
    <w:rsid w:val="00B2199F"/>
    <w:rsid w:val="00B30CBC"/>
    <w:rsid w:val="00B8213B"/>
    <w:rsid w:val="00B84D17"/>
    <w:rsid w:val="00B86E23"/>
    <w:rsid w:val="00B96CB2"/>
    <w:rsid w:val="00BA52A2"/>
    <w:rsid w:val="00BB5621"/>
    <w:rsid w:val="00BB61E8"/>
    <w:rsid w:val="00BC0057"/>
    <w:rsid w:val="00BC5C09"/>
    <w:rsid w:val="00BE559B"/>
    <w:rsid w:val="00C14A77"/>
    <w:rsid w:val="00C16EEA"/>
    <w:rsid w:val="00C24C97"/>
    <w:rsid w:val="00C27D04"/>
    <w:rsid w:val="00C373D1"/>
    <w:rsid w:val="00C4569E"/>
    <w:rsid w:val="00C6142C"/>
    <w:rsid w:val="00C62AD0"/>
    <w:rsid w:val="00C74116"/>
    <w:rsid w:val="00C83B2A"/>
    <w:rsid w:val="00C921C8"/>
    <w:rsid w:val="00CA1F6E"/>
    <w:rsid w:val="00CA6915"/>
    <w:rsid w:val="00CD7156"/>
    <w:rsid w:val="00D12F36"/>
    <w:rsid w:val="00D17F9F"/>
    <w:rsid w:val="00D524DC"/>
    <w:rsid w:val="00D572A9"/>
    <w:rsid w:val="00D600F4"/>
    <w:rsid w:val="00D96DDE"/>
    <w:rsid w:val="00DA2E15"/>
    <w:rsid w:val="00DB7194"/>
    <w:rsid w:val="00DC1B0A"/>
    <w:rsid w:val="00DD7F7E"/>
    <w:rsid w:val="00E02579"/>
    <w:rsid w:val="00E33D81"/>
    <w:rsid w:val="00E43F37"/>
    <w:rsid w:val="00E76CC9"/>
    <w:rsid w:val="00EA23F7"/>
    <w:rsid w:val="00EA2CBA"/>
    <w:rsid w:val="00EA7F48"/>
    <w:rsid w:val="00EB261B"/>
    <w:rsid w:val="00ED06C3"/>
    <w:rsid w:val="00ED7E7B"/>
    <w:rsid w:val="00F0468F"/>
    <w:rsid w:val="00F130F8"/>
    <w:rsid w:val="00F1443A"/>
    <w:rsid w:val="00F22644"/>
    <w:rsid w:val="00F30735"/>
    <w:rsid w:val="00F444F9"/>
    <w:rsid w:val="00F55B88"/>
    <w:rsid w:val="00F75A3C"/>
    <w:rsid w:val="00F9208C"/>
    <w:rsid w:val="00FD1A59"/>
    <w:rsid w:val="00FE5B1F"/>
    <w:rsid w:val="00FF640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564C96"/>
  <w15:chartTrackingRefBased/>
  <w15:docId w15:val="{DD05B43B-855A-4723-B17E-864012B44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75A3C"/>
    <w:pPr>
      <w:tabs>
        <w:tab w:val="center" w:pos="4153"/>
        <w:tab w:val="right" w:pos="8306"/>
      </w:tabs>
      <w:snapToGrid w:val="0"/>
    </w:pPr>
    <w:rPr>
      <w:sz w:val="20"/>
      <w:szCs w:val="20"/>
    </w:rPr>
  </w:style>
  <w:style w:type="character" w:customStyle="1" w:styleId="a4">
    <w:name w:val="頁首 字元"/>
    <w:basedOn w:val="a0"/>
    <w:link w:val="a3"/>
    <w:uiPriority w:val="99"/>
    <w:rsid w:val="00F75A3C"/>
    <w:rPr>
      <w:sz w:val="20"/>
      <w:szCs w:val="20"/>
    </w:rPr>
  </w:style>
  <w:style w:type="paragraph" w:styleId="a5">
    <w:name w:val="footer"/>
    <w:basedOn w:val="a"/>
    <w:link w:val="a6"/>
    <w:uiPriority w:val="99"/>
    <w:unhideWhenUsed/>
    <w:rsid w:val="00F75A3C"/>
    <w:pPr>
      <w:tabs>
        <w:tab w:val="center" w:pos="4153"/>
        <w:tab w:val="right" w:pos="8306"/>
      </w:tabs>
      <w:snapToGrid w:val="0"/>
    </w:pPr>
    <w:rPr>
      <w:sz w:val="20"/>
      <w:szCs w:val="20"/>
    </w:rPr>
  </w:style>
  <w:style w:type="character" w:customStyle="1" w:styleId="a6">
    <w:name w:val="頁尾 字元"/>
    <w:basedOn w:val="a0"/>
    <w:link w:val="a5"/>
    <w:uiPriority w:val="99"/>
    <w:rsid w:val="00F75A3C"/>
    <w:rPr>
      <w:sz w:val="20"/>
      <w:szCs w:val="20"/>
    </w:rPr>
  </w:style>
  <w:style w:type="paragraph" w:styleId="a7">
    <w:name w:val="List Paragraph"/>
    <w:basedOn w:val="a"/>
    <w:uiPriority w:val="34"/>
    <w:qFormat/>
    <w:rsid w:val="00844A26"/>
    <w:pPr>
      <w:ind w:leftChars="200" w:left="480"/>
    </w:pPr>
  </w:style>
  <w:style w:type="table" w:styleId="a8">
    <w:name w:val="Table Grid"/>
    <w:basedOn w:val="a1"/>
    <w:uiPriority w:val="39"/>
    <w:rsid w:val="001334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AD3973"/>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AD3973"/>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046737-A4FC-46FF-8DEA-0D4646CEC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418</TotalTime>
  <Pages>3</Pages>
  <Words>256</Words>
  <Characters>1464</Characters>
  <Application>Microsoft Office Word</Application>
  <DocSecurity>0</DocSecurity>
  <Lines>12</Lines>
  <Paragraphs>3</Paragraphs>
  <ScaleCrop>false</ScaleCrop>
  <Company/>
  <LinksUpToDate>false</LinksUpToDate>
  <CharactersWithSpaces>1717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謝美惠</dc:creator>
  <cp:keywords/>
  <dc:description/>
  <cp:lastModifiedBy>謝美惠</cp:lastModifiedBy>
  <cp:revision>320</cp:revision>
  <cp:lastPrinted>2023-12-25T02:58:00Z</cp:lastPrinted>
  <dcterms:created xsi:type="dcterms:W3CDTF">2023-07-10T07:05:00Z</dcterms:created>
  <dcterms:modified xsi:type="dcterms:W3CDTF">2024-01-04T06:15:00Z</dcterms:modified>
</cp:coreProperties>
</file>