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F28" w:rsidRPr="000E6F28" w:rsidRDefault="000E6F28" w:rsidP="000E6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color w:val="000000"/>
          <w:szCs w:val="32"/>
        </w:rPr>
      </w:pPr>
      <w:r w:rsidRPr="000E6F28">
        <w:rPr>
          <w:rFonts w:ascii="標楷體" w:eastAsia="標楷體" w:hAnsi="標楷體" w:hint="eastAsia"/>
          <w:b/>
          <w:bCs/>
          <w:szCs w:val="32"/>
        </w:rPr>
        <w:t>期貨信託事業內部控制制度範本</w:t>
      </w:r>
      <w:r w:rsidRPr="000E6F28">
        <w:rPr>
          <w:rFonts w:ascii="標楷體" w:eastAsia="標楷體" w:hAnsi="標楷體" w:hint="eastAsia"/>
          <w:b/>
          <w:bCs/>
          <w:color w:val="000000"/>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0E6F28" w:rsidRPr="000E6F28" w:rsidTr="00547EB1">
        <w:trPr>
          <w:tblHeader/>
        </w:trPr>
        <w:tc>
          <w:tcPr>
            <w:tcW w:w="120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編號</w:t>
            </w:r>
          </w:p>
        </w:tc>
        <w:tc>
          <w:tcPr>
            <w:tcW w:w="150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作業項目</w:t>
            </w:r>
          </w:p>
        </w:tc>
        <w:tc>
          <w:tcPr>
            <w:tcW w:w="513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正</w:t>
            </w:r>
            <w:r w:rsidRPr="000E6F28">
              <w:rPr>
                <w:rFonts w:ascii="標楷體" w:eastAsia="標楷體" w:hAnsi="標楷體"/>
                <w:bCs/>
              </w:rPr>
              <w:t>後內容</w:t>
            </w:r>
          </w:p>
        </w:tc>
        <w:tc>
          <w:tcPr>
            <w:tcW w:w="513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正</w:t>
            </w:r>
            <w:r w:rsidRPr="000E6F28">
              <w:rPr>
                <w:rFonts w:ascii="標楷體" w:eastAsia="標楷體" w:hAnsi="標楷體"/>
                <w:bCs/>
              </w:rPr>
              <w:t>前內容</w:t>
            </w:r>
          </w:p>
        </w:tc>
        <w:tc>
          <w:tcPr>
            <w:tcW w:w="2104"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正</w:t>
            </w:r>
            <w:r w:rsidRPr="000E6F28">
              <w:rPr>
                <w:rFonts w:ascii="標楷體" w:eastAsia="標楷體" w:hAnsi="標楷體"/>
                <w:bCs/>
              </w:rPr>
              <w:t>說明</w:t>
            </w:r>
          </w:p>
        </w:tc>
      </w:tr>
      <w:tr w:rsidR="000E6F28" w:rsidRPr="000E6F28" w:rsidTr="00547EB1">
        <w:trPr>
          <w:trHeight w:val="8410"/>
        </w:trPr>
        <w:tc>
          <w:tcPr>
            <w:tcW w:w="1200" w:type="dxa"/>
          </w:tcPr>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00</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lastRenderedPageBreak/>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 xml:space="preserve">00 </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 xml:space="preserve">00 </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00</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 xml:space="preserve">00 </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00</w:t>
            </w: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p>
          <w:p w:rsidR="000E6F28" w:rsidRPr="000E6F28" w:rsidRDefault="000E6F28" w:rsidP="00547EB1">
            <w:pPr>
              <w:spacing w:line="400" w:lineRule="exact"/>
              <w:jc w:val="center"/>
              <w:rPr>
                <w:rFonts w:ascii="標楷體" w:eastAsia="標楷體" w:hAnsi="標楷體" w:cs="Arial"/>
              </w:rPr>
            </w:pPr>
            <w:r w:rsidRPr="000E6F28">
              <w:rPr>
                <w:rFonts w:ascii="標楷體" w:eastAsia="標楷體" w:hAnsi="標楷體" w:cs="Arial"/>
              </w:rPr>
              <w:t>C</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00</w:t>
            </w:r>
          </w:p>
          <w:p w:rsidR="000E6F28" w:rsidRPr="000E6F28" w:rsidRDefault="000E6F28" w:rsidP="00547EB1">
            <w:pPr>
              <w:spacing w:line="400" w:lineRule="exact"/>
              <w:jc w:val="center"/>
              <w:rPr>
                <w:rFonts w:ascii="標楷體" w:eastAsia="標楷體" w:hAnsi="標楷體" w:cs="Arial"/>
              </w:rPr>
            </w:pPr>
          </w:p>
        </w:tc>
        <w:tc>
          <w:tcPr>
            <w:tcW w:w="1500" w:type="dxa"/>
          </w:tcPr>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lastRenderedPageBreak/>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lastRenderedPageBreak/>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p>
          <w:p w:rsidR="000E6F28" w:rsidRPr="000E6F28" w:rsidRDefault="000E6F28" w:rsidP="00547EB1">
            <w:pPr>
              <w:spacing w:line="400" w:lineRule="exact"/>
              <w:jc w:val="both"/>
              <w:rPr>
                <w:rFonts w:ascii="標楷體" w:eastAsia="標楷體" w:hAnsi="標楷體"/>
              </w:rPr>
            </w:pPr>
            <w:r w:rsidRPr="000E6F28">
              <w:rPr>
                <w:rFonts w:ascii="標楷體" w:eastAsia="標楷體" w:hAnsi="標楷體"/>
              </w:rPr>
              <w:t>資通安全檢查之控制</w:t>
            </w:r>
            <w:r w:rsidRPr="000E6F28">
              <w:rPr>
                <w:rFonts w:ascii="標楷體" w:eastAsia="標楷體" w:hAnsi="標楷體" w:hint="eastAsia"/>
              </w:rPr>
              <w:t>作業</w:t>
            </w:r>
          </w:p>
          <w:p w:rsidR="000E6F28" w:rsidRPr="000E6F28" w:rsidRDefault="000E6F28" w:rsidP="00547EB1">
            <w:pPr>
              <w:spacing w:line="400" w:lineRule="exact"/>
              <w:jc w:val="both"/>
              <w:rPr>
                <w:rFonts w:ascii="標楷體" w:eastAsia="標楷體" w:hAnsi="標楷體"/>
              </w:rPr>
            </w:pPr>
          </w:p>
        </w:tc>
        <w:tc>
          <w:tcPr>
            <w:tcW w:w="5130" w:type="dxa"/>
          </w:tcPr>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lastRenderedPageBreak/>
              <w:t>法令規章：</w:t>
            </w:r>
          </w:p>
          <w:p w:rsidR="000E6F28" w:rsidRPr="000E6F28" w:rsidRDefault="000E6F28" w:rsidP="00547EB1">
            <w:pPr>
              <w:adjustRightInd w:val="0"/>
              <w:snapToGrid w:val="0"/>
              <w:spacing w:line="400" w:lineRule="exact"/>
              <w:ind w:leftChars="-20" w:left="192" w:rightChars="-30" w:right="-72" w:hangingChars="100" w:hanging="240"/>
              <w:jc w:val="both"/>
              <w:rPr>
                <w:rFonts w:ascii="標楷體" w:eastAsia="標楷體" w:hAnsi="標楷體" w:cs="Arial"/>
              </w:rPr>
            </w:pPr>
            <w:r w:rsidRPr="000E6F28">
              <w:rPr>
                <w:rFonts w:ascii="標楷體" w:eastAsia="標楷體" w:hAnsi="標楷體" w:cs="Arial" w:hint="eastAsia"/>
                <w:bCs/>
              </w:rPr>
              <w:t>1.</w:t>
            </w:r>
            <w:r w:rsidRPr="000E6F28">
              <w:rPr>
                <w:rFonts w:ascii="標楷體" w:eastAsia="標楷體" w:hAnsi="標楷體" w:cs="Arial"/>
                <w:bCs/>
              </w:rPr>
              <w:t>證券暨期貨市場各服務事業建立內部控制制度處理準則 第</w:t>
            </w:r>
            <w:r w:rsidRPr="000E6F28">
              <w:rPr>
                <w:rFonts w:ascii="標楷體" w:eastAsia="標楷體" w:hAnsi="標楷體" w:cs="Arial" w:hint="eastAsia"/>
                <w:bCs/>
              </w:rPr>
              <w:t>10</w:t>
            </w:r>
            <w:r w:rsidRPr="000E6F28">
              <w:rPr>
                <w:rFonts w:ascii="標楷體" w:eastAsia="標楷體" w:hAnsi="標楷體" w:cs="Arial"/>
                <w:bCs/>
              </w:rPr>
              <w:t>條</w:t>
            </w:r>
            <w:r w:rsidRPr="000E6F28">
              <w:rPr>
                <w:rFonts w:ascii="標楷體" w:eastAsia="標楷體" w:hAnsi="標楷體" w:cs="Arial" w:hint="eastAsia"/>
                <w:color w:val="0000FF"/>
                <w:u w:val="single"/>
              </w:rPr>
              <w:t>、</w:t>
            </w:r>
            <w:r w:rsidRPr="000E6F28">
              <w:rPr>
                <w:rFonts w:ascii="標楷體" w:eastAsia="標楷體" w:hAnsi="標楷體" w:cs="Arial"/>
                <w:color w:val="0000FF"/>
                <w:u w:val="single"/>
              </w:rPr>
              <w:t>第</w:t>
            </w:r>
            <w:r w:rsidRPr="000E6F28">
              <w:rPr>
                <w:rFonts w:ascii="標楷體" w:eastAsia="標楷體" w:hAnsi="標楷體" w:cs="Arial" w:hint="eastAsia"/>
                <w:color w:val="0000FF"/>
                <w:u w:val="single"/>
              </w:rPr>
              <w:t>36</w:t>
            </w:r>
            <w:r w:rsidRPr="000E6F28">
              <w:rPr>
                <w:rFonts w:ascii="標楷體" w:eastAsia="標楷體" w:hAnsi="標楷體" w:cs="Arial"/>
                <w:color w:val="0000FF"/>
                <w:u w:val="single"/>
              </w:rPr>
              <w:t>條</w:t>
            </w:r>
            <w:r w:rsidRPr="000E6F28">
              <w:rPr>
                <w:rFonts w:ascii="標楷體" w:eastAsia="標楷體" w:hAnsi="標楷體" w:cs="Arial" w:hint="eastAsia"/>
                <w:color w:val="0000FF"/>
                <w:u w:val="single"/>
              </w:rPr>
              <w:t>之2</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rPr>
              <w:t>作業程序：</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hint="eastAsia"/>
                <w:color w:val="0000FF"/>
                <w:u w:val="single"/>
              </w:rPr>
              <w:t>公司</w:t>
            </w:r>
            <w:r w:rsidRPr="000E6F28">
              <w:rPr>
                <w:rFonts w:ascii="標楷體" w:eastAsia="標楷體" w:hAnsi="標楷體" w:cs="Arial"/>
                <w:color w:val="0000FF"/>
                <w:u w:val="single"/>
              </w:rPr>
              <w:t>應依據相關法令規定及公司業務需求，訂定</w:t>
            </w:r>
            <w:r w:rsidRPr="000E6F28">
              <w:rPr>
                <w:rFonts w:ascii="標楷體" w:eastAsia="標楷體" w:hAnsi="標楷體"/>
              </w:rPr>
              <w:t>資訊安全政策</w:t>
            </w:r>
            <w:r w:rsidRPr="000E6F28">
              <w:rPr>
                <w:rFonts w:ascii="標楷體" w:eastAsia="標楷體" w:hAnsi="標楷體" w:cs="Arial"/>
                <w:color w:val="0000FF"/>
                <w:u w:val="single"/>
              </w:rPr>
              <w:t>、資訊作業之安全水準</w:t>
            </w:r>
            <w:r w:rsidRPr="000E6F28">
              <w:rPr>
                <w:rFonts w:ascii="標楷體" w:eastAsia="標楷體" w:hAnsi="標楷體" w:cs="Arial"/>
              </w:rPr>
              <w:t>。</w:t>
            </w:r>
          </w:p>
          <w:p w:rsidR="000E6F28" w:rsidRPr="000E6F28" w:rsidRDefault="000E6F28" w:rsidP="00547EB1">
            <w:pPr>
              <w:spacing w:line="400" w:lineRule="exact"/>
              <w:ind w:leftChars="175" w:left="624" w:rightChars="-30" w:right="-72" w:hangingChars="85" w:hanging="204"/>
              <w:jc w:val="both"/>
              <w:rPr>
                <w:rFonts w:ascii="標楷體" w:eastAsia="標楷體" w:hAnsi="標楷體"/>
              </w:rPr>
            </w:pPr>
            <w:r w:rsidRPr="000E6F28">
              <w:rPr>
                <w:rFonts w:ascii="標楷體" w:eastAsia="標楷體" w:hAnsi="標楷體" w:cs="Arial" w:hint="eastAsia"/>
              </w:rPr>
              <w:t>2.</w:t>
            </w:r>
            <w:r w:rsidRPr="000E6F28">
              <w:rPr>
                <w:rFonts w:ascii="標楷體" w:eastAsia="標楷體" w:hAnsi="標楷體" w:cs="Arial"/>
                <w:color w:val="0000FF"/>
                <w:u w:val="single"/>
              </w:rPr>
              <w:t>制</w:t>
            </w:r>
            <w:r w:rsidRPr="000E6F28">
              <w:rPr>
                <w:rFonts w:ascii="標楷體" w:eastAsia="標楷體" w:hAnsi="標楷體" w:cs="Arial" w:hint="eastAsia"/>
                <w:color w:val="0000FF"/>
                <w:u w:val="single"/>
              </w:rPr>
              <w:t>訂</w:t>
            </w:r>
            <w:r w:rsidRPr="000E6F28">
              <w:rPr>
                <w:rFonts w:ascii="標楷體" w:eastAsia="標楷體" w:hAnsi="標楷體" w:hint="eastAsia"/>
              </w:rPr>
              <w:t>資訊安全政策</w:t>
            </w:r>
            <w:r w:rsidRPr="000E6F28">
              <w:rPr>
                <w:rFonts w:ascii="標楷體" w:eastAsia="標楷體" w:hAnsi="標楷體" w:cs="Arial" w:hint="eastAsia"/>
                <w:color w:val="0000FF"/>
                <w:u w:val="single"/>
              </w:rPr>
              <w:t>，</w:t>
            </w:r>
            <w:r w:rsidRPr="000E6F28">
              <w:rPr>
                <w:rFonts w:ascii="標楷體" w:eastAsia="標楷體" w:hAnsi="標楷體" w:hint="eastAsia"/>
              </w:rPr>
              <w:t>應</w:t>
            </w:r>
            <w:r w:rsidRPr="000E6F28">
              <w:rPr>
                <w:rFonts w:ascii="標楷體" w:eastAsia="標楷體" w:hAnsi="標楷體" w:cs="Arial" w:hint="eastAsia"/>
                <w:color w:val="0000FF"/>
                <w:u w:val="single"/>
              </w:rPr>
              <w:t>包括下列事項：</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rPr>
            </w:pPr>
            <w:r w:rsidRPr="000E6F28">
              <w:rPr>
                <w:rFonts w:ascii="標楷體" w:eastAsia="標楷體" w:hAnsi="標楷體" w:cs="Arial"/>
                <w:color w:val="0000FF"/>
                <w:kern w:val="0"/>
                <w:u w:val="single"/>
              </w:rPr>
              <w:t>(1)</w:t>
            </w:r>
            <w:r w:rsidRPr="000E6F28">
              <w:rPr>
                <w:rFonts w:ascii="標楷體" w:eastAsia="標楷體" w:hAnsi="標楷體" w:cs="Arial"/>
                <w:color w:val="0000FF"/>
                <w:u w:val="single"/>
              </w:rPr>
              <w:t>資訊安全之定義、資訊安全之目標及資訊安全之範圍等。</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color w:val="0000FF"/>
                <w:u w:val="single"/>
              </w:rPr>
            </w:pPr>
            <w:r w:rsidRPr="000E6F28">
              <w:rPr>
                <w:rFonts w:ascii="標楷體" w:eastAsia="標楷體" w:hAnsi="標楷體" w:cs="Arial" w:hint="eastAsia"/>
                <w:color w:val="0000FF"/>
                <w:kern w:val="0"/>
                <w:u w:val="single"/>
              </w:rPr>
              <w:t>(2)</w:t>
            </w:r>
            <w:r w:rsidRPr="000E6F28">
              <w:rPr>
                <w:rFonts w:ascii="標楷體" w:eastAsia="標楷體" w:hAnsi="標楷體" w:cs="Arial"/>
                <w:color w:val="0000FF"/>
                <w:u w:val="single"/>
              </w:rPr>
              <w:t>資訊安全政策之解釋及說明，資訊安全之原則、標準以及員工應遵守之相關規定</w:t>
            </w:r>
            <w:r w:rsidRPr="000E6F28">
              <w:rPr>
                <w:rFonts w:ascii="標楷體" w:eastAsia="標楷體" w:hAnsi="標楷體" w:cs="Arial" w:hint="eastAsia"/>
                <w:color w:val="0000FF"/>
                <w:u w:val="single"/>
              </w:rPr>
              <w:t>。</w:t>
            </w:r>
          </w:p>
          <w:p w:rsidR="000E6F28" w:rsidRPr="000E6F28" w:rsidRDefault="000E6F28" w:rsidP="00547EB1">
            <w:pPr>
              <w:spacing w:line="400" w:lineRule="exact"/>
              <w:ind w:leftChars="235" w:left="849" w:rightChars="-10" w:right="-24" w:hangingChars="123" w:hanging="285"/>
              <w:jc w:val="both"/>
              <w:rPr>
                <w:rFonts w:ascii="標楷體" w:eastAsia="標楷體" w:hAnsi="標楷體" w:cs="Arial"/>
                <w:color w:val="0000FF"/>
                <w:spacing w:val="-4"/>
                <w:kern w:val="0"/>
                <w:u w:val="single"/>
              </w:rPr>
            </w:pPr>
            <w:r w:rsidRPr="000E6F28">
              <w:rPr>
                <w:rFonts w:ascii="標楷體" w:eastAsia="標楷體" w:hAnsi="標楷體" w:cs="Arial" w:hint="eastAsia"/>
                <w:color w:val="0000FF"/>
                <w:spacing w:val="-4"/>
                <w:kern w:val="0"/>
                <w:u w:val="single"/>
              </w:rPr>
              <w:t>(3)</w:t>
            </w:r>
            <w:r w:rsidRPr="000E6F28">
              <w:rPr>
                <w:rFonts w:ascii="標楷體" w:eastAsia="標楷體" w:hAnsi="標楷體" w:cs="Arial"/>
                <w:color w:val="0000FF"/>
                <w:spacing w:val="-4"/>
                <w:kern w:val="0"/>
                <w:u w:val="single"/>
              </w:rPr>
              <w:t>推行資訊安全工作之組織、權責及分工</w:t>
            </w:r>
            <w:r w:rsidRPr="000E6F28">
              <w:rPr>
                <w:rFonts w:ascii="標楷體" w:eastAsia="標楷體" w:hAnsi="標楷體" w:cs="Arial" w:hint="eastAsia"/>
                <w:color w:val="0000FF"/>
                <w:spacing w:val="-4"/>
                <w:kern w:val="0"/>
                <w:u w:val="single"/>
              </w:rPr>
              <w:t>。</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rPr>
            </w:pPr>
            <w:r w:rsidRPr="000E6F28">
              <w:rPr>
                <w:rFonts w:ascii="標楷體" w:eastAsia="標楷體" w:hAnsi="標楷體" w:cs="Arial" w:hint="eastAsia"/>
                <w:color w:val="0000FF"/>
                <w:u w:val="single"/>
              </w:rPr>
              <w:t>(4)</w:t>
            </w:r>
            <w:r w:rsidRPr="000E6F28">
              <w:rPr>
                <w:rFonts w:ascii="標楷體" w:eastAsia="標楷體" w:hAnsi="標楷體" w:cs="Arial"/>
                <w:color w:val="0000FF"/>
                <w:u w:val="single"/>
              </w:rPr>
              <w:t>發生資</w:t>
            </w:r>
            <w:r w:rsidRPr="000E6F28">
              <w:rPr>
                <w:rFonts w:ascii="標楷體" w:eastAsia="標楷體" w:hAnsi="標楷體" w:cs="Arial" w:hint="eastAsia"/>
                <w:color w:val="0000FF"/>
                <w:u w:val="single"/>
              </w:rPr>
              <w:t>訊安全事件之緊急通報程序、處理流程、相關規定及說明。</w:t>
            </w: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pacing w:val="-4"/>
              </w:rPr>
            </w:pPr>
            <w:r w:rsidRPr="000E6F28">
              <w:rPr>
                <w:rFonts w:ascii="標楷體" w:eastAsia="標楷體" w:hAnsi="標楷體" w:cs="Arial" w:hint="eastAsia"/>
                <w:spacing w:val="-4"/>
              </w:rPr>
              <w:t>3.</w:t>
            </w:r>
            <w:r w:rsidRPr="000E6F28">
              <w:rPr>
                <w:rFonts w:ascii="標楷體" w:eastAsia="標楷體" w:hAnsi="標楷體" w:cs="Arial"/>
                <w:color w:val="0000FF"/>
                <w:spacing w:val="-4"/>
                <w:u w:val="single"/>
              </w:rPr>
              <w:t>所訂定之資訊安全政策，應經管理階層核准，並應正式發布要求所有員工共同遵守。</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4.</w:t>
            </w:r>
            <w:r w:rsidRPr="000E6F28">
              <w:rPr>
                <w:rFonts w:ascii="標楷體" w:eastAsia="標楷體" w:hAnsi="標楷體" w:cs="Arial" w:hint="eastAsia"/>
                <w:color w:val="0000FF"/>
                <w:u w:val="single"/>
              </w:rPr>
              <w:t>公司訂定之資訊安全政策應定期評估，確保資訊安全實務作業之有效性</w:t>
            </w:r>
            <w:r w:rsidRPr="000E6F28">
              <w:rPr>
                <w:rFonts w:ascii="標楷體" w:eastAsia="標楷體" w:hAnsi="標楷體" w:cs="Arial"/>
              </w:rPr>
              <w:t>。</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lastRenderedPageBreak/>
              <w:t>(刪除)</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5.</w:t>
            </w:r>
            <w:r w:rsidRPr="000E6F28">
              <w:rPr>
                <w:rFonts w:ascii="標楷體" w:eastAsia="標楷體" w:hAnsi="標楷體" w:cs="Arial" w:hint="eastAsia"/>
                <w:color w:val="0000FF"/>
                <w:u w:val="single"/>
              </w:rPr>
              <w:t>公司每年應將前一年度資訊安全整體執行情形，由資訊安全長或負責資訊安全之最高主管與董事長、總經理、稽核主管聯名出具「證券暨期貨市場各服務事業建立內部控制制度處理準則」第二十四條規定之內部控制制度聲明書，於會計年度終了後三個月內提報董事會通過，並將該聲明書內容揭露於主管機關指定之申報網站</w:t>
            </w:r>
            <w:r w:rsidRPr="000E6F28">
              <w:rPr>
                <w:rFonts w:ascii="標楷體" w:eastAsia="標楷體" w:hAnsi="標楷體" w:cs="Arial"/>
                <w:color w:val="0000FF"/>
                <w:u w:val="single"/>
              </w:rPr>
              <w:t>。</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r w:rsidRPr="000E6F28">
              <w:rPr>
                <w:rFonts w:ascii="標楷體" w:eastAsia="標楷體" w:hAnsi="標楷體" w:cs="Arial" w:hint="eastAsia"/>
              </w:rPr>
              <w:t>(二)</w:t>
            </w:r>
            <w:r w:rsidRPr="000E6F28">
              <w:rPr>
                <w:rFonts w:ascii="標楷體" w:eastAsia="標楷體" w:hAnsi="標楷體" w:cs="Arial"/>
              </w:rPr>
              <w:t>建立資訊安全組織</w:t>
            </w:r>
          </w:p>
          <w:p w:rsidR="000E6F28" w:rsidRPr="000E6F28" w:rsidRDefault="000E6F28" w:rsidP="00547EB1">
            <w:pPr>
              <w:spacing w:line="400" w:lineRule="exact"/>
              <w:ind w:leftChars="175" w:left="624" w:rightChars="-30" w:right="-72" w:hangingChars="85" w:hanging="204"/>
              <w:jc w:val="both"/>
              <w:rPr>
                <w:rFonts w:ascii="標楷體" w:eastAsia="標楷體" w:hAnsi="標楷體"/>
                <w:bCs/>
              </w:rPr>
            </w:pPr>
            <w:r w:rsidRPr="000E6F28">
              <w:rPr>
                <w:rFonts w:ascii="標楷體" w:eastAsia="標楷體" w:hAnsi="標楷體" w:cs="Arial" w:hint="eastAsia"/>
              </w:rPr>
              <w:t>1.</w:t>
            </w:r>
            <w:r w:rsidRPr="000E6F28">
              <w:rPr>
                <w:rFonts w:ascii="標楷體" w:eastAsia="標楷體" w:hAnsi="標楷體" w:cs="Arial"/>
                <w:color w:val="0000FF"/>
                <w:u w:val="single"/>
              </w:rPr>
              <w:t>公司應配置適當人力資源及設備負責資訊安全制度之規劃、監控及執行資訊安全管理作業，所稱配置適當人力資源之規定如下：</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color w:val="0000FF"/>
                <w:u w:val="single"/>
              </w:rPr>
            </w:pPr>
            <w:r w:rsidRPr="000E6F28">
              <w:rPr>
                <w:rFonts w:ascii="標楷體" w:eastAsia="標楷體" w:hAnsi="標楷體" w:cs="Arial"/>
                <w:color w:val="0000FF"/>
                <w:kern w:val="0"/>
                <w:u w:val="single"/>
              </w:rPr>
              <w:t>(1)</w:t>
            </w:r>
            <w:r w:rsidRPr="000E6F28">
              <w:rPr>
                <w:rFonts w:ascii="標楷體" w:eastAsia="標楷體" w:hAnsi="標楷體" w:cs="Arial" w:hint="eastAsia"/>
                <w:color w:val="0000FF"/>
                <w:u w:val="single"/>
              </w:rPr>
              <w:t>實收資本額達新臺幣二百億元以上之公司，應設置資訊安全專責單位，該單位應配置專責主管及至少三名專責人員，專門負責資訊安全相關工作或職務，不得兼辦資訊或其他與職務有利益衝突之業務</w:t>
            </w:r>
            <w:r w:rsidRPr="000E6F28">
              <w:rPr>
                <w:rFonts w:ascii="標楷體" w:eastAsia="標楷體" w:hAnsi="標楷體" w:cs="Arial"/>
                <w:color w:val="0000FF"/>
                <w:u w:val="single"/>
              </w:rPr>
              <w:t>。</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color w:val="0000FF"/>
                <w:u w:val="single"/>
              </w:rPr>
            </w:pPr>
            <w:r w:rsidRPr="000E6F28">
              <w:rPr>
                <w:rFonts w:ascii="標楷體" w:eastAsia="標楷體" w:hAnsi="標楷體" w:cs="Arial" w:hint="eastAsia"/>
                <w:color w:val="0000FF"/>
                <w:kern w:val="0"/>
                <w:u w:val="single"/>
              </w:rPr>
              <w:t>(2)</w:t>
            </w:r>
            <w:r w:rsidRPr="000E6F28">
              <w:rPr>
                <w:rFonts w:ascii="標楷體" w:eastAsia="標楷體" w:hAnsi="標楷體" w:cs="Arial" w:hint="eastAsia"/>
                <w:color w:val="0000FF"/>
                <w:u w:val="single"/>
              </w:rPr>
              <w:t>實收資本額達一百億元以上，未達二百億元者，應配置資訊安全主管及至少三名資訊安全人員，除兼辦資訊職務外，不得兼辦其他與職務有利益衝突之業務；如已設置資訊安全專責單位者，得配置專責主管及二名專責人員，且專門負責資訊安全相關工作或職務，不得兼辦資訊或其他與職務有利益衝突之業務</w:t>
            </w:r>
            <w:r w:rsidRPr="000E6F28">
              <w:rPr>
                <w:rFonts w:ascii="標楷體" w:eastAsia="標楷體" w:hAnsi="標楷體" w:cs="Arial"/>
                <w:color w:val="0000FF"/>
                <w:u w:val="single"/>
              </w:rPr>
              <w:t>。</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color w:val="0000FF"/>
                <w:u w:val="single"/>
              </w:rPr>
            </w:pPr>
            <w:r w:rsidRPr="000E6F28">
              <w:rPr>
                <w:rFonts w:ascii="標楷體" w:eastAsia="標楷體" w:hAnsi="標楷體" w:cs="Arial" w:hint="eastAsia"/>
                <w:color w:val="0000FF"/>
                <w:u w:val="single"/>
              </w:rPr>
              <w:t>(3)實收資本額達四十億元以上，未達一百億元者，應配置資訊安全主管及至少二名資訊安全人員，除兼辦資訊職務外，不得兼辦其他與職務有利益衝突之業務</w:t>
            </w:r>
            <w:r w:rsidRPr="000E6F28">
              <w:rPr>
                <w:rFonts w:ascii="標楷體" w:eastAsia="標楷體" w:hAnsi="標楷體" w:cs="Arial"/>
                <w:color w:val="0000FF"/>
                <w:u w:val="single"/>
              </w:rPr>
              <w:t>。</w:t>
            </w:r>
          </w:p>
          <w:p w:rsidR="000E6F28" w:rsidRPr="000E6F28" w:rsidRDefault="000E6F28" w:rsidP="00547EB1">
            <w:pPr>
              <w:spacing w:line="400" w:lineRule="exact"/>
              <w:ind w:leftChars="235" w:left="859" w:rightChars="-10" w:right="-24" w:hangingChars="123" w:hanging="295"/>
              <w:jc w:val="both"/>
              <w:rPr>
                <w:rFonts w:ascii="標楷體" w:eastAsia="標楷體" w:hAnsi="標楷體" w:cs="Arial"/>
                <w:color w:val="0000FF"/>
                <w:u w:val="single"/>
              </w:rPr>
            </w:pPr>
            <w:r w:rsidRPr="000E6F28">
              <w:rPr>
                <w:rFonts w:ascii="標楷體" w:eastAsia="標楷體" w:hAnsi="標楷體" w:cs="Arial" w:hint="eastAsia"/>
                <w:color w:val="0000FF"/>
                <w:u w:val="single"/>
              </w:rPr>
              <w:t>(4)實收資本額未達四十億元者，應配置至少一名資訊安全人員，除兼辦資訊職務外，不得兼辦其他與職務有利益衝突之業務</w:t>
            </w:r>
            <w:r w:rsidRPr="000E6F28">
              <w:rPr>
                <w:rFonts w:ascii="標楷體" w:eastAsia="標楷體" w:hAnsi="標楷體" w:cs="Arial"/>
                <w:color w:val="0000FF"/>
                <w:u w:val="single"/>
              </w:rPr>
              <w:t>。</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color w:val="0000FF"/>
                <w:u w:val="single"/>
              </w:rPr>
            </w:pPr>
            <w:r w:rsidRPr="000E6F28">
              <w:rPr>
                <w:rFonts w:ascii="標楷體" w:eastAsia="標楷體" w:hAnsi="標楷體" w:cs="Arial" w:hint="eastAsia"/>
              </w:rPr>
              <w:t>2.</w:t>
            </w:r>
            <w:r w:rsidRPr="000E6F28">
              <w:rPr>
                <w:rFonts w:ascii="標楷體" w:eastAsia="標楷體" w:hAnsi="標楷體" w:cs="Arial" w:hint="eastAsia"/>
                <w:color w:val="0000FF"/>
                <w:u w:val="single"/>
              </w:rPr>
              <w:t>公司應指定副總經理或高層主管人員，綜理資訊安全政策推動及資源調度事務，並得視需要，成立跨部門之「資訊安全推行小組」；如公司符合主管機關所訂一定條件者，應指定副總經理以上或職責相當之人兼任資訊安全長辦理上開業務。</w:t>
            </w:r>
          </w:p>
          <w:p w:rsidR="000E6F28" w:rsidRPr="000E6F28" w:rsidRDefault="000E6F28" w:rsidP="0025541E">
            <w:pPr>
              <w:spacing w:line="400" w:lineRule="exact"/>
              <w:ind w:leftChars="175" w:left="660" w:rightChars="-30" w:right="-72" w:hangingChars="100" w:hanging="240"/>
              <w:jc w:val="both"/>
              <w:rPr>
                <w:rFonts w:ascii="標楷體" w:eastAsia="標楷體" w:hAnsi="標楷體"/>
                <w:color w:val="000000" w:themeColor="text1"/>
                <w:spacing w:val="24"/>
              </w:rPr>
            </w:pPr>
            <w:r w:rsidRPr="000E6F28">
              <w:rPr>
                <w:rFonts w:ascii="標楷體" w:eastAsia="標楷體" w:hAnsi="標楷體" w:cs="Arial" w:hint="eastAsia"/>
                <w:color w:val="0000FF"/>
                <w:u w:val="single"/>
              </w:rPr>
              <w:t>3.公司應視資訊安全管理需要及所屬資安分級，指定專人或專責單位負責規劃與執行資訊安全工作，且資訊安全人員及主管每年應定期參加十五小時以上資訊安全專業課程訓練或職能訓練並通過評量。其他使用資訊系統之從業人員，每年應至少接受三小時以上資訊安全宣導課程。</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color w:val="0000FF"/>
                <w:u w:val="single"/>
              </w:rPr>
            </w:pPr>
            <w:r w:rsidRPr="000E6F28">
              <w:rPr>
                <w:rFonts w:ascii="標楷體" w:eastAsia="標楷體" w:hAnsi="標楷體" w:cs="Arial" w:hint="eastAsia"/>
                <w:color w:val="0000FF"/>
                <w:u w:val="single"/>
              </w:rPr>
              <w:t>4.公司資訊安全人力、能力及經驗，如有不足之處，得委請外界的學者專家或民間專業組織及團體，提供資訊安全顧問諮詢服務。</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color w:val="0000FF"/>
                <w:u w:val="single"/>
              </w:rPr>
              <w:t>員工應依相關法令課予機密維護責任，並應填具保密切結書，以明責任</w:t>
            </w:r>
            <w:r w:rsidRPr="000E6F28">
              <w:rPr>
                <w:rFonts w:ascii="標楷體" w:eastAsia="標楷體" w:hAnsi="標楷體" w:cs="Arial"/>
              </w:rPr>
              <w:t>。</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2.</w:t>
            </w:r>
            <w:r w:rsidRPr="000E6F28">
              <w:rPr>
                <w:rFonts w:ascii="標楷體" w:eastAsia="標楷體" w:hAnsi="標楷體" w:cs="Arial"/>
                <w:color w:val="0000FF"/>
                <w:u w:val="single"/>
              </w:rPr>
              <w:t>員工</w:t>
            </w:r>
            <w:r w:rsidRPr="000E6F28">
              <w:rPr>
                <w:rFonts w:ascii="標楷體" w:eastAsia="標楷體" w:hAnsi="標楷體" w:cs="Arial" w:hint="eastAsia"/>
                <w:color w:val="0000FF"/>
                <w:u w:val="single"/>
              </w:rPr>
              <w:t>離職時應取消其識別碼，並收繳其通行證、卡及相關證件</w:t>
            </w:r>
            <w:r w:rsidRPr="000E6F28">
              <w:rPr>
                <w:rFonts w:ascii="標楷體" w:eastAsia="標楷體" w:hAnsi="標楷體" w:cs="Arial"/>
              </w:rPr>
              <w:t>。</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u w:val="single"/>
              </w:rPr>
              <w:t>3</w:t>
            </w:r>
            <w:r w:rsidRPr="000E6F28">
              <w:rPr>
                <w:rFonts w:ascii="標楷體" w:eastAsia="標楷體" w:hAnsi="標楷體" w:cs="Arial" w:hint="eastAsia"/>
              </w:rPr>
              <w:t>.</w:t>
            </w:r>
            <w:r w:rsidRPr="000E6F28">
              <w:rPr>
                <w:rFonts w:ascii="標楷體" w:eastAsia="標楷體" w:hAnsi="標楷體" w:cs="Arial"/>
              </w:rPr>
              <w:t>應針對人員管理、業務及資訊等不同工作類別之需求，定期辦理資訊安全教育訓練及宣導，建立員工資訊安全認知，提升公司資訊安全水準。</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(刪除)</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u w:val="single"/>
              </w:rPr>
              <w:t>4</w:t>
            </w:r>
            <w:r w:rsidRPr="000E6F28">
              <w:rPr>
                <w:rFonts w:ascii="標楷體" w:eastAsia="標楷體" w:hAnsi="標楷體" w:cs="Arial" w:hint="eastAsia"/>
              </w:rPr>
              <w:t>.</w:t>
            </w:r>
            <w:r w:rsidRPr="000E6F28">
              <w:rPr>
                <w:rFonts w:ascii="標楷體" w:eastAsia="標楷體" w:hAnsi="標楷體" w:cs="Arial"/>
              </w:rPr>
              <w:t>負責重要資訊系統之管理、維護、設計及操作之人員，應</w:t>
            </w:r>
            <w:r w:rsidRPr="000E6F28">
              <w:rPr>
                <w:rFonts w:ascii="標楷體" w:eastAsia="標楷體" w:hAnsi="標楷體" w:cs="Arial" w:hint="eastAsia"/>
              </w:rPr>
              <w:t>適當</w:t>
            </w:r>
            <w:r w:rsidRPr="000E6F28">
              <w:rPr>
                <w:rFonts w:ascii="標楷體" w:eastAsia="標楷體" w:hAnsi="標楷體" w:cs="Arial"/>
              </w:rPr>
              <w:t>分工，分散權責，並視需要建立制衡機制，實施人員輪調，建立人力備援制度。</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pacing w:val="-4"/>
              </w:rPr>
            </w:pPr>
            <w:r w:rsidRPr="000E6F28">
              <w:rPr>
                <w:rFonts w:ascii="標楷體" w:eastAsia="標楷體" w:hAnsi="標楷體" w:cs="Arial" w:hint="eastAsia"/>
                <w:spacing w:val="-4"/>
                <w:u w:val="single"/>
              </w:rPr>
              <w:t>5</w:t>
            </w:r>
            <w:r w:rsidRPr="000E6F28">
              <w:rPr>
                <w:rFonts w:ascii="標楷體" w:eastAsia="標楷體" w:hAnsi="標楷體" w:cs="Arial" w:hint="eastAsia"/>
                <w:spacing w:val="-4"/>
              </w:rPr>
              <w:t>.</w:t>
            </w:r>
            <w:r w:rsidRPr="000E6F28">
              <w:rPr>
                <w:rFonts w:ascii="標楷體" w:eastAsia="標楷體" w:hAnsi="標楷體" w:cs="Arial"/>
                <w:spacing w:val="-4"/>
              </w:rPr>
              <w:t>應對員工的私人資訊設備作必要之安全控管，以確保系統、資料之穩定性及完整性。</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(刪除)</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b/>
                <w:u w:val="single"/>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u w:val="single"/>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u w:val="single"/>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6.</w:t>
            </w:r>
            <w:r w:rsidRPr="000E6F28">
              <w:rPr>
                <w:rFonts w:ascii="標楷體" w:eastAsia="標楷體" w:hAnsi="標楷體" w:cs="Arial"/>
              </w:rPr>
              <w:t>各級業務主管人員，應負責督導所屬員工之資訊作業安全，防範不法及不當行為</w:t>
            </w:r>
            <w:r w:rsidRPr="000E6F28">
              <w:rPr>
                <w:rFonts w:ascii="標楷體" w:eastAsia="標楷體" w:hAnsi="標楷體" w:cs="Arial" w:hint="eastAsia"/>
              </w:rPr>
              <w:t>。</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t>二、控制重點：</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25541E">
            <w:pPr>
              <w:adjustRightInd w:val="0"/>
              <w:snapToGrid w:val="0"/>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snapToGrid w:val="0"/>
                <w:spacing w:val="-4"/>
                <w:kern w:val="0"/>
              </w:rPr>
              <w:t>1.</w:t>
            </w:r>
            <w:r w:rsidRPr="000E6F28">
              <w:rPr>
                <w:rFonts w:ascii="標楷體" w:eastAsia="標楷體" w:hAnsi="標楷體" w:cs="Arial" w:hint="eastAsia"/>
                <w:color w:val="0000FF"/>
                <w:spacing w:val="-4"/>
                <w:u w:val="single"/>
              </w:rPr>
              <w:t>公司應依據相關法令規定及公司業務需求，</w:t>
            </w:r>
            <w:r w:rsidRPr="000E6F28">
              <w:rPr>
                <w:rFonts w:ascii="標楷體" w:eastAsia="標楷體" w:hAnsi="標楷體" w:hint="eastAsia"/>
              </w:rPr>
              <w:t>訂</w:t>
            </w:r>
            <w:r w:rsidRPr="000E6F28">
              <w:rPr>
                <w:rFonts w:ascii="標楷體" w:eastAsia="標楷體" w:hAnsi="標楷體" w:cs="Arial" w:hint="eastAsia"/>
                <w:color w:val="0000FF"/>
                <w:spacing w:val="-4"/>
                <w:u w:val="single"/>
              </w:rPr>
              <w:t>定</w:t>
            </w:r>
            <w:r w:rsidRPr="000E6F28">
              <w:rPr>
                <w:rFonts w:ascii="標楷體" w:eastAsia="標楷體" w:hAnsi="標楷體" w:hint="eastAsia"/>
              </w:rPr>
              <w:t>資訊安全政策</w:t>
            </w:r>
            <w:r w:rsidRPr="000E6F28">
              <w:rPr>
                <w:rFonts w:ascii="標楷體" w:eastAsia="標楷體" w:hAnsi="標楷體" w:cs="Arial"/>
                <w:snapToGrid w:val="0"/>
                <w:spacing w:val="-4"/>
                <w:kern w:val="0"/>
              </w:rPr>
              <w:t>。</w:t>
            </w:r>
          </w:p>
          <w:p w:rsidR="000E6F28" w:rsidRPr="000E6F28" w:rsidRDefault="000E6F28" w:rsidP="0025541E">
            <w:pPr>
              <w:adjustRightInd w:val="0"/>
              <w:snapToGrid w:val="0"/>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2.</w:t>
            </w:r>
            <w:r w:rsidRPr="000E6F28">
              <w:rPr>
                <w:rFonts w:ascii="標楷體" w:eastAsia="標楷體" w:hAnsi="標楷體" w:cs="Arial" w:hint="eastAsia"/>
                <w:color w:val="0000FF"/>
                <w:spacing w:val="-4"/>
                <w:u w:val="single"/>
              </w:rPr>
              <w:t>所訂定之資訊安全政策，應經管理階層核准，並正式發布要求所有員工共同遵守</w:t>
            </w:r>
            <w:r w:rsidRPr="000E6F28">
              <w:rPr>
                <w:rFonts w:ascii="標楷體" w:eastAsia="標楷體" w:hAnsi="標楷體" w:cs="Arial"/>
                <w:snapToGrid w:val="0"/>
                <w:spacing w:val="-4"/>
                <w:kern w:val="0"/>
              </w:rPr>
              <w:t>。</w:t>
            </w:r>
          </w:p>
          <w:p w:rsidR="000E6F28" w:rsidRPr="000E6F28" w:rsidRDefault="000E6F28" w:rsidP="0025541E">
            <w:pPr>
              <w:adjustRightInd w:val="0"/>
              <w:snapToGrid w:val="0"/>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snapToGrid w:val="0"/>
                <w:spacing w:val="-4"/>
                <w:kern w:val="0"/>
              </w:rPr>
              <w:t>3.</w:t>
            </w:r>
            <w:r w:rsidRPr="000E6F28">
              <w:rPr>
                <w:rFonts w:ascii="標楷體" w:eastAsia="標楷體" w:hAnsi="標楷體" w:cs="Arial" w:hint="eastAsia"/>
                <w:color w:val="0000FF"/>
                <w:spacing w:val="-4"/>
                <w:u w:val="single"/>
              </w:rPr>
              <w:t>訂定之資訊安全政策，應至少每年評估乙次，並留存相關紀錄</w:t>
            </w:r>
            <w:r w:rsidRPr="000E6F28">
              <w:rPr>
                <w:rFonts w:ascii="標楷體" w:eastAsia="標楷體" w:hAnsi="標楷體" w:cs="Arial"/>
                <w:snapToGrid w:val="0"/>
                <w:spacing w:val="-4"/>
                <w:kern w:val="0"/>
              </w:rPr>
              <w:t>。</w:t>
            </w:r>
          </w:p>
          <w:p w:rsidR="000E6F28" w:rsidRPr="000E6F28" w:rsidRDefault="000E6F28" w:rsidP="0025541E">
            <w:pPr>
              <w:adjustRightInd w:val="0"/>
              <w:snapToGrid w:val="0"/>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(刪除)</w:t>
            </w:r>
          </w:p>
          <w:p w:rsidR="000E6F28" w:rsidRPr="000E6F28" w:rsidRDefault="000E6F28" w:rsidP="0025541E">
            <w:pPr>
              <w:adjustRightInd w:val="0"/>
              <w:snapToGrid w:val="0"/>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spacing w:val="-4"/>
              </w:rPr>
              <w:t>4.</w:t>
            </w:r>
            <w:r w:rsidRPr="000E6F28">
              <w:rPr>
                <w:rFonts w:ascii="標楷體" w:eastAsia="標楷體" w:hAnsi="標楷體" w:cs="Arial" w:hint="eastAsia"/>
                <w:color w:val="0000FF"/>
                <w:spacing w:val="-4"/>
                <w:u w:val="single"/>
              </w:rPr>
              <w:t>公司每年應將前一年度資訊安全整體執行情形，由資訊安全長或負責資訊安全之最高主管與董事長、總經理、稽核主管聯名出具「證券暨期貨市場各服務事業建立內部控制制度處理準則」第二十四條規定之內部控制制度聲明書，於會計年度終了後三個月內提報董事會通過，並將該聲明書內容揭露於主管機關指定之申報網站</w:t>
            </w:r>
            <w:r w:rsidRPr="000E6F28">
              <w:rPr>
                <w:rFonts w:ascii="標楷體" w:eastAsia="標楷體" w:hAnsi="標楷體" w:cs="Arial"/>
                <w:color w:val="0000FF"/>
                <w:spacing w:val="-4"/>
                <w:u w:val="single"/>
              </w:rPr>
              <w:t>。</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rPr>
              <w:t>建立資訊安全組織</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1.</w:t>
            </w:r>
            <w:r w:rsidRPr="000E6F28">
              <w:rPr>
                <w:rFonts w:ascii="標楷體" w:eastAsia="標楷體" w:hAnsi="標楷體" w:cs="Arial"/>
                <w:snapToGrid w:val="0"/>
                <w:spacing w:val="-4"/>
                <w:kern w:val="0"/>
              </w:rPr>
              <w:t>應指定</w:t>
            </w:r>
            <w:r w:rsidRPr="000E6F28">
              <w:rPr>
                <w:rFonts w:ascii="標楷體" w:eastAsia="標楷體" w:hAnsi="標楷體" w:cs="Arial" w:hint="eastAsia"/>
                <w:color w:val="0000FF"/>
                <w:u w:val="single"/>
              </w:rPr>
              <w:t>副總經理或</w:t>
            </w:r>
            <w:r w:rsidRPr="000E6F28">
              <w:rPr>
                <w:rFonts w:ascii="標楷體" w:eastAsia="標楷體" w:hAnsi="標楷體" w:cs="Arial"/>
                <w:snapToGrid w:val="0"/>
                <w:spacing w:val="-4"/>
                <w:kern w:val="0"/>
              </w:rPr>
              <w:t>高</w:t>
            </w:r>
            <w:r w:rsidRPr="000E6F28">
              <w:rPr>
                <w:rFonts w:ascii="標楷體" w:eastAsia="標楷體" w:hAnsi="標楷體" w:cs="Arial" w:hint="eastAsia"/>
                <w:color w:val="0000FF"/>
                <w:u w:val="single"/>
              </w:rPr>
              <w:t>層</w:t>
            </w:r>
            <w:r w:rsidRPr="000E6F28">
              <w:rPr>
                <w:rFonts w:ascii="標楷體" w:eastAsia="標楷體" w:hAnsi="標楷體" w:cs="Arial"/>
                <w:snapToGrid w:val="0"/>
                <w:spacing w:val="-4"/>
                <w:kern w:val="0"/>
              </w:rPr>
              <w:t>主</w:t>
            </w:r>
            <w:r w:rsidRPr="000E6F28">
              <w:rPr>
                <w:rFonts w:ascii="標楷體" w:eastAsia="標楷體" w:hAnsi="標楷體" w:cs="Arial" w:hint="eastAsia"/>
                <w:snapToGrid w:val="0"/>
                <w:spacing w:val="-4"/>
                <w:kern w:val="0"/>
              </w:rPr>
              <w:t>管</w:t>
            </w:r>
            <w:r w:rsidRPr="000E6F28">
              <w:rPr>
                <w:rFonts w:ascii="標楷體" w:eastAsia="標楷體" w:hAnsi="標楷體" w:cs="Arial" w:hint="eastAsia"/>
                <w:color w:val="0000FF"/>
                <w:u w:val="single"/>
              </w:rPr>
              <w:t>人員</w:t>
            </w:r>
            <w:r w:rsidRPr="000E6F28">
              <w:rPr>
                <w:rFonts w:ascii="標楷體" w:eastAsia="標楷體" w:hAnsi="標楷體" w:cs="Arial"/>
                <w:snapToGrid w:val="0"/>
                <w:spacing w:val="-4"/>
                <w:kern w:val="0"/>
              </w:rPr>
              <w:t>成立跨</w:t>
            </w:r>
            <w:r w:rsidRPr="000E6F28">
              <w:rPr>
                <w:rFonts w:ascii="標楷體" w:eastAsia="標楷體" w:hAnsi="標楷體" w:cs="Arial" w:hint="eastAsia"/>
                <w:snapToGrid w:val="0"/>
                <w:spacing w:val="-4"/>
                <w:kern w:val="0"/>
              </w:rPr>
              <w:t>單位</w:t>
            </w:r>
            <w:r w:rsidRPr="000E6F28">
              <w:rPr>
                <w:rFonts w:ascii="標楷體" w:eastAsia="標楷體" w:hAnsi="標楷體" w:cs="Arial"/>
                <w:snapToGrid w:val="0"/>
                <w:spacing w:val="-4"/>
                <w:kern w:val="0"/>
              </w:rPr>
              <w:t>組織負責規劃、執行及推動資訊安全管理事項、風險評估、及安全分級。</w:t>
            </w:r>
          </w:p>
          <w:p w:rsidR="000E6F28" w:rsidRPr="000E6F28" w:rsidRDefault="000E6F28" w:rsidP="00547EB1">
            <w:pPr>
              <w:spacing w:line="400" w:lineRule="exact"/>
              <w:ind w:leftChars="175" w:left="660" w:rightChars="-30" w:right="-72" w:hangingChars="100" w:hanging="240"/>
              <w:jc w:val="both"/>
              <w:rPr>
                <w:rFonts w:ascii="標楷體" w:eastAsia="標楷體" w:hAnsi="標楷體" w:cs="Arial"/>
                <w:color w:val="0000FF"/>
                <w:u w:val="single"/>
              </w:rPr>
            </w:pPr>
            <w:r w:rsidRPr="000E6F28">
              <w:rPr>
                <w:rFonts w:ascii="標楷體" w:eastAsia="標楷體" w:hAnsi="標楷體" w:cs="Arial" w:hint="eastAsia"/>
                <w:color w:val="0000FF"/>
                <w:u w:val="single"/>
              </w:rPr>
              <w:t>2.</w:t>
            </w:r>
            <w:r w:rsidRPr="000E6F28">
              <w:rPr>
                <w:rFonts w:ascii="標楷體" w:eastAsia="標楷體" w:hAnsi="標楷體" w:cs="Arial"/>
                <w:color w:val="0000FF"/>
                <w:u w:val="single"/>
              </w:rPr>
              <w:t>公司</w:t>
            </w:r>
            <w:r w:rsidRPr="000E6F28">
              <w:rPr>
                <w:rFonts w:ascii="標楷體" w:eastAsia="標楷體" w:hAnsi="標楷體" w:cs="Arial" w:hint="eastAsia"/>
                <w:color w:val="0000FF"/>
                <w:u w:val="single"/>
              </w:rPr>
              <w:t>應</w:t>
            </w:r>
            <w:r w:rsidRPr="000E6F28">
              <w:rPr>
                <w:rFonts w:ascii="標楷體" w:eastAsia="標楷體" w:hAnsi="標楷體" w:cs="Arial"/>
                <w:color w:val="0000FF"/>
                <w:u w:val="single"/>
              </w:rPr>
              <w:t>視資訊安全管理需要</w:t>
            </w:r>
            <w:r w:rsidRPr="000E6F28">
              <w:rPr>
                <w:rFonts w:ascii="標楷體" w:eastAsia="標楷體" w:hAnsi="標楷體" w:cs="Arial" w:hint="eastAsia"/>
                <w:color w:val="0000FF"/>
                <w:u w:val="single"/>
              </w:rPr>
              <w:t>及所屬資安分級</w:t>
            </w:r>
            <w:r w:rsidRPr="000E6F28">
              <w:rPr>
                <w:rFonts w:ascii="標楷體" w:eastAsia="標楷體" w:hAnsi="標楷體" w:cs="Arial"/>
                <w:color w:val="0000FF"/>
                <w:u w:val="single"/>
              </w:rPr>
              <w:t>，指定專人或專責單位負責規劃與執行資訊安全工作，且資訊安全專責人員及專責主管每年</w:t>
            </w:r>
            <w:r w:rsidRPr="000E6F28">
              <w:rPr>
                <w:rFonts w:ascii="標楷體" w:eastAsia="標楷體" w:hAnsi="標楷體" w:cs="Arial" w:hint="eastAsia"/>
                <w:color w:val="0000FF"/>
                <w:u w:val="single"/>
              </w:rPr>
              <w:t>應</w:t>
            </w:r>
            <w:r w:rsidRPr="000E6F28">
              <w:rPr>
                <w:rFonts w:ascii="標楷體" w:eastAsia="標楷體" w:hAnsi="標楷體" w:cs="Arial"/>
                <w:color w:val="0000FF"/>
                <w:u w:val="single"/>
              </w:rPr>
              <w:t>定期參加十五小時以上資訊安全專業課程訓練或職能訓練並通過評量。其他使用資訊系統之從業人員，每年</w:t>
            </w:r>
            <w:r w:rsidRPr="000E6F28">
              <w:rPr>
                <w:rFonts w:ascii="標楷體" w:eastAsia="標楷體" w:hAnsi="標楷體" w:cs="Arial" w:hint="eastAsia"/>
                <w:color w:val="0000FF"/>
                <w:u w:val="single"/>
              </w:rPr>
              <w:t>應</w:t>
            </w:r>
            <w:r w:rsidRPr="000E6F28">
              <w:rPr>
                <w:rFonts w:ascii="標楷體" w:eastAsia="標楷體" w:hAnsi="標楷體" w:cs="Arial"/>
                <w:color w:val="0000FF"/>
                <w:u w:val="single"/>
              </w:rPr>
              <w:t>至少接受三小時以上資訊安全宣導課程。</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1.</w:t>
            </w:r>
            <w:r w:rsidRPr="000E6F28">
              <w:rPr>
                <w:rFonts w:ascii="標楷體" w:eastAsia="標楷體" w:hAnsi="標楷體" w:cs="Arial" w:hint="eastAsia"/>
                <w:color w:val="0000FF"/>
                <w:u w:val="single"/>
              </w:rPr>
              <w:t>員工應填具保密切結書；離職時應取消其識別碼，並收繳其通行證、卡及相關證件。</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u w:val="single"/>
              </w:rPr>
              <w:t>2</w:t>
            </w:r>
            <w:r w:rsidRPr="000E6F28">
              <w:rPr>
                <w:rFonts w:ascii="標楷體" w:eastAsia="標楷體" w:hAnsi="標楷體" w:cs="Arial" w:hint="eastAsia"/>
                <w:snapToGrid w:val="0"/>
                <w:spacing w:val="-4"/>
                <w:kern w:val="0"/>
              </w:rPr>
              <w:t>.應</w:t>
            </w:r>
            <w:r w:rsidRPr="000E6F28">
              <w:rPr>
                <w:rFonts w:ascii="標楷體" w:eastAsia="標楷體" w:hAnsi="標楷體" w:cs="Arial" w:hint="eastAsia"/>
                <w:color w:val="0000FF"/>
                <w:u w:val="single"/>
              </w:rPr>
              <w:t>依員工職務層級施予適當的</w:t>
            </w:r>
            <w:r w:rsidRPr="000E6F28">
              <w:rPr>
                <w:rFonts w:ascii="標楷體" w:eastAsia="標楷體" w:hAnsi="標楷體" w:hint="eastAsia"/>
              </w:rPr>
              <w:t>資訊安全教育訓練</w:t>
            </w:r>
            <w:r w:rsidRPr="000E6F28">
              <w:rPr>
                <w:rFonts w:ascii="標楷體" w:eastAsia="標楷體" w:hAnsi="標楷體" w:cs="Arial" w:hint="eastAsia"/>
                <w:color w:val="0000FF"/>
                <w:u w:val="single"/>
              </w:rPr>
              <w:t>，每年並達內部所定之訓練時數，並留存紀錄。</w:t>
            </w:r>
          </w:p>
          <w:p w:rsidR="000E6F28" w:rsidRPr="000E6F28" w:rsidRDefault="000E6F28" w:rsidP="00547EB1">
            <w:pPr>
              <w:spacing w:line="400" w:lineRule="exact"/>
              <w:ind w:leftChars="175" w:left="624" w:rightChars="-30" w:right="-72" w:hangingChars="85" w:hanging="204"/>
              <w:jc w:val="both"/>
              <w:rPr>
                <w:rFonts w:ascii="標楷體" w:eastAsia="標楷體" w:hAnsi="標楷體"/>
                <w:color w:val="000000"/>
                <w:spacing w:val="-4"/>
              </w:rPr>
            </w:pPr>
            <w:r w:rsidRPr="000E6F28">
              <w:rPr>
                <w:rFonts w:ascii="標楷體" w:eastAsia="標楷體" w:hAnsi="標楷體" w:cs="Arial" w:hint="eastAsia"/>
              </w:rPr>
              <w:t>(刪除)</w:t>
            </w: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napToGrid w:val="0"/>
                <w:spacing w:val="-4"/>
                <w:kern w:val="0"/>
              </w:rPr>
            </w:pP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rPr>
            </w:pPr>
            <w:r w:rsidRPr="000E6F28">
              <w:rPr>
                <w:rFonts w:ascii="標楷體" w:eastAsia="標楷體" w:hAnsi="標楷體" w:cs="Arial" w:hint="eastAsia"/>
                <w:snapToGrid w:val="0"/>
                <w:spacing w:val="-4"/>
                <w:kern w:val="0"/>
              </w:rPr>
              <w:t>3.</w:t>
            </w:r>
            <w:r w:rsidRPr="000E6F28">
              <w:rPr>
                <w:rFonts w:ascii="標楷體" w:eastAsia="標楷體" w:hAnsi="標楷體" w:cs="Arial"/>
                <w:snapToGrid w:val="0"/>
                <w:spacing w:val="-4"/>
                <w:kern w:val="0"/>
              </w:rPr>
              <w:t>應落實個人資訊設備之控管。</w:t>
            </w:r>
          </w:p>
        </w:tc>
        <w:tc>
          <w:tcPr>
            <w:tcW w:w="5130" w:type="dxa"/>
          </w:tcPr>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lastRenderedPageBreak/>
              <w:t>法令規章：</w:t>
            </w:r>
          </w:p>
          <w:p w:rsidR="000E6F28" w:rsidRPr="000E6F28" w:rsidRDefault="000E6F28" w:rsidP="00547EB1">
            <w:pPr>
              <w:adjustRightInd w:val="0"/>
              <w:snapToGrid w:val="0"/>
              <w:spacing w:line="400" w:lineRule="exact"/>
              <w:ind w:leftChars="-20" w:left="192" w:rightChars="-30" w:right="-72" w:hangingChars="100" w:hanging="240"/>
              <w:jc w:val="both"/>
              <w:rPr>
                <w:rFonts w:ascii="標楷體" w:eastAsia="標楷體" w:hAnsi="標楷體" w:cs="Arial"/>
              </w:rPr>
            </w:pPr>
            <w:r w:rsidRPr="000E6F28">
              <w:rPr>
                <w:rFonts w:ascii="標楷體" w:eastAsia="標楷體" w:hAnsi="標楷體" w:cs="Arial" w:hint="eastAsia"/>
                <w:bCs/>
              </w:rPr>
              <w:t>1.</w:t>
            </w:r>
            <w:r w:rsidRPr="000E6F28">
              <w:rPr>
                <w:rFonts w:ascii="標楷體" w:eastAsia="標楷體" w:hAnsi="標楷體" w:cs="Arial"/>
                <w:bCs/>
              </w:rPr>
              <w:t>證券暨期貨市場各服務事業建立內部控制制度處理準則 第</w:t>
            </w:r>
            <w:r w:rsidRPr="000E6F28">
              <w:rPr>
                <w:rFonts w:ascii="標楷體" w:eastAsia="標楷體" w:hAnsi="標楷體" w:cs="Arial" w:hint="eastAsia"/>
                <w:bCs/>
              </w:rPr>
              <w:t>10</w:t>
            </w:r>
            <w:r w:rsidRPr="000E6F28">
              <w:rPr>
                <w:rFonts w:ascii="標楷體" w:eastAsia="標楷體" w:hAnsi="標楷體" w:cs="Arial"/>
                <w:bCs/>
              </w:rPr>
              <w:t>條</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r w:rsidRPr="000E6F28">
              <w:rPr>
                <w:rFonts w:ascii="標楷體" w:eastAsia="標楷體" w:hAnsi="標楷體" w:cs="Arial" w:hint="eastAsia"/>
              </w:rPr>
              <w:t>一、作業程序：</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rPr>
              <w:t>由管理階層建立適用於各</w:t>
            </w:r>
            <w:r w:rsidRPr="000E6F28">
              <w:rPr>
                <w:rFonts w:ascii="標楷體" w:eastAsia="標楷體" w:hAnsi="標楷體" w:cs="Arial" w:hint="eastAsia"/>
              </w:rPr>
              <w:t>單位</w:t>
            </w:r>
            <w:r w:rsidRPr="000E6F28">
              <w:rPr>
                <w:rFonts w:ascii="標楷體" w:eastAsia="標楷體" w:hAnsi="標楷體" w:cs="Arial"/>
              </w:rPr>
              <w:t>之資訊安全政策；且由專人或專責單位定期評估並做必要之調整。</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2.</w:t>
            </w:r>
            <w:r w:rsidRPr="000E6F28">
              <w:rPr>
                <w:rFonts w:ascii="標楷體" w:eastAsia="標楷體" w:hAnsi="標楷體" w:cs="Arial"/>
              </w:rPr>
              <w:t>資訊安全政策應有適當之說明文件</w:t>
            </w:r>
            <w:r w:rsidRPr="000E6F28">
              <w:rPr>
                <w:rFonts w:ascii="標楷體" w:eastAsia="標楷體" w:hAnsi="標楷體" w:cs="Arial" w:hint="eastAsia"/>
              </w:rPr>
              <w:t>（</w:t>
            </w:r>
            <w:r w:rsidRPr="000E6F28">
              <w:rPr>
                <w:rFonts w:ascii="標楷體" w:eastAsia="標楷體" w:hAnsi="標楷體" w:cs="Arial"/>
              </w:rPr>
              <w:t>如作業程序、資訊安全控管文件、使用者應遵守的安全規則</w:t>
            </w:r>
            <w:r w:rsidRPr="000E6F28">
              <w:rPr>
                <w:rFonts w:ascii="標楷體" w:eastAsia="標楷體" w:hAnsi="標楷體" w:cs="Arial" w:hint="eastAsia"/>
              </w:rPr>
              <w:t>）</w:t>
            </w:r>
            <w:r w:rsidRPr="000E6F28">
              <w:rPr>
                <w:rFonts w:ascii="標楷體" w:eastAsia="標楷體" w:hAnsi="標楷體" w:cs="Arial"/>
              </w:rPr>
              <w:t>。</w:t>
            </w:r>
          </w:p>
          <w:p w:rsidR="000E6F28" w:rsidRPr="000E6F28" w:rsidRDefault="000E6F28" w:rsidP="0025541E">
            <w:pPr>
              <w:adjustRightInd w:val="0"/>
              <w:snapToGrid w:val="0"/>
              <w:spacing w:line="400" w:lineRule="exact"/>
              <w:ind w:leftChars="-20" w:left="192" w:rightChars="-30" w:right="-72" w:hangingChars="100" w:hanging="240"/>
              <w:jc w:val="both"/>
              <w:rPr>
                <w:rFonts w:ascii="標楷體" w:eastAsia="標楷體" w:hAnsi="標楷體" w:cs="標楷體"/>
                <w:color w:val="000000"/>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szCs w:val="26"/>
              </w:rPr>
            </w:pPr>
            <w:r w:rsidRPr="000E6F28">
              <w:rPr>
                <w:rFonts w:ascii="標楷體" w:eastAsia="標楷體" w:hAnsi="標楷體" w:cs="Arial" w:hint="eastAsia"/>
                <w:szCs w:val="26"/>
              </w:rPr>
              <w:t>3.</w:t>
            </w:r>
            <w:r w:rsidRPr="000E6F28">
              <w:rPr>
                <w:rFonts w:ascii="標楷體" w:eastAsia="標楷體" w:hAnsi="標楷體" w:cs="Arial"/>
                <w:szCs w:val="26"/>
              </w:rPr>
              <w:t>資訊安全政策應就一般使用人員與專責人員之權責分項說明。</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(新增)</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4.</w:t>
            </w:r>
            <w:r w:rsidRPr="000E6F28">
              <w:rPr>
                <w:rFonts w:ascii="標楷體" w:eastAsia="標楷體" w:hAnsi="標楷體" w:cs="Arial"/>
              </w:rPr>
              <w:t>應定期對人員及資訊設備進行安全評估，以確定其遵守資訊安全政策及相關規定。</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lastRenderedPageBreak/>
              <w:t>5.</w:t>
            </w:r>
            <w:r w:rsidRPr="000E6F28">
              <w:rPr>
                <w:rFonts w:ascii="標楷體" w:eastAsia="標楷體" w:hAnsi="標楷體" w:cs="Arial"/>
                <w:u w:val="single"/>
              </w:rPr>
              <w:t>違反資訊安全規定應有適當之相關罰</w:t>
            </w:r>
            <w:r w:rsidRPr="000E6F28">
              <w:rPr>
                <w:rFonts w:ascii="標楷體" w:eastAsia="標楷體" w:hAnsi="標楷體" w:cs="Arial" w:hint="eastAsia"/>
                <w:u w:val="single"/>
              </w:rPr>
              <w:t>則</w:t>
            </w:r>
            <w:r w:rsidRPr="000E6F28">
              <w:rPr>
                <w:rFonts w:ascii="標楷體" w:eastAsia="標楷體" w:hAnsi="標楷體" w:cs="Arial"/>
                <w:u w:val="single"/>
              </w:rPr>
              <w:t>。</w:t>
            </w:r>
          </w:p>
          <w:p w:rsidR="000E6F28" w:rsidRPr="000E6F28" w:rsidRDefault="00D92971"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(新增)</w:t>
            </w:r>
          </w:p>
          <w:p w:rsidR="000E6F28" w:rsidRPr="000E6F28" w:rsidRDefault="000E6F28" w:rsidP="00547EB1">
            <w:pPr>
              <w:spacing w:line="400" w:lineRule="exact"/>
              <w:ind w:leftChars="175" w:left="420" w:rightChars="-30" w:right="-72"/>
              <w:jc w:val="both"/>
              <w:rPr>
                <w:rFonts w:ascii="標楷體" w:eastAsia="標楷體" w:hAnsi="標楷體" w:cs="Arial"/>
              </w:rPr>
            </w:pPr>
          </w:p>
          <w:p w:rsidR="000E6F28" w:rsidRPr="000E6F28" w:rsidRDefault="000E6F28" w:rsidP="00547EB1">
            <w:pPr>
              <w:spacing w:line="400" w:lineRule="exact"/>
              <w:ind w:leftChars="175" w:left="420" w:rightChars="-30" w:right="-72"/>
              <w:jc w:val="both"/>
              <w:rPr>
                <w:rFonts w:ascii="標楷體" w:eastAsia="標楷體" w:hAnsi="標楷體" w:cs="Arial"/>
              </w:rPr>
            </w:pPr>
          </w:p>
          <w:p w:rsidR="000E6F28" w:rsidRPr="000E6F28" w:rsidRDefault="000E6F28" w:rsidP="00547EB1">
            <w:pPr>
              <w:spacing w:line="400" w:lineRule="exact"/>
              <w:ind w:leftChars="175" w:left="420" w:rightChars="-30" w:right="-72"/>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r w:rsidRPr="000E6F28">
              <w:rPr>
                <w:rFonts w:ascii="標楷體" w:eastAsia="標楷體" w:hAnsi="標楷體" w:cs="Arial" w:hint="eastAsia"/>
              </w:rPr>
              <w:t>(二)</w:t>
            </w:r>
            <w:r w:rsidRPr="000E6F28">
              <w:rPr>
                <w:rFonts w:ascii="標楷體" w:eastAsia="標楷體" w:hAnsi="標楷體" w:cs="Arial"/>
              </w:rPr>
              <w:t>建立資訊安全組織</w:t>
            </w:r>
          </w:p>
          <w:p w:rsidR="000E6F28" w:rsidRPr="000E6F28" w:rsidRDefault="000E6F28" w:rsidP="00547EB1">
            <w:pPr>
              <w:spacing w:line="400" w:lineRule="exact"/>
              <w:ind w:leftChars="175" w:left="624" w:rightChars="-30" w:right="-72" w:hangingChars="85" w:hanging="204"/>
              <w:jc w:val="both"/>
              <w:rPr>
                <w:rFonts w:ascii="標楷體" w:eastAsia="標楷體" w:hAnsi="標楷體" w:cs="標楷體"/>
                <w:color w:val="000000"/>
                <w:spacing w:val="24"/>
              </w:rPr>
            </w:pPr>
            <w:r w:rsidRPr="000E6F28">
              <w:rPr>
                <w:rFonts w:ascii="標楷體" w:eastAsia="標楷體" w:hAnsi="標楷體" w:cs="Arial" w:hint="eastAsia"/>
              </w:rPr>
              <w:t>(新增)</w:t>
            </w:r>
            <w:r w:rsidRPr="000E6F28">
              <w:rPr>
                <w:rFonts w:ascii="標楷體" w:eastAsia="標楷體" w:hAnsi="標楷體" w:cs="標楷體" w:hint="eastAsia"/>
                <w:color w:val="000000"/>
                <w:spacing w:val="24"/>
              </w:rPr>
              <w:t xml:space="preserve"> </w:t>
            </w:r>
          </w:p>
          <w:p w:rsidR="000E6F28" w:rsidRPr="000E6F28" w:rsidRDefault="000E6F28" w:rsidP="00547EB1">
            <w:pPr>
              <w:spacing w:line="400" w:lineRule="exact"/>
              <w:ind w:leftChars="175" w:left="420" w:rightChars="-30" w:right="-72"/>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rPr>
              <w:t>指定高級主管成立跨</w:t>
            </w:r>
            <w:r w:rsidRPr="000E6F28">
              <w:rPr>
                <w:rFonts w:ascii="標楷體" w:eastAsia="標楷體" w:hAnsi="標楷體" w:cs="Arial" w:hint="eastAsia"/>
              </w:rPr>
              <w:t>單位</w:t>
            </w:r>
            <w:r w:rsidRPr="000E6F28">
              <w:rPr>
                <w:rFonts w:ascii="標楷體" w:eastAsia="標楷體" w:hAnsi="標楷體" w:cs="Arial"/>
              </w:rPr>
              <w:t>組織負責規劃、執行、及推動資訊安全管理事項、風險評估、及安全分級。</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標楷體"/>
                <w:color w:val="000000"/>
                <w:spacing w:val="24"/>
              </w:rPr>
            </w:pPr>
            <w:r w:rsidRPr="000E6F28">
              <w:rPr>
                <w:rFonts w:ascii="標楷體" w:eastAsia="標楷體" w:hAnsi="標楷體" w:cs="Arial" w:hint="eastAsia"/>
              </w:rPr>
              <w:t>(新增)</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2.</w:t>
            </w:r>
            <w:r w:rsidRPr="000E6F28">
              <w:rPr>
                <w:rFonts w:ascii="標楷體" w:eastAsia="標楷體" w:hAnsi="標楷體" w:cs="Arial"/>
              </w:rPr>
              <w:t>單位內因業務需要開放給外單位</w:t>
            </w:r>
            <w:r w:rsidRPr="000E6F28">
              <w:rPr>
                <w:rFonts w:ascii="標楷體" w:eastAsia="標楷體" w:hAnsi="標楷體" w:cs="Arial" w:hint="eastAsia"/>
              </w:rPr>
              <w:t>（</w:t>
            </w:r>
            <w:r w:rsidRPr="000E6F28">
              <w:rPr>
                <w:rFonts w:ascii="標楷體" w:eastAsia="標楷體" w:hAnsi="標楷體" w:cs="Arial"/>
              </w:rPr>
              <w:t>含其他機關、上下游業者、顧問、維護廠商、委外承包商、臨僱人員</w:t>
            </w:r>
            <w:r w:rsidRPr="000E6F28">
              <w:rPr>
                <w:rFonts w:ascii="標楷體" w:eastAsia="標楷體" w:hAnsi="標楷體" w:cs="Arial" w:hint="eastAsia"/>
              </w:rPr>
              <w:t>）</w:t>
            </w:r>
            <w:r w:rsidRPr="000E6F28">
              <w:rPr>
                <w:rFonts w:ascii="標楷體" w:eastAsia="標楷體" w:hAnsi="標楷體" w:cs="Arial"/>
              </w:rPr>
              <w:t>之資料存取應有適當之作業控制。</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547EB1">
            <w:pPr>
              <w:spacing w:line="400" w:lineRule="exact"/>
              <w:ind w:leftChars="175" w:left="624" w:rightChars="-30" w:right="-72" w:hangingChars="85" w:hanging="204"/>
              <w:jc w:val="both"/>
              <w:rPr>
                <w:rFonts w:ascii="標楷體" w:eastAsia="標楷體" w:hAnsi="標楷體" w:cs="標楷體"/>
                <w:color w:val="000000"/>
                <w:spacing w:val="24"/>
              </w:rPr>
            </w:pPr>
            <w:r w:rsidRPr="000E6F28">
              <w:rPr>
                <w:rFonts w:ascii="標楷體" w:eastAsia="標楷體" w:hAnsi="標楷體" w:cs="Arial" w:hint="eastAsia"/>
              </w:rPr>
              <w:t>(新增)</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rPr>
              <w:t>應針對人員管理、業務及資訊等不同工作類別之需求，定期辦理資訊安全教育訓練及宣導，建立員工資訊安全認知，提升公司資訊安全水準。</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2.</w:t>
            </w:r>
            <w:r w:rsidRPr="000E6F28">
              <w:rPr>
                <w:rFonts w:ascii="標楷體" w:eastAsia="標楷體" w:hAnsi="標楷體" w:cs="Arial"/>
              </w:rPr>
              <w:t>人員任用、調派應進行安全評估，並於人員進用、工作及任務指派時，審慎評估人員之適任性，並進行必要的考核。</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3.</w:t>
            </w:r>
            <w:r w:rsidRPr="000E6F28">
              <w:rPr>
                <w:rFonts w:ascii="標楷體" w:eastAsia="標楷體" w:hAnsi="標楷體" w:cs="Arial"/>
              </w:rPr>
              <w:t>負責重要資訊系統之管理、維護、設計及操作之人員，應</w:t>
            </w:r>
            <w:r w:rsidRPr="000E6F28">
              <w:rPr>
                <w:rFonts w:ascii="標楷體" w:eastAsia="標楷體" w:hAnsi="標楷體" w:cs="Arial" w:hint="eastAsia"/>
              </w:rPr>
              <w:t>適當</w:t>
            </w:r>
            <w:r w:rsidRPr="000E6F28">
              <w:rPr>
                <w:rFonts w:ascii="標楷體" w:eastAsia="標楷體" w:hAnsi="標楷體" w:cs="Arial"/>
              </w:rPr>
              <w:t>分工，分散權責，並視需要建立制衡機制，實施人員輪調，建立人力備援制度。</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pacing w:val="-4"/>
              </w:rPr>
            </w:pPr>
            <w:r w:rsidRPr="000E6F28">
              <w:rPr>
                <w:rFonts w:ascii="標楷體" w:eastAsia="標楷體" w:hAnsi="標楷體" w:cs="Arial" w:hint="eastAsia"/>
                <w:spacing w:val="-4"/>
              </w:rPr>
              <w:t>4.</w:t>
            </w:r>
            <w:r w:rsidRPr="000E6F28">
              <w:rPr>
                <w:rFonts w:ascii="標楷體" w:eastAsia="標楷體" w:hAnsi="標楷體" w:cs="Arial"/>
                <w:spacing w:val="-4"/>
              </w:rPr>
              <w:t>應對員工的私人資訊設備作必要之安全控管，以確保系統、資料之穩定性及完整性。</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5.</w:t>
            </w:r>
            <w:r w:rsidRPr="000E6F28">
              <w:rPr>
                <w:rFonts w:ascii="標楷體" w:eastAsia="標楷體" w:hAnsi="標楷體" w:cs="Arial"/>
              </w:rPr>
              <w:t>應加強資訊安全管理人力之培訓，提升資訊安全管理能力，資訊安全人力或經驗如有不足，得洽請學者專家或專業機關</w:t>
            </w:r>
            <w:r w:rsidRPr="000E6F28">
              <w:rPr>
                <w:rFonts w:ascii="標楷體" w:eastAsia="標楷體" w:hAnsi="標楷體" w:cs="Arial" w:hint="eastAsia"/>
              </w:rPr>
              <w:t>（</w:t>
            </w:r>
            <w:r w:rsidRPr="000E6F28">
              <w:rPr>
                <w:rFonts w:ascii="標楷體" w:eastAsia="標楷體" w:hAnsi="標楷體" w:cs="Arial"/>
              </w:rPr>
              <w:t>構</w:t>
            </w:r>
            <w:r w:rsidRPr="000E6F28">
              <w:rPr>
                <w:rFonts w:ascii="標楷體" w:eastAsia="標楷體" w:hAnsi="標楷體" w:cs="Arial" w:hint="eastAsia"/>
              </w:rPr>
              <w:t>）</w:t>
            </w:r>
            <w:r w:rsidRPr="000E6F28">
              <w:rPr>
                <w:rFonts w:ascii="標楷體" w:eastAsia="標楷體" w:hAnsi="標楷體" w:cs="Arial"/>
              </w:rPr>
              <w:t>提供顧問諮詢服務。</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6.</w:t>
            </w:r>
            <w:r w:rsidRPr="000E6F28">
              <w:rPr>
                <w:rFonts w:ascii="標楷體" w:eastAsia="標楷體" w:hAnsi="標楷體" w:cs="Arial"/>
              </w:rPr>
              <w:t>各級業務主管人員，應負責督導所屬員工之資訊作業安全，防範不法及不當行為</w:t>
            </w:r>
            <w:r w:rsidRPr="000E6F28">
              <w:rPr>
                <w:rFonts w:ascii="標楷體" w:eastAsia="標楷體" w:hAnsi="標楷體" w:cs="Arial" w:hint="eastAsia"/>
              </w:rPr>
              <w:t>。</w:t>
            </w: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t>二、控制重點：</w:t>
            </w: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r w:rsidRPr="000E6F28">
              <w:rPr>
                <w:rFonts w:ascii="標楷體" w:eastAsia="標楷體" w:hAnsi="標楷體" w:cs="Arial" w:hint="eastAsia"/>
              </w:rPr>
              <w:t>1.</w:t>
            </w:r>
            <w:r w:rsidRPr="000E6F28">
              <w:rPr>
                <w:rFonts w:ascii="標楷體" w:eastAsia="標楷體" w:hAnsi="標楷體" w:cs="Arial"/>
              </w:rPr>
              <w:t>應訂有資訊安全政策並定期更新。</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2.</w:t>
            </w:r>
            <w:r w:rsidRPr="000E6F28">
              <w:rPr>
                <w:rFonts w:ascii="標楷體" w:eastAsia="標楷體" w:hAnsi="標楷體" w:cs="Arial"/>
              </w:rPr>
              <w:t>應有完整資訊安全政策之說明文件，並依據不同權責人員作分項說明。</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3.</w:t>
            </w:r>
            <w:r w:rsidRPr="000E6F28">
              <w:rPr>
                <w:rFonts w:ascii="標楷體" w:eastAsia="標楷體" w:hAnsi="標楷體" w:cs="Arial"/>
              </w:rPr>
              <w:t>應定期評估人員及設備之安全，並宣導資訊安全意識。</w:t>
            </w:r>
          </w:p>
          <w:p w:rsidR="000E6F28" w:rsidRPr="000E6F28" w:rsidRDefault="000E6F28" w:rsidP="0025541E">
            <w:pPr>
              <w:spacing w:line="400" w:lineRule="exact"/>
              <w:ind w:leftChars="175" w:left="660" w:rightChars="-30" w:right="-72" w:hangingChars="100" w:hanging="240"/>
              <w:jc w:val="both"/>
              <w:rPr>
                <w:rFonts w:ascii="標楷體" w:eastAsia="標楷體" w:hAnsi="標楷體" w:cs="Arial"/>
              </w:rPr>
            </w:pPr>
            <w:r w:rsidRPr="000E6F28">
              <w:rPr>
                <w:rFonts w:ascii="標楷體" w:eastAsia="標楷體" w:hAnsi="標楷體" w:cs="Arial" w:hint="eastAsia"/>
              </w:rPr>
              <w:t>4.</w:t>
            </w:r>
            <w:r w:rsidRPr="000E6F28">
              <w:rPr>
                <w:rFonts w:ascii="標楷體" w:eastAsia="標楷體" w:hAnsi="標楷體" w:cs="Arial"/>
              </w:rPr>
              <w:t>應制定違反資訊安全規定之相關罰責。</w:t>
            </w:r>
          </w:p>
          <w:p w:rsidR="000E6F28" w:rsidRPr="000E6F28" w:rsidRDefault="000E6F28" w:rsidP="00547EB1">
            <w:pPr>
              <w:spacing w:line="400" w:lineRule="exact"/>
              <w:ind w:leftChars="175" w:left="665" w:rightChars="-30" w:right="-72" w:hangingChars="85" w:hanging="245"/>
              <w:jc w:val="both"/>
              <w:rPr>
                <w:rFonts w:ascii="標楷體" w:eastAsia="標楷體" w:hAnsi="標楷體" w:cs="標楷體"/>
                <w:color w:val="000000"/>
                <w:spacing w:val="24"/>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rPr>
              <w:t>建立資訊安全組織</w:t>
            </w:r>
          </w:p>
          <w:p w:rsidR="000E6F28" w:rsidRPr="000E6F28" w:rsidRDefault="000E6F28" w:rsidP="0025541E">
            <w:pPr>
              <w:spacing w:line="400" w:lineRule="exact"/>
              <w:ind w:leftChars="175" w:left="652" w:rightChars="-30" w:right="-72" w:hangingChars="100" w:hanging="232"/>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1.</w:t>
            </w:r>
            <w:r w:rsidRPr="000E6F28">
              <w:rPr>
                <w:rFonts w:ascii="標楷體" w:eastAsia="標楷體" w:hAnsi="標楷體" w:cs="Arial"/>
                <w:snapToGrid w:val="0"/>
                <w:spacing w:val="-4"/>
                <w:kern w:val="0"/>
              </w:rPr>
              <w:t>應指定高級主管成立跨</w:t>
            </w:r>
            <w:r w:rsidRPr="000E6F28">
              <w:rPr>
                <w:rFonts w:ascii="標楷體" w:eastAsia="標楷體" w:hAnsi="標楷體" w:cs="Arial" w:hint="eastAsia"/>
                <w:snapToGrid w:val="0"/>
                <w:spacing w:val="-4"/>
                <w:kern w:val="0"/>
              </w:rPr>
              <w:t>單位</w:t>
            </w:r>
            <w:r w:rsidRPr="000E6F28">
              <w:rPr>
                <w:rFonts w:ascii="標楷體" w:eastAsia="標楷體" w:hAnsi="標楷體" w:cs="Arial"/>
                <w:snapToGrid w:val="0"/>
                <w:spacing w:val="-4"/>
                <w:kern w:val="0"/>
              </w:rPr>
              <w:t>組織負責規劃、執行及推動資訊安全管理事項、風險評估、及安全分級。</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b/>
              </w:rPr>
            </w:pPr>
            <w:r w:rsidRPr="000E6F28">
              <w:rPr>
                <w:rFonts w:ascii="標楷體" w:eastAsia="標楷體" w:hAnsi="標楷體" w:cs="Arial" w:hint="eastAsia"/>
              </w:rPr>
              <w:t>(新增)</w:t>
            </w: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spacing w:line="400" w:lineRule="exact"/>
              <w:ind w:leftChars="175" w:left="624" w:rightChars="-30" w:right="-72" w:hangingChars="85" w:hanging="204"/>
              <w:jc w:val="both"/>
              <w:rPr>
                <w:rFonts w:ascii="標楷體" w:eastAsia="標楷體" w:hAnsi="標楷體" w:cs="Arial"/>
              </w:rPr>
            </w:pPr>
          </w:p>
          <w:p w:rsidR="000E6F28" w:rsidRPr="000E6F28" w:rsidRDefault="000E6F28" w:rsidP="00547EB1">
            <w:pPr>
              <w:adjustRightInd w:val="0"/>
              <w:snapToGrid w:val="0"/>
              <w:spacing w:line="400" w:lineRule="exact"/>
              <w:ind w:leftChars="-20" w:left="432" w:rightChars="-30" w:right="-72" w:hangingChars="200" w:hanging="480"/>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547EB1">
            <w:pPr>
              <w:spacing w:line="400" w:lineRule="exact"/>
              <w:ind w:leftChars="175" w:left="624" w:rightChars="-30" w:right="-72" w:hangingChars="85" w:hanging="204"/>
              <w:jc w:val="both"/>
              <w:rPr>
                <w:rFonts w:ascii="標楷體" w:eastAsia="標楷體" w:hAnsi="標楷體" w:cs="標楷體"/>
                <w:color w:val="000000"/>
                <w:spacing w:val="24"/>
              </w:rPr>
            </w:pPr>
            <w:r w:rsidRPr="000E6F28">
              <w:rPr>
                <w:rFonts w:ascii="標楷體" w:eastAsia="標楷體" w:hAnsi="標楷體" w:cs="Arial" w:hint="eastAsia"/>
              </w:rPr>
              <w:t>(新增)</w:t>
            </w: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napToGrid w:val="0"/>
                <w:spacing w:val="-4"/>
                <w:kern w:val="0"/>
              </w:rPr>
            </w:pP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1.</w:t>
            </w:r>
            <w:r w:rsidRPr="000E6F28">
              <w:rPr>
                <w:rFonts w:ascii="標楷體" w:eastAsia="標楷體" w:hAnsi="標楷體" w:cs="Arial"/>
                <w:snapToGrid w:val="0"/>
                <w:spacing w:val="-4"/>
                <w:kern w:val="0"/>
              </w:rPr>
              <w:t>應</w:t>
            </w:r>
            <w:r w:rsidRPr="000E6F28">
              <w:rPr>
                <w:rFonts w:ascii="標楷體" w:eastAsia="標楷體" w:hAnsi="標楷體" w:cs="Arial"/>
                <w:snapToGrid w:val="0"/>
                <w:spacing w:val="-4"/>
                <w:kern w:val="0"/>
                <w:u w:val="single"/>
              </w:rPr>
              <w:t>安排人</w:t>
            </w:r>
            <w:r w:rsidRPr="000E6F28">
              <w:rPr>
                <w:rFonts w:ascii="標楷體" w:eastAsia="標楷體" w:hAnsi="標楷體" w:cs="Arial"/>
                <w:snapToGrid w:val="0"/>
                <w:spacing w:val="-4"/>
                <w:kern w:val="0"/>
              </w:rPr>
              <w:t>員</w:t>
            </w:r>
            <w:r w:rsidRPr="000E6F28">
              <w:rPr>
                <w:rFonts w:ascii="標楷體" w:eastAsia="標楷體" w:hAnsi="標楷體" w:cs="Arial"/>
                <w:snapToGrid w:val="0"/>
                <w:spacing w:val="-4"/>
                <w:kern w:val="0"/>
                <w:u w:val="single"/>
              </w:rPr>
              <w:t>接受與</w:t>
            </w:r>
            <w:r w:rsidRPr="000E6F28">
              <w:rPr>
                <w:rFonts w:ascii="標楷體" w:eastAsia="標楷體" w:hAnsi="標楷體" w:cs="Arial"/>
                <w:snapToGrid w:val="0"/>
                <w:spacing w:val="-4"/>
                <w:kern w:val="0"/>
              </w:rPr>
              <w:t>資訊安全</w:t>
            </w:r>
            <w:r w:rsidRPr="000E6F28">
              <w:rPr>
                <w:rFonts w:ascii="標楷體" w:eastAsia="標楷體" w:hAnsi="標楷體" w:cs="Arial"/>
                <w:snapToGrid w:val="0"/>
                <w:spacing w:val="-4"/>
                <w:kern w:val="0"/>
                <w:u w:val="single"/>
              </w:rPr>
              <w:t>相關之</w:t>
            </w:r>
            <w:r w:rsidRPr="000E6F28">
              <w:rPr>
                <w:rFonts w:ascii="標楷體" w:eastAsia="標楷體" w:hAnsi="標楷體" w:cs="Arial"/>
                <w:snapToGrid w:val="0"/>
                <w:spacing w:val="-4"/>
                <w:kern w:val="0"/>
              </w:rPr>
              <w:t>教育訓練。</w:t>
            </w: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napToGrid w:val="0"/>
                <w:spacing w:val="-4"/>
                <w:kern w:val="0"/>
              </w:rPr>
            </w:pPr>
          </w:p>
          <w:p w:rsidR="000E6F28" w:rsidRPr="000E6F28" w:rsidRDefault="000E6F28" w:rsidP="00547EB1">
            <w:pPr>
              <w:spacing w:line="400" w:lineRule="exact"/>
              <w:ind w:leftChars="175" w:left="617" w:rightChars="-30" w:right="-72" w:hangingChars="85" w:hanging="197"/>
              <w:jc w:val="both"/>
              <w:rPr>
                <w:rFonts w:ascii="標楷體" w:eastAsia="標楷體" w:hAnsi="標楷體" w:cs="Arial"/>
                <w:snapToGrid w:val="0"/>
                <w:spacing w:val="-4"/>
                <w:kern w:val="0"/>
              </w:rPr>
            </w:pPr>
            <w:r w:rsidRPr="000E6F28">
              <w:rPr>
                <w:rFonts w:ascii="標楷體" w:eastAsia="標楷體" w:hAnsi="標楷體" w:cs="Arial" w:hint="eastAsia"/>
                <w:snapToGrid w:val="0"/>
                <w:spacing w:val="-4"/>
                <w:kern w:val="0"/>
              </w:rPr>
              <w:t>2.</w:t>
            </w:r>
            <w:r w:rsidRPr="000E6F28">
              <w:rPr>
                <w:rFonts w:ascii="標楷體" w:eastAsia="標楷體" w:hAnsi="標楷體" w:cs="Arial"/>
                <w:snapToGrid w:val="0"/>
                <w:spacing w:val="-4"/>
                <w:kern w:val="0"/>
              </w:rPr>
              <w:t>人員之任用、調派，其權限賦予應經過適當之評估。</w:t>
            </w:r>
          </w:p>
          <w:p w:rsidR="000E6F28" w:rsidRPr="000E6F28" w:rsidRDefault="000E6F28" w:rsidP="00547EB1">
            <w:pPr>
              <w:spacing w:line="400" w:lineRule="exact"/>
              <w:ind w:leftChars="175" w:left="617" w:rightChars="-30" w:right="-72" w:hangingChars="85" w:hanging="197"/>
              <w:jc w:val="both"/>
              <w:rPr>
                <w:rFonts w:ascii="標楷體" w:eastAsia="標楷體" w:hAnsi="標楷體"/>
              </w:rPr>
            </w:pPr>
            <w:r w:rsidRPr="000E6F28">
              <w:rPr>
                <w:rFonts w:ascii="標楷體" w:eastAsia="標楷體" w:hAnsi="標楷體" w:cs="Arial" w:hint="eastAsia"/>
                <w:snapToGrid w:val="0"/>
                <w:spacing w:val="-4"/>
                <w:kern w:val="0"/>
              </w:rPr>
              <w:t>3.</w:t>
            </w:r>
            <w:r w:rsidRPr="000E6F28">
              <w:rPr>
                <w:rFonts w:ascii="標楷體" w:eastAsia="標楷體" w:hAnsi="標楷體" w:cs="Arial"/>
                <w:snapToGrid w:val="0"/>
                <w:spacing w:val="-4"/>
                <w:kern w:val="0"/>
              </w:rPr>
              <w:t>應落實個人資訊設備之控管。</w:t>
            </w:r>
          </w:p>
        </w:tc>
        <w:tc>
          <w:tcPr>
            <w:tcW w:w="2104" w:type="dxa"/>
          </w:tcPr>
          <w:p w:rsidR="000E6F28" w:rsidRPr="000E6F28" w:rsidRDefault="000E6F28" w:rsidP="00547EB1">
            <w:pPr>
              <w:pStyle w:val="16"/>
              <w:kinsoku/>
              <w:spacing w:before="0" w:after="0" w:line="400" w:lineRule="exact"/>
              <w:ind w:leftChars="-25" w:left="168" w:rightChars="-25" w:right="-60" w:hangingChars="100" w:hanging="228"/>
              <w:rPr>
                <w:rFonts w:ascii="標楷體" w:hAnsi="標楷體"/>
                <w:color w:val="000000"/>
                <w:spacing w:val="-6"/>
                <w:sz w:val="24"/>
                <w:szCs w:val="24"/>
              </w:rPr>
            </w:pPr>
            <w:r w:rsidRPr="000E6F28">
              <w:rPr>
                <w:rFonts w:ascii="標楷體" w:hAnsi="標楷體" w:hint="eastAsia"/>
                <w:color w:val="000000"/>
                <w:spacing w:val="-6"/>
                <w:sz w:val="24"/>
                <w:szCs w:val="24"/>
              </w:rPr>
              <w:lastRenderedPageBreak/>
              <w:t>1.依據</w:t>
            </w:r>
            <w:r w:rsidRPr="000E6F28">
              <w:rPr>
                <w:rFonts w:ascii="標楷體" w:hAnsi="標楷體"/>
                <w:color w:val="000000"/>
                <w:spacing w:val="-6"/>
                <w:sz w:val="24"/>
                <w:szCs w:val="24"/>
              </w:rPr>
              <w:t>「證券暨期貨市場各服務事業建立內部控制制度處理準則</w:t>
            </w:r>
            <w:r w:rsidRPr="000E6F28">
              <w:rPr>
                <w:rFonts w:ascii="標楷體" w:hAnsi="標楷體" w:hint="eastAsia"/>
                <w:color w:val="000000"/>
                <w:spacing w:val="-6"/>
                <w:sz w:val="24"/>
                <w:szCs w:val="24"/>
              </w:rPr>
              <w:t>(下稱處理準則)</w:t>
            </w:r>
            <w:r w:rsidRPr="000E6F28">
              <w:rPr>
                <w:rFonts w:ascii="標楷體" w:hAnsi="標楷體"/>
                <w:color w:val="000000"/>
                <w:spacing w:val="-6"/>
                <w:sz w:val="24"/>
                <w:szCs w:val="24"/>
              </w:rPr>
              <w:t>」第</w:t>
            </w:r>
            <w:r w:rsidRPr="000E6F28">
              <w:rPr>
                <w:rFonts w:ascii="標楷體" w:hAnsi="標楷體" w:hint="eastAsia"/>
                <w:color w:val="000000"/>
                <w:spacing w:val="-6"/>
                <w:sz w:val="24"/>
                <w:szCs w:val="24"/>
              </w:rPr>
              <w:t>36</w:t>
            </w:r>
            <w:r w:rsidRPr="000E6F28">
              <w:rPr>
                <w:rFonts w:ascii="標楷體" w:hAnsi="標楷體"/>
                <w:color w:val="000000"/>
                <w:spacing w:val="-6"/>
                <w:sz w:val="24"/>
                <w:szCs w:val="24"/>
              </w:rPr>
              <w:t>條之</w:t>
            </w:r>
            <w:r w:rsidRPr="000E6F28">
              <w:rPr>
                <w:rFonts w:ascii="標楷體" w:hAnsi="標楷體" w:hint="eastAsia"/>
                <w:color w:val="000000"/>
                <w:spacing w:val="-6"/>
                <w:sz w:val="24"/>
                <w:szCs w:val="24"/>
              </w:rPr>
              <w:t>2及主管機關</w:t>
            </w:r>
            <w:r w:rsidRPr="000E6F28">
              <w:rPr>
                <w:rFonts w:ascii="標楷體" w:hAnsi="標楷體"/>
                <w:color w:val="000000"/>
                <w:spacing w:val="-6"/>
                <w:sz w:val="24"/>
                <w:szCs w:val="24"/>
              </w:rPr>
              <w:t>11</w:t>
            </w:r>
            <w:r w:rsidRPr="000E6F28">
              <w:rPr>
                <w:rFonts w:ascii="標楷體" w:hAnsi="標楷體" w:hint="eastAsia"/>
                <w:color w:val="000000"/>
                <w:spacing w:val="-6"/>
                <w:sz w:val="24"/>
                <w:szCs w:val="24"/>
              </w:rPr>
              <w:t>1年11月</w:t>
            </w:r>
            <w:r w:rsidRPr="000E6F28">
              <w:rPr>
                <w:rFonts w:ascii="標楷體" w:hAnsi="標楷體"/>
                <w:color w:val="000000"/>
                <w:spacing w:val="-6"/>
                <w:sz w:val="24"/>
                <w:szCs w:val="24"/>
              </w:rPr>
              <w:t>3</w:t>
            </w:r>
            <w:r w:rsidRPr="000E6F28">
              <w:rPr>
                <w:rFonts w:ascii="標楷體" w:hAnsi="標楷體" w:hint="eastAsia"/>
                <w:color w:val="000000"/>
                <w:spacing w:val="-6"/>
                <w:sz w:val="24"/>
                <w:szCs w:val="24"/>
              </w:rPr>
              <w:t>日金管證券字第</w:t>
            </w:r>
            <w:r w:rsidRPr="000E6F28">
              <w:rPr>
                <w:rFonts w:ascii="標楷體" w:hAnsi="標楷體"/>
                <w:color w:val="000000"/>
                <w:spacing w:val="-6"/>
                <w:sz w:val="24"/>
                <w:szCs w:val="24"/>
              </w:rPr>
              <w:t>1110384596</w:t>
            </w:r>
            <w:r w:rsidRPr="000E6F28">
              <w:rPr>
                <w:rFonts w:ascii="標楷體" w:hAnsi="標楷體" w:hint="eastAsia"/>
                <w:color w:val="000000"/>
                <w:spacing w:val="-6"/>
                <w:sz w:val="24"/>
                <w:szCs w:val="24"/>
              </w:rPr>
              <w:t>號令第7點規定，並參酌臺灣期貨交易所「</w:t>
            </w:r>
            <w:hyperlink r:id="rId7" w:history="1">
              <w:r w:rsidRPr="000E6F28">
                <w:rPr>
                  <w:rFonts w:ascii="標楷體" w:hAnsi="標楷體"/>
                  <w:color w:val="000000"/>
                  <w:spacing w:val="-6"/>
                  <w:sz w:val="24"/>
                  <w:szCs w:val="24"/>
                </w:rPr>
                <w:t>建立期貨商資通安全檢查機制</w:t>
              </w:r>
            </w:hyperlink>
            <w:r w:rsidRPr="000E6F28">
              <w:rPr>
                <w:rFonts w:ascii="標楷體" w:hAnsi="標楷體" w:hint="eastAsia"/>
                <w:color w:val="000000"/>
                <w:spacing w:val="-6"/>
                <w:sz w:val="24"/>
                <w:szCs w:val="24"/>
              </w:rPr>
              <w:t>」第2點規定，增修第一項</w:t>
            </w:r>
            <w:r w:rsidRPr="000E6F28">
              <w:rPr>
                <w:rFonts w:ascii="標楷體" w:hAnsi="標楷體"/>
                <w:color w:val="000000"/>
                <w:spacing w:val="-6"/>
                <w:sz w:val="24"/>
                <w:szCs w:val="24"/>
              </w:rPr>
              <w:t>資訊安全政策</w:t>
            </w:r>
            <w:r w:rsidRPr="000E6F28">
              <w:rPr>
                <w:rFonts w:ascii="標楷體" w:hAnsi="標楷體" w:hint="eastAsia"/>
                <w:color w:val="000000"/>
                <w:spacing w:val="-6"/>
                <w:sz w:val="24"/>
                <w:szCs w:val="24"/>
              </w:rPr>
              <w:t>相關規範。</w:t>
            </w:r>
          </w:p>
          <w:p w:rsidR="000E6F28" w:rsidRPr="000E6F28" w:rsidRDefault="000E6F28" w:rsidP="00547EB1">
            <w:pPr>
              <w:pStyle w:val="16"/>
              <w:kinsoku/>
              <w:spacing w:before="0" w:after="0" w:line="400" w:lineRule="exact"/>
              <w:ind w:leftChars="-25" w:left="168" w:rightChars="-25" w:right="-60" w:hangingChars="100" w:hanging="228"/>
              <w:rPr>
                <w:rFonts w:ascii="標楷體" w:hAnsi="標楷體"/>
                <w:color w:val="000000"/>
                <w:spacing w:val="-6"/>
                <w:sz w:val="24"/>
                <w:szCs w:val="24"/>
              </w:rPr>
            </w:pPr>
            <w:r w:rsidRPr="000E6F28">
              <w:rPr>
                <w:rFonts w:ascii="標楷體" w:hAnsi="標楷體" w:hint="eastAsia"/>
                <w:color w:val="000000"/>
                <w:spacing w:val="-6"/>
                <w:sz w:val="24"/>
                <w:szCs w:val="24"/>
              </w:rPr>
              <w:t>2.依據處理準則</w:t>
            </w:r>
            <w:r w:rsidRPr="000E6F28">
              <w:rPr>
                <w:rFonts w:ascii="標楷體" w:hAnsi="標楷體"/>
                <w:color w:val="000000"/>
                <w:spacing w:val="-6"/>
                <w:sz w:val="24"/>
                <w:szCs w:val="24"/>
              </w:rPr>
              <w:t>第</w:t>
            </w:r>
            <w:r w:rsidRPr="000E6F28">
              <w:rPr>
                <w:rFonts w:ascii="標楷體" w:hAnsi="標楷體" w:hint="eastAsia"/>
                <w:color w:val="000000"/>
                <w:spacing w:val="-6"/>
                <w:sz w:val="24"/>
                <w:szCs w:val="24"/>
              </w:rPr>
              <w:t>36</w:t>
            </w:r>
            <w:r w:rsidRPr="000E6F28">
              <w:rPr>
                <w:rFonts w:ascii="標楷體" w:hAnsi="標楷體"/>
                <w:color w:val="000000"/>
                <w:spacing w:val="-6"/>
                <w:sz w:val="24"/>
                <w:szCs w:val="24"/>
              </w:rPr>
              <w:t>條之</w:t>
            </w:r>
            <w:r w:rsidRPr="000E6F28">
              <w:rPr>
                <w:rFonts w:ascii="標楷體" w:hAnsi="標楷體" w:hint="eastAsia"/>
                <w:color w:val="000000"/>
                <w:spacing w:val="-6"/>
                <w:sz w:val="24"/>
                <w:szCs w:val="24"/>
              </w:rPr>
              <w:t>2及主管機關</w:t>
            </w:r>
            <w:r w:rsidRPr="000E6F28">
              <w:rPr>
                <w:rFonts w:ascii="標楷體" w:hAnsi="標楷體"/>
                <w:color w:val="000000"/>
                <w:spacing w:val="-6"/>
                <w:sz w:val="24"/>
                <w:szCs w:val="24"/>
              </w:rPr>
              <w:t>11</w:t>
            </w:r>
            <w:r w:rsidRPr="000E6F28">
              <w:rPr>
                <w:rFonts w:ascii="標楷體" w:hAnsi="標楷體" w:hint="eastAsia"/>
                <w:color w:val="000000"/>
                <w:spacing w:val="-6"/>
                <w:sz w:val="24"/>
                <w:szCs w:val="24"/>
              </w:rPr>
              <w:t>1年11月</w:t>
            </w:r>
            <w:r w:rsidRPr="000E6F28">
              <w:rPr>
                <w:rFonts w:ascii="標楷體" w:hAnsi="標楷體"/>
                <w:color w:val="000000"/>
                <w:spacing w:val="-6"/>
                <w:sz w:val="24"/>
                <w:szCs w:val="24"/>
              </w:rPr>
              <w:t>3</w:t>
            </w:r>
            <w:r w:rsidRPr="000E6F28">
              <w:rPr>
                <w:rFonts w:ascii="標楷體" w:hAnsi="標楷體" w:hint="eastAsia"/>
                <w:color w:val="000000"/>
                <w:spacing w:val="-6"/>
                <w:sz w:val="24"/>
                <w:szCs w:val="24"/>
              </w:rPr>
              <w:t>日金管證券字第</w:t>
            </w:r>
            <w:r w:rsidRPr="000E6F28">
              <w:rPr>
                <w:rFonts w:ascii="標楷體" w:hAnsi="標楷體"/>
                <w:color w:val="000000"/>
                <w:spacing w:val="-6"/>
                <w:sz w:val="24"/>
                <w:szCs w:val="24"/>
              </w:rPr>
              <w:t>1110384596</w:t>
            </w:r>
            <w:r w:rsidRPr="000E6F28">
              <w:rPr>
                <w:rFonts w:ascii="標楷體" w:hAnsi="標楷體" w:hint="eastAsia"/>
                <w:color w:val="000000"/>
                <w:spacing w:val="-6"/>
                <w:sz w:val="24"/>
                <w:szCs w:val="24"/>
              </w:rPr>
              <w:t>號令第2點至第4點規</w:t>
            </w:r>
            <w:r w:rsidRPr="000E6F28">
              <w:rPr>
                <w:rFonts w:ascii="標楷體" w:hAnsi="標楷體" w:hint="eastAsia"/>
                <w:color w:val="000000"/>
                <w:spacing w:val="-6"/>
                <w:sz w:val="24"/>
                <w:szCs w:val="24"/>
              </w:rPr>
              <w:lastRenderedPageBreak/>
              <w:t>定</w:t>
            </w:r>
            <w:bookmarkStart w:id="0" w:name="_GoBack"/>
            <w:bookmarkEnd w:id="0"/>
            <w:r w:rsidRPr="000E6F28">
              <w:rPr>
                <w:rFonts w:ascii="標楷體" w:hAnsi="標楷體" w:hint="eastAsia"/>
                <w:color w:val="000000"/>
                <w:spacing w:val="-6"/>
                <w:sz w:val="24"/>
                <w:szCs w:val="24"/>
              </w:rPr>
              <w:t>，並參酌「</w:t>
            </w:r>
            <w:hyperlink r:id="rId8" w:history="1">
              <w:r w:rsidRPr="000E6F28">
                <w:rPr>
                  <w:rFonts w:ascii="標楷體" w:hAnsi="標楷體"/>
                  <w:color w:val="000000"/>
                  <w:spacing w:val="-6"/>
                  <w:sz w:val="24"/>
                  <w:szCs w:val="24"/>
                </w:rPr>
                <w:t>建立期貨商資通安全檢查機制</w:t>
              </w:r>
            </w:hyperlink>
            <w:r w:rsidRPr="000E6F28">
              <w:rPr>
                <w:rFonts w:ascii="標楷體" w:hAnsi="標楷體" w:hint="eastAsia"/>
                <w:color w:val="000000"/>
                <w:spacing w:val="-6"/>
                <w:sz w:val="24"/>
                <w:szCs w:val="24"/>
              </w:rPr>
              <w:t>」第3點規定，增修第二項</w:t>
            </w:r>
            <w:r w:rsidRPr="000E6F28">
              <w:rPr>
                <w:rFonts w:ascii="標楷體" w:hAnsi="標楷體"/>
                <w:color w:val="000000"/>
                <w:spacing w:val="-6"/>
                <w:sz w:val="24"/>
                <w:szCs w:val="24"/>
              </w:rPr>
              <w:t>建立資訊安全組織</w:t>
            </w:r>
            <w:r w:rsidRPr="000E6F28">
              <w:rPr>
                <w:rFonts w:ascii="標楷體" w:hAnsi="標楷體" w:hint="eastAsia"/>
                <w:color w:val="000000"/>
                <w:spacing w:val="-6"/>
                <w:sz w:val="24"/>
                <w:szCs w:val="24"/>
              </w:rPr>
              <w:t>相關規範。</w:t>
            </w:r>
          </w:p>
          <w:p w:rsidR="000E6F28" w:rsidRPr="000E6F28" w:rsidRDefault="000E6F28" w:rsidP="00547EB1">
            <w:pPr>
              <w:pStyle w:val="16"/>
              <w:kinsoku/>
              <w:spacing w:before="0" w:after="0" w:line="400" w:lineRule="exact"/>
              <w:ind w:leftChars="-25" w:left="168" w:rightChars="-25" w:right="-60" w:hangingChars="100" w:hanging="228"/>
              <w:rPr>
                <w:rFonts w:ascii="標楷體" w:hAnsi="標楷體"/>
                <w:color w:val="000000"/>
                <w:spacing w:val="-6"/>
                <w:sz w:val="24"/>
                <w:szCs w:val="24"/>
              </w:rPr>
            </w:pPr>
            <w:r w:rsidRPr="000E6F28">
              <w:rPr>
                <w:rFonts w:ascii="標楷體" w:hAnsi="標楷體" w:hint="eastAsia"/>
                <w:color w:val="000000"/>
                <w:spacing w:val="-6"/>
                <w:sz w:val="24"/>
                <w:szCs w:val="24"/>
              </w:rPr>
              <w:t>3.參酌「</w:t>
            </w:r>
            <w:hyperlink r:id="rId9" w:history="1">
              <w:r w:rsidRPr="000E6F28">
                <w:rPr>
                  <w:rFonts w:ascii="標楷體" w:hAnsi="標楷體"/>
                  <w:color w:val="000000"/>
                  <w:spacing w:val="-6"/>
                  <w:sz w:val="24"/>
                  <w:szCs w:val="24"/>
                </w:rPr>
                <w:t>建立期貨商資通安全檢查機制</w:t>
              </w:r>
            </w:hyperlink>
            <w:r w:rsidRPr="000E6F28">
              <w:rPr>
                <w:rFonts w:ascii="標楷體" w:hAnsi="標楷體" w:hint="eastAsia"/>
                <w:color w:val="000000"/>
                <w:spacing w:val="-6"/>
                <w:sz w:val="24"/>
                <w:szCs w:val="24"/>
              </w:rPr>
              <w:t>」第5點規定，增訂第三項</w:t>
            </w:r>
            <w:r w:rsidRPr="000E6F28">
              <w:rPr>
                <w:rFonts w:ascii="標楷體" w:hAnsi="標楷體"/>
                <w:color w:val="000000"/>
                <w:spacing w:val="-6"/>
                <w:sz w:val="24"/>
                <w:szCs w:val="24"/>
              </w:rPr>
              <w:t>人員安全與管理</w:t>
            </w:r>
            <w:r w:rsidRPr="000E6F28">
              <w:rPr>
                <w:rFonts w:ascii="標楷體" w:hAnsi="標楷體" w:hint="eastAsia"/>
                <w:color w:val="000000"/>
                <w:spacing w:val="-6"/>
                <w:sz w:val="24"/>
                <w:szCs w:val="24"/>
              </w:rPr>
              <w:t>第1款、第2款規範。</w:t>
            </w:r>
          </w:p>
          <w:p w:rsidR="000E6F28" w:rsidRPr="000E6F28" w:rsidRDefault="000E6F28" w:rsidP="00547EB1">
            <w:pPr>
              <w:pStyle w:val="16"/>
              <w:kinsoku/>
              <w:spacing w:before="0" w:after="0" w:line="400" w:lineRule="exact"/>
              <w:ind w:leftChars="-25" w:left="168" w:rightChars="-25" w:right="-60" w:hangingChars="100" w:hanging="228"/>
              <w:rPr>
                <w:rFonts w:ascii="標楷體" w:hAnsi="標楷體"/>
                <w:color w:val="000000"/>
                <w:spacing w:val="-6"/>
                <w:sz w:val="24"/>
                <w:szCs w:val="24"/>
              </w:rPr>
            </w:pPr>
            <w:r w:rsidRPr="000E6F28">
              <w:rPr>
                <w:rFonts w:ascii="標楷體" w:hAnsi="標楷體" w:hint="eastAsia"/>
                <w:color w:val="000000"/>
                <w:spacing w:val="-6"/>
                <w:sz w:val="24"/>
                <w:szCs w:val="24"/>
              </w:rPr>
              <w:t>4.另現行第一項第5款違反資安規定之罰則與第三項第2款人員任用考核依「</w:t>
            </w:r>
            <w:r w:rsidRPr="000E6F28">
              <w:rPr>
                <w:rFonts w:ascii="標楷體" w:hAnsi="標楷體"/>
                <w:color w:val="000000"/>
                <w:spacing w:val="-6"/>
                <w:sz w:val="24"/>
                <w:szCs w:val="24"/>
              </w:rPr>
              <w:t>CB-1</w:t>
            </w:r>
            <w:r w:rsidRPr="000E6F28">
              <w:rPr>
                <w:rFonts w:ascii="標楷體" w:hAnsi="標楷體" w:hint="eastAsia"/>
                <w:color w:val="000000"/>
                <w:spacing w:val="-6"/>
                <w:sz w:val="24"/>
                <w:szCs w:val="24"/>
              </w:rPr>
              <w:t>1300人員管理作業」及「</w:t>
            </w:r>
            <w:r w:rsidRPr="000E6F28">
              <w:rPr>
                <w:rFonts w:ascii="標楷體" w:hAnsi="標楷體"/>
                <w:color w:val="000000"/>
                <w:spacing w:val="-6"/>
                <w:sz w:val="24"/>
                <w:szCs w:val="24"/>
              </w:rPr>
              <w:t>C</w:t>
            </w:r>
            <w:r w:rsidRPr="000E6F28">
              <w:rPr>
                <w:rFonts w:ascii="標楷體" w:hAnsi="標楷體" w:hint="eastAsia"/>
                <w:color w:val="000000"/>
                <w:spacing w:val="-6"/>
                <w:sz w:val="24"/>
                <w:szCs w:val="24"/>
              </w:rPr>
              <w:t>H</w:t>
            </w:r>
            <w:r w:rsidRPr="000E6F28">
              <w:rPr>
                <w:rFonts w:ascii="標楷體" w:hAnsi="標楷體"/>
                <w:color w:val="000000"/>
                <w:spacing w:val="-6"/>
                <w:sz w:val="24"/>
                <w:szCs w:val="24"/>
              </w:rPr>
              <w:t>-10000</w:t>
            </w:r>
            <w:r w:rsidRPr="000E6F28">
              <w:rPr>
                <w:rFonts w:ascii="標楷體" w:hAnsi="標楷體" w:hint="eastAsia"/>
                <w:color w:val="000000"/>
                <w:spacing w:val="-6"/>
                <w:sz w:val="24"/>
                <w:szCs w:val="24"/>
              </w:rPr>
              <w:t>薪工循環」規範辦理、第三項第5款資安人員培訓與</w:t>
            </w:r>
            <w:r w:rsidRPr="000E6F28">
              <w:rPr>
                <w:rFonts w:ascii="標楷體" w:hAnsi="標楷體"/>
                <w:color w:val="000000"/>
                <w:spacing w:val="-6"/>
                <w:sz w:val="24"/>
                <w:szCs w:val="24"/>
              </w:rPr>
              <w:t>顧問諮詢服務</w:t>
            </w:r>
            <w:r w:rsidRPr="000E6F28">
              <w:rPr>
                <w:rFonts w:ascii="標楷體" w:hAnsi="標楷體" w:hint="eastAsia"/>
                <w:color w:val="000000"/>
                <w:spacing w:val="-6"/>
                <w:sz w:val="24"/>
                <w:szCs w:val="24"/>
              </w:rPr>
              <w:t>已增訂於第二項「</w:t>
            </w:r>
            <w:r w:rsidRPr="000E6F28">
              <w:rPr>
                <w:rFonts w:ascii="標楷體" w:hAnsi="標楷體"/>
                <w:color w:val="000000"/>
                <w:spacing w:val="-6"/>
                <w:sz w:val="24"/>
                <w:szCs w:val="24"/>
              </w:rPr>
              <w:t>建立資訊安全組織</w:t>
            </w:r>
            <w:r w:rsidRPr="000E6F28">
              <w:rPr>
                <w:rFonts w:ascii="標楷體" w:hAnsi="標楷體" w:hint="eastAsia"/>
                <w:color w:val="000000"/>
                <w:spacing w:val="-6"/>
                <w:sz w:val="24"/>
                <w:szCs w:val="24"/>
              </w:rPr>
              <w:t>」第4款，故予刪除。</w:t>
            </w:r>
          </w:p>
          <w:p w:rsidR="000E6F28" w:rsidRPr="000E6F28" w:rsidRDefault="000E6F28" w:rsidP="00547EB1">
            <w:pPr>
              <w:adjustRightInd w:val="0"/>
              <w:snapToGrid w:val="0"/>
              <w:spacing w:line="400" w:lineRule="exact"/>
              <w:ind w:leftChars="-20" w:left="-48" w:rightChars="-30" w:right="-72"/>
              <w:jc w:val="both"/>
              <w:rPr>
                <w:rFonts w:ascii="標楷體" w:eastAsia="標楷體" w:hAnsi="標楷體" w:cs="Arial"/>
                <w:spacing w:val="-10"/>
              </w:rPr>
            </w:pPr>
          </w:p>
        </w:tc>
      </w:tr>
    </w:tbl>
    <w:p w:rsidR="004F64C6" w:rsidRPr="00D92971" w:rsidRDefault="004F64C6" w:rsidP="00D92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sz w:val="28"/>
        </w:rPr>
      </w:pPr>
    </w:p>
    <w:sectPr w:rsidR="004F64C6" w:rsidRPr="00D92971" w:rsidSect="00D92971">
      <w:footerReference w:type="default" r:id="rId10"/>
      <w:pgSz w:w="16838" w:h="11906"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06C" w:rsidRDefault="00E0306C" w:rsidP="009A08C3">
      <w:r>
        <w:separator/>
      </w:r>
    </w:p>
  </w:endnote>
  <w:endnote w:type="continuationSeparator" w:id="0">
    <w:p w:rsidR="00E0306C" w:rsidRDefault="00E0306C" w:rsidP="009A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華康仿宋體W2">
    <w:altName w:val="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70C0" w:rsidRDefault="002170C0">
    <w:pPr>
      <w:pStyle w:val="a5"/>
    </w:pPr>
    <w:r w:rsidRPr="00171F16">
      <w:rPr>
        <w:rFonts w:ascii="Arial" w:hAnsi="Arial" w:cs="Arial"/>
      </w:rPr>
      <w:t>11</w:t>
    </w:r>
    <w:r>
      <w:rPr>
        <w:rFonts w:ascii="Arial" w:hAnsi="Arial" w:cs="Arial"/>
      </w:rPr>
      <w:t>2</w:t>
    </w:r>
    <w:r w:rsidRPr="009F716C">
      <w:rPr>
        <w:rFonts w:ascii="標楷體" w:eastAsia="標楷體" w:hAnsi="標楷體" w:hint="eastAsia"/>
      </w:rPr>
      <w:t>年</w:t>
    </w:r>
    <w:r>
      <w:rPr>
        <w:rFonts w:ascii="Arial" w:hAnsi="Arial" w:cs="Arial"/>
      </w:rPr>
      <w:t>8</w:t>
    </w:r>
    <w:r w:rsidRPr="009F716C">
      <w:rPr>
        <w:rFonts w:ascii="標楷體" w:eastAsia="標楷體" w:hAnsi="標楷體" w:hint="eastAsia"/>
      </w:rPr>
      <w:t>月</w:t>
    </w:r>
    <w:r>
      <w:rPr>
        <w:rFonts w:ascii="標楷體" w:hAnsi="標楷體" w:hint="eastAsia"/>
      </w:rPr>
      <w:t xml:space="preserve">                                                                 </w:t>
    </w:r>
    <w:r w:rsidRPr="004203A5">
      <w:rPr>
        <w:rFonts w:ascii="Times New Roman" w:hAnsi="Times New Roman" w:cs="Times New Roman"/>
        <w:szCs w:val="24"/>
      </w:rPr>
      <w:fldChar w:fldCharType="begin"/>
    </w:r>
    <w:r w:rsidRPr="004203A5">
      <w:rPr>
        <w:rFonts w:ascii="Times New Roman" w:hAnsi="Times New Roman" w:cs="Times New Roman"/>
        <w:szCs w:val="24"/>
      </w:rPr>
      <w:instrText>PAGE   \* MERGEFORMAT</w:instrText>
    </w:r>
    <w:r w:rsidRPr="004203A5">
      <w:rPr>
        <w:rFonts w:ascii="Times New Roman" w:hAnsi="Times New Roman" w:cs="Times New Roman"/>
        <w:szCs w:val="24"/>
      </w:rPr>
      <w:fldChar w:fldCharType="separate"/>
    </w:r>
    <w:r w:rsidR="00E0306C" w:rsidRPr="00E0306C">
      <w:rPr>
        <w:rFonts w:ascii="Times New Roman" w:hAnsi="Times New Roman" w:cs="Times New Roman"/>
        <w:noProof/>
        <w:szCs w:val="24"/>
        <w:lang w:val="zh-TW"/>
      </w:rPr>
      <w:t>1</w:t>
    </w:r>
    <w:r w:rsidRPr="004203A5">
      <w:rPr>
        <w:rFonts w:ascii="Times New Roman" w:hAnsi="Times New Roman" w:cs="Times New Roman"/>
        <w:szCs w:val="24"/>
      </w:rPr>
      <w:fldChar w:fldCharType="end"/>
    </w:r>
    <w:r>
      <w:rPr>
        <w:rFonts w:ascii="Times New Roman" w:hAnsi="Times New Roman" w:cs="Times New Roman" w:hint="eastAsia"/>
        <w:szCs w:val="24"/>
      </w:rPr>
      <w:t xml:space="preserve"> </w:t>
    </w:r>
    <w:r>
      <w:rPr>
        <w:rFonts w:ascii="Times New Roman" w:hAnsi="Times New Roman" w:cs="Times New Roman"/>
        <w:szCs w:val="24"/>
      </w:rPr>
      <w:t xml:space="preserve"> </w:t>
    </w:r>
    <w:r>
      <w:rPr>
        <w:rFonts w:ascii="Times New Roman" w:hAnsi="Times New Roman" w:cs="Times New Roman" w:hint="eastAsia"/>
        <w:szCs w:val="24"/>
      </w:rPr>
      <w:t xml:space="preserve">                                            </w:t>
    </w:r>
    <w:r w:rsidRPr="009F716C">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06C" w:rsidRDefault="00E0306C" w:rsidP="009A08C3">
      <w:r>
        <w:separator/>
      </w:r>
    </w:p>
  </w:footnote>
  <w:footnote w:type="continuationSeparator" w:id="0">
    <w:p w:rsidR="00E0306C" w:rsidRDefault="00E0306C" w:rsidP="009A0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667D"/>
    <w:multiLevelType w:val="hybridMultilevel"/>
    <w:tmpl w:val="B0460754"/>
    <w:lvl w:ilvl="0" w:tplc="EB26B93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 w15:restartNumberingAfterBreak="0">
    <w:nsid w:val="171067A8"/>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463222"/>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6B7782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15:restartNumberingAfterBreak="0">
    <w:nsid w:val="334A52E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510"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15:restartNumberingAfterBreak="0">
    <w:nsid w:val="3A452CE9"/>
    <w:multiLevelType w:val="multilevel"/>
    <w:tmpl w:val="9C9EF712"/>
    <w:lvl w:ilvl="0">
      <w:start w:val="1"/>
      <w:numFmt w:val="taiwaneseCountingThousand"/>
      <w:pStyle w:val="1"/>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4AD628B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4B900BF2"/>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4CB04CE4"/>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851323"/>
    <w:multiLevelType w:val="hybridMultilevel"/>
    <w:tmpl w:val="798694D0"/>
    <w:lvl w:ilvl="0" w:tplc="6B4CB23E">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0" w15:restartNumberingAfterBreak="0">
    <w:nsid w:val="5A483F5A"/>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15:restartNumberingAfterBreak="0">
    <w:nsid w:val="5F9B1B2C"/>
    <w:multiLevelType w:val="hybridMultilevel"/>
    <w:tmpl w:val="206671A4"/>
    <w:lvl w:ilvl="0" w:tplc="B5228F0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2" w15:restartNumberingAfterBreak="0">
    <w:nsid w:val="6FEF05AB"/>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32656C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4"/>
  </w:num>
  <w:num w:numId="2">
    <w:abstractNumId w:val="1"/>
  </w:num>
  <w:num w:numId="3">
    <w:abstractNumId w:val="9"/>
  </w:num>
  <w:num w:numId="4">
    <w:abstractNumId w:val="11"/>
  </w:num>
  <w:num w:numId="5">
    <w:abstractNumId w:val="0"/>
  </w:num>
  <w:num w:numId="6">
    <w:abstractNumId w:val="8"/>
  </w:num>
  <w:num w:numId="7">
    <w:abstractNumId w:val="10"/>
  </w:num>
  <w:num w:numId="8">
    <w:abstractNumId w:val="12"/>
  </w:num>
  <w:num w:numId="9">
    <w:abstractNumId w:val="13"/>
  </w:num>
  <w:num w:numId="10">
    <w:abstractNumId w:val="7"/>
  </w:num>
  <w:num w:numId="11">
    <w:abstractNumId w:val="6"/>
  </w:num>
  <w:num w:numId="12">
    <w:abstractNumId w:val="3"/>
  </w:num>
  <w:num w:numId="13">
    <w:abstractNumId w:val="2"/>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D16"/>
    <w:rsid w:val="0000223D"/>
    <w:rsid w:val="00003468"/>
    <w:rsid w:val="00012A8E"/>
    <w:rsid w:val="000156C4"/>
    <w:rsid w:val="00030BBA"/>
    <w:rsid w:val="000642AB"/>
    <w:rsid w:val="00071621"/>
    <w:rsid w:val="000D1685"/>
    <w:rsid w:val="000E6F28"/>
    <w:rsid w:val="001130F7"/>
    <w:rsid w:val="0014350E"/>
    <w:rsid w:val="00145DC0"/>
    <w:rsid w:val="00174DFA"/>
    <w:rsid w:val="001769D0"/>
    <w:rsid w:val="0019154C"/>
    <w:rsid w:val="001922C7"/>
    <w:rsid w:val="001D3F5E"/>
    <w:rsid w:val="001E41AA"/>
    <w:rsid w:val="00200C00"/>
    <w:rsid w:val="002170C0"/>
    <w:rsid w:val="0022773F"/>
    <w:rsid w:val="002305C9"/>
    <w:rsid w:val="0025541E"/>
    <w:rsid w:val="0026287B"/>
    <w:rsid w:val="00287B2B"/>
    <w:rsid w:val="002B4EBB"/>
    <w:rsid w:val="002C02B4"/>
    <w:rsid w:val="002C2602"/>
    <w:rsid w:val="002E3EB3"/>
    <w:rsid w:val="002F454C"/>
    <w:rsid w:val="00311D1F"/>
    <w:rsid w:val="00315424"/>
    <w:rsid w:val="00353F82"/>
    <w:rsid w:val="00384ACE"/>
    <w:rsid w:val="00496D1E"/>
    <w:rsid w:val="004B1B1F"/>
    <w:rsid w:val="004C4C3D"/>
    <w:rsid w:val="004C5525"/>
    <w:rsid w:val="004F64C6"/>
    <w:rsid w:val="00513994"/>
    <w:rsid w:val="00547EB1"/>
    <w:rsid w:val="0055616F"/>
    <w:rsid w:val="005A0AB4"/>
    <w:rsid w:val="005A1749"/>
    <w:rsid w:val="005C40A6"/>
    <w:rsid w:val="005E78D1"/>
    <w:rsid w:val="00646F7E"/>
    <w:rsid w:val="00655AB2"/>
    <w:rsid w:val="00656452"/>
    <w:rsid w:val="006B018C"/>
    <w:rsid w:val="00755379"/>
    <w:rsid w:val="007660AB"/>
    <w:rsid w:val="00766926"/>
    <w:rsid w:val="0077662B"/>
    <w:rsid w:val="00783F62"/>
    <w:rsid w:val="00790F0F"/>
    <w:rsid w:val="0079513D"/>
    <w:rsid w:val="007A0980"/>
    <w:rsid w:val="007B69FE"/>
    <w:rsid w:val="00835C52"/>
    <w:rsid w:val="00840F00"/>
    <w:rsid w:val="00841F32"/>
    <w:rsid w:val="0085057C"/>
    <w:rsid w:val="00854D88"/>
    <w:rsid w:val="00856082"/>
    <w:rsid w:val="00880981"/>
    <w:rsid w:val="008A0BE0"/>
    <w:rsid w:val="008A1905"/>
    <w:rsid w:val="008C3DA2"/>
    <w:rsid w:val="008E1BFB"/>
    <w:rsid w:val="00901172"/>
    <w:rsid w:val="00902A7D"/>
    <w:rsid w:val="00907CF0"/>
    <w:rsid w:val="00974A3D"/>
    <w:rsid w:val="009852F8"/>
    <w:rsid w:val="009A08C3"/>
    <w:rsid w:val="009A768D"/>
    <w:rsid w:val="009B2263"/>
    <w:rsid w:val="009F0358"/>
    <w:rsid w:val="00A05618"/>
    <w:rsid w:val="00A20791"/>
    <w:rsid w:val="00A26B91"/>
    <w:rsid w:val="00A43541"/>
    <w:rsid w:val="00A85D66"/>
    <w:rsid w:val="00A87B4F"/>
    <w:rsid w:val="00A90D88"/>
    <w:rsid w:val="00AC0673"/>
    <w:rsid w:val="00AC2F9B"/>
    <w:rsid w:val="00AE16C2"/>
    <w:rsid w:val="00B003C5"/>
    <w:rsid w:val="00B05BD7"/>
    <w:rsid w:val="00B53D16"/>
    <w:rsid w:val="00B607E2"/>
    <w:rsid w:val="00BD070D"/>
    <w:rsid w:val="00BF58D4"/>
    <w:rsid w:val="00C029AB"/>
    <w:rsid w:val="00C55784"/>
    <w:rsid w:val="00C62DC8"/>
    <w:rsid w:val="00CD0A97"/>
    <w:rsid w:val="00CF2574"/>
    <w:rsid w:val="00D164F9"/>
    <w:rsid w:val="00D16798"/>
    <w:rsid w:val="00D35153"/>
    <w:rsid w:val="00D47BEF"/>
    <w:rsid w:val="00D53EB8"/>
    <w:rsid w:val="00D5636F"/>
    <w:rsid w:val="00D66A76"/>
    <w:rsid w:val="00D73993"/>
    <w:rsid w:val="00D8113E"/>
    <w:rsid w:val="00D92971"/>
    <w:rsid w:val="00D95278"/>
    <w:rsid w:val="00DA67A0"/>
    <w:rsid w:val="00DB7D3C"/>
    <w:rsid w:val="00DD545E"/>
    <w:rsid w:val="00DD6FF8"/>
    <w:rsid w:val="00E0306C"/>
    <w:rsid w:val="00E24F3D"/>
    <w:rsid w:val="00E27743"/>
    <w:rsid w:val="00E43272"/>
    <w:rsid w:val="00EA7948"/>
    <w:rsid w:val="00EB1424"/>
    <w:rsid w:val="00EC1A21"/>
    <w:rsid w:val="00EC3666"/>
    <w:rsid w:val="00ED4283"/>
    <w:rsid w:val="00ED6A9C"/>
    <w:rsid w:val="00EE0A67"/>
    <w:rsid w:val="00F010D3"/>
    <w:rsid w:val="00F23A63"/>
    <w:rsid w:val="00F64EF9"/>
    <w:rsid w:val="00F66DBA"/>
    <w:rsid w:val="00FB51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21362E-DD15-44D3-9B37-42092B8A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A67"/>
    <w:pPr>
      <w:widowControl w:val="0"/>
    </w:pPr>
    <w:rPr>
      <w:rFonts w:ascii="Times New Roman" w:eastAsia="新細明體" w:hAnsi="Times New Roman" w:cs="Times New Roman"/>
      <w:szCs w:val="24"/>
    </w:rPr>
  </w:style>
  <w:style w:type="paragraph" w:styleId="10">
    <w:name w:val="heading 1"/>
    <w:basedOn w:val="a"/>
    <w:next w:val="a"/>
    <w:link w:val="11"/>
    <w:qFormat/>
    <w:rsid w:val="000E6F2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0E6F28"/>
    <w:pPr>
      <w:keepNext/>
      <w:snapToGrid w:val="0"/>
      <w:jc w:val="center"/>
      <w:outlineLvl w:val="1"/>
    </w:pPr>
    <w:rPr>
      <w:rFonts w:eastAsia="標楷體"/>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9A08C3"/>
    <w:rPr>
      <w:sz w:val="20"/>
      <w:szCs w:val="20"/>
    </w:rPr>
  </w:style>
  <w:style w:type="paragraph" w:styleId="a5">
    <w:name w:val="footer"/>
    <w:basedOn w:val="a"/>
    <w:link w:val="a6"/>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9A08C3"/>
    <w:rPr>
      <w:sz w:val="20"/>
      <w:szCs w:val="20"/>
    </w:rPr>
  </w:style>
  <w:style w:type="paragraph" w:styleId="a7">
    <w:name w:val="Balloon Text"/>
    <w:basedOn w:val="a"/>
    <w:link w:val="a8"/>
    <w:semiHidden/>
    <w:unhideWhenUsed/>
    <w:rsid w:val="00DA67A0"/>
    <w:rPr>
      <w:rFonts w:asciiTheme="majorHAnsi" w:eastAsiaTheme="majorEastAsia" w:hAnsiTheme="majorHAnsi" w:cstheme="majorBidi"/>
      <w:sz w:val="18"/>
      <w:szCs w:val="18"/>
    </w:rPr>
  </w:style>
  <w:style w:type="character" w:customStyle="1" w:styleId="a8">
    <w:name w:val="註解方塊文字 字元"/>
    <w:basedOn w:val="a0"/>
    <w:link w:val="a7"/>
    <w:semiHidden/>
    <w:rsid w:val="00DA67A0"/>
    <w:rPr>
      <w:rFonts w:asciiTheme="majorHAnsi" w:eastAsiaTheme="majorEastAsia" w:hAnsiTheme="majorHAnsi" w:cstheme="majorBidi"/>
      <w:sz w:val="18"/>
      <w:szCs w:val="18"/>
    </w:rPr>
  </w:style>
  <w:style w:type="character" w:styleId="a9">
    <w:name w:val="Hyperlink"/>
    <w:basedOn w:val="a0"/>
    <w:uiPriority w:val="99"/>
    <w:unhideWhenUsed/>
    <w:rsid w:val="00174DFA"/>
    <w:rPr>
      <w:color w:val="0000FF"/>
      <w:u w:val="single"/>
    </w:rPr>
  </w:style>
  <w:style w:type="character" w:customStyle="1" w:styleId="11">
    <w:name w:val="標題 1 字元"/>
    <w:basedOn w:val="a0"/>
    <w:link w:val="10"/>
    <w:rsid w:val="000E6F28"/>
    <w:rPr>
      <w:rFonts w:asciiTheme="majorHAnsi" w:eastAsiaTheme="majorEastAsia" w:hAnsiTheme="majorHAnsi" w:cstheme="majorBidi"/>
      <w:b/>
      <w:bCs/>
      <w:kern w:val="52"/>
      <w:sz w:val="52"/>
      <w:szCs w:val="52"/>
    </w:rPr>
  </w:style>
  <w:style w:type="character" w:customStyle="1" w:styleId="20">
    <w:name w:val="標題 2 字元"/>
    <w:basedOn w:val="a0"/>
    <w:link w:val="2"/>
    <w:rsid w:val="000E6F28"/>
    <w:rPr>
      <w:rFonts w:ascii="Times New Roman" w:eastAsia="標楷體" w:hAnsi="Times New Roman" w:cs="Times New Roman"/>
      <w:b/>
      <w:sz w:val="20"/>
      <w:szCs w:val="20"/>
    </w:rPr>
  </w:style>
  <w:style w:type="paragraph" w:styleId="aa">
    <w:name w:val="Body Text Indent"/>
    <w:basedOn w:val="a"/>
    <w:link w:val="ab"/>
    <w:rsid w:val="000E6F28"/>
    <w:pPr>
      <w:ind w:left="1080" w:hanging="1080"/>
    </w:pPr>
    <w:rPr>
      <w:rFonts w:ascii="華康仿宋體W2" w:eastAsia="華康仿宋體W2"/>
      <w:sz w:val="28"/>
      <w:szCs w:val="20"/>
      <w:lang w:val="x-none" w:eastAsia="x-none"/>
    </w:rPr>
  </w:style>
  <w:style w:type="character" w:customStyle="1" w:styleId="ab">
    <w:name w:val="本文縮排 字元"/>
    <w:basedOn w:val="a0"/>
    <w:link w:val="aa"/>
    <w:rsid w:val="000E6F28"/>
    <w:rPr>
      <w:rFonts w:ascii="華康仿宋體W2" w:eastAsia="華康仿宋體W2" w:hAnsi="Times New Roman" w:cs="Times New Roman"/>
      <w:sz w:val="28"/>
      <w:szCs w:val="20"/>
      <w:lang w:val="x-none" w:eastAsia="x-none"/>
    </w:rPr>
  </w:style>
  <w:style w:type="paragraph" w:styleId="HTML">
    <w:name w:val="HTML Preformatted"/>
    <w:basedOn w:val="a"/>
    <w:link w:val="HTML0"/>
    <w:rsid w:val="000E6F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0E6F28"/>
    <w:rPr>
      <w:rFonts w:ascii="細明體" w:eastAsia="細明體" w:hAnsi="細明體" w:cs="Courier New"/>
      <w:kern w:val="0"/>
      <w:sz w:val="20"/>
      <w:szCs w:val="20"/>
    </w:rPr>
  </w:style>
  <w:style w:type="paragraph" w:styleId="ac">
    <w:name w:val="Body Text"/>
    <w:basedOn w:val="a"/>
    <w:link w:val="ad"/>
    <w:unhideWhenUsed/>
    <w:rsid w:val="000E6F28"/>
    <w:pPr>
      <w:spacing w:after="120"/>
    </w:pPr>
    <w:rPr>
      <w:rFonts w:eastAsia="標楷體"/>
      <w:sz w:val="28"/>
      <w:szCs w:val="20"/>
    </w:rPr>
  </w:style>
  <w:style w:type="character" w:customStyle="1" w:styleId="ad">
    <w:name w:val="本文 字元"/>
    <w:basedOn w:val="a0"/>
    <w:link w:val="ac"/>
    <w:rsid w:val="000E6F28"/>
    <w:rPr>
      <w:rFonts w:ascii="Times New Roman" w:eastAsia="標楷體" w:hAnsi="Times New Roman" w:cs="Times New Roman"/>
      <w:sz w:val="28"/>
      <w:szCs w:val="20"/>
    </w:rPr>
  </w:style>
  <w:style w:type="paragraph" w:customStyle="1" w:styleId="ae">
    <w:name w:val="表一、"/>
    <w:basedOn w:val="a"/>
    <w:rsid w:val="000E6F28"/>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af">
    <w:name w:val="主旨"/>
    <w:basedOn w:val="a"/>
    <w:rsid w:val="000E6F28"/>
    <w:pPr>
      <w:snapToGrid w:val="0"/>
      <w:ind w:left="964" w:hanging="964"/>
    </w:pPr>
    <w:rPr>
      <w:rFonts w:eastAsia="標楷體"/>
      <w:sz w:val="32"/>
      <w:szCs w:val="20"/>
    </w:rPr>
  </w:style>
  <w:style w:type="paragraph" w:styleId="af0">
    <w:name w:val="List Paragraph"/>
    <w:basedOn w:val="a"/>
    <w:qFormat/>
    <w:rsid w:val="000E6F28"/>
    <w:pPr>
      <w:ind w:leftChars="200" w:left="480"/>
    </w:pPr>
    <w:rPr>
      <w:rFonts w:eastAsia="標楷體"/>
      <w:sz w:val="28"/>
      <w:szCs w:val="20"/>
    </w:rPr>
  </w:style>
  <w:style w:type="character" w:styleId="af1">
    <w:name w:val="annotation reference"/>
    <w:basedOn w:val="a0"/>
    <w:uiPriority w:val="99"/>
    <w:semiHidden/>
    <w:unhideWhenUsed/>
    <w:rsid w:val="000E6F28"/>
    <w:rPr>
      <w:sz w:val="18"/>
      <w:szCs w:val="18"/>
    </w:rPr>
  </w:style>
  <w:style w:type="paragraph" w:styleId="af2">
    <w:name w:val="annotation text"/>
    <w:basedOn w:val="a"/>
    <w:link w:val="af3"/>
    <w:semiHidden/>
    <w:unhideWhenUsed/>
    <w:rsid w:val="000E6F28"/>
    <w:rPr>
      <w:rFonts w:eastAsia="標楷體"/>
      <w:sz w:val="28"/>
      <w:szCs w:val="20"/>
    </w:rPr>
  </w:style>
  <w:style w:type="character" w:customStyle="1" w:styleId="af3">
    <w:name w:val="註解文字 字元"/>
    <w:basedOn w:val="a0"/>
    <w:link w:val="af2"/>
    <w:semiHidden/>
    <w:rsid w:val="000E6F28"/>
    <w:rPr>
      <w:rFonts w:ascii="Times New Roman" w:eastAsia="標楷體" w:hAnsi="Times New Roman" w:cs="Times New Roman"/>
      <w:sz w:val="28"/>
      <w:szCs w:val="20"/>
    </w:rPr>
  </w:style>
  <w:style w:type="paragraph" w:styleId="af4">
    <w:name w:val="annotation subject"/>
    <w:basedOn w:val="af2"/>
    <w:next w:val="af2"/>
    <w:link w:val="af5"/>
    <w:semiHidden/>
    <w:unhideWhenUsed/>
    <w:rsid w:val="000E6F28"/>
    <w:rPr>
      <w:b/>
      <w:bCs/>
    </w:rPr>
  </w:style>
  <w:style w:type="character" w:customStyle="1" w:styleId="af5">
    <w:name w:val="註解主旨 字元"/>
    <w:basedOn w:val="af3"/>
    <w:link w:val="af4"/>
    <w:semiHidden/>
    <w:rsid w:val="000E6F28"/>
    <w:rPr>
      <w:rFonts w:ascii="Times New Roman" w:eastAsia="標楷體" w:hAnsi="Times New Roman" w:cs="Times New Roman"/>
      <w:b/>
      <w:bCs/>
      <w:sz w:val="28"/>
      <w:szCs w:val="20"/>
    </w:rPr>
  </w:style>
  <w:style w:type="table" w:styleId="af6">
    <w:name w:val="Table Grid"/>
    <w:basedOn w:val="a1"/>
    <w:uiPriority w:val="59"/>
    <w:rsid w:val="000E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sid w:val="000E6F28"/>
    <w:rPr>
      <w:b/>
      <w:bCs/>
    </w:rPr>
  </w:style>
  <w:style w:type="paragraph" w:customStyle="1" w:styleId="Default">
    <w:name w:val="Default"/>
    <w:rsid w:val="000E6F28"/>
    <w:pPr>
      <w:widowControl w:val="0"/>
      <w:autoSpaceDE w:val="0"/>
      <w:autoSpaceDN w:val="0"/>
      <w:adjustRightInd w:val="0"/>
    </w:pPr>
    <w:rPr>
      <w:rFonts w:ascii="標楷體" w:eastAsia="標楷體" w:hAnsi="Papyrus" w:cs="標楷體"/>
      <w:color w:val="000000"/>
      <w:kern w:val="0"/>
      <w:szCs w:val="24"/>
    </w:rPr>
  </w:style>
  <w:style w:type="character" w:styleId="af8">
    <w:name w:val="FollowedHyperlink"/>
    <w:basedOn w:val="a0"/>
    <w:unhideWhenUsed/>
    <w:rsid w:val="000E6F28"/>
    <w:rPr>
      <w:color w:val="954F72" w:themeColor="followedHyperlink"/>
      <w:u w:val="single"/>
    </w:rPr>
  </w:style>
  <w:style w:type="paragraph" w:styleId="1">
    <w:name w:val="index 1"/>
    <w:basedOn w:val="a"/>
    <w:next w:val="a"/>
    <w:autoRedefine/>
    <w:semiHidden/>
    <w:rsid w:val="00646F7E"/>
    <w:pPr>
      <w:numPr>
        <w:numId w:val="14"/>
      </w:numPr>
      <w:spacing w:line="400" w:lineRule="exact"/>
      <w:ind w:rightChars="15" w:right="36"/>
    </w:pPr>
    <w:rPr>
      <w:rFonts w:ascii="標楷體" w:eastAsia="標楷體" w:hAnsi="標楷體"/>
      <w:szCs w:val="20"/>
    </w:rPr>
  </w:style>
  <w:style w:type="paragraph" w:styleId="af9">
    <w:name w:val="caption"/>
    <w:basedOn w:val="a"/>
    <w:next w:val="a"/>
    <w:unhideWhenUsed/>
    <w:qFormat/>
    <w:rsid w:val="000E6F28"/>
    <w:rPr>
      <w:rFonts w:eastAsia="標楷體"/>
      <w:sz w:val="20"/>
      <w:szCs w:val="20"/>
    </w:rPr>
  </w:style>
  <w:style w:type="paragraph" w:styleId="21">
    <w:name w:val="Body Text Indent 2"/>
    <w:basedOn w:val="a"/>
    <w:link w:val="22"/>
    <w:rsid w:val="000E6F28"/>
    <w:pPr>
      <w:ind w:left="1200" w:hanging="1200"/>
      <w:jc w:val="both"/>
    </w:pPr>
    <w:rPr>
      <w:rFonts w:ascii="華康仿宋體W2" w:eastAsia="華康仿宋體W2"/>
      <w:sz w:val="28"/>
      <w:szCs w:val="20"/>
    </w:rPr>
  </w:style>
  <w:style w:type="character" w:customStyle="1" w:styleId="22">
    <w:name w:val="本文縮排 2 字元"/>
    <w:basedOn w:val="a0"/>
    <w:link w:val="21"/>
    <w:rsid w:val="000E6F28"/>
    <w:rPr>
      <w:rFonts w:ascii="華康仿宋體W2" w:eastAsia="華康仿宋體W2" w:hAnsi="Times New Roman" w:cs="Times New Roman"/>
      <w:sz w:val="28"/>
      <w:szCs w:val="20"/>
    </w:rPr>
  </w:style>
  <w:style w:type="paragraph" w:styleId="3">
    <w:name w:val="Body Text Indent 3"/>
    <w:basedOn w:val="a"/>
    <w:link w:val="30"/>
    <w:rsid w:val="000E6F28"/>
    <w:pPr>
      <w:ind w:left="1440" w:hanging="600"/>
      <w:jc w:val="both"/>
    </w:pPr>
    <w:rPr>
      <w:rFonts w:ascii="標楷體" w:eastAsia="標楷體"/>
      <w:sz w:val="28"/>
      <w:szCs w:val="20"/>
    </w:rPr>
  </w:style>
  <w:style w:type="character" w:customStyle="1" w:styleId="30">
    <w:name w:val="本文縮排 3 字元"/>
    <w:basedOn w:val="a0"/>
    <w:link w:val="3"/>
    <w:rsid w:val="000E6F28"/>
    <w:rPr>
      <w:rFonts w:ascii="標楷體" w:eastAsia="標楷體" w:hAnsi="Times New Roman" w:cs="Times New Roman"/>
      <w:sz w:val="28"/>
      <w:szCs w:val="20"/>
    </w:rPr>
  </w:style>
  <w:style w:type="paragraph" w:styleId="afa">
    <w:name w:val="Plain Text"/>
    <w:basedOn w:val="a"/>
    <w:link w:val="afb"/>
    <w:rsid w:val="000E6F28"/>
    <w:rPr>
      <w:rFonts w:ascii="細明體" w:eastAsia="細明體" w:hAnsi="Courier New"/>
      <w:sz w:val="28"/>
      <w:szCs w:val="20"/>
    </w:rPr>
  </w:style>
  <w:style w:type="character" w:customStyle="1" w:styleId="afb">
    <w:name w:val="純文字 字元"/>
    <w:basedOn w:val="a0"/>
    <w:link w:val="afa"/>
    <w:rsid w:val="000E6F28"/>
    <w:rPr>
      <w:rFonts w:ascii="細明體" w:eastAsia="細明體" w:hAnsi="Courier New" w:cs="Times New Roman"/>
      <w:sz w:val="28"/>
      <w:szCs w:val="20"/>
    </w:rPr>
  </w:style>
  <w:style w:type="character" w:styleId="afc">
    <w:name w:val="page number"/>
    <w:basedOn w:val="a0"/>
    <w:rsid w:val="000E6F28"/>
  </w:style>
  <w:style w:type="paragraph" w:styleId="afd">
    <w:name w:val="Block Text"/>
    <w:basedOn w:val="a"/>
    <w:rsid w:val="000E6F28"/>
    <w:pPr>
      <w:spacing w:before="120" w:line="360" w:lineRule="atLeast"/>
      <w:ind w:left="2160" w:right="607" w:hanging="480"/>
      <w:jc w:val="both"/>
      <w:textDirection w:val="lrTbV"/>
    </w:pPr>
    <w:rPr>
      <w:rFonts w:eastAsia="標楷體"/>
      <w:sz w:val="28"/>
      <w:szCs w:val="20"/>
    </w:rPr>
  </w:style>
  <w:style w:type="character" w:customStyle="1" w:styleId="afe">
    <w:name w:val="紅字"/>
    <w:rsid w:val="000E6F28"/>
    <w:rPr>
      <w:rFonts w:ascii="Times New Roman" w:eastAsia="新細明體" w:hAnsi="Times New Roman"/>
      <w:color w:val="FF0000"/>
    </w:rPr>
  </w:style>
  <w:style w:type="paragraph" w:styleId="aff">
    <w:name w:val="Salutation"/>
    <w:basedOn w:val="a"/>
    <w:next w:val="a"/>
    <w:link w:val="aff0"/>
    <w:rsid w:val="000E6F28"/>
    <w:rPr>
      <w:rFonts w:ascii="華康仿宋體W2" w:eastAsia="標楷體"/>
      <w:sz w:val="28"/>
      <w:szCs w:val="20"/>
    </w:rPr>
  </w:style>
  <w:style w:type="character" w:customStyle="1" w:styleId="aff0">
    <w:name w:val="問候 字元"/>
    <w:basedOn w:val="a0"/>
    <w:link w:val="aff"/>
    <w:rsid w:val="000E6F28"/>
    <w:rPr>
      <w:rFonts w:ascii="華康仿宋體W2" w:eastAsia="標楷體" w:hAnsi="Times New Roman" w:cs="Times New Roman"/>
      <w:sz w:val="28"/>
      <w:szCs w:val="20"/>
    </w:rPr>
  </w:style>
  <w:style w:type="paragraph" w:styleId="aff1">
    <w:name w:val="Closing"/>
    <w:basedOn w:val="a"/>
    <w:next w:val="a"/>
    <w:link w:val="aff2"/>
    <w:rsid w:val="000E6F28"/>
    <w:pPr>
      <w:ind w:left="4320"/>
    </w:pPr>
    <w:rPr>
      <w:rFonts w:ascii="華康仿宋體W2" w:eastAsia="標楷體"/>
      <w:sz w:val="28"/>
      <w:szCs w:val="20"/>
    </w:rPr>
  </w:style>
  <w:style w:type="character" w:customStyle="1" w:styleId="aff2">
    <w:name w:val="結語 字元"/>
    <w:basedOn w:val="a0"/>
    <w:link w:val="aff1"/>
    <w:rsid w:val="000E6F28"/>
    <w:rPr>
      <w:rFonts w:ascii="華康仿宋體W2" w:eastAsia="標楷體" w:hAnsi="Times New Roman" w:cs="Times New Roman"/>
      <w:sz w:val="28"/>
      <w:szCs w:val="20"/>
    </w:rPr>
  </w:style>
  <w:style w:type="paragraph" w:customStyle="1" w:styleId="12">
    <w:name w:val="純文字1"/>
    <w:basedOn w:val="a"/>
    <w:rsid w:val="000E6F28"/>
    <w:pPr>
      <w:adjustRightInd w:val="0"/>
      <w:textAlignment w:val="baseline"/>
    </w:pPr>
    <w:rPr>
      <w:rFonts w:ascii="細明體" w:eastAsia="細明體" w:hAnsi="Courier New"/>
      <w:sz w:val="28"/>
      <w:szCs w:val="20"/>
    </w:rPr>
  </w:style>
  <w:style w:type="paragraph" w:styleId="Web">
    <w:name w:val="Normal (Web)"/>
    <w:basedOn w:val="a"/>
    <w:rsid w:val="000E6F28"/>
    <w:pPr>
      <w:widowControl/>
      <w:spacing w:before="100" w:beforeAutospacing="1" w:after="100" w:afterAutospacing="1"/>
    </w:pPr>
    <w:rPr>
      <w:rFonts w:ascii="Arial Unicode MS" w:eastAsia="Arial Unicode MS" w:hAnsi="Arial Unicode MS" w:cs="Arial Unicode MS"/>
      <w:kern w:val="0"/>
    </w:rPr>
  </w:style>
  <w:style w:type="paragraph" w:customStyle="1" w:styleId="aff3">
    <w:name w:val="分項段落"/>
    <w:basedOn w:val="a"/>
    <w:rsid w:val="000E6F28"/>
    <w:pPr>
      <w:widowControl/>
      <w:snapToGrid w:val="0"/>
      <w:textAlignment w:val="baseline"/>
    </w:pPr>
    <w:rPr>
      <w:rFonts w:eastAsia="標楷體"/>
      <w:noProof/>
      <w:kern w:val="0"/>
      <w:sz w:val="32"/>
      <w:szCs w:val="20"/>
    </w:rPr>
  </w:style>
  <w:style w:type="character" w:customStyle="1" w:styleId="newscontent">
    <w:name w:val="news_content"/>
    <w:basedOn w:val="a0"/>
    <w:rsid w:val="000E6F28"/>
  </w:style>
  <w:style w:type="character" w:customStyle="1" w:styleId="pagetitle">
    <w:name w:val="page_title"/>
    <w:basedOn w:val="a0"/>
    <w:rsid w:val="000E6F28"/>
  </w:style>
  <w:style w:type="paragraph" w:customStyle="1" w:styleId="aff4">
    <w:name w:val="章節標題"/>
    <w:basedOn w:val="a"/>
    <w:rsid w:val="000E6F28"/>
    <w:pPr>
      <w:autoSpaceDN w:val="0"/>
      <w:adjustRightInd w:val="0"/>
      <w:snapToGrid w:val="0"/>
      <w:spacing w:line="360" w:lineRule="auto"/>
      <w:jc w:val="center"/>
    </w:pPr>
    <w:rPr>
      <w:rFonts w:eastAsia="標楷體"/>
      <w:b/>
      <w:kern w:val="0"/>
      <w:sz w:val="32"/>
      <w:szCs w:val="32"/>
    </w:rPr>
  </w:style>
  <w:style w:type="character" w:customStyle="1" w:styleId="emailstyle15">
    <w:name w:val="emailstyle15"/>
    <w:rsid w:val="000E6F28"/>
    <w:rPr>
      <w:rFonts w:ascii="Arial" w:eastAsia="新細明體" w:hAnsi="Arial" w:cs="Arial"/>
      <w:color w:val="000000"/>
      <w:sz w:val="18"/>
    </w:rPr>
  </w:style>
  <w:style w:type="paragraph" w:customStyle="1" w:styleId="aff5">
    <w:name w:val="發文字號"/>
    <w:basedOn w:val="a"/>
    <w:rsid w:val="000E6F28"/>
    <w:pPr>
      <w:snapToGrid w:val="0"/>
      <w:spacing w:line="280" w:lineRule="exact"/>
    </w:pPr>
    <w:rPr>
      <w:rFonts w:eastAsia="標楷體"/>
      <w:szCs w:val="20"/>
    </w:rPr>
  </w:style>
  <w:style w:type="character" w:customStyle="1" w:styleId="13">
    <w:name w:val="註解主旨 字元1"/>
    <w:basedOn w:val="af3"/>
    <w:uiPriority w:val="99"/>
    <w:semiHidden/>
    <w:rsid w:val="000E6F28"/>
    <w:rPr>
      <w:rFonts w:ascii="Times New Roman" w:eastAsia="標楷體" w:hAnsi="Times New Roman" w:cs="Times New Roman"/>
      <w:b/>
      <w:bCs/>
      <w:sz w:val="28"/>
      <w:szCs w:val="20"/>
    </w:rPr>
  </w:style>
  <w:style w:type="character" w:styleId="HTML1">
    <w:name w:val="HTML Typewriter"/>
    <w:rsid w:val="000E6F28"/>
    <w:rPr>
      <w:rFonts w:ascii="Arial Unicode MS" w:eastAsia="Arial Unicode MS" w:hAnsi="Arial Unicode MS" w:cs="Arial Unicode MS"/>
      <w:sz w:val="20"/>
      <w:szCs w:val="20"/>
    </w:rPr>
  </w:style>
  <w:style w:type="character" w:customStyle="1" w:styleId="st">
    <w:name w:val="st"/>
    <w:basedOn w:val="a0"/>
    <w:rsid w:val="000E6F28"/>
  </w:style>
  <w:style w:type="paragraph" w:customStyle="1" w:styleId="aff6">
    <w:name w:val="條次"/>
    <w:basedOn w:val="a"/>
    <w:rsid w:val="000E6F28"/>
    <w:pPr>
      <w:spacing w:before="120" w:line="0" w:lineRule="atLeast"/>
      <w:jc w:val="center"/>
    </w:pPr>
    <w:rPr>
      <w:rFonts w:eastAsia="標楷體"/>
      <w:sz w:val="20"/>
    </w:rPr>
  </w:style>
  <w:style w:type="paragraph" w:customStyle="1" w:styleId="Char">
    <w:name w:val="字元 字元 Char"/>
    <w:basedOn w:val="a"/>
    <w:rsid w:val="000E6F28"/>
    <w:pPr>
      <w:widowControl/>
      <w:spacing w:after="160" w:line="240" w:lineRule="exact"/>
    </w:pPr>
    <w:rPr>
      <w:rFonts w:ascii="Arial" w:eastAsia="Times New Roman" w:hAnsi="Arial" w:cs="Arial"/>
      <w:kern w:val="0"/>
      <w:sz w:val="20"/>
      <w:szCs w:val="20"/>
      <w:lang w:eastAsia="en-US"/>
    </w:rPr>
  </w:style>
  <w:style w:type="paragraph" w:customStyle="1" w:styleId="14">
    <w:name w:val="清單段落1"/>
    <w:basedOn w:val="a"/>
    <w:rsid w:val="000E6F28"/>
    <w:pPr>
      <w:ind w:leftChars="200" w:left="480"/>
    </w:pPr>
  </w:style>
  <w:style w:type="character" w:customStyle="1" w:styleId="font1">
    <w:name w:val="font1"/>
    <w:rsid w:val="000E6F28"/>
    <w:rPr>
      <w:rFonts w:ascii="新細明體" w:eastAsia="新細明體" w:hAnsi="新細明體" w:hint="eastAsia"/>
      <w:color w:val="333333"/>
    </w:rPr>
  </w:style>
  <w:style w:type="paragraph" w:customStyle="1" w:styleId="15">
    <w:name w:val="一(一)1."/>
    <w:basedOn w:val="a"/>
    <w:rsid w:val="000E6F28"/>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Layout">
    <w:name w:val="Layout"/>
    <w:basedOn w:val="a"/>
    <w:rsid w:val="000E6F28"/>
    <w:pPr>
      <w:widowControl/>
      <w:overflowPunct w:val="0"/>
      <w:autoSpaceDE w:val="0"/>
      <w:autoSpaceDN w:val="0"/>
      <w:adjustRightInd w:val="0"/>
      <w:textAlignment w:val="baseline"/>
    </w:pPr>
    <w:rPr>
      <w:rFonts w:ascii="Arial" w:hAnsi="Arial"/>
      <w:kern w:val="0"/>
      <w:szCs w:val="20"/>
    </w:rPr>
  </w:style>
  <w:style w:type="character" w:customStyle="1" w:styleId="5">
    <w:name w:val="字元 字元5"/>
    <w:locked/>
    <w:rsid w:val="000E6F28"/>
    <w:rPr>
      <w:rFonts w:ascii="細明體" w:eastAsia="細明體" w:hAnsi="細明體" w:cs="細明體"/>
      <w:color w:val="333333"/>
      <w:sz w:val="24"/>
      <w:szCs w:val="24"/>
      <w:lang w:val="en-US" w:eastAsia="zh-TW" w:bidi="ar-SA"/>
    </w:rPr>
  </w:style>
  <w:style w:type="paragraph" w:styleId="31">
    <w:name w:val="Body Text 3"/>
    <w:basedOn w:val="a"/>
    <w:link w:val="32"/>
    <w:rsid w:val="000E6F28"/>
    <w:pPr>
      <w:spacing w:after="120"/>
    </w:pPr>
    <w:rPr>
      <w:rFonts w:eastAsia="標楷體"/>
      <w:sz w:val="16"/>
      <w:szCs w:val="16"/>
    </w:rPr>
  </w:style>
  <w:style w:type="character" w:customStyle="1" w:styleId="32">
    <w:name w:val="本文 3 字元"/>
    <w:basedOn w:val="a0"/>
    <w:link w:val="31"/>
    <w:rsid w:val="000E6F28"/>
    <w:rPr>
      <w:rFonts w:ascii="Times New Roman" w:eastAsia="標楷體" w:hAnsi="Times New Roman" w:cs="Times New Roman"/>
      <w:sz w:val="16"/>
      <w:szCs w:val="16"/>
    </w:rPr>
  </w:style>
  <w:style w:type="paragraph" w:customStyle="1" w:styleId="16">
    <w:name w:val="1."/>
    <w:basedOn w:val="a"/>
    <w:rsid w:val="000E6F28"/>
    <w:pPr>
      <w:kinsoku w:val="0"/>
      <w:adjustRightInd w:val="0"/>
      <w:snapToGrid w:val="0"/>
      <w:spacing w:before="120" w:after="120" w:line="500" w:lineRule="atLeast"/>
      <w:ind w:left="198" w:hanging="198"/>
      <w:jc w:val="both"/>
    </w:pPr>
    <w:rPr>
      <w:rFonts w:eastAsia="標楷體"/>
      <w:snapToGrid w:val="0"/>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law.com.tw/LawContent.aspx?LawID=G0101501" TargetMode="External"/><Relationship Id="rId3" Type="http://schemas.openxmlformats.org/officeDocument/2006/relationships/settings" Target="settings.xml"/><Relationship Id="rId7" Type="http://schemas.openxmlformats.org/officeDocument/2006/relationships/hyperlink" Target="http://www.selaw.com.tw/LawContent.aspx?LawID=G01015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elaw.com.tw/LawContent.aspx?LawID=G010150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627</Words>
  <Characters>3577</Characters>
  <Application>Microsoft Office Word</Application>
  <DocSecurity>0</DocSecurity>
  <Lines>29</Lines>
  <Paragraphs>8</Paragraphs>
  <ScaleCrop>false</ScaleCrop>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3</cp:revision>
  <cp:lastPrinted>2022-09-19T08:27:00Z</cp:lastPrinted>
  <dcterms:created xsi:type="dcterms:W3CDTF">2023-09-26T02:59:00Z</dcterms:created>
  <dcterms:modified xsi:type="dcterms:W3CDTF">2023-10-16T03:39:00Z</dcterms:modified>
</cp:coreProperties>
</file>