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F28" w:rsidRPr="000E6F28" w:rsidRDefault="00754225" w:rsidP="000E6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bCs/>
          <w:szCs w:val="32"/>
        </w:rPr>
      </w:pPr>
      <w:r>
        <w:rPr>
          <w:rFonts w:ascii="標楷體" w:eastAsia="標楷體" w:hAnsi="標楷體" w:hint="eastAsia"/>
          <w:b/>
          <w:bCs/>
          <w:szCs w:val="32"/>
        </w:rPr>
        <w:t>一</w:t>
      </w:r>
      <w:r w:rsidR="000E6F28" w:rsidRPr="000E6F28">
        <w:rPr>
          <w:rFonts w:ascii="標楷體" w:eastAsia="標楷體" w:hAnsi="標楷體" w:hint="eastAsia"/>
          <w:b/>
          <w:bCs/>
          <w:szCs w:val="32"/>
        </w:rPr>
        <w:t>、期貨信託事業內部稽核制度範本修正對照表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0E6F28" w:rsidRPr="000E6F28" w:rsidTr="00547EB1">
        <w:trPr>
          <w:tblHeader/>
        </w:trPr>
        <w:tc>
          <w:tcPr>
            <w:tcW w:w="120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編號</w:t>
            </w:r>
          </w:p>
        </w:tc>
        <w:tc>
          <w:tcPr>
            <w:tcW w:w="153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作業項目</w:t>
            </w:r>
          </w:p>
        </w:tc>
        <w:tc>
          <w:tcPr>
            <w:tcW w:w="510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修</w:t>
            </w:r>
            <w:r w:rsidRPr="000E6F28">
              <w:rPr>
                <w:rFonts w:ascii="標楷體" w:eastAsia="標楷體" w:hAnsi="標楷體" w:hint="eastAsia"/>
                <w:bCs/>
              </w:rPr>
              <w:t xml:space="preserve"> 正 </w:t>
            </w:r>
            <w:r w:rsidRPr="000E6F28">
              <w:rPr>
                <w:rFonts w:ascii="標楷體" w:eastAsia="標楷體" w:hAnsi="標楷體"/>
                <w:bCs/>
              </w:rPr>
              <w:t>後</w:t>
            </w:r>
            <w:r w:rsidRPr="000E6F28">
              <w:rPr>
                <w:rFonts w:ascii="標楷體" w:eastAsia="標楷體" w:hAnsi="標楷體" w:hint="eastAsia"/>
                <w:bCs/>
              </w:rPr>
              <w:t xml:space="preserve"> </w:t>
            </w:r>
            <w:r w:rsidRPr="000E6F28">
              <w:rPr>
                <w:rFonts w:ascii="標楷體" w:eastAsia="標楷體" w:hAnsi="標楷體"/>
                <w:bCs/>
              </w:rPr>
              <w:t>內</w:t>
            </w:r>
            <w:r w:rsidRPr="000E6F28">
              <w:rPr>
                <w:rFonts w:ascii="標楷體" w:eastAsia="標楷體" w:hAnsi="標楷體" w:hint="eastAsia"/>
                <w:bCs/>
              </w:rPr>
              <w:t xml:space="preserve"> </w:t>
            </w:r>
            <w:r w:rsidRPr="000E6F28">
              <w:rPr>
                <w:rFonts w:ascii="標楷體" w:eastAsia="標楷體" w:hAnsi="標楷體"/>
                <w:bCs/>
              </w:rPr>
              <w:t>容</w:t>
            </w:r>
          </w:p>
        </w:tc>
        <w:tc>
          <w:tcPr>
            <w:tcW w:w="5100"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修</w:t>
            </w:r>
            <w:r w:rsidRPr="000E6F28">
              <w:rPr>
                <w:rFonts w:ascii="標楷體" w:eastAsia="標楷體" w:hAnsi="標楷體" w:hint="eastAsia"/>
                <w:bCs/>
              </w:rPr>
              <w:t xml:space="preserve"> 正 </w:t>
            </w:r>
            <w:r w:rsidRPr="000E6F28">
              <w:rPr>
                <w:rFonts w:ascii="標楷體" w:eastAsia="標楷體" w:hAnsi="標楷體"/>
                <w:bCs/>
              </w:rPr>
              <w:t>前</w:t>
            </w:r>
            <w:r w:rsidRPr="000E6F28">
              <w:rPr>
                <w:rFonts w:ascii="標楷體" w:eastAsia="標楷體" w:hAnsi="標楷體" w:hint="eastAsia"/>
                <w:bCs/>
              </w:rPr>
              <w:t xml:space="preserve"> </w:t>
            </w:r>
            <w:r w:rsidRPr="000E6F28">
              <w:rPr>
                <w:rFonts w:ascii="標楷體" w:eastAsia="標楷體" w:hAnsi="標楷體"/>
                <w:bCs/>
              </w:rPr>
              <w:t>內</w:t>
            </w:r>
            <w:r w:rsidRPr="000E6F28">
              <w:rPr>
                <w:rFonts w:ascii="標楷體" w:eastAsia="標楷體" w:hAnsi="標楷體" w:hint="eastAsia"/>
                <w:bCs/>
              </w:rPr>
              <w:t xml:space="preserve"> </w:t>
            </w:r>
            <w:r w:rsidRPr="000E6F28">
              <w:rPr>
                <w:rFonts w:ascii="標楷體" w:eastAsia="標楷體" w:hAnsi="標楷體"/>
                <w:bCs/>
              </w:rPr>
              <w:t>容</w:t>
            </w:r>
          </w:p>
        </w:tc>
        <w:tc>
          <w:tcPr>
            <w:tcW w:w="2295" w:type="dxa"/>
            <w:vAlign w:val="center"/>
          </w:tcPr>
          <w:p w:rsidR="000E6F28" w:rsidRPr="000E6F28" w:rsidRDefault="000E6F28" w:rsidP="00547EB1">
            <w:pPr>
              <w:spacing w:line="400" w:lineRule="exact"/>
              <w:jc w:val="center"/>
              <w:rPr>
                <w:rFonts w:ascii="標楷體" w:eastAsia="標楷體" w:hAnsi="標楷體"/>
                <w:bCs/>
              </w:rPr>
            </w:pPr>
            <w:r w:rsidRPr="000E6F28">
              <w:rPr>
                <w:rFonts w:ascii="標楷體" w:eastAsia="標楷體" w:hAnsi="標楷體"/>
                <w:bCs/>
              </w:rPr>
              <w:t>修</w:t>
            </w:r>
            <w:r w:rsidRPr="000E6F28">
              <w:rPr>
                <w:rFonts w:ascii="標楷體" w:eastAsia="標楷體" w:hAnsi="標楷體" w:hint="eastAsia"/>
                <w:bCs/>
              </w:rPr>
              <w:t>正</w:t>
            </w:r>
            <w:r w:rsidRPr="000E6F28">
              <w:rPr>
                <w:rFonts w:ascii="標楷體" w:eastAsia="標楷體" w:hAnsi="標楷體"/>
                <w:bCs/>
              </w:rPr>
              <w:t>說明</w:t>
            </w:r>
          </w:p>
        </w:tc>
      </w:tr>
      <w:tr w:rsidR="000E6F28" w:rsidRPr="000E6F28" w:rsidTr="00547EB1">
        <w:trPr>
          <w:trHeight w:val="8748"/>
        </w:trPr>
        <w:tc>
          <w:tcPr>
            <w:tcW w:w="1200" w:type="dxa"/>
          </w:tcPr>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（無）</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lastRenderedPageBreak/>
              <w:t>（無）</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ind w:left="-57" w:right="-57"/>
              <w:jc w:val="both"/>
              <w:rPr>
                <w:rFonts w:ascii="標楷體" w:eastAsia="標楷體" w:hAnsi="標楷體" w:cs="Arial"/>
              </w:rPr>
            </w:pPr>
            <w:r w:rsidRPr="000E6F28">
              <w:rPr>
                <w:rFonts w:ascii="標楷體" w:eastAsia="標楷體" w:hAnsi="標楷體" w:cs="Arial"/>
              </w:rPr>
              <w:t>A</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w:t>
            </w:r>
            <w:r w:rsidRPr="000E6F28">
              <w:rPr>
                <w:rFonts w:ascii="標楷體" w:eastAsia="標楷體" w:hAnsi="標楷體" w:cs="Arial"/>
              </w:rPr>
              <w:t>00</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ind w:left="-57" w:right="-57"/>
              <w:jc w:val="both"/>
              <w:rPr>
                <w:rFonts w:ascii="標楷體" w:eastAsia="標楷體" w:hAnsi="標楷體" w:cs="Arial"/>
              </w:rPr>
            </w:pPr>
          </w:p>
          <w:p w:rsidR="000E6F28" w:rsidRPr="000E6F28" w:rsidRDefault="000E6F28" w:rsidP="00547EB1">
            <w:pPr>
              <w:snapToGrid w:val="0"/>
              <w:spacing w:line="400" w:lineRule="exact"/>
              <w:ind w:left="-57" w:right="-57"/>
              <w:jc w:val="both"/>
              <w:rPr>
                <w:rFonts w:ascii="標楷體" w:eastAsia="標楷體" w:hAnsi="標楷體" w:cs="Arial"/>
              </w:rPr>
            </w:pPr>
          </w:p>
          <w:p w:rsidR="000E6F28" w:rsidRPr="000E6F28" w:rsidRDefault="000E6F28" w:rsidP="00547EB1">
            <w:pPr>
              <w:snapToGrid w:val="0"/>
              <w:spacing w:line="400" w:lineRule="exact"/>
              <w:ind w:left="-57" w:right="-57"/>
              <w:jc w:val="both"/>
              <w:rPr>
                <w:rFonts w:ascii="標楷體" w:eastAsia="標楷體" w:hAnsi="標楷體" w:cs="Arial"/>
              </w:rPr>
            </w:pPr>
            <w:r w:rsidRPr="000E6F28">
              <w:rPr>
                <w:rFonts w:ascii="標楷體" w:eastAsia="標楷體" w:hAnsi="標楷體" w:cs="Arial"/>
              </w:rPr>
              <w:t>A</w:t>
            </w:r>
            <w:r w:rsidRPr="000E6F28">
              <w:rPr>
                <w:rFonts w:ascii="標楷體" w:eastAsia="標楷體" w:hAnsi="標楷體" w:cs="Arial" w:hint="eastAsia"/>
              </w:rPr>
              <w:t>C</w:t>
            </w:r>
            <w:r w:rsidRPr="000E6F28">
              <w:rPr>
                <w:rFonts w:ascii="標楷體" w:eastAsia="標楷體" w:hAnsi="標楷體" w:cs="Arial"/>
              </w:rPr>
              <w:t>-1</w:t>
            </w:r>
            <w:r w:rsidRPr="000E6F28">
              <w:rPr>
                <w:rFonts w:ascii="標楷體" w:eastAsia="標楷體" w:hAnsi="標楷體" w:cs="Arial" w:hint="eastAsia"/>
              </w:rPr>
              <w:t>1000</w:t>
            </w:r>
          </w:p>
          <w:p w:rsidR="000E6F28" w:rsidRPr="000E6F28" w:rsidRDefault="000E6F28" w:rsidP="00547EB1">
            <w:pPr>
              <w:snapToGrid w:val="0"/>
              <w:spacing w:line="400" w:lineRule="exact"/>
              <w:ind w:left="-57" w:right="-57"/>
              <w:jc w:val="both"/>
              <w:rPr>
                <w:rFonts w:ascii="標楷體" w:eastAsia="標楷體" w:hAnsi="標楷體" w:cs="標楷體"/>
                <w:color w:val="000000"/>
              </w:rPr>
            </w:pPr>
          </w:p>
        </w:tc>
        <w:tc>
          <w:tcPr>
            <w:tcW w:w="1530" w:type="dxa"/>
          </w:tcPr>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lastRenderedPageBreak/>
              <w:t>總則</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lastRenderedPageBreak/>
              <w:t>總則</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rPr>
              <w:t>資通安全檢查之控制</w:t>
            </w:r>
            <w:r w:rsidRPr="000E6F28">
              <w:rPr>
                <w:rFonts w:ascii="標楷體" w:eastAsia="標楷體" w:hAnsi="標楷體" w:hint="eastAsia"/>
              </w:rPr>
              <w:t>作業</w:t>
            </w:r>
            <w:r w:rsidRPr="000E6F28">
              <w:rPr>
                <w:rFonts w:ascii="標楷體" w:eastAsia="標楷體" w:hAnsi="標楷體" w:cs="Arial"/>
              </w:rPr>
              <w:t>之稽核</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作業週期：</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rPr>
              <w:t>不定期：</w:t>
            </w:r>
            <w:r w:rsidRPr="000E6F28">
              <w:rPr>
                <w:rFonts w:ascii="標楷體" w:eastAsia="標楷體" w:hAnsi="標楷體" w:cs="Arial"/>
                <w:color w:val="000000" w:themeColor="text1"/>
              </w:rPr>
              <w:t>每</w:t>
            </w:r>
            <w:r w:rsidRPr="000E6F28">
              <w:rPr>
                <w:rFonts w:ascii="標楷體" w:eastAsia="標楷體" w:hAnsi="標楷體" w:cs="Arial" w:hint="eastAsia"/>
                <w:color w:val="000000" w:themeColor="text1"/>
                <w:spacing w:val="-4"/>
              </w:rPr>
              <w:t>半年</w:t>
            </w:r>
            <w:r w:rsidRPr="000E6F28">
              <w:rPr>
                <w:rFonts w:ascii="標楷體" w:eastAsia="標楷體" w:hAnsi="標楷體" w:cs="Arial"/>
                <w:color w:val="000000" w:themeColor="text1"/>
              </w:rPr>
              <w:t>查核</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rPr>
              <w:t>資通安全檢查之控制</w:t>
            </w:r>
            <w:r w:rsidRPr="000E6F28">
              <w:rPr>
                <w:rFonts w:ascii="標楷體" w:eastAsia="標楷體" w:hAnsi="標楷體" w:hint="eastAsia"/>
              </w:rPr>
              <w:t>作業</w:t>
            </w:r>
            <w:r w:rsidRPr="000E6F28">
              <w:rPr>
                <w:rFonts w:ascii="標楷體" w:eastAsia="標楷體" w:hAnsi="標楷體" w:cs="Arial"/>
              </w:rPr>
              <w:t>之稽核</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作業週期：</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rPr>
              <w:t>不定期：</w:t>
            </w:r>
            <w:r w:rsidRPr="000E6F28">
              <w:rPr>
                <w:rFonts w:ascii="標楷體" w:eastAsia="標楷體" w:hAnsi="標楷體" w:cs="Arial"/>
                <w:color w:val="000000" w:themeColor="text1"/>
              </w:rPr>
              <w:t>每</w:t>
            </w:r>
            <w:r w:rsidRPr="000E6F28">
              <w:rPr>
                <w:rFonts w:ascii="標楷體" w:eastAsia="標楷體" w:hAnsi="標楷體" w:cs="Arial" w:hint="eastAsia"/>
                <w:color w:val="000000" w:themeColor="text1"/>
                <w:spacing w:val="-4"/>
              </w:rPr>
              <w:t>半年</w:t>
            </w:r>
            <w:r w:rsidRPr="000E6F28">
              <w:rPr>
                <w:rFonts w:ascii="標楷體" w:eastAsia="標楷體" w:hAnsi="標楷體" w:cs="Arial"/>
                <w:color w:val="000000" w:themeColor="text1"/>
              </w:rPr>
              <w:t>查核</w:t>
            </w:r>
          </w:p>
          <w:p w:rsidR="000E6F28" w:rsidRPr="000E6F28" w:rsidRDefault="000E6F28" w:rsidP="00547EB1">
            <w:pPr>
              <w:snapToGrid w:val="0"/>
              <w:spacing w:line="400" w:lineRule="exact"/>
              <w:jc w:val="both"/>
              <w:rPr>
                <w:rFonts w:ascii="標楷體" w:eastAsia="標楷體" w:hAnsi="標楷體" w:cs="Arial"/>
              </w:rPr>
            </w:pPr>
          </w:p>
        </w:tc>
        <w:tc>
          <w:tcPr>
            <w:tcW w:w="5100" w:type="dxa"/>
          </w:tcPr>
          <w:p w:rsidR="000E6F28" w:rsidRPr="000E6F28" w:rsidRDefault="000E6F28" w:rsidP="00547EB1">
            <w:pPr>
              <w:snapToGrid w:val="0"/>
              <w:spacing w:line="400" w:lineRule="exact"/>
              <w:jc w:val="both"/>
              <w:rPr>
                <w:rFonts w:ascii="標楷體" w:eastAsia="標楷體" w:hAnsi="標楷體"/>
                <w:color w:val="000000"/>
              </w:rPr>
            </w:pPr>
            <w:r w:rsidRPr="000E6F28">
              <w:rPr>
                <w:rFonts w:ascii="標楷體" w:eastAsia="標楷體" w:hAnsi="標楷體" w:hint="eastAsia"/>
              </w:rPr>
              <w:lastRenderedPageBreak/>
              <w:t>四、內部稽核單位之職能：</w:t>
            </w:r>
          </w:p>
          <w:p w:rsidR="000E6F28" w:rsidRPr="000E6F28" w:rsidRDefault="000E6F28" w:rsidP="00547EB1">
            <w:pPr>
              <w:pStyle w:val="aa"/>
              <w:spacing w:line="400" w:lineRule="exact"/>
              <w:ind w:leftChars="172" w:left="413" w:firstLine="0"/>
              <w:rPr>
                <w:rFonts w:ascii="標楷體" w:eastAsia="標楷體" w:hAnsi="標楷體" w:cstheme="minorBidi"/>
                <w:color w:val="0000FF"/>
                <w:sz w:val="24"/>
                <w:szCs w:val="24"/>
                <w:u w:val="single"/>
              </w:rPr>
            </w:pPr>
            <w:r w:rsidRPr="000E6F28">
              <w:rPr>
                <w:rFonts w:ascii="標楷體" w:eastAsia="標楷體" w:hAnsi="標楷體" w:cstheme="minorBidi" w:hint="eastAsia"/>
                <w:color w:val="0000FF"/>
                <w:sz w:val="24"/>
                <w:szCs w:val="24"/>
                <w:u w:val="single"/>
              </w:rPr>
              <w:t>內部稽核職能之目的及範圍通常包括用以評估並改善企業之治理、風險管理及內部控制流程有效性之確信及諮詢工作，該等工作例示如下：</w:t>
            </w:r>
          </w:p>
          <w:p w:rsidR="000E6F28" w:rsidRPr="000E6F28" w:rsidRDefault="000E6F28" w:rsidP="00547EB1">
            <w:pPr>
              <w:tabs>
                <w:tab w:val="num" w:pos="1440"/>
              </w:tabs>
              <w:spacing w:line="400" w:lineRule="exact"/>
              <w:ind w:leftChars="172" w:left="773" w:hangingChars="150" w:hanging="360"/>
              <w:rPr>
                <w:rFonts w:ascii="標楷體" w:eastAsia="標楷體" w:hAnsi="標楷體"/>
                <w:color w:val="0000FF"/>
                <w:u w:val="single"/>
              </w:rPr>
            </w:pPr>
            <w:r w:rsidRPr="000E6F28">
              <w:rPr>
                <w:rFonts w:ascii="標楷體" w:eastAsia="標楷體" w:hAnsi="標楷體" w:hint="eastAsia"/>
                <w:color w:val="0000FF"/>
                <w:u w:val="single"/>
              </w:rPr>
              <w:t>(一)與治理有關之工作：</w:t>
            </w:r>
          </w:p>
          <w:p w:rsidR="000E6F28" w:rsidRPr="000E6F28" w:rsidRDefault="000E6F28" w:rsidP="00547EB1">
            <w:pPr>
              <w:spacing w:line="400" w:lineRule="exact"/>
              <w:ind w:leftChars="350" w:left="840"/>
              <w:rPr>
                <w:rFonts w:ascii="標楷體" w:eastAsia="標楷體" w:hAnsi="標楷體"/>
                <w:color w:val="0000FF"/>
                <w:u w:val="single"/>
              </w:rPr>
            </w:pPr>
            <w:r w:rsidRPr="000E6F28">
              <w:rPr>
                <w:rFonts w:ascii="標楷體" w:eastAsia="標楷體" w:hAnsi="標楷體" w:hint="eastAsia"/>
                <w:color w:val="0000FF"/>
                <w:u w:val="single"/>
              </w:rPr>
              <w:t>內部稽核職能可評估治理流程是否達成下列目標：</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1.道德及價值。</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2.績效管理及課責性。</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3.告知組織之適當內部單位與風險及控制有關之資訊。</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4.治理單位、查核人員、內部稽核人員與管理階層間之有效溝通。</w:t>
            </w:r>
          </w:p>
          <w:p w:rsidR="000E6F28" w:rsidRPr="000E6F28" w:rsidRDefault="000E6F28" w:rsidP="00547EB1">
            <w:pPr>
              <w:tabs>
                <w:tab w:val="num" w:pos="1440"/>
              </w:tabs>
              <w:spacing w:line="400" w:lineRule="exact"/>
              <w:ind w:leftChars="172" w:left="773" w:hangingChars="150" w:hanging="360"/>
              <w:rPr>
                <w:rFonts w:ascii="標楷體" w:eastAsia="標楷體" w:hAnsi="標楷體"/>
                <w:color w:val="0000FF"/>
                <w:u w:val="single"/>
              </w:rPr>
            </w:pPr>
            <w:r w:rsidRPr="000E6F28">
              <w:rPr>
                <w:rFonts w:ascii="標楷體" w:eastAsia="標楷體" w:hAnsi="標楷體" w:hint="eastAsia"/>
                <w:color w:val="0000FF"/>
                <w:u w:val="single"/>
              </w:rPr>
              <w:t>(二)與風險管理有關之工作：</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1.內部稽核職能可協助辨認並評估重大暴險，以及改善風險管理與內部控制（包含財務報導流程之有效性）。</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2.內部稽核職能可協助執行偵查舞弊之程序。</w:t>
            </w:r>
          </w:p>
          <w:p w:rsidR="000E6F28" w:rsidRPr="000E6F28" w:rsidRDefault="000E6F28" w:rsidP="00547EB1">
            <w:pPr>
              <w:tabs>
                <w:tab w:val="num" w:pos="1440"/>
              </w:tabs>
              <w:spacing w:line="400" w:lineRule="exact"/>
              <w:ind w:leftChars="172" w:left="773" w:hangingChars="150" w:hanging="360"/>
              <w:rPr>
                <w:rFonts w:ascii="標楷體" w:eastAsia="標楷體" w:hAnsi="標楷體"/>
                <w:color w:val="0000FF"/>
                <w:u w:val="single"/>
              </w:rPr>
            </w:pPr>
            <w:r w:rsidRPr="000E6F28">
              <w:rPr>
                <w:rFonts w:ascii="標楷體" w:eastAsia="標楷體" w:hAnsi="標楷體" w:hint="eastAsia"/>
                <w:color w:val="0000FF"/>
                <w:u w:val="single"/>
              </w:rPr>
              <w:t>(三)與內部控制有關之工作：</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1.內部控制之評估：內部稽核職能可藉</w:t>
            </w:r>
            <w:r w:rsidRPr="000E6F28">
              <w:rPr>
                <w:rFonts w:ascii="標楷體" w:eastAsia="標楷體" w:hAnsi="標楷體" w:cs="Arial" w:hint="eastAsia"/>
                <w:color w:val="0000FF"/>
                <w:kern w:val="0"/>
                <w:u w:val="single"/>
              </w:rPr>
              <w:lastRenderedPageBreak/>
              <w:t>由評估控制之設計及執行，並提出改善建議，對內部控制提供確信。例如，內部稽核職能可能規劃及執行測試或其他程序，俾就內部控制（包含與查核攸關之控制）之設計、付諸實行及執行有效性向管理階層及治理單位提供確信。</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2.財務及營運資訊之檢查：內部稽核職能可複核用以辨認、認列、衡量、分類及報導財務與營運資訊之方法（包含對交易、餘額及流程之測試），以及對個別項目執行特定查詢。</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3.營運活動之複核：內部稽核職能可複核營運活動（包含企業之非財務活動）之效率與效果。</w:t>
            </w:r>
          </w:p>
          <w:p w:rsidR="000E6F28" w:rsidRPr="000E6F28" w:rsidRDefault="000E6F28" w:rsidP="00547EB1">
            <w:pPr>
              <w:spacing w:line="400" w:lineRule="exact"/>
              <w:ind w:leftChars="350" w:left="1044" w:rightChars="-30" w:right="-72" w:hangingChars="85" w:hanging="204"/>
              <w:jc w:val="both"/>
              <w:rPr>
                <w:rFonts w:ascii="標楷體" w:eastAsia="標楷體" w:hAnsi="標楷體" w:cs="Arial"/>
                <w:color w:val="0000FF"/>
                <w:kern w:val="0"/>
                <w:u w:val="single"/>
              </w:rPr>
            </w:pPr>
            <w:r w:rsidRPr="000E6F28">
              <w:rPr>
                <w:rFonts w:ascii="標楷體" w:eastAsia="標楷體" w:hAnsi="標楷體" w:cs="Arial" w:hint="eastAsia"/>
                <w:color w:val="0000FF"/>
                <w:kern w:val="0"/>
                <w:u w:val="single"/>
              </w:rPr>
              <w:t>4.法令遵循之複核：內部稽核職能可複核法令及其他外部規定之遵循，以及管理階層訂定之政策及程序與其他內部規定之遵循。</w:t>
            </w:r>
          </w:p>
          <w:p w:rsidR="000E6F28" w:rsidRPr="000E6F28" w:rsidRDefault="000E6F28" w:rsidP="00547EB1">
            <w:pPr>
              <w:snapToGrid w:val="0"/>
              <w:spacing w:line="400" w:lineRule="exact"/>
              <w:jc w:val="both"/>
              <w:rPr>
                <w:rFonts w:ascii="標楷體" w:eastAsia="標楷體" w:hAnsi="標楷體"/>
                <w:color w:val="000000"/>
              </w:rPr>
            </w:pPr>
          </w:p>
          <w:p w:rsidR="000E6F28" w:rsidRPr="000E6F28" w:rsidRDefault="000E6F28" w:rsidP="00547EB1">
            <w:pPr>
              <w:snapToGrid w:val="0"/>
              <w:spacing w:line="400" w:lineRule="exact"/>
              <w:jc w:val="both"/>
              <w:rPr>
                <w:rFonts w:ascii="標楷體" w:eastAsia="標楷體" w:hAnsi="標楷體"/>
                <w:color w:val="000000"/>
              </w:rPr>
            </w:pPr>
          </w:p>
          <w:p w:rsidR="000E6F28" w:rsidRPr="000E6F28" w:rsidRDefault="000E6F28" w:rsidP="00547EB1">
            <w:pPr>
              <w:snapToGrid w:val="0"/>
              <w:spacing w:line="400" w:lineRule="exact"/>
              <w:jc w:val="both"/>
              <w:rPr>
                <w:rFonts w:ascii="標楷體" w:eastAsia="標楷體" w:hAnsi="標楷體"/>
                <w:color w:val="000000"/>
              </w:rPr>
            </w:pPr>
          </w:p>
          <w:p w:rsidR="000E6F28" w:rsidRPr="000E6F28" w:rsidRDefault="000E6F28" w:rsidP="00547EB1">
            <w:pPr>
              <w:snapToGrid w:val="0"/>
              <w:spacing w:line="400" w:lineRule="exact"/>
              <w:jc w:val="both"/>
              <w:rPr>
                <w:rFonts w:ascii="標楷體" w:eastAsia="標楷體" w:hAnsi="標楷體"/>
                <w:color w:val="000000"/>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t>法令規章：</w:t>
            </w:r>
          </w:p>
          <w:p w:rsidR="000E6F28" w:rsidRPr="000E6F28" w:rsidRDefault="000E6F28" w:rsidP="00547EB1">
            <w:pPr>
              <w:adjustRightInd w:val="0"/>
              <w:snapToGrid w:val="0"/>
              <w:spacing w:line="400" w:lineRule="exact"/>
              <w:ind w:leftChars="-20" w:left="192" w:rightChars="-30" w:right="-72" w:hangingChars="100" w:hanging="240"/>
              <w:jc w:val="both"/>
              <w:rPr>
                <w:rFonts w:ascii="標楷體" w:eastAsia="標楷體" w:hAnsi="標楷體" w:cs="Arial"/>
                <w:color w:val="0000FF"/>
                <w:u w:val="single"/>
              </w:rPr>
            </w:pPr>
            <w:r w:rsidRPr="000E6F28">
              <w:rPr>
                <w:rFonts w:ascii="標楷體" w:eastAsia="標楷體" w:hAnsi="標楷體" w:cs="Arial" w:hint="eastAsia"/>
                <w:bCs/>
              </w:rPr>
              <w:t>1.</w:t>
            </w:r>
            <w:r w:rsidRPr="000E6F28">
              <w:rPr>
                <w:rFonts w:ascii="標楷體" w:eastAsia="標楷體" w:hAnsi="標楷體" w:cs="Arial"/>
                <w:bCs/>
              </w:rPr>
              <w:t>證券暨期貨市場各服務事業建立內部控制制度處理準則 第</w:t>
            </w:r>
            <w:r w:rsidRPr="000E6F28">
              <w:rPr>
                <w:rFonts w:ascii="標楷體" w:eastAsia="標楷體" w:hAnsi="標楷體" w:cs="Arial" w:hint="eastAsia"/>
                <w:bCs/>
              </w:rPr>
              <w:t>10</w:t>
            </w:r>
            <w:r w:rsidRPr="000E6F28">
              <w:rPr>
                <w:rFonts w:ascii="標楷體" w:eastAsia="標楷體" w:hAnsi="標楷體" w:cs="Arial"/>
                <w:bCs/>
              </w:rPr>
              <w:t>條</w:t>
            </w:r>
            <w:r w:rsidRPr="000E6F28">
              <w:rPr>
                <w:rFonts w:ascii="標楷體" w:eastAsia="標楷體" w:hAnsi="標楷體" w:cs="Arial" w:hint="eastAsia"/>
                <w:color w:val="0000FF"/>
                <w:u w:val="single"/>
              </w:rPr>
              <w:t>、</w:t>
            </w:r>
            <w:r w:rsidRPr="000E6F28">
              <w:rPr>
                <w:rFonts w:ascii="標楷體" w:eastAsia="標楷體" w:hAnsi="標楷體" w:cs="Arial"/>
                <w:color w:val="0000FF"/>
                <w:u w:val="single"/>
              </w:rPr>
              <w:t>第</w:t>
            </w:r>
            <w:r w:rsidRPr="000E6F28">
              <w:rPr>
                <w:rFonts w:ascii="標楷體" w:eastAsia="標楷體" w:hAnsi="標楷體" w:cs="Arial" w:hint="eastAsia"/>
                <w:color w:val="0000FF"/>
                <w:u w:val="single"/>
              </w:rPr>
              <w:t>36</w:t>
            </w:r>
            <w:r w:rsidRPr="000E6F28">
              <w:rPr>
                <w:rFonts w:ascii="標楷體" w:eastAsia="標楷體" w:hAnsi="標楷體" w:cs="Arial"/>
                <w:color w:val="0000FF"/>
                <w:u w:val="single"/>
              </w:rPr>
              <w:t>條</w:t>
            </w:r>
            <w:r w:rsidRPr="000E6F28">
              <w:rPr>
                <w:rFonts w:ascii="標楷體" w:eastAsia="標楷體" w:hAnsi="標楷體" w:cs="Arial" w:hint="eastAsia"/>
                <w:color w:val="0000FF"/>
                <w:u w:val="single"/>
              </w:rPr>
              <w:t>之2</w:t>
            </w:r>
          </w:p>
          <w:p w:rsidR="000E6F28" w:rsidRPr="000E6F28" w:rsidRDefault="000E6F28" w:rsidP="00547EB1">
            <w:pPr>
              <w:adjustRightInd w:val="0"/>
              <w:snapToGrid w:val="0"/>
              <w:spacing w:line="400" w:lineRule="exact"/>
              <w:ind w:leftChars="-20" w:left="192" w:rightChars="-30" w:right="-72" w:hangingChars="100" w:hanging="240"/>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標楷體"/>
              </w:rPr>
              <w:t>作業程序(方法)及稽核重點：</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hint="eastAsia"/>
              </w:rPr>
              <w:t>一、</w:t>
            </w:r>
            <w:r w:rsidRPr="000E6F28">
              <w:rPr>
                <w:rFonts w:ascii="標楷體" w:eastAsia="標楷體" w:hAnsi="標楷體" w:cs="Arial"/>
              </w:rPr>
              <w:t>資訊安全政策</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rPr>
              <w:t>是否</w:t>
            </w:r>
            <w:r w:rsidRPr="000E6F28">
              <w:rPr>
                <w:rFonts w:ascii="標楷體" w:eastAsia="標楷體" w:hAnsi="標楷體" w:cs="Arial" w:hint="eastAsia"/>
                <w:color w:val="0000FF"/>
                <w:spacing w:val="-4"/>
                <w:u w:val="single"/>
              </w:rPr>
              <w:t>依據相關法令規定及公司業務需求，</w:t>
            </w:r>
            <w:r w:rsidRPr="000E6F28">
              <w:rPr>
                <w:rFonts w:ascii="標楷體" w:eastAsia="標楷體" w:hAnsi="標楷體" w:hint="eastAsia"/>
              </w:rPr>
              <w:t>訂</w:t>
            </w:r>
            <w:r w:rsidRPr="000E6F28">
              <w:rPr>
                <w:rFonts w:ascii="標楷體" w:eastAsia="標楷體" w:hAnsi="標楷體" w:cs="Arial" w:hint="eastAsia"/>
                <w:color w:val="0000FF"/>
                <w:spacing w:val="-4"/>
                <w:u w:val="single"/>
              </w:rPr>
              <w:t>定</w:t>
            </w:r>
            <w:r w:rsidRPr="000E6F28">
              <w:rPr>
                <w:rFonts w:ascii="標楷體" w:eastAsia="標楷體" w:hAnsi="標楷體" w:hint="eastAsia"/>
              </w:rPr>
              <w:t>資訊安全政策</w:t>
            </w:r>
            <w:r w:rsidRPr="000E6F28">
              <w:rPr>
                <w:rFonts w:ascii="標楷體" w:eastAsia="標楷體" w:hAnsi="標楷體" w:cs="Arial"/>
                <w:snapToGrid w:val="0"/>
                <w:spacing w:val="-4"/>
                <w:kern w:val="0"/>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Pr="000E6F28">
              <w:rPr>
                <w:rFonts w:ascii="標楷體" w:eastAsia="標楷體" w:hAnsi="標楷體" w:cs="Arial" w:hint="eastAsia"/>
                <w:color w:val="0000FF"/>
                <w:spacing w:val="-4"/>
                <w:u w:val="single"/>
              </w:rPr>
              <w:t>所訂定之資訊安全政策，</w:t>
            </w:r>
            <w:r w:rsidRPr="000E6F28">
              <w:rPr>
                <w:rFonts w:ascii="標楷體" w:eastAsia="標楷體" w:hAnsi="標楷體" w:cs="Arial"/>
                <w:color w:val="0000FF"/>
                <w:spacing w:val="-4"/>
                <w:u w:val="single"/>
              </w:rPr>
              <w:t>是否</w:t>
            </w:r>
            <w:r w:rsidRPr="000E6F28">
              <w:rPr>
                <w:rFonts w:ascii="標楷體" w:eastAsia="標楷體" w:hAnsi="標楷體" w:cs="Arial" w:hint="eastAsia"/>
                <w:color w:val="0000FF"/>
                <w:spacing w:val="-4"/>
                <w:u w:val="single"/>
              </w:rPr>
              <w:t>經管理階層核准，並正式發布要求所有員工共同遵守</w:t>
            </w:r>
            <w:r w:rsidRPr="000E6F28">
              <w:rPr>
                <w:rFonts w:ascii="標楷體" w:eastAsia="標楷體" w:hAnsi="標楷體"/>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(三)</w:t>
            </w:r>
            <w:r w:rsidRPr="000E6F28">
              <w:rPr>
                <w:rFonts w:ascii="標楷體" w:eastAsia="標楷體" w:hAnsi="標楷體" w:cs="Arial" w:hint="eastAsia"/>
                <w:color w:val="0000FF"/>
                <w:spacing w:val="-4"/>
                <w:u w:val="single"/>
              </w:rPr>
              <w:t>訂定之資訊安全政策，</w:t>
            </w:r>
            <w:r w:rsidRPr="000E6F28">
              <w:rPr>
                <w:rFonts w:ascii="標楷體" w:eastAsia="標楷體" w:hAnsi="標楷體" w:cs="Arial"/>
                <w:color w:val="0000FF"/>
                <w:spacing w:val="-4"/>
                <w:u w:val="single"/>
              </w:rPr>
              <w:t>是否</w:t>
            </w:r>
            <w:r w:rsidRPr="000E6F28">
              <w:rPr>
                <w:rFonts w:ascii="標楷體" w:eastAsia="標楷體" w:hAnsi="標楷體" w:cs="Arial" w:hint="eastAsia"/>
                <w:color w:val="0000FF"/>
                <w:spacing w:val="-4"/>
                <w:u w:val="single"/>
              </w:rPr>
              <w:t>至少每年評估乙次，並留存相關紀錄</w:t>
            </w:r>
            <w:r w:rsidRPr="000E6F28">
              <w:rPr>
                <w:rFonts w:ascii="標楷體" w:eastAsia="標楷體" w:hAnsi="標楷體"/>
              </w:rPr>
              <w:t>。</w:t>
            </w:r>
          </w:p>
          <w:p w:rsidR="000E6F28" w:rsidRPr="000E6F28" w:rsidRDefault="000E6F28" w:rsidP="00547EB1">
            <w:pPr>
              <w:spacing w:line="400" w:lineRule="exact"/>
              <w:ind w:leftChars="100" w:left="720" w:hangingChars="200" w:hanging="480"/>
              <w:jc w:val="both"/>
              <w:rPr>
                <w:rFonts w:ascii="標楷體" w:eastAsia="標楷體" w:hAnsi="標楷體" w:cs="Arial"/>
              </w:rPr>
            </w:pPr>
            <w:r w:rsidRPr="000E6F28">
              <w:rPr>
                <w:rFonts w:ascii="標楷體" w:eastAsia="標楷體" w:hAnsi="標楷體" w:cs="Arial" w:hint="eastAsia"/>
              </w:rPr>
              <w:t>(刪除)</w:t>
            </w:r>
          </w:p>
          <w:p w:rsidR="000E6F28" w:rsidRPr="000E6F28" w:rsidRDefault="000E6F28" w:rsidP="00547EB1">
            <w:pPr>
              <w:spacing w:line="400" w:lineRule="exact"/>
              <w:ind w:left="480" w:hangingChars="200" w:hanging="480"/>
              <w:jc w:val="both"/>
              <w:rPr>
                <w:rFonts w:ascii="標楷體" w:eastAsia="標楷體" w:hAnsi="標楷體"/>
              </w:rPr>
            </w:pP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(四)</w:t>
            </w:r>
            <w:r w:rsidRPr="000E6F28">
              <w:rPr>
                <w:rFonts w:ascii="標楷體" w:eastAsia="標楷體" w:hAnsi="標楷體" w:cs="Arial" w:hint="eastAsia"/>
                <w:color w:val="0000FF"/>
                <w:spacing w:val="-4"/>
                <w:u w:val="single"/>
              </w:rPr>
              <w:t>公司每年</w:t>
            </w:r>
            <w:r w:rsidRPr="000E6F28">
              <w:rPr>
                <w:rFonts w:ascii="標楷體" w:eastAsia="標楷體" w:hAnsi="標楷體" w:cs="Arial"/>
                <w:color w:val="0000FF"/>
                <w:spacing w:val="-4"/>
                <w:u w:val="single"/>
              </w:rPr>
              <w:t>是否</w:t>
            </w:r>
            <w:r w:rsidRPr="000E6F28">
              <w:rPr>
                <w:rFonts w:ascii="標楷體" w:eastAsia="標楷體" w:hAnsi="標楷體" w:cs="Arial" w:hint="eastAsia"/>
                <w:color w:val="0000FF"/>
                <w:spacing w:val="-4"/>
                <w:u w:val="single"/>
              </w:rPr>
              <w:t>將前一年度資訊安全整體執行情形，由資訊安全長或負責資訊安全之最高主管與董事長、總經理、稽核主管聯名出具「證券暨期貨市場各服務事業建立內部控制制度處理準則」第二十四條規定之內部控制制度聲明書，於會計年度終了後三個月內提報董事會通過，並將該聲明書內容揭露於主管機關指定之申報網站</w:t>
            </w:r>
            <w:r w:rsidRPr="000E6F28">
              <w:rPr>
                <w:rFonts w:ascii="標楷體" w:eastAsia="標楷體" w:hAnsi="標楷體" w:cs="Arial"/>
                <w:color w:val="0000FF"/>
                <w:spacing w:val="-4"/>
                <w:u w:val="single"/>
              </w:rPr>
              <w:t>。</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二、</w:t>
            </w:r>
            <w:r w:rsidRPr="000E6F28">
              <w:rPr>
                <w:rFonts w:ascii="標楷體" w:eastAsia="標楷體" w:hAnsi="標楷體" w:cs="Arial"/>
              </w:rPr>
              <w:t>建立資訊安全組織</w:t>
            </w:r>
          </w:p>
          <w:p w:rsidR="000E6F28" w:rsidRPr="000E6F28" w:rsidRDefault="000E6F28" w:rsidP="00547EB1">
            <w:pPr>
              <w:spacing w:line="400" w:lineRule="exact"/>
              <w:ind w:leftChars="100" w:left="720" w:hangingChars="200" w:hanging="480"/>
              <w:jc w:val="both"/>
              <w:rPr>
                <w:rFonts w:ascii="標楷體" w:eastAsia="標楷體" w:hAnsi="標楷體" w:cs="Arial"/>
              </w:rPr>
            </w:pPr>
            <w:r w:rsidRPr="000E6F28">
              <w:rPr>
                <w:rFonts w:ascii="標楷體" w:eastAsia="標楷體" w:hAnsi="標楷體" w:hint="eastAsia"/>
              </w:rPr>
              <w:t>(一)</w:t>
            </w:r>
            <w:r w:rsidRPr="000E6F28">
              <w:rPr>
                <w:rFonts w:ascii="標楷體" w:eastAsia="標楷體" w:hAnsi="標楷體" w:cs="Arial"/>
              </w:rPr>
              <w:t>是否</w:t>
            </w:r>
            <w:r w:rsidRPr="000E6F28">
              <w:rPr>
                <w:rFonts w:ascii="標楷體" w:eastAsia="標楷體" w:hAnsi="標楷體" w:cs="Arial"/>
                <w:snapToGrid w:val="0"/>
                <w:spacing w:val="-4"/>
                <w:kern w:val="0"/>
              </w:rPr>
              <w:t>指定</w:t>
            </w:r>
            <w:r w:rsidRPr="000E6F28">
              <w:rPr>
                <w:rFonts w:ascii="標楷體" w:eastAsia="標楷體" w:hAnsi="標楷體" w:cs="Arial" w:hint="eastAsia"/>
                <w:color w:val="0000FF"/>
                <w:u w:val="single"/>
              </w:rPr>
              <w:t>副總經理或</w:t>
            </w:r>
            <w:r w:rsidRPr="000E6F28">
              <w:rPr>
                <w:rFonts w:ascii="標楷體" w:eastAsia="標楷體" w:hAnsi="標楷體" w:cs="Arial"/>
                <w:snapToGrid w:val="0"/>
                <w:spacing w:val="-4"/>
                <w:kern w:val="0"/>
              </w:rPr>
              <w:t>高</w:t>
            </w:r>
            <w:r w:rsidRPr="000E6F28">
              <w:rPr>
                <w:rFonts w:ascii="標楷體" w:eastAsia="標楷體" w:hAnsi="標楷體" w:cs="Arial" w:hint="eastAsia"/>
                <w:color w:val="0000FF"/>
                <w:u w:val="single"/>
              </w:rPr>
              <w:t>層</w:t>
            </w:r>
            <w:r w:rsidRPr="000E6F28">
              <w:rPr>
                <w:rFonts w:ascii="標楷體" w:eastAsia="標楷體" w:hAnsi="標楷體" w:cs="Arial"/>
                <w:snapToGrid w:val="0"/>
                <w:spacing w:val="-4"/>
                <w:kern w:val="0"/>
              </w:rPr>
              <w:t>主</w:t>
            </w:r>
            <w:r w:rsidRPr="000E6F28">
              <w:rPr>
                <w:rFonts w:ascii="標楷體" w:eastAsia="標楷體" w:hAnsi="標楷體" w:cs="Arial" w:hint="eastAsia"/>
                <w:snapToGrid w:val="0"/>
                <w:spacing w:val="-4"/>
                <w:kern w:val="0"/>
              </w:rPr>
              <w:t>管</w:t>
            </w:r>
            <w:r w:rsidRPr="000E6F28">
              <w:rPr>
                <w:rFonts w:ascii="標楷體" w:eastAsia="標楷體" w:hAnsi="標楷體" w:cs="Arial" w:hint="eastAsia"/>
                <w:color w:val="0000FF"/>
                <w:u w:val="single"/>
              </w:rPr>
              <w:t>人員</w:t>
            </w:r>
            <w:r w:rsidRPr="000E6F28">
              <w:rPr>
                <w:rFonts w:ascii="標楷體" w:eastAsia="標楷體" w:hAnsi="標楷體" w:cs="Arial"/>
                <w:snapToGrid w:val="0"/>
                <w:spacing w:val="-4"/>
                <w:kern w:val="0"/>
              </w:rPr>
              <w:t>成立跨</w:t>
            </w:r>
            <w:r w:rsidRPr="000E6F28">
              <w:rPr>
                <w:rFonts w:ascii="標楷體" w:eastAsia="標楷體" w:hAnsi="標楷體" w:cs="Arial" w:hint="eastAsia"/>
                <w:snapToGrid w:val="0"/>
                <w:spacing w:val="-4"/>
                <w:kern w:val="0"/>
              </w:rPr>
              <w:t>單位</w:t>
            </w:r>
            <w:r w:rsidRPr="000E6F28">
              <w:rPr>
                <w:rFonts w:ascii="標楷體" w:eastAsia="標楷體" w:hAnsi="標楷體" w:cs="Arial"/>
                <w:snapToGrid w:val="0"/>
                <w:spacing w:val="-4"/>
                <w:kern w:val="0"/>
              </w:rPr>
              <w:t>組織負責規劃、執行及推動資訊安全管理事項、風險評估、及安全分級</w:t>
            </w:r>
            <w:r w:rsidRPr="000E6F28">
              <w:rPr>
                <w:rFonts w:ascii="標楷體" w:eastAsia="標楷體" w:hAnsi="標楷體" w:cs="Arial"/>
              </w:rPr>
              <w:t>。</w:t>
            </w:r>
          </w:p>
          <w:p w:rsidR="000E6F28" w:rsidRPr="000E6F28" w:rsidRDefault="000E6F28" w:rsidP="00547EB1">
            <w:pPr>
              <w:spacing w:line="400" w:lineRule="exact"/>
              <w:ind w:leftChars="100" w:left="720" w:hangingChars="200" w:hanging="480"/>
              <w:jc w:val="both"/>
              <w:rPr>
                <w:rFonts w:ascii="標楷體" w:eastAsia="標楷體" w:hAnsi="標楷體" w:cs="Arial"/>
              </w:rPr>
            </w:pPr>
            <w:r w:rsidRPr="000E6F28">
              <w:rPr>
                <w:rFonts w:ascii="標楷體" w:eastAsia="標楷體" w:hAnsi="標楷體" w:cs="Arial" w:hint="eastAsia"/>
                <w:color w:val="0000FF"/>
                <w:u w:val="single"/>
              </w:rPr>
              <w:t>(二)</w:t>
            </w:r>
            <w:r w:rsidRPr="000E6F28">
              <w:rPr>
                <w:rFonts w:ascii="標楷體" w:eastAsia="標楷體" w:hAnsi="標楷體" w:cs="Arial"/>
                <w:color w:val="0000FF"/>
                <w:u w:val="single"/>
              </w:rPr>
              <w:t>公司是否視資訊安全管理需要</w:t>
            </w:r>
            <w:r w:rsidRPr="000E6F28">
              <w:rPr>
                <w:rFonts w:ascii="標楷體" w:eastAsia="標楷體" w:hAnsi="標楷體" w:cs="Arial" w:hint="eastAsia"/>
                <w:color w:val="0000FF"/>
                <w:u w:val="single"/>
              </w:rPr>
              <w:t>及所屬資安分級</w:t>
            </w:r>
            <w:r w:rsidRPr="000E6F28">
              <w:rPr>
                <w:rFonts w:ascii="標楷體" w:eastAsia="標楷體" w:hAnsi="標楷體" w:cs="Arial"/>
                <w:color w:val="0000FF"/>
                <w:u w:val="single"/>
              </w:rPr>
              <w:t>，指定專人或專責單位負責規劃與執行資訊安全工作，且資訊安全專責人員及專責主管每年是否定期參加十五小時以上資訊安全專業課程訓練或職能訓練並通過評量。其他使用資訊系統之從業人員，每年是否至少接受三小時以上資訊安全宣導課程。</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cs="Arial" w:hint="eastAsia"/>
                <w:color w:val="0000FF"/>
                <w:u w:val="single"/>
              </w:rPr>
              <w:t>員工皆是否填具保密切結書；離職時應取消其識別碼，並收繳其通行證、卡及相關證件</w:t>
            </w:r>
            <w:r w:rsidRPr="000E6F28">
              <w:rPr>
                <w:rFonts w:ascii="標楷體" w:eastAsia="標楷體" w:hAnsi="標楷體" w:cs="Arial"/>
                <w:color w:val="0000FF"/>
                <w:u w:val="single"/>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(二)是否</w:t>
            </w:r>
            <w:r w:rsidRPr="000E6F28">
              <w:rPr>
                <w:rFonts w:ascii="標楷體" w:eastAsia="標楷體" w:hAnsi="標楷體" w:cs="Arial" w:hint="eastAsia"/>
                <w:color w:val="0000FF"/>
                <w:u w:val="single"/>
              </w:rPr>
              <w:t>依員工職務層級施予適當的</w:t>
            </w:r>
            <w:r w:rsidRPr="000E6F28">
              <w:rPr>
                <w:rFonts w:ascii="標楷體" w:eastAsia="標楷體" w:hAnsi="標楷體" w:hint="eastAsia"/>
              </w:rPr>
              <w:t>資訊安全教育訓練</w:t>
            </w:r>
            <w:r w:rsidRPr="000E6F28">
              <w:rPr>
                <w:rFonts w:ascii="標楷體" w:eastAsia="標楷體" w:hAnsi="標楷體" w:cs="Arial" w:hint="eastAsia"/>
                <w:color w:val="0000FF"/>
                <w:u w:val="single"/>
              </w:rPr>
              <w:t>，每年並達內部所定之訓練時數，並留存紀錄</w:t>
            </w:r>
            <w:r w:rsidRPr="000E6F28">
              <w:rPr>
                <w:rFonts w:ascii="標楷體" w:eastAsia="標楷體" w:hAnsi="標楷體" w:hint="eastAsia"/>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cs="Arial" w:hint="eastAsia"/>
              </w:rPr>
              <w:t>(刪除)</w:t>
            </w:r>
          </w:p>
          <w:p w:rsidR="000E6F28" w:rsidRPr="000E6F28" w:rsidRDefault="000E6F28" w:rsidP="00547EB1">
            <w:pPr>
              <w:spacing w:line="400" w:lineRule="exact"/>
              <w:ind w:left="480" w:hangingChars="200" w:hanging="480"/>
              <w:jc w:val="both"/>
              <w:rPr>
                <w:rFonts w:ascii="標楷體" w:eastAsia="標楷體" w:hAnsi="標楷體"/>
              </w:rPr>
            </w:pPr>
          </w:p>
          <w:p w:rsidR="000E6F28" w:rsidRPr="000E6F28" w:rsidRDefault="000E6F28" w:rsidP="00547EB1">
            <w:pPr>
              <w:spacing w:line="400" w:lineRule="exact"/>
              <w:ind w:leftChars="100" w:left="720" w:hangingChars="200" w:hanging="480"/>
              <w:jc w:val="both"/>
              <w:rPr>
                <w:rFonts w:ascii="標楷體" w:eastAsia="標楷體" w:hAnsi="標楷體"/>
                <w:color w:val="000000"/>
              </w:rPr>
            </w:pPr>
            <w:r w:rsidRPr="000E6F28">
              <w:rPr>
                <w:rFonts w:ascii="標楷體" w:eastAsia="標楷體" w:hAnsi="標楷體" w:hint="eastAsia"/>
              </w:rPr>
              <w:t>(三)</w:t>
            </w:r>
            <w:r w:rsidRPr="000E6F28">
              <w:rPr>
                <w:rFonts w:ascii="標楷體" w:eastAsia="標楷體" w:hAnsi="標楷體"/>
              </w:rPr>
              <w:t>是否落實個人資訊設備之控管。</w:t>
            </w:r>
          </w:p>
        </w:tc>
        <w:tc>
          <w:tcPr>
            <w:tcW w:w="5100" w:type="dxa"/>
          </w:tcPr>
          <w:p w:rsidR="000E6F28" w:rsidRPr="000E6F28" w:rsidRDefault="000E6F28" w:rsidP="00547EB1">
            <w:pPr>
              <w:snapToGrid w:val="0"/>
              <w:spacing w:line="400" w:lineRule="exact"/>
              <w:jc w:val="both"/>
              <w:rPr>
                <w:rFonts w:ascii="標楷體" w:eastAsia="標楷體" w:hAnsi="標楷體"/>
              </w:rPr>
            </w:pPr>
            <w:r w:rsidRPr="000E6F28">
              <w:rPr>
                <w:rFonts w:ascii="標楷體" w:eastAsia="標楷體" w:hAnsi="標楷體" w:hint="eastAsia"/>
              </w:rPr>
              <w:lastRenderedPageBreak/>
              <w:t>四、內部稽核單位之職能：</w:t>
            </w:r>
          </w:p>
          <w:p w:rsidR="000E6F28" w:rsidRPr="000E6F28" w:rsidRDefault="000E6F28" w:rsidP="00547EB1">
            <w:pPr>
              <w:pStyle w:val="aa"/>
              <w:spacing w:line="400" w:lineRule="exact"/>
              <w:ind w:leftChars="172" w:left="413" w:firstLine="0"/>
              <w:rPr>
                <w:rFonts w:ascii="標楷體" w:eastAsia="標楷體" w:hAnsi="標楷體"/>
                <w:color w:val="000000" w:themeColor="text1"/>
                <w:sz w:val="24"/>
                <w:szCs w:val="24"/>
              </w:rPr>
            </w:pPr>
            <w:r w:rsidRPr="000E6F28">
              <w:rPr>
                <w:rFonts w:ascii="標楷體" w:eastAsia="標楷體" w:hAnsi="標楷體" w:hint="eastAsia"/>
                <w:color w:val="000000" w:themeColor="text1"/>
                <w:sz w:val="24"/>
                <w:szCs w:val="24"/>
              </w:rPr>
              <w:t>依據財團法人中華民國會計研究發展基金會審計準則委員會發布之審計準則公報第二十五號第四條及第五條之解釋：內部稽核係內部控制之一環，目的在協助管理階層善盡其責任。內部稽核之職能如下：</w:t>
            </w:r>
          </w:p>
          <w:p w:rsidR="000E6F28" w:rsidRPr="000E6F28" w:rsidRDefault="000E6F28" w:rsidP="00547EB1">
            <w:pPr>
              <w:tabs>
                <w:tab w:val="num" w:pos="1440"/>
              </w:tabs>
              <w:spacing w:line="400" w:lineRule="exact"/>
              <w:ind w:leftChars="172" w:left="893" w:hangingChars="200" w:hanging="480"/>
              <w:rPr>
                <w:rFonts w:ascii="標楷體" w:eastAsia="標楷體" w:hAnsi="標楷體"/>
              </w:rPr>
            </w:pPr>
            <w:r w:rsidRPr="000E6F28">
              <w:rPr>
                <w:rFonts w:ascii="標楷體" w:eastAsia="標楷體" w:hAnsi="標楷體" w:hint="eastAsia"/>
              </w:rPr>
              <w:t>(一)檢查保護資產安全之措施是否適當。</w:t>
            </w:r>
          </w:p>
          <w:p w:rsidR="000E6F28" w:rsidRPr="000E6F28" w:rsidRDefault="000E6F28" w:rsidP="00547EB1">
            <w:pPr>
              <w:tabs>
                <w:tab w:val="num" w:pos="1440"/>
              </w:tabs>
              <w:spacing w:line="400" w:lineRule="exact"/>
              <w:ind w:leftChars="172" w:left="893" w:hangingChars="200" w:hanging="480"/>
              <w:rPr>
                <w:rFonts w:ascii="標楷體" w:eastAsia="標楷體" w:hAnsi="標楷體"/>
              </w:rPr>
            </w:pPr>
            <w:r w:rsidRPr="000E6F28">
              <w:rPr>
                <w:rFonts w:ascii="標楷體" w:eastAsia="標楷體" w:hAnsi="標楷體" w:hint="eastAsia"/>
              </w:rPr>
              <w:t>(二)檢查會計及業務資訊是否可靠及完整。</w:t>
            </w:r>
          </w:p>
          <w:p w:rsidR="000E6F28" w:rsidRPr="000E6F28" w:rsidRDefault="000E6F28" w:rsidP="00547EB1">
            <w:pPr>
              <w:tabs>
                <w:tab w:val="num" w:pos="1440"/>
              </w:tabs>
              <w:spacing w:line="400" w:lineRule="exact"/>
              <w:ind w:leftChars="172" w:left="893" w:hangingChars="200" w:hanging="480"/>
              <w:rPr>
                <w:rFonts w:ascii="標楷體" w:eastAsia="標楷體" w:hAnsi="標楷體"/>
              </w:rPr>
            </w:pPr>
            <w:r w:rsidRPr="000E6F28">
              <w:rPr>
                <w:rFonts w:ascii="標楷體" w:eastAsia="標楷體" w:hAnsi="標楷體" w:hint="eastAsia"/>
              </w:rPr>
              <w:t>(三)檢查各項資源之運用是否有效率。</w:t>
            </w:r>
          </w:p>
          <w:p w:rsidR="000E6F28" w:rsidRPr="000E6F28" w:rsidRDefault="000E6F28" w:rsidP="00547EB1">
            <w:pPr>
              <w:tabs>
                <w:tab w:val="num" w:pos="1440"/>
              </w:tabs>
              <w:spacing w:line="400" w:lineRule="exact"/>
              <w:ind w:leftChars="172" w:left="893" w:hangingChars="200" w:hanging="480"/>
              <w:rPr>
                <w:rFonts w:ascii="標楷體" w:eastAsia="標楷體" w:hAnsi="標楷體"/>
              </w:rPr>
            </w:pPr>
            <w:r w:rsidRPr="000E6F28">
              <w:rPr>
                <w:rFonts w:ascii="標楷體" w:eastAsia="標楷體" w:hAnsi="標楷體" w:hint="eastAsia"/>
              </w:rPr>
              <w:t>(四)檢查各項營運活動是否按照既定計畫執行，並達成預期目標。</w:t>
            </w:r>
          </w:p>
          <w:p w:rsidR="000E6F28" w:rsidRPr="000E6F28" w:rsidRDefault="000E6F28" w:rsidP="00547EB1">
            <w:pPr>
              <w:tabs>
                <w:tab w:val="num" w:pos="1440"/>
              </w:tabs>
              <w:spacing w:line="400" w:lineRule="exact"/>
              <w:ind w:leftChars="172" w:left="893" w:hangingChars="200" w:hanging="480"/>
              <w:rPr>
                <w:rFonts w:ascii="標楷體" w:eastAsia="標楷體" w:hAnsi="標楷體"/>
              </w:rPr>
            </w:pPr>
            <w:r w:rsidRPr="000E6F28">
              <w:rPr>
                <w:rFonts w:ascii="標楷體" w:eastAsia="標楷體" w:hAnsi="標楷體" w:hint="eastAsia"/>
              </w:rPr>
              <w:t>(五)調查內部控制是否持續有效運作，並提出改善之建議。</w:t>
            </w: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adjustRightInd w:val="0"/>
              <w:snapToGrid w:val="0"/>
              <w:spacing w:line="400" w:lineRule="exact"/>
              <w:ind w:leftChars="-20" w:left="672" w:rightChars="-30" w:right="-72" w:hangingChars="300" w:hanging="720"/>
              <w:jc w:val="both"/>
              <w:rPr>
                <w:rFonts w:ascii="標楷體" w:eastAsia="標楷體" w:hAnsi="標楷體"/>
              </w:rPr>
            </w:pPr>
            <w:r w:rsidRPr="000E6F28">
              <w:rPr>
                <w:rFonts w:ascii="標楷體" w:eastAsia="標楷體" w:hAnsi="標楷體" w:hint="eastAsia"/>
              </w:rPr>
              <w:t>法令規章：</w:t>
            </w:r>
          </w:p>
          <w:p w:rsidR="000E6F28" w:rsidRPr="000E6F28" w:rsidRDefault="000E6F28" w:rsidP="00547EB1">
            <w:pPr>
              <w:adjustRightInd w:val="0"/>
              <w:snapToGrid w:val="0"/>
              <w:spacing w:line="400" w:lineRule="exact"/>
              <w:ind w:leftChars="-20" w:left="192" w:rightChars="-30" w:right="-72" w:hangingChars="100" w:hanging="240"/>
              <w:jc w:val="both"/>
              <w:rPr>
                <w:rFonts w:ascii="標楷體" w:eastAsia="標楷體" w:hAnsi="標楷體" w:cs="Arial"/>
              </w:rPr>
            </w:pPr>
            <w:r w:rsidRPr="000E6F28">
              <w:rPr>
                <w:rFonts w:ascii="標楷體" w:eastAsia="標楷體" w:hAnsi="標楷體" w:cs="Arial" w:hint="eastAsia"/>
                <w:bCs/>
              </w:rPr>
              <w:t>1.</w:t>
            </w:r>
            <w:r w:rsidRPr="000E6F28">
              <w:rPr>
                <w:rFonts w:ascii="標楷體" w:eastAsia="標楷體" w:hAnsi="標楷體" w:cs="Arial"/>
                <w:bCs/>
              </w:rPr>
              <w:t>證券暨期貨市場各服務事業建立內部控制制度處理準則 第</w:t>
            </w:r>
            <w:r w:rsidRPr="000E6F28">
              <w:rPr>
                <w:rFonts w:ascii="標楷體" w:eastAsia="標楷體" w:hAnsi="標楷體" w:cs="Arial" w:hint="eastAsia"/>
                <w:bCs/>
              </w:rPr>
              <w:t>10</w:t>
            </w:r>
            <w:r w:rsidRPr="000E6F28">
              <w:rPr>
                <w:rFonts w:ascii="標楷體" w:eastAsia="標楷體" w:hAnsi="標楷體" w:cs="Arial"/>
                <w:bCs/>
              </w:rPr>
              <w:t>條</w:t>
            </w:r>
          </w:p>
          <w:p w:rsidR="000E6F28" w:rsidRPr="000E6F28" w:rsidRDefault="000E6F28" w:rsidP="00547EB1">
            <w:pPr>
              <w:snapToGrid w:val="0"/>
              <w:spacing w:line="400" w:lineRule="exact"/>
              <w:jc w:val="both"/>
              <w:rPr>
                <w:rFonts w:ascii="標楷體" w:eastAsia="標楷體" w:hAnsi="標楷體"/>
              </w:rPr>
            </w:pPr>
          </w:p>
          <w:p w:rsidR="000E6F28" w:rsidRPr="000E6F28" w:rsidRDefault="000E6F28" w:rsidP="00547EB1">
            <w:pPr>
              <w:snapToGrid w:val="0"/>
              <w:spacing w:line="400" w:lineRule="exact"/>
              <w:jc w:val="both"/>
              <w:rPr>
                <w:rFonts w:ascii="標楷體" w:eastAsia="標楷體" w:hAnsi="標楷體"/>
              </w:rPr>
            </w:pPr>
            <w:r w:rsidRPr="000E6F28">
              <w:rPr>
                <w:rFonts w:ascii="標楷體" w:eastAsia="標楷體" w:hAnsi="標楷體"/>
              </w:rPr>
              <w:t>作業程序(方法)及稽核重點：</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hint="eastAsia"/>
              </w:rPr>
              <w:t>一、</w:t>
            </w:r>
            <w:r w:rsidRPr="000E6F28">
              <w:rPr>
                <w:rFonts w:ascii="標楷體" w:eastAsia="標楷體" w:hAnsi="標楷體" w:cs="Arial"/>
              </w:rPr>
              <w:t>資訊安全政策</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rPr>
              <w:t>是否訂有資訊安全政策並定期更新。</w:t>
            </w:r>
          </w:p>
          <w:p w:rsidR="000E6F28" w:rsidRPr="000E6F28" w:rsidRDefault="000E6F28" w:rsidP="00547EB1">
            <w:pPr>
              <w:spacing w:line="400" w:lineRule="exact"/>
              <w:ind w:leftChars="100" w:left="720" w:hangingChars="200" w:hanging="480"/>
              <w:jc w:val="both"/>
              <w:rPr>
                <w:rFonts w:ascii="標楷體" w:eastAsia="標楷體" w:hAnsi="標楷體"/>
              </w:rPr>
            </w:pP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Pr="000E6F28">
              <w:rPr>
                <w:rFonts w:ascii="標楷體" w:eastAsia="標楷體" w:hAnsi="標楷體"/>
              </w:rPr>
              <w:t>是否備有完整資訊安全政策之說明文件，並依據不同權責人員作分項說明。</w:t>
            </w:r>
          </w:p>
          <w:p w:rsidR="000E6F28" w:rsidRPr="000E6F28" w:rsidRDefault="000E6F28" w:rsidP="00547EB1">
            <w:pPr>
              <w:spacing w:line="400" w:lineRule="exact"/>
              <w:ind w:leftChars="100" w:left="720" w:hangingChars="200" w:hanging="480"/>
              <w:jc w:val="both"/>
              <w:rPr>
                <w:rFonts w:ascii="標楷體" w:eastAsia="標楷體" w:hAnsi="標楷體"/>
              </w:rPr>
            </w:pP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(三)</w:t>
            </w:r>
            <w:r w:rsidRPr="000E6F28">
              <w:rPr>
                <w:rFonts w:ascii="標楷體" w:eastAsia="標楷體" w:hAnsi="標楷體"/>
              </w:rPr>
              <w:t>是否定期評估人員及設備之安全，並宣導資訊安全意識。</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(四)</w:t>
            </w:r>
            <w:r w:rsidRPr="000E6F28">
              <w:rPr>
                <w:rFonts w:ascii="標楷體" w:eastAsia="標楷體" w:hAnsi="標楷體"/>
              </w:rPr>
              <w:t>是否制定違反資訊安全規定之相關罰</w:t>
            </w:r>
            <w:r w:rsidRPr="000E6F28">
              <w:rPr>
                <w:rFonts w:ascii="標楷體" w:eastAsia="標楷體" w:hAnsi="標楷體" w:hint="eastAsia"/>
              </w:rPr>
              <w:t>則</w:t>
            </w:r>
            <w:r w:rsidRPr="000E6F28">
              <w:rPr>
                <w:rFonts w:ascii="標楷體" w:eastAsia="標楷體" w:hAnsi="標楷體"/>
              </w:rPr>
              <w:t>。</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(新增)</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二、</w:t>
            </w:r>
            <w:r w:rsidRPr="000E6F28">
              <w:rPr>
                <w:rFonts w:ascii="標楷體" w:eastAsia="標楷體" w:hAnsi="標楷體" w:cs="Arial"/>
              </w:rPr>
              <w:t>建立資訊安全組織</w:t>
            </w:r>
          </w:p>
          <w:p w:rsidR="000E6F28" w:rsidRPr="000E6F28" w:rsidRDefault="000E6F28" w:rsidP="00547EB1">
            <w:pPr>
              <w:spacing w:line="400" w:lineRule="exact"/>
              <w:ind w:leftChars="100" w:left="720" w:hangingChars="200" w:hanging="480"/>
              <w:jc w:val="both"/>
              <w:rPr>
                <w:rFonts w:ascii="標楷體" w:eastAsia="標楷體" w:hAnsi="標楷體" w:cs="Arial"/>
              </w:rPr>
            </w:pPr>
            <w:r w:rsidRPr="000E6F28">
              <w:rPr>
                <w:rFonts w:ascii="標楷體" w:eastAsia="標楷體" w:hAnsi="標楷體" w:hint="eastAsia"/>
              </w:rPr>
              <w:t>(一)</w:t>
            </w:r>
            <w:r w:rsidRPr="000E6F28">
              <w:rPr>
                <w:rFonts w:ascii="標楷體" w:eastAsia="標楷體" w:hAnsi="標楷體" w:cs="Arial"/>
              </w:rPr>
              <w:t>是否指定高級主管成立跨</w:t>
            </w:r>
            <w:r w:rsidRPr="000E6F28">
              <w:rPr>
                <w:rFonts w:ascii="標楷體" w:eastAsia="標楷體" w:hAnsi="標楷體" w:cs="Arial" w:hint="eastAsia"/>
              </w:rPr>
              <w:t>單位</w:t>
            </w:r>
            <w:r w:rsidRPr="000E6F28">
              <w:rPr>
                <w:rFonts w:ascii="標楷體" w:eastAsia="標楷體" w:hAnsi="標楷體" w:cs="Arial"/>
              </w:rPr>
              <w:t>組織負責規劃、執行及推動資訊安全管理事項、風險評估及安全分級。</w:t>
            </w: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(新增)</w:t>
            </w: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p>
          <w:p w:rsidR="000E6F28" w:rsidRPr="000E6F28" w:rsidRDefault="000E6F28" w:rsidP="00547EB1">
            <w:pPr>
              <w:snapToGrid w:val="0"/>
              <w:spacing w:line="400" w:lineRule="exact"/>
              <w:jc w:val="both"/>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547EB1">
            <w:pPr>
              <w:spacing w:line="400" w:lineRule="exact"/>
              <w:ind w:left="480" w:hangingChars="200" w:hanging="480"/>
              <w:jc w:val="both"/>
              <w:rPr>
                <w:rFonts w:ascii="標楷體" w:eastAsia="標楷體" w:hAnsi="標楷體"/>
              </w:rPr>
            </w:pPr>
            <w:r w:rsidRPr="000E6F28">
              <w:rPr>
                <w:rFonts w:ascii="標楷體" w:eastAsia="標楷體" w:hAnsi="標楷體" w:hint="eastAsia"/>
              </w:rPr>
              <w:t>(新增)</w:t>
            </w:r>
          </w:p>
          <w:p w:rsidR="000E6F28" w:rsidRPr="000E6F28" w:rsidRDefault="000E6F28" w:rsidP="00547EB1">
            <w:pPr>
              <w:spacing w:line="400" w:lineRule="exact"/>
              <w:ind w:left="480" w:hangingChars="200" w:hanging="480"/>
              <w:jc w:val="both"/>
              <w:rPr>
                <w:rFonts w:ascii="標楷體" w:eastAsia="標楷體" w:hAnsi="標楷體"/>
              </w:rPr>
            </w:pPr>
          </w:p>
          <w:p w:rsidR="000E6F28" w:rsidRPr="000E6F28" w:rsidRDefault="000E6F28" w:rsidP="00547EB1">
            <w:pPr>
              <w:spacing w:line="400" w:lineRule="exact"/>
              <w:ind w:left="480" w:hangingChars="200" w:hanging="480"/>
              <w:jc w:val="both"/>
              <w:rPr>
                <w:rFonts w:ascii="標楷體" w:eastAsia="標楷體" w:hAnsi="標楷體"/>
              </w:rPr>
            </w:pP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rPr>
              <w:t>是否</w:t>
            </w:r>
            <w:r w:rsidRPr="000E6F28">
              <w:rPr>
                <w:rFonts w:ascii="標楷體" w:eastAsia="標楷體" w:hAnsi="標楷體"/>
                <w:u w:val="single"/>
              </w:rPr>
              <w:t>安排人員接受與</w:t>
            </w:r>
            <w:r w:rsidRPr="000E6F28">
              <w:rPr>
                <w:rFonts w:ascii="標楷體" w:eastAsia="標楷體" w:hAnsi="標楷體"/>
              </w:rPr>
              <w:t>資訊安全</w:t>
            </w:r>
            <w:r w:rsidRPr="000E6F28">
              <w:rPr>
                <w:rFonts w:ascii="標楷體" w:eastAsia="標楷體" w:hAnsi="標楷體"/>
                <w:u w:val="single"/>
              </w:rPr>
              <w:t>相關之</w:t>
            </w:r>
            <w:r w:rsidRPr="000E6F28">
              <w:rPr>
                <w:rFonts w:ascii="標楷體" w:eastAsia="標楷體" w:hAnsi="標楷體"/>
              </w:rPr>
              <w:t>教育訓練。</w:t>
            </w:r>
          </w:p>
          <w:p w:rsidR="000E6F28" w:rsidRPr="000E6F28" w:rsidRDefault="000E6F28" w:rsidP="00547EB1">
            <w:pPr>
              <w:spacing w:line="400" w:lineRule="exact"/>
              <w:ind w:left="480" w:hangingChars="200" w:hanging="480"/>
              <w:jc w:val="both"/>
              <w:rPr>
                <w:rFonts w:ascii="標楷體" w:eastAsia="標楷體" w:hAnsi="標楷體"/>
              </w:rPr>
            </w:pP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Pr="000E6F28">
              <w:rPr>
                <w:rFonts w:ascii="標楷體" w:eastAsia="標楷體" w:hAnsi="標楷體"/>
              </w:rPr>
              <w:t>人員之任用、調派，其權限賦予是否經過適當之評估。</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(三)</w:t>
            </w:r>
            <w:r w:rsidRPr="000E6F28">
              <w:rPr>
                <w:rFonts w:ascii="標楷體" w:eastAsia="標楷體" w:hAnsi="標楷體"/>
              </w:rPr>
              <w:t>是否落實個人資訊設備之控管。</w:t>
            </w:r>
          </w:p>
        </w:tc>
        <w:tc>
          <w:tcPr>
            <w:tcW w:w="2295" w:type="dxa"/>
          </w:tcPr>
          <w:p w:rsidR="000E6F28" w:rsidRPr="000E6F28" w:rsidRDefault="000E6F28" w:rsidP="00547EB1">
            <w:pPr>
              <w:spacing w:line="400" w:lineRule="exact"/>
              <w:ind w:left="-57" w:right="-57"/>
              <w:jc w:val="both"/>
              <w:rPr>
                <w:rFonts w:ascii="標楷體" w:eastAsia="標楷體" w:hAnsi="標楷體"/>
              </w:rPr>
            </w:pPr>
            <w:r w:rsidRPr="000E6F28">
              <w:rPr>
                <w:rFonts w:ascii="標楷體" w:eastAsia="標楷體" w:hAnsi="標楷體" w:hint="eastAsia"/>
              </w:rPr>
              <w:lastRenderedPageBreak/>
              <w:t>審計準則公報第25號自</w:t>
            </w:r>
            <w:r w:rsidRPr="000E6F28">
              <w:rPr>
                <w:rFonts w:ascii="標楷體" w:eastAsia="標楷體" w:hAnsi="標楷體"/>
              </w:rPr>
              <w:t>109</w:t>
            </w:r>
            <w:r w:rsidRPr="000E6F28">
              <w:rPr>
                <w:rFonts w:ascii="標楷體" w:eastAsia="標楷體" w:hAnsi="標楷體" w:hint="eastAsia"/>
              </w:rPr>
              <w:t>年</w:t>
            </w:r>
            <w:r w:rsidRPr="000E6F28">
              <w:rPr>
                <w:rFonts w:ascii="標楷體" w:eastAsia="標楷體" w:hAnsi="標楷體"/>
              </w:rPr>
              <w:t>7</w:t>
            </w:r>
            <w:r w:rsidRPr="000E6F28">
              <w:rPr>
                <w:rFonts w:ascii="標楷體" w:eastAsia="標楷體" w:hAnsi="標楷體" w:hint="eastAsia"/>
              </w:rPr>
              <w:t>月</w:t>
            </w:r>
            <w:r w:rsidRPr="000E6F28">
              <w:rPr>
                <w:rFonts w:ascii="標楷體" w:eastAsia="標楷體" w:hAnsi="標楷體"/>
              </w:rPr>
              <w:t>1</w:t>
            </w:r>
            <w:r w:rsidRPr="000E6F28">
              <w:rPr>
                <w:rFonts w:ascii="標楷體" w:eastAsia="標楷體" w:hAnsi="標楷體" w:hint="eastAsia"/>
              </w:rPr>
              <w:t>日起不再適用，改</w:t>
            </w:r>
            <w:r w:rsidRPr="000E6F28">
              <w:rPr>
                <w:rFonts w:ascii="標楷體" w:eastAsia="標楷體" w:hAnsi="標楷體"/>
              </w:rPr>
              <w:t>依</w:t>
            </w:r>
            <w:r w:rsidRPr="000E6F28">
              <w:rPr>
                <w:rFonts w:ascii="標楷體" w:eastAsia="標楷體" w:hAnsi="標楷體" w:hint="eastAsia"/>
              </w:rPr>
              <w:t>第73</w:t>
            </w:r>
            <w:r w:rsidRPr="000E6F28">
              <w:rPr>
                <w:rFonts w:ascii="標楷體" w:eastAsia="標楷體" w:hAnsi="標楷體"/>
              </w:rPr>
              <w:t>號公報</w:t>
            </w:r>
            <w:r w:rsidRPr="000E6F28">
              <w:rPr>
                <w:rFonts w:ascii="標楷體" w:eastAsia="標楷體" w:hAnsi="標楷體" w:hint="eastAsia"/>
              </w:rPr>
              <w:t>「</w:t>
            </w:r>
            <w:hyperlink r:id="rId7" w:tgtFrame="_blank" w:history="1">
              <w:r w:rsidRPr="000E6F28">
                <w:rPr>
                  <w:rFonts w:ascii="標楷體" w:eastAsia="標楷體" w:hAnsi="標楷體"/>
                </w:rPr>
                <w:t>採用內部稽核人員之工作</w:t>
              </w:r>
            </w:hyperlink>
            <w:r w:rsidRPr="000E6F28">
              <w:rPr>
                <w:rFonts w:ascii="標楷體" w:eastAsia="標楷體" w:hAnsi="標楷體" w:hint="eastAsia"/>
              </w:rPr>
              <w:t>」之規定，且審計準則公報第73號於111年10月4日修訂為審計準則第</w:t>
            </w:r>
            <w:r w:rsidRPr="000E6F28">
              <w:rPr>
                <w:rFonts w:ascii="標楷體" w:eastAsia="標楷體" w:hAnsi="標楷體"/>
              </w:rPr>
              <w:t>610</w:t>
            </w:r>
            <w:r w:rsidRPr="000E6F28">
              <w:rPr>
                <w:rFonts w:ascii="標楷體" w:eastAsia="標楷體" w:hAnsi="標楷體" w:hint="eastAsia"/>
              </w:rPr>
              <w:t>號，配合修正。</w:t>
            </w: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Pr="000E6F28" w:rsidRDefault="000E6F28" w:rsidP="00547EB1">
            <w:pPr>
              <w:spacing w:line="400" w:lineRule="exact"/>
              <w:ind w:left="-57" w:right="-57"/>
              <w:rPr>
                <w:rFonts w:ascii="標楷體" w:eastAsia="標楷體" w:hAnsi="標楷體"/>
              </w:rPr>
            </w:pPr>
          </w:p>
          <w:p w:rsidR="000E6F28" w:rsidRDefault="000E6F28" w:rsidP="00547EB1">
            <w:pPr>
              <w:spacing w:line="400" w:lineRule="exact"/>
              <w:ind w:left="-57" w:right="-57"/>
              <w:rPr>
                <w:rFonts w:ascii="標楷體" w:eastAsia="標楷體" w:hAnsi="標楷體"/>
              </w:rPr>
            </w:pPr>
          </w:p>
          <w:p w:rsidR="0026287B" w:rsidRDefault="0026287B" w:rsidP="00547EB1">
            <w:pPr>
              <w:spacing w:line="400" w:lineRule="exact"/>
              <w:ind w:left="-57" w:right="-57"/>
              <w:rPr>
                <w:rFonts w:ascii="標楷體" w:eastAsia="標楷體" w:hAnsi="標楷體"/>
              </w:rPr>
            </w:pPr>
          </w:p>
          <w:p w:rsidR="0026287B" w:rsidRDefault="0026287B" w:rsidP="00547EB1">
            <w:pPr>
              <w:spacing w:line="400" w:lineRule="exact"/>
              <w:ind w:left="-57" w:right="-57"/>
              <w:rPr>
                <w:rFonts w:ascii="標楷體" w:eastAsia="標楷體" w:hAnsi="標楷體"/>
              </w:rPr>
            </w:pPr>
          </w:p>
          <w:p w:rsidR="00754225" w:rsidRDefault="00754225" w:rsidP="00547EB1">
            <w:pPr>
              <w:spacing w:line="400" w:lineRule="exact"/>
              <w:ind w:left="-57" w:right="-57"/>
              <w:rPr>
                <w:rFonts w:ascii="標楷體" w:eastAsia="標楷體" w:hAnsi="標楷體"/>
              </w:rPr>
            </w:pPr>
          </w:p>
          <w:p w:rsidR="00754225" w:rsidRDefault="00754225" w:rsidP="00547EB1">
            <w:pPr>
              <w:spacing w:line="400" w:lineRule="exact"/>
              <w:ind w:left="-57" w:right="-57"/>
              <w:rPr>
                <w:rFonts w:ascii="標楷體" w:eastAsia="標楷體" w:hAnsi="標楷體"/>
              </w:rPr>
            </w:pPr>
          </w:p>
          <w:p w:rsidR="00754225" w:rsidRDefault="00754225" w:rsidP="00547EB1">
            <w:pPr>
              <w:spacing w:line="400" w:lineRule="exact"/>
              <w:ind w:left="-57" w:right="-57"/>
              <w:rPr>
                <w:rFonts w:ascii="標楷體" w:eastAsia="標楷體" w:hAnsi="標楷體"/>
              </w:rPr>
            </w:pPr>
          </w:p>
          <w:p w:rsidR="00754225" w:rsidRDefault="00754225" w:rsidP="00547EB1">
            <w:pPr>
              <w:spacing w:line="400" w:lineRule="exact"/>
              <w:ind w:left="-57" w:right="-57"/>
              <w:rPr>
                <w:rFonts w:ascii="標楷體" w:eastAsia="標楷體" w:hAnsi="標楷體"/>
              </w:rPr>
            </w:pPr>
          </w:p>
          <w:p w:rsidR="00754225" w:rsidRDefault="00754225" w:rsidP="00547EB1">
            <w:pPr>
              <w:spacing w:line="400" w:lineRule="exact"/>
              <w:ind w:left="-57" w:right="-57"/>
              <w:rPr>
                <w:rFonts w:ascii="標楷體" w:eastAsia="標楷體" w:hAnsi="標楷體"/>
              </w:rPr>
            </w:pPr>
          </w:p>
          <w:p w:rsidR="00754225" w:rsidRPr="00754225" w:rsidRDefault="00754225" w:rsidP="00547EB1">
            <w:pPr>
              <w:spacing w:line="400" w:lineRule="exact"/>
              <w:ind w:left="-57" w:right="-57"/>
              <w:rPr>
                <w:rFonts w:ascii="標楷體" w:eastAsia="標楷體" w:hAnsi="標楷體"/>
              </w:rPr>
            </w:pPr>
          </w:p>
          <w:p w:rsidR="000E6F28" w:rsidRPr="000E6F28" w:rsidRDefault="000E6F28" w:rsidP="00547EB1">
            <w:pPr>
              <w:pStyle w:val="16"/>
              <w:kinsoku/>
              <w:spacing w:before="0" w:after="0" w:line="400" w:lineRule="exact"/>
              <w:ind w:leftChars="-25" w:left="-60" w:rightChars="-25" w:right="-60" w:firstLine="0"/>
              <w:rPr>
                <w:rFonts w:ascii="標楷體" w:hAnsi="標楷體"/>
                <w:snapToGrid/>
                <w:kern w:val="2"/>
                <w:sz w:val="24"/>
                <w:szCs w:val="24"/>
              </w:rPr>
            </w:pPr>
            <w:r w:rsidRPr="000E6F28">
              <w:rPr>
                <w:rFonts w:ascii="標楷體" w:hAnsi="標楷體" w:hint="eastAsia"/>
                <w:snapToGrid/>
                <w:kern w:val="2"/>
                <w:sz w:val="24"/>
                <w:szCs w:val="24"/>
              </w:rPr>
              <w:t>配合CC-11000內容修正，爰修正本</w:t>
            </w:r>
            <w:r w:rsidRPr="000E6F28">
              <w:rPr>
                <w:rFonts w:ascii="標楷體" w:hAnsi="標楷體"/>
                <w:snapToGrid/>
                <w:kern w:val="2"/>
                <w:sz w:val="24"/>
                <w:szCs w:val="24"/>
              </w:rPr>
              <w:t>作業程序(方法)及稽核重點</w:t>
            </w:r>
            <w:r w:rsidRPr="000E6F28">
              <w:rPr>
                <w:rFonts w:ascii="標楷體" w:hAnsi="標楷體" w:hint="eastAsia"/>
                <w:snapToGrid/>
                <w:kern w:val="2"/>
                <w:sz w:val="24"/>
                <w:szCs w:val="24"/>
              </w:rPr>
              <w:t>。</w:t>
            </w:r>
          </w:p>
        </w:tc>
      </w:tr>
    </w:tbl>
    <w:p w:rsidR="00E43272" w:rsidRDefault="00E43272" w:rsidP="000E6F28">
      <w:pPr>
        <w:spacing w:after="120" w:line="400" w:lineRule="exact"/>
        <w:ind w:leftChars="-50" w:left="-120"/>
        <w:jc w:val="both"/>
        <w:rPr>
          <w:rFonts w:ascii="標楷體" w:eastAsia="標楷體" w:hAnsi="標楷體"/>
        </w:rPr>
        <w:sectPr w:rsidR="00E43272" w:rsidSect="00E43272">
          <w:headerReference w:type="default" r:id="rId8"/>
          <w:footerReference w:type="default" r:id="rId9"/>
          <w:pgSz w:w="16838" w:h="11906" w:orient="landscape" w:code="9"/>
          <w:pgMar w:top="1134" w:right="822" w:bottom="851" w:left="1134" w:header="680" w:footer="454" w:gutter="0"/>
          <w:cols w:space="425"/>
          <w:docGrid w:type="lines" w:linePitch="360"/>
        </w:sectPr>
      </w:pPr>
    </w:p>
    <w:p w:rsidR="000E6F28" w:rsidRPr="000E6F28" w:rsidRDefault="00754225" w:rsidP="000E6F28">
      <w:pPr>
        <w:spacing w:after="120" w:line="400" w:lineRule="exact"/>
        <w:ind w:leftChars="-50" w:left="-120"/>
        <w:jc w:val="both"/>
        <w:rPr>
          <w:rFonts w:ascii="標楷體" w:eastAsia="標楷體" w:hAnsi="標楷體"/>
        </w:rPr>
      </w:pPr>
      <w:r>
        <w:rPr>
          <w:rFonts w:ascii="標楷體" w:eastAsia="標楷體" w:hAnsi="標楷體" w:hint="eastAsia"/>
          <w:b/>
          <w:bCs/>
          <w:szCs w:val="32"/>
        </w:rPr>
        <w:t>二</w:t>
      </w:r>
      <w:r w:rsidR="000E6F28" w:rsidRPr="000E6F28">
        <w:rPr>
          <w:rFonts w:ascii="標楷體" w:eastAsia="標楷體" w:hAnsi="標楷體" w:hint="eastAsia"/>
          <w:b/>
          <w:bCs/>
          <w:szCs w:val="32"/>
        </w:rPr>
        <w:t>、期貨信託事業內部稽核</w:t>
      </w:r>
      <w:r w:rsidR="000E6F28" w:rsidRPr="000E6F28">
        <w:rPr>
          <w:rFonts w:ascii="標楷體" w:eastAsia="標楷體" w:hAnsi="標楷體" w:hint="eastAsia"/>
          <w:b/>
          <w:szCs w:val="28"/>
        </w:rPr>
        <w:t>查核明細表修正內容</w:t>
      </w:r>
    </w:p>
    <w:p w:rsidR="000E6F28" w:rsidRPr="000E6F28" w:rsidRDefault="000E6F28" w:rsidP="000E6F28">
      <w:pPr>
        <w:spacing w:line="500" w:lineRule="exact"/>
        <w:jc w:val="center"/>
        <w:rPr>
          <w:rFonts w:ascii="標楷體" w:eastAsia="標楷體" w:hAnsi="標楷體"/>
          <w:spacing w:val="24"/>
        </w:rPr>
      </w:pPr>
      <w:r w:rsidRPr="000E6F28">
        <w:rPr>
          <w:rFonts w:ascii="標楷體" w:eastAsia="標楷體" w:hAnsi="標楷體" w:hint="eastAsia"/>
          <w:spacing w:val="24"/>
        </w:rPr>
        <w:t xml:space="preserve">　</w:t>
      </w:r>
      <w:r w:rsidRPr="000E6F28">
        <w:rPr>
          <w:rFonts w:ascii="標楷體" w:eastAsia="標楷體" w:hAnsi="標楷體"/>
          <w:spacing w:val="24"/>
        </w:rPr>
        <w:t xml:space="preserve"> </w:t>
      </w:r>
      <w:r w:rsidRPr="000E6F28">
        <w:rPr>
          <w:rFonts w:ascii="標楷體" w:eastAsia="標楷體" w:hAnsi="標楷體" w:hint="eastAsia"/>
          <w:spacing w:val="24"/>
        </w:rPr>
        <w:t>股份有限公司</w:t>
      </w:r>
    </w:p>
    <w:p w:rsidR="000E6F28" w:rsidRPr="000E6F28" w:rsidRDefault="000E6F28" w:rsidP="000E6F28">
      <w:pPr>
        <w:spacing w:line="400" w:lineRule="exact"/>
        <w:jc w:val="center"/>
        <w:rPr>
          <w:rFonts w:ascii="標楷體" w:eastAsia="標楷體" w:hAnsi="標楷體"/>
          <w:spacing w:val="24"/>
        </w:rPr>
      </w:pPr>
      <w:r w:rsidRPr="000E6F28">
        <w:rPr>
          <w:rFonts w:ascii="標楷體" w:eastAsia="標楷體" w:hAnsi="標楷體"/>
          <w:noProof/>
        </w:rPr>
        <mc:AlternateContent>
          <mc:Choice Requires="wps">
            <w:drawing>
              <wp:anchor distT="0" distB="0" distL="114300" distR="114300" simplePos="0" relativeHeight="251664384" behindDoc="0" locked="0" layoutInCell="0" allowOverlap="1" wp14:anchorId="37874F1F" wp14:editId="5CF3304D">
                <wp:simplePos x="0" y="0"/>
                <wp:positionH relativeFrom="column">
                  <wp:posOffset>-23100</wp:posOffset>
                </wp:positionH>
                <wp:positionV relativeFrom="paragraph">
                  <wp:posOffset>211628</wp:posOffset>
                </wp:positionV>
                <wp:extent cx="1981200" cy="303233"/>
                <wp:effectExtent l="19050" t="19050" r="38100" b="400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03233"/>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41F32" w:rsidRPr="0014350E" w:rsidRDefault="00841F32" w:rsidP="000E6F28">
                            <w:pPr>
                              <w:rPr>
                                <w:rFonts w:ascii="標楷體" w:eastAsia="標楷體" w:hAnsi="標楷體"/>
                              </w:rPr>
                            </w:pPr>
                            <w:r w:rsidRPr="0014350E">
                              <w:rPr>
                                <w:rFonts w:ascii="標楷體" w:eastAsia="標楷體" w:hAnsi="標楷體" w:hint="eastAsia"/>
                              </w:rPr>
                              <w:t>作業週期：每半年查核</w:t>
                            </w:r>
                          </w:p>
                          <w:p w:rsidR="00841F32" w:rsidRDefault="00841F32" w:rsidP="000E6F2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74F1F" id="矩形 1" o:spid="_x0000_s1026" style="position:absolute;left:0;text-align:left;margin-left:-1.8pt;margin-top:16.65pt;width:156pt;height:2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" o:allowincell="f" filled="f" strokecolor="white" strokeweight="4pt">
                <v:textbox inset="1pt,1pt,1pt,1pt">
                  <w:txbxContent>
                    <w:p w:rsidR="00841F32" w:rsidRPr="0014350E" w:rsidRDefault="00841F32" w:rsidP="000E6F28">
                      <w:pPr>
                        <w:rPr>
                          <w:rFonts w:ascii="標楷體" w:eastAsia="標楷體" w:hAnsi="標楷體"/>
                        </w:rPr>
                      </w:pPr>
                      <w:r w:rsidRPr="0014350E">
                        <w:rPr>
                          <w:rFonts w:ascii="標楷體" w:eastAsia="標楷體" w:hAnsi="標楷體" w:hint="eastAsia"/>
                        </w:rPr>
                        <w:t>作業週期：每半年查核</w:t>
                      </w:r>
                    </w:p>
                    <w:p w:rsidR="00841F32" w:rsidRDefault="00841F32" w:rsidP="000E6F28"/>
                  </w:txbxContent>
                </v:textbox>
              </v:rect>
            </w:pict>
          </mc:Fallback>
        </mc:AlternateContent>
      </w:r>
      <w:r w:rsidRPr="000E6F28">
        <w:rPr>
          <w:rFonts w:ascii="標楷體" w:eastAsia="標楷體" w:hAnsi="標楷體" w:cs="Arial"/>
        </w:rPr>
        <w:t>電腦作業與資訊提供循環</w:t>
      </w:r>
    </w:p>
    <w:p w:rsidR="000E6F28" w:rsidRPr="000E6F28" w:rsidRDefault="000E6F28" w:rsidP="000E6F28">
      <w:pPr>
        <w:spacing w:line="300" w:lineRule="auto"/>
        <w:ind w:firstLineChars="2100" w:firstLine="5040"/>
        <w:rPr>
          <w:rFonts w:ascii="標楷體" w:eastAsia="標楷體" w:hAnsi="標楷體"/>
        </w:rPr>
      </w:pPr>
      <w:r w:rsidRPr="000E6F28">
        <w:rPr>
          <w:rFonts w:ascii="標楷體" w:eastAsia="標楷體" w:hAnsi="標楷體" w:cs="Arial"/>
        </w:rPr>
        <w:t>資通安全檢查之控制作業</w:t>
      </w:r>
      <w:r w:rsidRPr="000E6F28">
        <w:rPr>
          <w:rFonts w:ascii="標楷體" w:eastAsia="標楷體" w:hAnsi="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0E6F28" w:rsidRPr="000E6F28" w:rsidTr="00547EB1">
        <w:trPr>
          <w:cantSplit/>
          <w:trHeight w:hRule="exact" w:val="400"/>
        </w:trPr>
        <w:tc>
          <w:tcPr>
            <w:tcW w:w="1985" w:type="dxa"/>
            <w:vMerge w:val="restart"/>
            <w:tcBorders>
              <w:top w:val="single" w:sz="12" w:space="0" w:color="auto"/>
              <w:left w:val="single" w:sz="12" w:space="0" w:color="auto"/>
            </w:tcBorders>
            <w:vAlign w:val="center"/>
          </w:tcPr>
          <w:p w:rsidR="000E6F28" w:rsidRPr="000E6F28" w:rsidRDefault="000E6F28" w:rsidP="00547EB1">
            <w:pPr>
              <w:jc w:val="center"/>
              <w:rPr>
                <w:rFonts w:ascii="標楷體" w:eastAsia="標楷體" w:hAnsi="標楷體"/>
              </w:rPr>
            </w:pPr>
            <w:r w:rsidRPr="000E6F28">
              <w:rPr>
                <w:rFonts w:ascii="標楷體" w:eastAsia="標楷體" w:hAnsi="標楷體" w:hint="eastAsia"/>
              </w:rPr>
              <w:t>項</w:t>
            </w:r>
            <w:r w:rsidRPr="000E6F28">
              <w:rPr>
                <w:rFonts w:ascii="標楷體" w:eastAsia="標楷體" w:hAnsi="標楷體"/>
              </w:rPr>
              <w:t xml:space="preserve">     </w:t>
            </w:r>
            <w:r w:rsidRPr="000E6F28">
              <w:rPr>
                <w:rFonts w:ascii="標楷體" w:eastAsia="標楷體" w:hAnsi="標楷體" w:hint="eastAsia"/>
              </w:rPr>
              <w:t>目</w:t>
            </w:r>
          </w:p>
        </w:tc>
        <w:tc>
          <w:tcPr>
            <w:tcW w:w="7938" w:type="dxa"/>
            <w:vMerge w:val="restart"/>
            <w:tcBorders>
              <w:top w:val="single" w:sz="12" w:space="0" w:color="auto"/>
            </w:tcBorders>
            <w:vAlign w:val="center"/>
          </w:tcPr>
          <w:p w:rsidR="000E6F28" w:rsidRPr="000E6F28" w:rsidRDefault="000E6F28" w:rsidP="00547EB1">
            <w:pPr>
              <w:jc w:val="center"/>
              <w:rPr>
                <w:rFonts w:ascii="標楷體" w:eastAsia="標楷體" w:hAnsi="標楷體"/>
              </w:rPr>
            </w:pPr>
            <w:r w:rsidRPr="000E6F28">
              <w:rPr>
                <w:rFonts w:ascii="標楷體" w:eastAsia="標楷體" w:hAnsi="標楷體" w:hint="eastAsia"/>
              </w:rPr>
              <w:t>查</w:t>
            </w:r>
            <w:r w:rsidRPr="000E6F28">
              <w:rPr>
                <w:rFonts w:ascii="標楷體" w:eastAsia="標楷體" w:hAnsi="標楷體"/>
              </w:rPr>
              <w:t xml:space="preserve">          </w:t>
            </w:r>
            <w:r w:rsidRPr="000E6F28">
              <w:rPr>
                <w:rFonts w:ascii="標楷體" w:eastAsia="標楷體" w:hAnsi="標楷體" w:hint="eastAsia"/>
              </w:rPr>
              <w:t>核</w:t>
            </w:r>
            <w:r w:rsidRPr="000E6F28">
              <w:rPr>
                <w:rFonts w:ascii="標楷體" w:eastAsia="標楷體" w:hAnsi="標楷體"/>
              </w:rPr>
              <w:t xml:space="preserve">          </w:t>
            </w:r>
            <w:r w:rsidRPr="000E6F28">
              <w:rPr>
                <w:rFonts w:ascii="標楷體" w:eastAsia="標楷體" w:hAnsi="標楷體" w:hint="eastAsia"/>
              </w:rPr>
              <w:t>程</w:t>
            </w:r>
            <w:r w:rsidRPr="000E6F28">
              <w:rPr>
                <w:rFonts w:ascii="標楷體" w:eastAsia="標楷體" w:hAnsi="標楷體"/>
              </w:rPr>
              <w:t xml:space="preserve">          </w:t>
            </w:r>
            <w:r w:rsidRPr="000E6F28">
              <w:rPr>
                <w:rFonts w:ascii="標楷體" w:eastAsia="標楷體" w:hAnsi="標楷體" w:hint="eastAsia"/>
              </w:rPr>
              <w:t>序</w:t>
            </w:r>
          </w:p>
        </w:tc>
        <w:tc>
          <w:tcPr>
            <w:tcW w:w="2268" w:type="dxa"/>
            <w:gridSpan w:val="3"/>
            <w:tcBorders>
              <w:top w:val="single" w:sz="12" w:space="0" w:color="auto"/>
            </w:tcBorders>
            <w:vAlign w:val="center"/>
          </w:tcPr>
          <w:p w:rsidR="000E6F28" w:rsidRPr="000E6F28" w:rsidRDefault="000E6F28" w:rsidP="00547EB1">
            <w:pPr>
              <w:jc w:val="center"/>
              <w:rPr>
                <w:rFonts w:ascii="標楷體" w:eastAsia="標楷體" w:hAnsi="標楷體"/>
                <w:spacing w:val="60"/>
              </w:rPr>
            </w:pPr>
            <w:r w:rsidRPr="000E6F28">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0E6F28" w:rsidRPr="000E6F28" w:rsidRDefault="000E6F28" w:rsidP="00547EB1">
            <w:pPr>
              <w:jc w:val="center"/>
              <w:rPr>
                <w:rFonts w:ascii="標楷體" w:eastAsia="標楷體" w:hAnsi="標楷體"/>
              </w:rPr>
            </w:pPr>
            <w:r w:rsidRPr="000E6F28">
              <w:rPr>
                <w:rFonts w:ascii="標楷體" w:eastAsia="標楷體" w:hAnsi="標楷體" w:hint="eastAsia"/>
                <w:spacing w:val="60"/>
              </w:rPr>
              <w:t>底稿索引</w:t>
            </w:r>
          </w:p>
        </w:tc>
      </w:tr>
      <w:tr w:rsidR="000E6F28" w:rsidRPr="000E6F28" w:rsidTr="00547EB1">
        <w:trPr>
          <w:cantSplit/>
          <w:trHeight w:hRule="exact" w:val="400"/>
        </w:trPr>
        <w:tc>
          <w:tcPr>
            <w:tcW w:w="1985" w:type="dxa"/>
            <w:vMerge/>
            <w:tcBorders>
              <w:left w:val="single" w:sz="12" w:space="0" w:color="auto"/>
            </w:tcBorders>
          </w:tcPr>
          <w:p w:rsidR="000E6F28" w:rsidRPr="000E6F28" w:rsidRDefault="000E6F28" w:rsidP="00547EB1">
            <w:pPr>
              <w:rPr>
                <w:rFonts w:ascii="標楷體" w:eastAsia="標楷體" w:hAnsi="標楷體"/>
              </w:rPr>
            </w:pPr>
          </w:p>
        </w:tc>
        <w:tc>
          <w:tcPr>
            <w:tcW w:w="7938" w:type="dxa"/>
            <w:vMerge/>
          </w:tcPr>
          <w:p w:rsidR="000E6F28" w:rsidRPr="000E6F28" w:rsidRDefault="000E6F28" w:rsidP="00547EB1">
            <w:pPr>
              <w:rPr>
                <w:rFonts w:ascii="標楷體" w:eastAsia="標楷體" w:hAnsi="標楷體"/>
              </w:rPr>
            </w:pPr>
          </w:p>
        </w:tc>
        <w:tc>
          <w:tcPr>
            <w:tcW w:w="756" w:type="dxa"/>
          </w:tcPr>
          <w:p w:rsidR="000E6F28" w:rsidRPr="000E6F28" w:rsidRDefault="000E6F28" w:rsidP="00547EB1">
            <w:pPr>
              <w:jc w:val="center"/>
              <w:rPr>
                <w:rFonts w:ascii="標楷體" w:eastAsia="標楷體" w:hAnsi="標楷體"/>
              </w:rPr>
            </w:pPr>
            <w:r w:rsidRPr="000E6F28">
              <w:rPr>
                <w:rFonts w:ascii="標楷體" w:eastAsia="標楷體" w:hAnsi="標楷體" w:hint="eastAsia"/>
              </w:rPr>
              <w:t>是</w:t>
            </w:r>
          </w:p>
        </w:tc>
        <w:tc>
          <w:tcPr>
            <w:tcW w:w="756" w:type="dxa"/>
          </w:tcPr>
          <w:p w:rsidR="000E6F28" w:rsidRPr="000E6F28" w:rsidRDefault="000E6F28" w:rsidP="00547EB1">
            <w:pPr>
              <w:jc w:val="center"/>
              <w:rPr>
                <w:rFonts w:ascii="標楷體" w:eastAsia="標楷體" w:hAnsi="標楷體"/>
              </w:rPr>
            </w:pPr>
            <w:r w:rsidRPr="000E6F28">
              <w:rPr>
                <w:rFonts w:ascii="標楷體" w:eastAsia="標楷體" w:hAnsi="標楷體" w:hint="eastAsia"/>
              </w:rPr>
              <w:t>否</w:t>
            </w:r>
          </w:p>
        </w:tc>
        <w:tc>
          <w:tcPr>
            <w:tcW w:w="756" w:type="dxa"/>
          </w:tcPr>
          <w:p w:rsidR="000E6F28" w:rsidRPr="000E6F28" w:rsidRDefault="000E6F28" w:rsidP="00547EB1">
            <w:pPr>
              <w:jc w:val="center"/>
              <w:rPr>
                <w:rFonts w:ascii="標楷體" w:eastAsia="標楷體" w:hAnsi="標楷體"/>
              </w:rPr>
            </w:pPr>
            <w:r w:rsidRPr="000E6F28">
              <w:rPr>
                <w:rFonts w:ascii="標楷體" w:eastAsia="標楷體" w:hAnsi="標楷體" w:hint="eastAsia"/>
              </w:rPr>
              <w:t>不適用</w:t>
            </w:r>
          </w:p>
        </w:tc>
        <w:tc>
          <w:tcPr>
            <w:tcW w:w="1985" w:type="dxa"/>
            <w:vMerge/>
            <w:tcBorders>
              <w:right w:val="single" w:sz="12" w:space="0" w:color="auto"/>
            </w:tcBorders>
          </w:tcPr>
          <w:p w:rsidR="000E6F28" w:rsidRPr="000E6F28" w:rsidRDefault="000E6F28" w:rsidP="00547EB1">
            <w:pPr>
              <w:rPr>
                <w:rFonts w:ascii="標楷體" w:eastAsia="標楷體" w:hAnsi="標楷體"/>
              </w:rPr>
            </w:pPr>
          </w:p>
        </w:tc>
      </w:tr>
      <w:tr w:rsidR="000E6F28" w:rsidRPr="000E6F28" w:rsidTr="00547EB1">
        <w:trPr>
          <w:trHeight w:hRule="exact" w:val="5216"/>
        </w:trPr>
        <w:tc>
          <w:tcPr>
            <w:tcW w:w="1985" w:type="dxa"/>
            <w:tcBorders>
              <w:left w:val="single" w:sz="12" w:space="0" w:color="auto"/>
            </w:tcBorders>
          </w:tcPr>
          <w:p w:rsidR="000E6F28" w:rsidRPr="000E6F28" w:rsidRDefault="000E6F28" w:rsidP="00547EB1">
            <w:pPr>
              <w:snapToGrid w:val="0"/>
              <w:spacing w:line="400" w:lineRule="exact"/>
              <w:jc w:val="both"/>
              <w:rPr>
                <w:rFonts w:ascii="標楷體" w:eastAsia="標楷體" w:hAnsi="標楷體"/>
              </w:rPr>
            </w:pPr>
            <w:r w:rsidRPr="000E6F28">
              <w:rPr>
                <w:rFonts w:ascii="標楷體" w:eastAsia="標楷體" w:hAnsi="標楷體"/>
              </w:rPr>
              <w:t>資通安全檢查之控制作業</w:t>
            </w:r>
          </w:p>
        </w:tc>
        <w:tc>
          <w:tcPr>
            <w:tcW w:w="7938" w:type="dxa"/>
          </w:tcPr>
          <w:p w:rsidR="000E6F28" w:rsidRPr="000E6F28" w:rsidRDefault="000E6F28" w:rsidP="00547EB1">
            <w:pPr>
              <w:spacing w:line="400" w:lineRule="exact"/>
              <w:rPr>
                <w:rFonts w:ascii="標楷體" w:eastAsia="標楷體" w:hAnsi="標楷體" w:cs="Arial"/>
              </w:rPr>
            </w:pPr>
            <w:r w:rsidRPr="000E6F28">
              <w:rPr>
                <w:rFonts w:ascii="標楷體" w:eastAsia="標楷體" w:hAnsi="標楷體" w:cs="Arial" w:hint="eastAsia"/>
              </w:rPr>
              <w:t>一、</w:t>
            </w:r>
            <w:r w:rsidRPr="000E6F28">
              <w:rPr>
                <w:rFonts w:ascii="標楷體" w:eastAsia="標楷體" w:hAnsi="標楷體" w:cs="Arial"/>
              </w:rPr>
              <w:t>資訊安全政策</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rPr>
              <w:t>是否</w:t>
            </w:r>
            <w:r w:rsidRPr="000E6F28">
              <w:rPr>
                <w:rFonts w:ascii="標楷體" w:eastAsia="標楷體" w:hAnsi="標楷體" w:cs="Arial" w:hint="eastAsia"/>
                <w:color w:val="0000FF"/>
                <w:spacing w:val="-4"/>
                <w:u w:val="single"/>
              </w:rPr>
              <w:t>依據相關法令規定及公司業務需求，</w:t>
            </w:r>
            <w:r w:rsidRPr="000E6F28">
              <w:rPr>
                <w:rFonts w:ascii="標楷體" w:eastAsia="標楷體" w:hAnsi="標楷體" w:hint="eastAsia"/>
              </w:rPr>
              <w:t>訂</w:t>
            </w:r>
            <w:r w:rsidRPr="000E6F28">
              <w:rPr>
                <w:rFonts w:ascii="標楷體" w:eastAsia="標楷體" w:hAnsi="標楷體" w:cs="Arial" w:hint="eastAsia"/>
                <w:color w:val="0000FF"/>
                <w:spacing w:val="-4"/>
                <w:u w:val="single"/>
              </w:rPr>
              <w:t>定</w:t>
            </w:r>
            <w:r w:rsidRPr="000E6F28">
              <w:rPr>
                <w:rFonts w:ascii="標楷體" w:eastAsia="標楷體" w:hAnsi="標楷體" w:hint="eastAsia"/>
              </w:rPr>
              <w:t>資訊安全政策</w:t>
            </w:r>
            <w:r w:rsidRPr="000E6F28">
              <w:rPr>
                <w:rFonts w:ascii="標楷體" w:eastAsia="標楷體" w:hAnsi="標楷體" w:cs="Arial"/>
                <w:snapToGrid w:val="0"/>
                <w:spacing w:val="-4"/>
                <w:kern w:val="0"/>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Pr="000E6F28">
              <w:rPr>
                <w:rFonts w:ascii="標楷體" w:eastAsia="標楷體" w:hAnsi="標楷體" w:cs="Arial" w:hint="eastAsia"/>
                <w:color w:val="0000FF"/>
                <w:spacing w:val="-4"/>
                <w:u w:val="single"/>
              </w:rPr>
              <w:t>所訂定之資訊安全政策，</w:t>
            </w:r>
            <w:r w:rsidRPr="000E6F28">
              <w:rPr>
                <w:rFonts w:ascii="標楷體" w:eastAsia="標楷體" w:hAnsi="標楷體" w:cs="Arial"/>
                <w:color w:val="0000FF"/>
                <w:spacing w:val="-4"/>
                <w:u w:val="single"/>
              </w:rPr>
              <w:t>是否</w:t>
            </w:r>
            <w:r w:rsidRPr="000E6F28">
              <w:rPr>
                <w:rFonts w:ascii="標楷體" w:eastAsia="標楷體" w:hAnsi="標楷體" w:cs="Arial" w:hint="eastAsia"/>
                <w:color w:val="0000FF"/>
                <w:spacing w:val="-4"/>
                <w:u w:val="single"/>
              </w:rPr>
              <w:t>經管理階層核准，並正式發布要求所有員工共同遵守</w:t>
            </w:r>
            <w:r w:rsidRPr="000E6F28">
              <w:rPr>
                <w:rFonts w:ascii="標楷體" w:eastAsia="標楷體" w:hAnsi="標楷體"/>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(三)</w:t>
            </w:r>
            <w:r w:rsidRPr="000E6F28">
              <w:rPr>
                <w:rFonts w:ascii="標楷體" w:eastAsia="標楷體" w:hAnsi="標楷體" w:cs="Arial" w:hint="eastAsia"/>
                <w:color w:val="0000FF"/>
                <w:spacing w:val="-4"/>
                <w:u w:val="single"/>
              </w:rPr>
              <w:t>訂定之資訊安全政策，</w:t>
            </w:r>
            <w:r w:rsidRPr="000E6F28">
              <w:rPr>
                <w:rFonts w:ascii="標楷體" w:eastAsia="標楷體" w:hAnsi="標楷體" w:cs="Arial"/>
                <w:color w:val="0000FF"/>
                <w:spacing w:val="-4"/>
                <w:u w:val="single"/>
              </w:rPr>
              <w:t>是否</w:t>
            </w:r>
            <w:r w:rsidRPr="000E6F28">
              <w:rPr>
                <w:rFonts w:ascii="標楷體" w:eastAsia="標楷體" w:hAnsi="標楷體" w:cs="Arial" w:hint="eastAsia"/>
                <w:color w:val="0000FF"/>
                <w:spacing w:val="-4"/>
                <w:u w:val="single"/>
              </w:rPr>
              <w:t>至少每年評估乙次，並留存相關紀錄</w:t>
            </w:r>
            <w:r w:rsidRPr="000E6F28">
              <w:rPr>
                <w:rFonts w:ascii="標楷體" w:eastAsia="標楷體" w:hAnsi="標楷體"/>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(四)</w:t>
            </w:r>
            <w:r w:rsidRPr="000E6F28">
              <w:rPr>
                <w:rFonts w:ascii="標楷體" w:eastAsia="標楷體" w:hAnsi="標楷體" w:cs="Arial" w:hint="eastAsia"/>
                <w:color w:val="0000FF"/>
                <w:spacing w:val="-4"/>
                <w:u w:val="single"/>
              </w:rPr>
              <w:t>公司每年</w:t>
            </w:r>
            <w:r w:rsidRPr="000E6F28">
              <w:rPr>
                <w:rFonts w:ascii="標楷體" w:eastAsia="標楷體" w:hAnsi="標楷體" w:cs="Arial"/>
                <w:color w:val="0000FF"/>
                <w:spacing w:val="-4"/>
                <w:u w:val="single"/>
              </w:rPr>
              <w:t>是否</w:t>
            </w:r>
            <w:r w:rsidRPr="000E6F28">
              <w:rPr>
                <w:rFonts w:ascii="標楷體" w:eastAsia="標楷體" w:hAnsi="標楷體" w:cs="Arial" w:hint="eastAsia"/>
                <w:color w:val="0000FF"/>
                <w:spacing w:val="-4"/>
                <w:u w:val="single"/>
              </w:rPr>
              <w:t>將前一年度資訊安全整體執行情形，由資訊安全長或負責資訊安全之最高主管與董事長、總經理、稽核主管聯名出具「證券暨期貨市場各服務事業建立內部控制制度處理準則」第二十四條規定之內部控制制度聲明書，於會計年度終了後三個月內提報董事會通過，並將該聲明書內容揭露於主管機關指定之申報網站</w:t>
            </w:r>
            <w:r w:rsidRPr="000E6F28">
              <w:rPr>
                <w:rFonts w:ascii="標楷體" w:eastAsia="標楷體" w:hAnsi="標楷體" w:cs="Arial"/>
                <w:color w:val="0000FF"/>
                <w:spacing w:val="-4"/>
                <w:u w:val="single"/>
              </w:rPr>
              <w:t>。</w:t>
            </w:r>
          </w:p>
          <w:p w:rsidR="000E6F28" w:rsidRPr="000E6F28" w:rsidRDefault="000E6F28" w:rsidP="00547EB1">
            <w:pPr>
              <w:spacing w:line="400" w:lineRule="exact"/>
              <w:rPr>
                <w:rFonts w:ascii="標楷體" w:eastAsia="標楷體" w:hAnsi="標楷體" w:cs="Arial"/>
              </w:rPr>
            </w:pPr>
            <w:r w:rsidRPr="000E6F28">
              <w:rPr>
                <w:rFonts w:ascii="標楷體" w:eastAsia="標楷體" w:hAnsi="標楷體" w:cs="Arial" w:hint="eastAsia"/>
              </w:rPr>
              <w:t>二、</w:t>
            </w:r>
            <w:r w:rsidRPr="000E6F28">
              <w:rPr>
                <w:rFonts w:ascii="標楷體" w:eastAsia="標楷體" w:hAnsi="標楷體" w:cs="Arial"/>
              </w:rPr>
              <w:t>建立資訊安全組織</w:t>
            </w:r>
          </w:p>
          <w:p w:rsidR="000E6F28" w:rsidRPr="000E6F28" w:rsidRDefault="000E6F28" w:rsidP="00547EB1">
            <w:pPr>
              <w:spacing w:line="400" w:lineRule="exact"/>
              <w:ind w:leftChars="100" w:left="720" w:hangingChars="200" w:hanging="480"/>
              <w:jc w:val="both"/>
              <w:rPr>
                <w:rFonts w:ascii="標楷體" w:eastAsia="標楷體" w:hAnsi="標楷體" w:cs="Arial"/>
              </w:rPr>
            </w:pPr>
            <w:r w:rsidRPr="000E6F28">
              <w:rPr>
                <w:rFonts w:ascii="標楷體" w:eastAsia="標楷體" w:hAnsi="標楷體" w:hint="eastAsia"/>
              </w:rPr>
              <w:t>(一)</w:t>
            </w:r>
            <w:r w:rsidRPr="000E6F28">
              <w:rPr>
                <w:rFonts w:ascii="標楷體" w:eastAsia="標楷體" w:hAnsi="標楷體" w:cs="Arial"/>
              </w:rPr>
              <w:t>是否</w:t>
            </w:r>
            <w:r w:rsidRPr="000E6F28">
              <w:rPr>
                <w:rFonts w:ascii="標楷體" w:eastAsia="標楷體" w:hAnsi="標楷體" w:cs="Arial"/>
                <w:snapToGrid w:val="0"/>
                <w:spacing w:val="-4"/>
                <w:kern w:val="0"/>
              </w:rPr>
              <w:t>指定</w:t>
            </w:r>
            <w:r w:rsidRPr="000E6F28">
              <w:rPr>
                <w:rFonts w:ascii="標楷體" w:eastAsia="標楷體" w:hAnsi="標楷體" w:cs="Arial" w:hint="eastAsia"/>
                <w:color w:val="0000FF"/>
                <w:u w:val="single"/>
              </w:rPr>
              <w:t>副總經理或</w:t>
            </w:r>
            <w:r w:rsidRPr="000E6F28">
              <w:rPr>
                <w:rFonts w:ascii="標楷體" w:eastAsia="標楷體" w:hAnsi="標楷體" w:cs="Arial"/>
                <w:snapToGrid w:val="0"/>
                <w:spacing w:val="-4"/>
                <w:kern w:val="0"/>
              </w:rPr>
              <w:t>高</w:t>
            </w:r>
            <w:r w:rsidRPr="000E6F28">
              <w:rPr>
                <w:rFonts w:ascii="標楷體" w:eastAsia="標楷體" w:hAnsi="標楷體" w:cs="Arial" w:hint="eastAsia"/>
                <w:color w:val="0000FF"/>
                <w:u w:val="single"/>
              </w:rPr>
              <w:t>層</w:t>
            </w:r>
            <w:r w:rsidRPr="000E6F28">
              <w:rPr>
                <w:rFonts w:ascii="標楷體" w:eastAsia="標楷體" w:hAnsi="標楷體" w:cs="Arial"/>
                <w:snapToGrid w:val="0"/>
                <w:spacing w:val="-4"/>
                <w:kern w:val="0"/>
              </w:rPr>
              <w:t>主</w:t>
            </w:r>
            <w:r w:rsidRPr="000E6F28">
              <w:rPr>
                <w:rFonts w:ascii="標楷體" w:eastAsia="標楷體" w:hAnsi="標楷體" w:cs="Arial" w:hint="eastAsia"/>
                <w:snapToGrid w:val="0"/>
                <w:spacing w:val="-4"/>
                <w:kern w:val="0"/>
              </w:rPr>
              <w:t>管</w:t>
            </w:r>
            <w:r w:rsidRPr="000E6F28">
              <w:rPr>
                <w:rFonts w:ascii="標楷體" w:eastAsia="標楷體" w:hAnsi="標楷體" w:cs="Arial" w:hint="eastAsia"/>
                <w:color w:val="0000FF"/>
                <w:u w:val="single"/>
              </w:rPr>
              <w:t>人員</w:t>
            </w:r>
            <w:r w:rsidRPr="000E6F28">
              <w:rPr>
                <w:rFonts w:ascii="標楷體" w:eastAsia="標楷體" w:hAnsi="標楷體" w:cs="Arial"/>
                <w:snapToGrid w:val="0"/>
                <w:spacing w:val="-4"/>
                <w:kern w:val="0"/>
              </w:rPr>
              <w:t>成立跨</w:t>
            </w:r>
            <w:r w:rsidRPr="000E6F28">
              <w:rPr>
                <w:rFonts w:ascii="標楷體" w:eastAsia="標楷體" w:hAnsi="標楷體" w:cs="Arial" w:hint="eastAsia"/>
                <w:snapToGrid w:val="0"/>
                <w:spacing w:val="-4"/>
                <w:kern w:val="0"/>
              </w:rPr>
              <w:t>單位</w:t>
            </w:r>
            <w:r w:rsidRPr="000E6F28">
              <w:rPr>
                <w:rFonts w:ascii="標楷體" w:eastAsia="標楷體" w:hAnsi="標楷體" w:cs="Arial"/>
                <w:snapToGrid w:val="0"/>
                <w:spacing w:val="-4"/>
                <w:kern w:val="0"/>
              </w:rPr>
              <w:t>組織負責規劃、執行及推動資訊安全管理事項、風險評估、及安全分級</w:t>
            </w:r>
            <w:r w:rsidRPr="000E6F28">
              <w:rPr>
                <w:rFonts w:ascii="標楷體" w:eastAsia="標楷體" w:hAnsi="標楷體" w:cs="Arial"/>
              </w:rPr>
              <w:t>。</w:t>
            </w:r>
          </w:p>
          <w:p w:rsidR="000E6F28" w:rsidRPr="000E6F28" w:rsidRDefault="000E6F28" w:rsidP="00547EB1">
            <w:pPr>
              <w:spacing w:line="400" w:lineRule="exact"/>
              <w:ind w:left="425"/>
              <w:rPr>
                <w:rFonts w:ascii="標楷體" w:eastAsia="標楷體" w:hAnsi="標楷體"/>
              </w:rPr>
            </w:pPr>
          </w:p>
        </w:tc>
        <w:tc>
          <w:tcPr>
            <w:tcW w:w="756" w:type="dxa"/>
          </w:tcPr>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tc>
        <w:tc>
          <w:tcPr>
            <w:tcW w:w="756" w:type="dxa"/>
          </w:tcPr>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tc>
        <w:tc>
          <w:tcPr>
            <w:tcW w:w="756" w:type="dxa"/>
          </w:tcPr>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tc>
        <w:tc>
          <w:tcPr>
            <w:tcW w:w="1985" w:type="dxa"/>
            <w:tcBorders>
              <w:right w:val="single" w:sz="12" w:space="0" w:color="auto"/>
            </w:tcBorders>
          </w:tcPr>
          <w:p w:rsidR="000E6F28" w:rsidRPr="000E6F28" w:rsidRDefault="000E6F28" w:rsidP="00547EB1">
            <w:pPr>
              <w:spacing w:line="400" w:lineRule="exact"/>
              <w:rPr>
                <w:rFonts w:ascii="標楷體" w:eastAsia="標楷體" w:hAnsi="標楷體"/>
              </w:rPr>
            </w:pPr>
          </w:p>
        </w:tc>
      </w:tr>
      <w:tr w:rsidR="000E6F28" w:rsidRPr="000E6F28" w:rsidTr="00547EB1">
        <w:trPr>
          <w:cantSplit/>
          <w:trHeight w:hRule="exact" w:val="1079"/>
        </w:trPr>
        <w:tc>
          <w:tcPr>
            <w:tcW w:w="14176" w:type="dxa"/>
            <w:gridSpan w:val="6"/>
            <w:tcBorders>
              <w:left w:val="single" w:sz="12" w:space="0" w:color="auto"/>
              <w:bottom w:val="single" w:sz="12" w:space="0" w:color="auto"/>
              <w:right w:val="single" w:sz="12" w:space="0" w:color="auto"/>
            </w:tcBorders>
          </w:tcPr>
          <w:p w:rsidR="000E6F28" w:rsidRPr="000E6F28" w:rsidRDefault="000E6F28" w:rsidP="00547EB1">
            <w:pPr>
              <w:rPr>
                <w:rFonts w:ascii="標楷體" w:eastAsia="標楷體" w:hAnsi="標楷體"/>
              </w:rPr>
            </w:pPr>
            <w:r w:rsidRPr="000E6F28">
              <w:rPr>
                <w:rFonts w:ascii="標楷體" w:eastAsia="標楷體" w:hAnsi="標楷體" w:hint="eastAsia"/>
                <w:spacing w:val="24"/>
              </w:rPr>
              <w:t xml:space="preserve"> 備</w:t>
            </w:r>
            <w:r w:rsidRPr="000E6F28">
              <w:rPr>
                <w:rFonts w:ascii="標楷體" w:eastAsia="標楷體" w:hAnsi="標楷體"/>
                <w:spacing w:val="24"/>
              </w:rPr>
              <w:t xml:space="preserve">  </w:t>
            </w:r>
            <w:r w:rsidRPr="000E6F28">
              <w:rPr>
                <w:rFonts w:ascii="標楷體" w:eastAsia="標楷體" w:hAnsi="標楷體" w:hint="eastAsia"/>
                <w:spacing w:val="24"/>
              </w:rPr>
              <w:t>註：</w:t>
            </w:r>
          </w:p>
        </w:tc>
      </w:tr>
    </w:tbl>
    <w:p w:rsidR="000E6F28" w:rsidRPr="000E6F28" w:rsidRDefault="000E6F28" w:rsidP="000E6F28">
      <w:pPr>
        <w:spacing w:line="500" w:lineRule="exact"/>
        <w:jc w:val="center"/>
        <w:rPr>
          <w:rFonts w:ascii="標楷體" w:eastAsia="標楷體" w:hAnsi="標楷體"/>
        </w:rPr>
      </w:pPr>
      <w:r w:rsidRPr="000E6F28">
        <w:rPr>
          <w:rFonts w:ascii="標楷體" w:eastAsia="標楷體" w:hAnsi="標楷體" w:hint="eastAsia"/>
        </w:rPr>
        <w:t xml:space="preserve">                                                                           稽核人員</w:t>
      </w:r>
      <w:r w:rsidRPr="000E6F28">
        <w:rPr>
          <w:rFonts w:ascii="標楷體" w:eastAsia="標楷體" w:hAnsi="標楷體"/>
        </w:rPr>
        <w:t xml:space="preserve"> </w:t>
      </w:r>
      <w:r w:rsidRPr="000E6F28">
        <w:rPr>
          <w:rFonts w:ascii="標楷體" w:eastAsia="標楷體" w:hAnsi="標楷體" w:hint="eastAsia"/>
        </w:rPr>
        <w:t xml:space="preserve">　　　　</w:t>
      </w:r>
      <w:r w:rsidRPr="000E6F28">
        <w:rPr>
          <w:rFonts w:ascii="標楷體" w:eastAsia="標楷體" w:hAnsi="標楷體"/>
        </w:rPr>
        <w:t xml:space="preserve"> </w:t>
      </w:r>
      <w:r w:rsidRPr="000E6F28">
        <w:rPr>
          <w:rFonts w:ascii="標楷體" w:eastAsia="標楷體" w:hAnsi="標楷體" w:hint="eastAsia"/>
        </w:rPr>
        <w:t>日</w:t>
      </w:r>
      <w:r w:rsidRPr="000E6F28">
        <w:rPr>
          <w:rFonts w:ascii="標楷體" w:eastAsia="標楷體" w:hAnsi="標楷體"/>
        </w:rPr>
        <w:t xml:space="preserve"> </w:t>
      </w:r>
      <w:r w:rsidRPr="000E6F28">
        <w:rPr>
          <w:rFonts w:ascii="標楷體" w:eastAsia="標楷體" w:hAnsi="標楷體" w:hint="eastAsia"/>
        </w:rPr>
        <w:t>期</w:t>
      </w:r>
      <w:r w:rsidRPr="000E6F28">
        <w:rPr>
          <w:rFonts w:ascii="標楷體" w:eastAsia="標楷體" w:hAnsi="標楷體"/>
        </w:rPr>
        <w:t xml:space="preserve"> </w:t>
      </w:r>
      <w:r w:rsidRPr="000E6F28">
        <w:rPr>
          <w:rFonts w:ascii="標楷體" w:eastAsia="標楷體" w:hAnsi="標楷體" w:hint="eastAsia"/>
        </w:rPr>
        <w:t xml:space="preserve">　　　　</w:t>
      </w:r>
    </w:p>
    <w:p w:rsidR="000E6F28" w:rsidRPr="000E6F28" w:rsidRDefault="000E6F28" w:rsidP="000E6F28">
      <w:pPr>
        <w:spacing w:after="120" w:line="400" w:lineRule="exact"/>
        <w:ind w:leftChars="-50" w:left="-120"/>
        <w:jc w:val="both"/>
        <w:rPr>
          <w:rFonts w:ascii="標楷體" w:eastAsia="標楷體" w:hAnsi="標楷體"/>
        </w:rPr>
      </w:pPr>
    </w:p>
    <w:p w:rsidR="000E6F28" w:rsidRPr="000E6F28" w:rsidRDefault="000E6F28" w:rsidP="000E6F28">
      <w:pPr>
        <w:spacing w:line="500" w:lineRule="exact"/>
        <w:jc w:val="center"/>
        <w:rPr>
          <w:rFonts w:ascii="標楷體" w:eastAsia="標楷體" w:hAnsi="標楷體"/>
          <w:spacing w:val="24"/>
        </w:rPr>
      </w:pPr>
      <w:r w:rsidRPr="000E6F28">
        <w:rPr>
          <w:rFonts w:ascii="標楷體" w:eastAsia="標楷體" w:hAnsi="標楷體" w:hint="eastAsia"/>
          <w:spacing w:val="24"/>
        </w:rPr>
        <w:t>股份有限公司</w:t>
      </w:r>
    </w:p>
    <w:p w:rsidR="000E6F28" w:rsidRPr="000E6F28" w:rsidRDefault="000E6F28" w:rsidP="000E6F28">
      <w:pPr>
        <w:spacing w:line="400" w:lineRule="exact"/>
        <w:jc w:val="center"/>
        <w:rPr>
          <w:rFonts w:ascii="標楷體" w:eastAsia="標楷體" w:hAnsi="標楷體"/>
          <w:spacing w:val="24"/>
        </w:rPr>
      </w:pPr>
      <w:r w:rsidRPr="000E6F28">
        <w:rPr>
          <w:rFonts w:ascii="標楷體" w:eastAsia="標楷體" w:hAnsi="標楷體" w:cs="Arial"/>
        </w:rPr>
        <w:t>電腦作業與資訊提供循環</w:t>
      </w:r>
      <w:r w:rsidRPr="000E6F28">
        <w:rPr>
          <w:rFonts w:ascii="標楷體" w:eastAsia="標楷體" w:hAnsi="標楷體"/>
          <w:noProof/>
        </w:rPr>
        <mc:AlternateContent>
          <mc:Choice Requires="wps">
            <w:drawing>
              <wp:anchor distT="0" distB="0" distL="114300" distR="114300" simplePos="0" relativeHeight="251665408" behindDoc="0" locked="0" layoutInCell="0" allowOverlap="1" wp14:anchorId="7890E438" wp14:editId="699027E9">
                <wp:simplePos x="0" y="0"/>
                <wp:positionH relativeFrom="column">
                  <wp:posOffset>0</wp:posOffset>
                </wp:positionH>
                <wp:positionV relativeFrom="paragraph">
                  <wp:posOffset>139700</wp:posOffset>
                </wp:positionV>
                <wp:extent cx="1981200" cy="342900"/>
                <wp:effectExtent l="30480" t="29845" r="26670" b="27305"/>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41F32" w:rsidRPr="0014350E" w:rsidRDefault="00841F32" w:rsidP="000E6F28">
                            <w:pPr>
                              <w:rPr>
                                <w:rFonts w:ascii="標楷體" w:eastAsia="標楷體" w:hAnsi="標楷體"/>
                              </w:rPr>
                            </w:pPr>
                            <w:r w:rsidRPr="0014350E">
                              <w:rPr>
                                <w:rFonts w:ascii="標楷體" w:eastAsia="標楷體" w:hAnsi="標楷體" w:hint="eastAsia"/>
                              </w:rPr>
                              <w:t>作業週期：每半年查核</w:t>
                            </w:r>
                          </w:p>
                          <w:p w:rsidR="00841F32" w:rsidRDefault="00841F32" w:rsidP="000E6F2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0E438" id="矩形 2" o:spid="_x0000_s1027" style="position:absolute;left:0;text-align:left;margin-left:0;margin-top:11pt;width:156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" o:allowincell="f" filled="f" strokecolor="white" strokeweight="4pt">
                <v:textbox inset="1pt,1pt,1pt,1pt">
                  <w:txbxContent>
                    <w:p w:rsidR="00841F32" w:rsidRPr="0014350E" w:rsidRDefault="00841F32" w:rsidP="000E6F28">
                      <w:pPr>
                        <w:rPr>
                          <w:rFonts w:ascii="標楷體" w:eastAsia="標楷體" w:hAnsi="標楷體"/>
                        </w:rPr>
                      </w:pPr>
                      <w:r w:rsidRPr="0014350E">
                        <w:rPr>
                          <w:rFonts w:ascii="標楷體" w:eastAsia="標楷體" w:hAnsi="標楷體" w:hint="eastAsia"/>
                        </w:rPr>
                        <w:t>作業週期：每半年查核</w:t>
                      </w:r>
                    </w:p>
                    <w:p w:rsidR="00841F32" w:rsidRDefault="00841F32" w:rsidP="000E6F28"/>
                  </w:txbxContent>
                </v:textbox>
              </v:rect>
            </w:pict>
          </mc:Fallback>
        </mc:AlternateContent>
      </w:r>
    </w:p>
    <w:p w:rsidR="000E6F28" w:rsidRPr="000E6F28" w:rsidRDefault="000E6F28" w:rsidP="000E6F28">
      <w:pPr>
        <w:spacing w:line="300" w:lineRule="auto"/>
        <w:ind w:firstLineChars="2100" w:firstLine="5040"/>
        <w:rPr>
          <w:rFonts w:ascii="標楷體" w:eastAsia="標楷體" w:hAnsi="標楷體"/>
        </w:rPr>
      </w:pPr>
      <w:r w:rsidRPr="000E6F28">
        <w:rPr>
          <w:rFonts w:ascii="標楷體" w:eastAsia="標楷體" w:hAnsi="標楷體" w:cs="Arial"/>
        </w:rPr>
        <w:t>資通安全檢查之控制作業</w:t>
      </w:r>
      <w:r w:rsidRPr="000E6F28">
        <w:rPr>
          <w:rFonts w:ascii="標楷體" w:eastAsia="標楷體" w:hAnsi="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0E6F28" w:rsidRPr="000E6F28" w:rsidTr="00547EB1">
        <w:trPr>
          <w:cantSplit/>
          <w:trHeight w:hRule="exact" w:val="400"/>
        </w:trPr>
        <w:tc>
          <w:tcPr>
            <w:tcW w:w="1985" w:type="dxa"/>
            <w:vMerge w:val="restart"/>
            <w:tcBorders>
              <w:top w:val="single" w:sz="12" w:space="0" w:color="auto"/>
              <w:left w:val="single" w:sz="12" w:space="0" w:color="auto"/>
            </w:tcBorders>
            <w:vAlign w:val="center"/>
          </w:tcPr>
          <w:p w:rsidR="000E6F28" w:rsidRPr="000E6F28" w:rsidRDefault="000E6F28" w:rsidP="00547EB1">
            <w:pPr>
              <w:jc w:val="center"/>
              <w:rPr>
                <w:rFonts w:ascii="標楷體" w:eastAsia="標楷體" w:hAnsi="標楷體"/>
              </w:rPr>
            </w:pPr>
            <w:r w:rsidRPr="000E6F28">
              <w:rPr>
                <w:rFonts w:ascii="標楷體" w:eastAsia="標楷體" w:hAnsi="標楷體" w:hint="eastAsia"/>
              </w:rPr>
              <w:t>項</w:t>
            </w:r>
            <w:r w:rsidRPr="000E6F28">
              <w:rPr>
                <w:rFonts w:ascii="標楷體" w:eastAsia="標楷體" w:hAnsi="標楷體"/>
              </w:rPr>
              <w:t xml:space="preserve">     </w:t>
            </w:r>
            <w:r w:rsidRPr="000E6F28">
              <w:rPr>
                <w:rFonts w:ascii="標楷體" w:eastAsia="標楷體" w:hAnsi="標楷體" w:hint="eastAsia"/>
              </w:rPr>
              <w:t>目</w:t>
            </w:r>
          </w:p>
        </w:tc>
        <w:tc>
          <w:tcPr>
            <w:tcW w:w="7938" w:type="dxa"/>
            <w:vMerge w:val="restart"/>
            <w:tcBorders>
              <w:top w:val="single" w:sz="12" w:space="0" w:color="auto"/>
            </w:tcBorders>
            <w:vAlign w:val="center"/>
          </w:tcPr>
          <w:p w:rsidR="000E6F28" w:rsidRPr="000E6F28" w:rsidRDefault="000E6F28" w:rsidP="00547EB1">
            <w:pPr>
              <w:jc w:val="center"/>
              <w:rPr>
                <w:rFonts w:ascii="標楷體" w:eastAsia="標楷體" w:hAnsi="標楷體"/>
              </w:rPr>
            </w:pPr>
            <w:r w:rsidRPr="000E6F28">
              <w:rPr>
                <w:rFonts w:ascii="標楷體" w:eastAsia="標楷體" w:hAnsi="標楷體" w:hint="eastAsia"/>
              </w:rPr>
              <w:t>查</w:t>
            </w:r>
            <w:r w:rsidRPr="000E6F28">
              <w:rPr>
                <w:rFonts w:ascii="標楷體" w:eastAsia="標楷體" w:hAnsi="標楷體"/>
              </w:rPr>
              <w:t xml:space="preserve">          </w:t>
            </w:r>
            <w:r w:rsidRPr="000E6F28">
              <w:rPr>
                <w:rFonts w:ascii="標楷體" w:eastAsia="標楷體" w:hAnsi="標楷體" w:hint="eastAsia"/>
              </w:rPr>
              <w:t>核</w:t>
            </w:r>
            <w:r w:rsidRPr="000E6F28">
              <w:rPr>
                <w:rFonts w:ascii="標楷體" w:eastAsia="標楷體" w:hAnsi="標楷體"/>
              </w:rPr>
              <w:t xml:space="preserve">          </w:t>
            </w:r>
            <w:r w:rsidRPr="000E6F28">
              <w:rPr>
                <w:rFonts w:ascii="標楷體" w:eastAsia="標楷體" w:hAnsi="標楷體" w:hint="eastAsia"/>
              </w:rPr>
              <w:t>程</w:t>
            </w:r>
            <w:r w:rsidRPr="000E6F28">
              <w:rPr>
                <w:rFonts w:ascii="標楷體" w:eastAsia="標楷體" w:hAnsi="標楷體"/>
              </w:rPr>
              <w:t xml:space="preserve">          </w:t>
            </w:r>
            <w:r w:rsidRPr="000E6F28">
              <w:rPr>
                <w:rFonts w:ascii="標楷體" w:eastAsia="標楷體" w:hAnsi="標楷體" w:hint="eastAsia"/>
              </w:rPr>
              <w:t>序</w:t>
            </w:r>
          </w:p>
        </w:tc>
        <w:tc>
          <w:tcPr>
            <w:tcW w:w="2268" w:type="dxa"/>
            <w:gridSpan w:val="3"/>
            <w:tcBorders>
              <w:top w:val="single" w:sz="12" w:space="0" w:color="auto"/>
            </w:tcBorders>
            <w:vAlign w:val="center"/>
          </w:tcPr>
          <w:p w:rsidR="000E6F28" w:rsidRPr="000E6F28" w:rsidRDefault="000E6F28" w:rsidP="00547EB1">
            <w:pPr>
              <w:jc w:val="center"/>
              <w:rPr>
                <w:rFonts w:ascii="標楷體" w:eastAsia="標楷體" w:hAnsi="標楷體"/>
                <w:spacing w:val="60"/>
              </w:rPr>
            </w:pPr>
            <w:r w:rsidRPr="000E6F28">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0E6F28" w:rsidRPr="000E6F28" w:rsidRDefault="000E6F28" w:rsidP="00547EB1">
            <w:pPr>
              <w:jc w:val="center"/>
              <w:rPr>
                <w:rFonts w:ascii="標楷體" w:eastAsia="標楷體" w:hAnsi="標楷體"/>
              </w:rPr>
            </w:pPr>
            <w:r w:rsidRPr="000E6F28">
              <w:rPr>
                <w:rFonts w:ascii="標楷體" w:eastAsia="標楷體" w:hAnsi="標楷體" w:hint="eastAsia"/>
                <w:spacing w:val="60"/>
              </w:rPr>
              <w:t>底稿索引</w:t>
            </w:r>
          </w:p>
        </w:tc>
      </w:tr>
      <w:tr w:rsidR="000E6F28" w:rsidRPr="000E6F28" w:rsidTr="00547EB1">
        <w:trPr>
          <w:cantSplit/>
          <w:trHeight w:hRule="exact" w:val="400"/>
        </w:trPr>
        <w:tc>
          <w:tcPr>
            <w:tcW w:w="1985" w:type="dxa"/>
            <w:vMerge/>
            <w:tcBorders>
              <w:left w:val="single" w:sz="12" w:space="0" w:color="auto"/>
            </w:tcBorders>
          </w:tcPr>
          <w:p w:rsidR="000E6F28" w:rsidRPr="000E6F28" w:rsidRDefault="000E6F28" w:rsidP="00547EB1">
            <w:pPr>
              <w:rPr>
                <w:rFonts w:ascii="標楷體" w:eastAsia="標楷體" w:hAnsi="標楷體"/>
              </w:rPr>
            </w:pPr>
          </w:p>
        </w:tc>
        <w:tc>
          <w:tcPr>
            <w:tcW w:w="7938" w:type="dxa"/>
            <w:vMerge/>
          </w:tcPr>
          <w:p w:rsidR="000E6F28" w:rsidRPr="000E6F28" w:rsidRDefault="000E6F28" w:rsidP="00547EB1">
            <w:pPr>
              <w:rPr>
                <w:rFonts w:ascii="標楷體" w:eastAsia="標楷體" w:hAnsi="標楷體"/>
              </w:rPr>
            </w:pPr>
          </w:p>
        </w:tc>
        <w:tc>
          <w:tcPr>
            <w:tcW w:w="756" w:type="dxa"/>
          </w:tcPr>
          <w:p w:rsidR="000E6F28" w:rsidRPr="000E6F28" w:rsidRDefault="000E6F28" w:rsidP="00547EB1">
            <w:pPr>
              <w:jc w:val="center"/>
              <w:rPr>
                <w:rFonts w:ascii="標楷體" w:eastAsia="標楷體" w:hAnsi="標楷體"/>
              </w:rPr>
            </w:pPr>
            <w:r w:rsidRPr="000E6F28">
              <w:rPr>
                <w:rFonts w:ascii="標楷體" w:eastAsia="標楷體" w:hAnsi="標楷體" w:hint="eastAsia"/>
              </w:rPr>
              <w:t>是</w:t>
            </w:r>
          </w:p>
        </w:tc>
        <w:tc>
          <w:tcPr>
            <w:tcW w:w="756" w:type="dxa"/>
          </w:tcPr>
          <w:p w:rsidR="000E6F28" w:rsidRPr="000E6F28" w:rsidRDefault="000E6F28" w:rsidP="00547EB1">
            <w:pPr>
              <w:jc w:val="center"/>
              <w:rPr>
                <w:rFonts w:ascii="標楷體" w:eastAsia="標楷體" w:hAnsi="標楷體"/>
              </w:rPr>
            </w:pPr>
            <w:r w:rsidRPr="000E6F28">
              <w:rPr>
                <w:rFonts w:ascii="標楷體" w:eastAsia="標楷體" w:hAnsi="標楷體" w:hint="eastAsia"/>
              </w:rPr>
              <w:t>否</w:t>
            </w:r>
          </w:p>
        </w:tc>
        <w:tc>
          <w:tcPr>
            <w:tcW w:w="756" w:type="dxa"/>
          </w:tcPr>
          <w:p w:rsidR="000E6F28" w:rsidRPr="000E6F28" w:rsidRDefault="000E6F28" w:rsidP="00547EB1">
            <w:pPr>
              <w:jc w:val="center"/>
              <w:rPr>
                <w:rFonts w:ascii="標楷體" w:eastAsia="標楷體" w:hAnsi="標楷體"/>
              </w:rPr>
            </w:pPr>
            <w:r w:rsidRPr="000E6F28">
              <w:rPr>
                <w:rFonts w:ascii="標楷體" w:eastAsia="標楷體" w:hAnsi="標楷體" w:hint="eastAsia"/>
              </w:rPr>
              <w:t>不適用</w:t>
            </w:r>
          </w:p>
        </w:tc>
        <w:tc>
          <w:tcPr>
            <w:tcW w:w="1985" w:type="dxa"/>
            <w:vMerge/>
            <w:tcBorders>
              <w:right w:val="single" w:sz="12" w:space="0" w:color="auto"/>
            </w:tcBorders>
          </w:tcPr>
          <w:p w:rsidR="000E6F28" w:rsidRPr="000E6F28" w:rsidRDefault="000E6F28" w:rsidP="00547EB1">
            <w:pPr>
              <w:rPr>
                <w:rFonts w:ascii="標楷體" w:eastAsia="標楷體" w:hAnsi="標楷體"/>
              </w:rPr>
            </w:pPr>
          </w:p>
        </w:tc>
      </w:tr>
      <w:tr w:rsidR="000E6F28" w:rsidRPr="000E6F28" w:rsidTr="00547EB1">
        <w:trPr>
          <w:trHeight w:hRule="exact" w:val="5216"/>
        </w:trPr>
        <w:tc>
          <w:tcPr>
            <w:tcW w:w="1985" w:type="dxa"/>
            <w:tcBorders>
              <w:left w:val="single" w:sz="12" w:space="0" w:color="auto"/>
            </w:tcBorders>
          </w:tcPr>
          <w:p w:rsidR="000E6F28" w:rsidRPr="000E6F28" w:rsidRDefault="000E6F28" w:rsidP="00547EB1">
            <w:pPr>
              <w:snapToGrid w:val="0"/>
              <w:spacing w:line="400" w:lineRule="exact"/>
              <w:jc w:val="both"/>
              <w:rPr>
                <w:rFonts w:ascii="標楷體" w:eastAsia="標楷體" w:hAnsi="標楷體"/>
              </w:rPr>
            </w:pPr>
            <w:r w:rsidRPr="000E6F28">
              <w:rPr>
                <w:rFonts w:ascii="標楷體" w:eastAsia="標楷體" w:hAnsi="標楷體"/>
              </w:rPr>
              <w:t>資通安全檢查之控制作業</w:t>
            </w:r>
          </w:p>
        </w:tc>
        <w:tc>
          <w:tcPr>
            <w:tcW w:w="7938" w:type="dxa"/>
          </w:tcPr>
          <w:p w:rsidR="000E6F28" w:rsidRPr="000E6F28" w:rsidRDefault="000E6F28" w:rsidP="00547EB1">
            <w:pPr>
              <w:spacing w:line="400" w:lineRule="exact"/>
              <w:ind w:leftChars="100" w:left="720" w:hangingChars="200" w:hanging="480"/>
              <w:jc w:val="both"/>
              <w:rPr>
                <w:rFonts w:ascii="標楷體" w:eastAsia="標楷體" w:hAnsi="標楷體" w:cs="Arial"/>
              </w:rPr>
            </w:pPr>
            <w:r w:rsidRPr="000E6F28">
              <w:rPr>
                <w:rFonts w:ascii="標楷體" w:eastAsia="標楷體" w:hAnsi="標楷體" w:cs="Arial" w:hint="eastAsia"/>
                <w:color w:val="0000FF"/>
                <w:u w:val="single"/>
              </w:rPr>
              <w:t>(二)</w:t>
            </w:r>
            <w:r w:rsidRPr="000E6F28">
              <w:rPr>
                <w:rFonts w:ascii="標楷體" w:eastAsia="標楷體" w:hAnsi="標楷體" w:cs="Arial"/>
                <w:color w:val="0000FF"/>
                <w:u w:val="single"/>
              </w:rPr>
              <w:t>公司是否視資訊安全管理需要</w:t>
            </w:r>
            <w:r w:rsidRPr="000E6F28">
              <w:rPr>
                <w:rFonts w:ascii="標楷體" w:eastAsia="標楷體" w:hAnsi="標楷體" w:cs="Arial" w:hint="eastAsia"/>
                <w:color w:val="0000FF"/>
                <w:u w:val="single"/>
              </w:rPr>
              <w:t>及所屬資安分級</w:t>
            </w:r>
            <w:r w:rsidRPr="000E6F28">
              <w:rPr>
                <w:rFonts w:ascii="標楷體" w:eastAsia="標楷體" w:hAnsi="標楷體" w:cs="Arial"/>
                <w:color w:val="0000FF"/>
                <w:u w:val="single"/>
              </w:rPr>
              <w:t>，指定專人或專責單位負責規劃與執行資訊安全工作，且資訊安全專責人員及專責主管每年是否定期參加十五小時以上資訊安全專業課程訓練或職能訓練並通過評量。其他使用資訊系統之從業人員，每年是否至少接受三小時以上資訊安全宣導課程。</w:t>
            </w:r>
          </w:p>
          <w:p w:rsidR="000E6F28" w:rsidRPr="000E6F28" w:rsidRDefault="000E6F28" w:rsidP="00547EB1">
            <w:pPr>
              <w:spacing w:line="400" w:lineRule="exact"/>
              <w:rPr>
                <w:rFonts w:ascii="標楷體" w:eastAsia="標楷體" w:hAnsi="標楷體" w:cs="Arial"/>
              </w:rPr>
            </w:pPr>
            <w:r w:rsidRPr="000E6F28">
              <w:rPr>
                <w:rFonts w:ascii="標楷體" w:eastAsia="標楷體" w:hAnsi="標楷體" w:cs="Arial" w:hint="eastAsia"/>
              </w:rPr>
              <w:t>三、</w:t>
            </w:r>
            <w:r w:rsidRPr="000E6F28">
              <w:rPr>
                <w:rFonts w:ascii="標楷體" w:eastAsia="標楷體" w:hAnsi="標楷體" w:cs="Arial"/>
              </w:rPr>
              <w:t>人員安全與管理</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E6F28">
              <w:rPr>
                <w:rFonts w:ascii="標楷體" w:eastAsia="標楷體" w:hAnsi="標楷體" w:cs="Arial" w:hint="eastAsia"/>
                <w:color w:val="0000FF"/>
                <w:u w:val="single"/>
              </w:rPr>
              <w:t>員工皆是否填具保密切結書；離職時應取消其識別碼，並收繳其通行證、卡及相關證件</w:t>
            </w:r>
            <w:r w:rsidRPr="000E6F28">
              <w:rPr>
                <w:rFonts w:ascii="標楷體" w:eastAsia="標楷體" w:hAnsi="標楷體" w:cs="Arial"/>
                <w:color w:val="0000FF"/>
                <w:u w:val="single"/>
              </w:rPr>
              <w:t>。</w:t>
            </w:r>
          </w:p>
          <w:p w:rsidR="000E6F28" w:rsidRPr="000E6F28" w:rsidRDefault="000E6F28"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(二)是否</w:t>
            </w:r>
            <w:r w:rsidRPr="000E6F28">
              <w:rPr>
                <w:rFonts w:ascii="標楷體" w:eastAsia="標楷體" w:hAnsi="標楷體" w:cs="Arial" w:hint="eastAsia"/>
                <w:color w:val="0000FF"/>
                <w:u w:val="single"/>
              </w:rPr>
              <w:t>依員工職務層級施予適當的</w:t>
            </w:r>
            <w:r w:rsidRPr="000E6F28">
              <w:rPr>
                <w:rFonts w:ascii="標楷體" w:eastAsia="標楷體" w:hAnsi="標楷體" w:hint="eastAsia"/>
              </w:rPr>
              <w:t>資訊安全教育訓練</w:t>
            </w:r>
            <w:r w:rsidRPr="000E6F28">
              <w:rPr>
                <w:rFonts w:ascii="標楷體" w:eastAsia="標楷體" w:hAnsi="標楷體" w:cs="Arial" w:hint="eastAsia"/>
                <w:color w:val="0000FF"/>
                <w:u w:val="single"/>
              </w:rPr>
              <w:t>，每年並達內部所定之訓練時數，並留存紀錄</w:t>
            </w:r>
            <w:r w:rsidRPr="000E6F28">
              <w:rPr>
                <w:rFonts w:ascii="標楷體" w:eastAsia="標楷體" w:hAnsi="標楷體" w:hint="eastAsia"/>
              </w:rPr>
              <w:t>。</w:t>
            </w:r>
          </w:p>
          <w:p w:rsidR="000E6F28" w:rsidRDefault="00071621" w:rsidP="00547EB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000E6F28" w:rsidRPr="000E6F28">
              <w:rPr>
                <w:rFonts w:ascii="標楷體" w:eastAsia="標楷體" w:hAnsi="標楷體"/>
              </w:rPr>
              <w:t>是否落實個人資訊設備之控管。</w:t>
            </w:r>
          </w:p>
          <w:p w:rsidR="00071621" w:rsidRPr="00367800" w:rsidRDefault="00071621" w:rsidP="00071621">
            <w:pPr>
              <w:spacing w:line="400" w:lineRule="exact"/>
              <w:rPr>
                <w:rFonts w:ascii="Arial" w:eastAsia="標楷體" w:hAnsi="Arial" w:cs="Arial"/>
              </w:rPr>
            </w:pPr>
            <w:r>
              <w:rPr>
                <w:rFonts w:ascii="Arial" w:eastAsia="標楷體" w:hAnsi="Arial" w:cs="Arial" w:hint="eastAsia"/>
              </w:rPr>
              <w:t>四、</w:t>
            </w:r>
            <w:r w:rsidRPr="00367800">
              <w:rPr>
                <w:rFonts w:ascii="Arial" w:eastAsia="標楷體" w:hAnsi="Arial" w:cs="Arial"/>
              </w:rPr>
              <w:t>資產分類與控管</w:t>
            </w:r>
          </w:p>
          <w:p w:rsidR="00071621" w:rsidRPr="00071621" w:rsidRDefault="00071621" w:rsidP="0007162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71621">
              <w:rPr>
                <w:rFonts w:ascii="標楷體" w:eastAsia="標楷體" w:hAnsi="標楷體"/>
              </w:rPr>
              <w:t>是否製作所有與每一資訊系統相關</w:t>
            </w:r>
            <w:r w:rsidRPr="00071621">
              <w:rPr>
                <w:rFonts w:ascii="標楷體" w:eastAsia="標楷體" w:hAnsi="標楷體" w:hint="eastAsia"/>
              </w:rPr>
              <w:t>之</w:t>
            </w:r>
            <w:r w:rsidRPr="00071621">
              <w:rPr>
                <w:rFonts w:ascii="標楷體" w:eastAsia="標楷體" w:hAnsi="標楷體"/>
              </w:rPr>
              <w:t>重要資產清冊並隨時更新。</w:t>
            </w:r>
          </w:p>
          <w:p w:rsidR="00071621" w:rsidRPr="00071621" w:rsidRDefault="00071621" w:rsidP="00547EB1">
            <w:pPr>
              <w:spacing w:line="400" w:lineRule="exact"/>
              <w:ind w:leftChars="100" w:left="720" w:hangingChars="200" w:hanging="480"/>
              <w:jc w:val="both"/>
              <w:rPr>
                <w:rFonts w:ascii="標楷體" w:eastAsia="標楷體" w:hAnsi="標楷體"/>
              </w:rPr>
            </w:pPr>
          </w:p>
        </w:tc>
        <w:tc>
          <w:tcPr>
            <w:tcW w:w="756" w:type="dxa"/>
          </w:tcPr>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tc>
        <w:tc>
          <w:tcPr>
            <w:tcW w:w="756" w:type="dxa"/>
          </w:tcPr>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tc>
        <w:tc>
          <w:tcPr>
            <w:tcW w:w="756" w:type="dxa"/>
          </w:tcPr>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p w:rsidR="000E6F28" w:rsidRPr="000E6F28" w:rsidRDefault="000E6F28" w:rsidP="00547EB1">
            <w:pPr>
              <w:spacing w:line="400" w:lineRule="exact"/>
              <w:jc w:val="center"/>
              <w:rPr>
                <w:rFonts w:ascii="標楷體" w:eastAsia="標楷體" w:hAnsi="標楷體"/>
              </w:rPr>
            </w:pPr>
          </w:p>
        </w:tc>
        <w:tc>
          <w:tcPr>
            <w:tcW w:w="1985" w:type="dxa"/>
            <w:tcBorders>
              <w:right w:val="single" w:sz="12" w:space="0" w:color="auto"/>
            </w:tcBorders>
          </w:tcPr>
          <w:p w:rsidR="000E6F28" w:rsidRPr="000E6F28" w:rsidRDefault="000E6F28" w:rsidP="00547EB1">
            <w:pPr>
              <w:spacing w:line="400" w:lineRule="exact"/>
              <w:rPr>
                <w:rFonts w:ascii="標楷體" w:eastAsia="標楷體" w:hAnsi="標楷體"/>
              </w:rPr>
            </w:pPr>
          </w:p>
        </w:tc>
      </w:tr>
      <w:tr w:rsidR="000E6F28" w:rsidRPr="000E6F28" w:rsidTr="00547EB1">
        <w:trPr>
          <w:cantSplit/>
          <w:trHeight w:hRule="exact" w:val="1079"/>
        </w:trPr>
        <w:tc>
          <w:tcPr>
            <w:tcW w:w="14176" w:type="dxa"/>
            <w:gridSpan w:val="6"/>
            <w:tcBorders>
              <w:left w:val="single" w:sz="12" w:space="0" w:color="auto"/>
              <w:bottom w:val="single" w:sz="12" w:space="0" w:color="auto"/>
              <w:right w:val="single" w:sz="12" w:space="0" w:color="auto"/>
            </w:tcBorders>
          </w:tcPr>
          <w:p w:rsidR="000E6F28" w:rsidRPr="000E6F28" w:rsidRDefault="000E6F28" w:rsidP="00547EB1">
            <w:pPr>
              <w:rPr>
                <w:rFonts w:ascii="標楷體" w:eastAsia="標楷體" w:hAnsi="標楷體"/>
              </w:rPr>
            </w:pPr>
            <w:r w:rsidRPr="000E6F28">
              <w:rPr>
                <w:rFonts w:ascii="標楷體" w:eastAsia="標楷體" w:hAnsi="標楷體" w:hint="eastAsia"/>
                <w:spacing w:val="24"/>
              </w:rPr>
              <w:t xml:space="preserve"> 備</w:t>
            </w:r>
            <w:r w:rsidRPr="000E6F28">
              <w:rPr>
                <w:rFonts w:ascii="標楷體" w:eastAsia="標楷體" w:hAnsi="標楷體"/>
                <w:spacing w:val="24"/>
              </w:rPr>
              <w:t xml:space="preserve">  </w:t>
            </w:r>
            <w:r w:rsidRPr="000E6F28">
              <w:rPr>
                <w:rFonts w:ascii="標楷體" w:eastAsia="標楷體" w:hAnsi="標楷體" w:hint="eastAsia"/>
                <w:spacing w:val="24"/>
              </w:rPr>
              <w:t>註：</w:t>
            </w:r>
          </w:p>
        </w:tc>
      </w:tr>
    </w:tbl>
    <w:p w:rsidR="00071621" w:rsidRDefault="000E6F28" w:rsidP="000E6F28">
      <w:pPr>
        <w:spacing w:line="500" w:lineRule="exact"/>
        <w:jc w:val="center"/>
        <w:rPr>
          <w:rFonts w:ascii="標楷體" w:eastAsia="標楷體" w:hAnsi="標楷體"/>
        </w:rPr>
        <w:sectPr w:rsidR="00071621" w:rsidSect="00646F7E">
          <w:headerReference w:type="default" r:id="rId10"/>
          <w:pgSz w:w="16838" w:h="11906" w:orient="landscape" w:code="9"/>
          <w:pgMar w:top="1134" w:right="822" w:bottom="851" w:left="1134" w:header="680" w:footer="454" w:gutter="0"/>
          <w:cols w:space="425"/>
          <w:docGrid w:type="lines" w:linePitch="360"/>
        </w:sectPr>
      </w:pPr>
      <w:r w:rsidRPr="000E6F28">
        <w:rPr>
          <w:rFonts w:ascii="標楷體" w:eastAsia="標楷體" w:hAnsi="標楷體" w:hint="eastAsia"/>
        </w:rPr>
        <w:t xml:space="preserve">                                                                           稽核人員</w:t>
      </w:r>
      <w:r w:rsidRPr="000E6F28">
        <w:rPr>
          <w:rFonts w:ascii="標楷體" w:eastAsia="標楷體" w:hAnsi="標楷體"/>
        </w:rPr>
        <w:t xml:space="preserve"> </w:t>
      </w:r>
      <w:r w:rsidRPr="000E6F28">
        <w:rPr>
          <w:rFonts w:ascii="標楷體" w:eastAsia="標楷體" w:hAnsi="標楷體" w:hint="eastAsia"/>
        </w:rPr>
        <w:t xml:space="preserve">　　　　</w:t>
      </w:r>
      <w:r w:rsidRPr="000E6F28">
        <w:rPr>
          <w:rFonts w:ascii="標楷體" w:eastAsia="標楷體" w:hAnsi="標楷體"/>
        </w:rPr>
        <w:t xml:space="preserve"> </w:t>
      </w:r>
      <w:r w:rsidRPr="000E6F28">
        <w:rPr>
          <w:rFonts w:ascii="標楷體" w:eastAsia="標楷體" w:hAnsi="標楷體" w:hint="eastAsia"/>
        </w:rPr>
        <w:t>日</w:t>
      </w:r>
      <w:r w:rsidRPr="000E6F28">
        <w:rPr>
          <w:rFonts w:ascii="標楷體" w:eastAsia="標楷體" w:hAnsi="標楷體"/>
        </w:rPr>
        <w:t xml:space="preserve"> </w:t>
      </w:r>
      <w:r w:rsidRPr="000E6F28">
        <w:rPr>
          <w:rFonts w:ascii="標楷體" w:eastAsia="標楷體" w:hAnsi="標楷體" w:hint="eastAsia"/>
        </w:rPr>
        <w:t>期</w:t>
      </w:r>
      <w:r w:rsidRPr="000E6F28">
        <w:rPr>
          <w:rFonts w:ascii="標楷體" w:eastAsia="標楷體" w:hAnsi="標楷體"/>
        </w:rPr>
        <w:t xml:space="preserve"> </w:t>
      </w:r>
      <w:r w:rsidRPr="000E6F28">
        <w:rPr>
          <w:rFonts w:ascii="標楷體" w:eastAsia="標楷體" w:hAnsi="標楷體" w:hint="eastAsia"/>
        </w:rPr>
        <w:t xml:space="preserve">　　　　</w:t>
      </w:r>
    </w:p>
    <w:p w:rsidR="00071621" w:rsidRPr="000E6F28" w:rsidRDefault="00071621" w:rsidP="00071621">
      <w:pPr>
        <w:spacing w:line="500" w:lineRule="exact"/>
        <w:jc w:val="center"/>
        <w:rPr>
          <w:rFonts w:ascii="標楷體" w:eastAsia="標楷體" w:hAnsi="標楷體"/>
          <w:spacing w:val="24"/>
        </w:rPr>
      </w:pPr>
      <w:r w:rsidRPr="000E6F28">
        <w:rPr>
          <w:rFonts w:ascii="標楷體" w:eastAsia="標楷體" w:hAnsi="標楷體" w:hint="eastAsia"/>
          <w:spacing w:val="24"/>
        </w:rPr>
        <w:t>股份有限公司</w:t>
      </w:r>
    </w:p>
    <w:p w:rsidR="00071621" w:rsidRPr="000E6F28" w:rsidRDefault="00071621" w:rsidP="00071621">
      <w:pPr>
        <w:spacing w:line="400" w:lineRule="exact"/>
        <w:jc w:val="center"/>
        <w:rPr>
          <w:rFonts w:ascii="標楷體" w:eastAsia="標楷體" w:hAnsi="標楷體"/>
          <w:spacing w:val="24"/>
        </w:rPr>
      </w:pPr>
      <w:r w:rsidRPr="000E6F28">
        <w:rPr>
          <w:rFonts w:ascii="標楷體" w:eastAsia="標楷體" w:hAnsi="標楷體" w:cs="Arial"/>
        </w:rPr>
        <w:t>電腦作業與資訊提供循環</w:t>
      </w:r>
      <w:r w:rsidRPr="000E6F28">
        <w:rPr>
          <w:rFonts w:ascii="標楷體" w:eastAsia="標楷體" w:hAnsi="標楷體"/>
          <w:noProof/>
        </w:rPr>
        <mc:AlternateContent>
          <mc:Choice Requires="wps">
            <w:drawing>
              <wp:anchor distT="0" distB="0" distL="114300" distR="114300" simplePos="0" relativeHeight="251667456" behindDoc="0" locked="0" layoutInCell="0" allowOverlap="1" wp14:anchorId="711536F6" wp14:editId="55EA7281">
                <wp:simplePos x="0" y="0"/>
                <wp:positionH relativeFrom="column">
                  <wp:posOffset>0</wp:posOffset>
                </wp:positionH>
                <wp:positionV relativeFrom="paragraph">
                  <wp:posOffset>139700</wp:posOffset>
                </wp:positionV>
                <wp:extent cx="1981200" cy="342900"/>
                <wp:effectExtent l="30480" t="29845" r="26670" b="2730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41F32" w:rsidRPr="0014350E" w:rsidRDefault="00841F32" w:rsidP="00071621">
                            <w:pPr>
                              <w:rPr>
                                <w:rFonts w:ascii="標楷體" w:eastAsia="標楷體" w:hAnsi="標楷體"/>
                              </w:rPr>
                            </w:pPr>
                            <w:r w:rsidRPr="0014350E">
                              <w:rPr>
                                <w:rFonts w:ascii="標楷體" w:eastAsia="標楷體" w:hAnsi="標楷體" w:hint="eastAsia"/>
                              </w:rPr>
                              <w:t>作業週期：每半年查核</w:t>
                            </w:r>
                          </w:p>
                          <w:p w:rsidR="00841F32" w:rsidRDefault="00841F32" w:rsidP="00071621"/>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536F6" id="矩形 5" o:spid="_x0000_s1028" style="position:absolute;left:0;text-align:left;margin-left:0;margin-top:11pt;width:156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OL+QIAAEQ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" o:allowincell="f" filled="f" strokecolor="white" strokeweight="4pt">
                <v:textbox inset="1pt,1pt,1pt,1pt">
                  <w:txbxContent>
                    <w:p w:rsidR="00841F32" w:rsidRPr="0014350E" w:rsidRDefault="00841F32" w:rsidP="00071621">
                      <w:pPr>
                        <w:rPr>
                          <w:rFonts w:ascii="標楷體" w:eastAsia="標楷體" w:hAnsi="標楷體"/>
                        </w:rPr>
                      </w:pPr>
                      <w:r w:rsidRPr="0014350E">
                        <w:rPr>
                          <w:rFonts w:ascii="標楷體" w:eastAsia="標楷體" w:hAnsi="標楷體" w:hint="eastAsia"/>
                        </w:rPr>
                        <w:t>作業週期：每半年查核</w:t>
                      </w:r>
                    </w:p>
                    <w:p w:rsidR="00841F32" w:rsidRDefault="00841F32" w:rsidP="00071621"/>
                  </w:txbxContent>
                </v:textbox>
              </v:rect>
            </w:pict>
          </mc:Fallback>
        </mc:AlternateContent>
      </w:r>
    </w:p>
    <w:p w:rsidR="00071621" w:rsidRPr="000E6F28" w:rsidRDefault="00071621" w:rsidP="00071621">
      <w:pPr>
        <w:spacing w:line="300" w:lineRule="auto"/>
        <w:ind w:firstLineChars="2100" w:firstLine="5040"/>
        <w:rPr>
          <w:rFonts w:ascii="標楷體" w:eastAsia="標楷體" w:hAnsi="標楷體"/>
        </w:rPr>
      </w:pPr>
      <w:r w:rsidRPr="000E6F28">
        <w:rPr>
          <w:rFonts w:ascii="標楷體" w:eastAsia="標楷體" w:hAnsi="標楷體" w:cs="Arial"/>
        </w:rPr>
        <w:t>資通安全檢查之控制作業</w:t>
      </w:r>
      <w:r w:rsidRPr="000E6F28">
        <w:rPr>
          <w:rFonts w:ascii="標楷體" w:eastAsia="標楷體" w:hAnsi="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071621" w:rsidRPr="000E6F28" w:rsidTr="00547EB1">
        <w:trPr>
          <w:cantSplit/>
          <w:trHeight w:hRule="exact" w:val="400"/>
        </w:trPr>
        <w:tc>
          <w:tcPr>
            <w:tcW w:w="1985" w:type="dxa"/>
            <w:vMerge w:val="restart"/>
            <w:tcBorders>
              <w:top w:val="single" w:sz="12" w:space="0" w:color="auto"/>
              <w:left w:val="single" w:sz="12" w:space="0" w:color="auto"/>
            </w:tcBorders>
            <w:vAlign w:val="center"/>
          </w:tcPr>
          <w:p w:rsidR="00071621" w:rsidRPr="000E6F28" w:rsidRDefault="00071621" w:rsidP="00547EB1">
            <w:pPr>
              <w:jc w:val="center"/>
              <w:rPr>
                <w:rFonts w:ascii="標楷體" w:eastAsia="標楷體" w:hAnsi="標楷體"/>
              </w:rPr>
            </w:pPr>
            <w:r w:rsidRPr="000E6F28">
              <w:rPr>
                <w:rFonts w:ascii="標楷體" w:eastAsia="標楷體" w:hAnsi="標楷體" w:hint="eastAsia"/>
              </w:rPr>
              <w:t>項</w:t>
            </w:r>
            <w:r w:rsidRPr="000E6F28">
              <w:rPr>
                <w:rFonts w:ascii="標楷體" w:eastAsia="標楷體" w:hAnsi="標楷體"/>
              </w:rPr>
              <w:t xml:space="preserve">     </w:t>
            </w:r>
            <w:r w:rsidRPr="000E6F28">
              <w:rPr>
                <w:rFonts w:ascii="標楷體" w:eastAsia="標楷體" w:hAnsi="標楷體" w:hint="eastAsia"/>
              </w:rPr>
              <w:t>目</w:t>
            </w:r>
          </w:p>
        </w:tc>
        <w:tc>
          <w:tcPr>
            <w:tcW w:w="7938" w:type="dxa"/>
            <w:vMerge w:val="restart"/>
            <w:tcBorders>
              <w:top w:val="single" w:sz="12" w:space="0" w:color="auto"/>
            </w:tcBorders>
            <w:vAlign w:val="center"/>
          </w:tcPr>
          <w:p w:rsidR="00071621" w:rsidRPr="000E6F28" w:rsidRDefault="00071621" w:rsidP="00547EB1">
            <w:pPr>
              <w:jc w:val="center"/>
              <w:rPr>
                <w:rFonts w:ascii="標楷體" w:eastAsia="標楷體" w:hAnsi="標楷體"/>
              </w:rPr>
            </w:pPr>
            <w:r w:rsidRPr="000E6F28">
              <w:rPr>
                <w:rFonts w:ascii="標楷體" w:eastAsia="標楷體" w:hAnsi="標楷體" w:hint="eastAsia"/>
              </w:rPr>
              <w:t>查</w:t>
            </w:r>
            <w:r w:rsidRPr="000E6F28">
              <w:rPr>
                <w:rFonts w:ascii="標楷體" w:eastAsia="標楷體" w:hAnsi="標楷體"/>
              </w:rPr>
              <w:t xml:space="preserve">          </w:t>
            </w:r>
            <w:r w:rsidRPr="000E6F28">
              <w:rPr>
                <w:rFonts w:ascii="標楷體" w:eastAsia="標楷體" w:hAnsi="標楷體" w:hint="eastAsia"/>
              </w:rPr>
              <w:t>核</w:t>
            </w:r>
            <w:r w:rsidRPr="000E6F28">
              <w:rPr>
                <w:rFonts w:ascii="標楷體" w:eastAsia="標楷體" w:hAnsi="標楷體"/>
              </w:rPr>
              <w:t xml:space="preserve">          </w:t>
            </w:r>
            <w:r w:rsidRPr="000E6F28">
              <w:rPr>
                <w:rFonts w:ascii="標楷體" w:eastAsia="標楷體" w:hAnsi="標楷體" w:hint="eastAsia"/>
              </w:rPr>
              <w:t>程</w:t>
            </w:r>
            <w:r w:rsidRPr="000E6F28">
              <w:rPr>
                <w:rFonts w:ascii="標楷體" w:eastAsia="標楷體" w:hAnsi="標楷體"/>
              </w:rPr>
              <w:t xml:space="preserve">          </w:t>
            </w:r>
            <w:r w:rsidRPr="000E6F28">
              <w:rPr>
                <w:rFonts w:ascii="標楷體" w:eastAsia="標楷體" w:hAnsi="標楷體" w:hint="eastAsia"/>
              </w:rPr>
              <w:t>序</w:t>
            </w:r>
          </w:p>
        </w:tc>
        <w:tc>
          <w:tcPr>
            <w:tcW w:w="2268" w:type="dxa"/>
            <w:gridSpan w:val="3"/>
            <w:tcBorders>
              <w:top w:val="single" w:sz="12" w:space="0" w:color="auto"/>
            </w:tcBorders>
            <w:vAlign w:val="center"/>
          </w:tcPr>
          <w:p w:rsidR="00071621" w:rsidRPr="000E6F28" w:rsidRDefault="00071621" w:rsidP="00547EB1">
            <w:pPr>
              <w:jc w:val="center"/>
              <w:rPr>
                <w:rFonts w:ascii="標楷體" w:eastAsia="標楷體" w:hAnsi="標楷體"/>
                <w:spacing w:val="60"/>
              </w:rPr>
            </w:pPr>
            <w:r w:rsidRPr="000E6F28">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071621" w:rsidRPr="000E6F28" w:rsidRDefault="00071621" w:rsidP="00547EB1">
            <w:pPr>
              <w:jc w:val="center"/>
              <w:rPr>
                <w:rFonts w:ascii="標楷體" w:eastAsia="標楷體" w:hAnsi="標楷體"/>
              </w:rPr>
            </w:pPr>
            <w:r w:rsidRPr="000E6F28">
              <w:rPr>
                <w:rFonts w:ascii="標楷體" w:eastAsia="標楷體" w:hAnsi="標楷體" w:hint="eastAsia"/>
                <w:spacing w:val="60"/>
              </w:rPr>
              <w:t>底稿索引</w:t>
            </w:r>
          </w:p>
        </w:tc>
      </w:tr>
      <w:tr w:rsidR="00071621" w:rsidRPr="000E6F28" w:rsidTr="00547EB1">
        <w:trPr>
          <w:cantSplit/>
          <w:trHeight w:hRule="exact" w:val="400"/>
        </w:trPr>
        <w:tc>
          <w:tcPr>
            <w:tcW w:w="1985" w:type="dxa"/>
            <w:vMerge/>
            <w:tcBorders>
              <w:left w:val="single" w:sz="12" w:space="0" w:color="auto"/>
            </w:tcBorders>
          </w:tcPr>
          <w:p w:rsidR="00071621" w:rsidRPr="000E6F28" w:rsidRDefault="00071621" w:rsidP="00547EB1">
            <w:pPr>
              <w:rPr>
                <w:rFonts w:ascii="標楷體" w:eastAsia="標楷體" w:hAnsi="標楷體"/>
              </w:rPr>
            </w:pPr>
          </w:p>
        </w:tc>
        <w:tc>
          <w:tcPr>
            <w:tcW w:w="7938" w:type="dxa"/>
            <w:vMerge/>
          </w:tcPr>
          <w:p w:rsidR="00071621" w:rsidRPr="000E6F28" w:rsidRDefault="00071621" w:rsidP="00547EB1">
            <w:pPr>
              <w:rPr>
                <w:rFonts w:ascii="標楷體" w:eastAsia="標楷體" w:hAnsi="標楷體"/>
              </w:rPr>
            </w:pPr>
          </w:p>
        </w:tc>
        <w:tc>
          <w:tcPr>
            <w:tcW w:w="756" w:type="dxa"/>
          </w:tcPr>
          <w:p w:rsidR="00071621" w:rsidRPr="000E6F28" w:rsidRDefault="00071621" w:rsidP="00547EB1">
            <w:pPr>
              <w:jc w:val="center"/>
              <w:rPr>
                <w:rFonts w:ascii="標楷體" w:eastAsia="標楷體" w:hAnsi="標楷體"/>
              </w:rPr>
            </w:pPr>
            <w:r w:rsidRPr="000E6F28">
              <w:rPr>
                <w:rFonts w:ascii="標楷體" w:eastAsia="標楷體" w:hAnsi="標楷體" w:hint="eastAsia"/>
              </w:rPr>
              <w:t>是</w:t>
            </w:r>
          </w:p>
        </w:tc>
        <w:tc>
          <w:tcPr>
            <w:tcW w:w="756" w:type="dxa"/>
          </w:tcPr>
          <w:p w:rsidR="00071621" w:rsidRPr="000E6F28" w:rsidRDefault="00071621" w:rsidP="00547EB1">
            <w:pPr>
              <w:jc w:val="center"/>
              <w:rPr>
                <w:rFonts w:ascii="標楷體" w:eastAsia="標楷體" w:hAnsi="標楷體"/>
              </w:rPr>
            </w:pPr>
            <w:r w:rsidRPr="000E6F28">
              <w:rPr>
                <w:rFonts w:ascii="標楷體" w:eastAsia="標楷體" w:hAnsi="標楷體" w:hint="eastAsia"/>
              </w:rPr>
              <w:t>否</w:t>
            </w:r>
          </w:p>
        </w:tc>
        <w:tc>
          <w:tcPr>
            <w:tcW w:w="756" w:type="dxa"/>
          </w:tcPr>
          <w:p w:rsidR="00071621" w:rsidRPr="000E6F28" w:rsidRDefault="00071621" w:rsidP="00547EB1">
            <w:pPr>
              <w:jc w:val="center"/>
              <w:rPr>
                <w:rFonts w:ascii="標楷體" w:eastAsia="標楷體" w:hAnsi="標楷體"/>
              </w:rPr>
            </w:pPr>
            <w:r w:rsidRPr="000E6F28">
              <w:rPr>
                <w:rFonts w:ascii="標楷體" w:eastAsia="標楷體" w:hAnsi="標楷體" w:hint="eastAsia"/>
              </w:rPr>
              <w:t>不適用</w:t>
            </w:r>
          </w:p>
        </w:tc>
        <w:tc>
          <w:tcPr>
            <w:tcW w:w="1985" w:type="dxa"/>
            <w:vMerge/>
            <w:tcBorders>
              <w:right w:val="single" w:sz="12" w:space="0" w:color="auto"/>
            </w:tcBorders>
          </w:tcPr>
          <w:p w:rsidR="00071621" w:rsidRPr="000E6F28" w:rsidRDefault="00071621" w:rsidP="00547EB1">
            <w:pPr>
              <w:rPr>
                <w:rFonts w:ascii="標楷體" w:eastAsia="標楷體" w:hAnsi="標楷體"/>
              </w:rPr>
            </w:pPr>
          </w:p>
        </w:tc>
      </w:tr>
      <w:tr w:rsidR="00071621" w:rsidRPr="000E6F28" w:rsidTr="00547EB1">
        <w:trPr>
          <w:trHeight w:hRule="exact" w:val="5216"/>
        </w:trPr>
        <w:tc>
          <w:tcPr>
            <w:tcW w:w="1985" w:type="dxa"/>
            <w:tcBorders>
              <w:left w:val="single" w:sz="12" w:space="0" w:color="auto"/>
            </w:tcBorders>
          </w:tcPr>
          <w:p w:rsidR="00071621" w:rsidRPr="000E6F28" w:rsidRDefault="00071621" w:rsidP="00547EB1">
            <w:pPr>
              <w:snapToGrid w:val="0"/>
              <w:spacing w:line="400" w:lineRule="exact"/>
              <w:jc w:val="both"/>
              <w:rPr>
                <w:rFonts w:ascii="標楷體" w:eastAsia="標楷體" w:hAnsi="標楷體"/>
              </w:rPr>
            </w:pPr>
            <w:r w:rsidRPr="000E6F28">
              <w:rPr>
                <w:rFonts w:ascii="標楷體" w:eastAsia="標楷體" w:hAnsi="標楷體"/>
              </w:rPr>
              <w:t>資通安全檢查之控制作業</w:t>
            </w:r>
          </w:p>
        </w:tc>
        <w:tc>
          <w:tcPr>
            <w:tcW w:w="7938" w:type="dxa"/>
          </w:tcPr>
          <w:p w:rsidR="00071621" w:rsidRPr="00071621" w:rsidRDefault="00071621" w:rsidP="0007162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Pr="00071621">
              <w:rPr>
                <w:rFonts w:ascii="標楷體" w:eastAsia="標楷體" w:hAnsi="標楷體"/>
              </w:rPr>
              <w:t>是否制</w:t>
            </w:r>
            <w:r w:rsidRPr="00071621">
              <w:rPr>
                <w:rFonts w:ascii="標楷體" w:eastAsia="標楷體" w:hAnsi="標楷體" w:hint="eastAsia"/>
              </w:rPr>
              <w:t>定</w:t>
            </w:r>
            <w:r w:rsidRPr="00071621">
              <w:rPr>
                <w:rFonts w:ascii="標楷體" w:eastAsia="標楷體" w:hAnsi="標楷體"/>
              </w:rPr>
              <w:t>一套與組織採用之分類方式相符之資訊標示與處理流程。</w:t>
            </w:r>
          </w:p>
          <w:p w:rsidR="00071621" w:rsidRPr="00071621" w:rsidRDefault="00071621" w:rsidP="0007162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w:t>
            </w:r>
            <w:r>
              <w:rPr>
                <w:rFonts w:ascii="標楷體" w:eastAsia="標楷體" w:hAnsi="標楷體" w:hint="eastAsia"/>
              </w:rPr>
              <w:t>三</w:t>
            </w:r>
            <w:r w:rsidRPr="000E6F28">
              <w:rPr>
                <w:rFonts w:ascii="標楷體" w:eastAsia="標楷體" w:hAnsi="標楷體" w:hint="eastAsia"/>
              </w:rPr>
              <w:t>)</w:t>
            </w:r>
            <w:r w:rsidRPr="00071621">
              <w:rPr>
                <w:rFonts w:ascii="標楷體" w:eastAsia="標楷體" w:hAnsi="標楷體"/>
              </w:rPr>
              <w:t>是否訂定資訊安全分級標準，並對各類資產做相對之控管。</w:t>
            </w:r>
          </w:p>
          <w:p w:rsidR="00071621" w:rsidRPr="00367800" w:rsidRDefault="00071621" w:rsidP="00071621">
            <w:pPr>
              <w:spacing w:line="400" w:lineRule="exact"/>
              <w:rPr>
                <w:rFonts w:ascii="Arial" w:eastAsia="標楷體" w:hAnsi="Arial" w:cs="Arial"/>
              </w:rPr>
            </w:pPr>
            <w:r>
              <w:rPr>
                <w:rFonts w:ascii="Arial" w:eastAsia="標楷體" w:hAnsi="Arial" w:cs="Arial" w:hint="eastAsia"/>
              </w:rPr>
              <w:t>五、</w:t>
            </w:r>
            <w:r w:rsidRPr="00367800">
              <w:rPr>
                <w:rFonts w:ascii="Arial" w:eastAsia="標楷體" w:hAnsi="Arial" w:cs="Arial"/>
              </w:rPr>
              <w:t>內部稽核及其他</w:t>
            </w:r>
          </w:p>
          <w:p w:rsidR="00071621" w:rsidRPr="00071621" w:rsidRDefault="00071621" w:rsidP="0007162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(一)</w:t>
            </w:r>
            <w:r w:rsidRPr="00071621">
              <w:rPr>
                <w:rFonts w:ascii="標楷體" w:eastAsia="標楷體" w:hAnsi="標楷體"/>
              </w:rPr>
              <w:t>稽核人員是否受過適當之稽核訓練。是否依照內部控制制度之電腦作業與資訊提供循環排定內部稽核計畫，並按計畫執行查核。</w:t>
            </w:r>
          </w:p>
          <w:p w:rsidR="00071621" w:rsidRPr="00071621" w:rsidRDefault="00071621" w:rsidP="0007162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(二)</w:t>
            </w:r>
            <w:r w:rsidRPr="00071621">
              <w:rPr>
                <w:rFonts w:ascii="標楷體" w:eastAsia="標楷體" w:hAnsi="標楷體"/>
              </w:rPr>
              <w:t>是否建立完整之軟體使用清冊。</w:t>
            </w:r>
          </w:p>
          <w:p w:rsidR="00071621" w:rsidRPr="00071621" w:rsidRDefault="00071621" w:rsidP="00071621">
            <w:pPr>
              <w:spacing w:line="400" w:lineRule="exact"/>
              <w:ind w:leftChars="100" w:left="720" w:hangingChars="200" w:hanging="480"/>
              <w:jc w:val="both"/>
              <w:rPr>
                <w:rFonts w:ascii="標楷體" w:eastAsia="標楷體" w:hAnsi="標楷體"/>
              </w:rPr>
            </w:pPr>
            <w:r w:rsidRPr="000E6F28">
              <w:rPr>
                <w:rFonts w:ascii="標楷體" w:eastAsia="標楷體" w:hAnsi="標楷體" w:hint="eastAsia"/>
              </w:rPr>
              <w:t>(</w:t>
            </w:r>
            <w:r>
              <w:rPr>
                <w:rFonts w:ascii="標楷體" w:eastAsia="標楷體" w:hAnsi="標楷體" w:hint="eastAsia"/>
              </w:rPr>
              <w:t>三</w:t>
            </w:r>
            <w:r w:rsidRPr="000E6F28">
              <w:rPr>
                <w:rFonts w:ascii="標楷體" w:eastAsia="標楷體" w:hAnsi="標楷體" w:hint="eastAsia"/>
              </w:rPr>
              <w:t>)</w:t>
            </w:r>
            <w:r w:rsidRPr="00071621">
              <w:rPr>
                <w:rFonts w:ascii="標楷體" w:eastAsia="標楷體" w:hAnsi="標楷體"/>
              </w:rPr>
              <w:t>內部稽核計畫是否涵蓋合法軟體之應用及個人資料保護法等相關規定。</w:t>
            </w:r>
          </w:p>
        </w:tc>
        <w:tc>
          <w:tcPr>
            <w:tcW w:w="756" w:type="dxa"/>
          </w:tcPr>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tc>
        <w:tc>
          <w:tcPr>
            <w:tcW w:w="756" w:type="dxa"/>
          </w:tcPr>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tc>
        <w:tc>
          <w:tcPr>
            <w:tcW w:w="756" w:type="dxa"/>
          </w:tcPr>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p w:rsidR="00071621" w:rsidRPr="000E6F28" w:rsidRDefault="00071621" w:rsidP="00547EB1">
            <w:pPr>
              <w:spacing w:line="400" w:lineRule="exact"/>
              <w:jc w:val="center"/>
              <w:rPr>
                <w:rFonts w:ascii="標楷體" w:eastAsia="標楷體" w:hAnsi="標楷體"/>
              </w:rPr>
            </w:pPr>
          </w:p>
        </w:tc>
        <w:tc>
          <w:tcPr>
            <w:tcW w:w="1985" w:type="dxa"/>
            <w:tcBorders>
              <w:right w:val="single" w:sz="12" w:space="0" w:color="auto"/>
            </w:tcBorders>
          </w:tcPr>
          <w:p w:rsidR="00071621" w:rsidRPr="000E6F28" w:rsidRDefault="00071621" w:rsidP="00547EB1">
            <w:pPr>
              <w:spacing w:line="400" w:lineRule="exact"/>
              <w:rPr>
                <w:rFonts w:ascii="標楷體" w:eastAsia="標楷體" w:hAnsi="標楷體"/>
              </w:rPr>
            </w:pPr>
          </w:p>
        </w:tc>
      </w:tr>
      <w:tr w:rsidR="00071621" w:rsidRPr="000E6F28" w:rsidTr="00547EB1">
        <w:trPr>
          <w:cantSplit/>
          <w:trHeight w:hRule="exact" w:val="1079"/>
        </w:trPr>
        <w:tc>
          <w:tcPr>
            <w:tcW w:w="14176" w:type="dxa"/>
            <w:gridSpan w:val="6"/>
            <w:tcBorders>
              <w:left w:val="single" w:sz="12" w:space="0" w:color="auto"/>
              <w:bottom w:val="single" w:sz="12" w:space="0" w:color="auto"/>
              <w:right w:val="single" w:sz="12" w:space="0" w:color="auto"/>
            </w:tcBorders>
          </w:tcPr>
          <w:p w:rsidR="00071621" w:rsidRPr="000E6F28" w:rsidRDefault="00071621" w:rsidP="00547EB1">
            <w:pPr>
              <w:rPr>
                <w:rFonts w:ascii="標楷體" w:eastAsia="標楷體" w:hAnsi="標楷體"/>
              </w:rPr>
            </w:pPr>
            <w:r w:rsidRPr="000E6F28">
              <w:rPr>
                <w:rFonts w:ascii="標楷體" w:eastAsia="標楷體" w:hAnsi="標楷體" w:hint="eastAsia"/>
                <w:spacing w:val="24"/>
              </w:rPr>
              <w:t xml:space="preserve"> 備</w:t>
            </w:r>
            <w:r w:rsidRPr="000E6F28">
              <w:rPr>
                <w:rFonts w:ascii="標楷體" w:eastAsia="標楷體" w:hAnsi="標楷體"/>
                <w:spacing w:val="24"/>
              </w:rPr>
              <w:t xml:space="preserve">  </w:t>
            </w:r>
            <w:r w:rsidRPr="000E6F28">
              <w:rPr>
                <w:rFonts w:ascii="標楷體" w:eastAsia="標楷體" w:hAnsi="標楷體" w:hint="eastAsia"/>
                <w:spacing w:val="24"/>
              </w:rPr>
              <w:t>註：</w:t>
            </w:r>
          </w:p>
        </w:tc>
      </w:tr>
    </w:tbl>
    <w:p w:rsidR="004F64C6" w:rsidRPr="0014350E" w:rsidRDefault="00071621" w:rsidP="0019154C">
      <w:pPr>
        <w:spacing w:line="500" w:lineRule="exact"/>
        <w:jc w:val="center"/>
        <w:rPr>
          <w:rFonts w:ascii="標楷體" w:eastAsia="標楷體" w:hAnsi="標楷體"/>
          <w:sz w:val="28"/>
        </w:rPr>
      </w:pPr>
      <w:bookmarkStart w:id="0" w:name="_GoBack"/>
      <w:bookmarkEnd w:id="0"/>
      <w:r w:rsidRPr="000E6F28">
        <w:rPr>
          <w:rFonts w:ascii="標楷體" w:eastAsia="標楷體" w:hAnsi="標楷體" w:hint="eastAsia"/>
        </w:rPr>
        <w:t xml:space="preserve">                                                                           稽核人員</w:t>
      </w:r>
      <w:r w:rsidRPr="000E6F28">
        <w:rPr>
          <w:rFonts w:ascii="標楷體" w:eastAsia="標楷體" w:hAnsi="標楷體"/>
        </w:rPr>
        <w:t xml:space="preserve"> </w:t>
      </w:r>
      <w:r w:rsidRPr="000E6F28">
        <w:rPr>
          <w:rFonts w:ascii="標楷體" w:eastAsia="標楷體" w:hAnsi="標楷體" w:hint="eastAsia"/>
        </w:rPr>
        <w:t xml:space="preserve">　　　　</w:t>
      </w:r>
      <w:r w:rsidRPr="000E6F28">
        <w:rPr>
          <w:rFonts w:ascii="標楷體" w:eastAsia="標楷體" w:hAnsi="標楷體"/>
        </w:rPr>
        <w:t xml:space="preserve"> </w:t>
      </w:r>
      <w:r w:rsidRPr="000E6F28">
        <w:rPr>
          <w:rFonts w:ascii="標楷體" w:eastAsia="標楷體" w:hAnsi="標楷體" w:hint="eastAsia"/>
        </w:rPr>
        <w:t>日</w:t>
      </w:r>
      <w:r w:rsidRPr="000E6F28">
        <w:rPr>
          <w:rFonts w:ascii="標楷體" w:eastAsia="標楷體" w:hAnsi="標楷體"/>
        </w:rPr>
        <w:t xml:space="preserve"> </w:t>
      </w:r>
      <w:r w:rsidRPr="000E6F28">
        <w:rPr>
          <w:rFonts w:ascii="標楷體" w:eastAsia="標楷體" w:hAnsi="標楷體" w:hint="eastAsia"/>
        </w:rPr>
        <w:t>期</w:t>
      </w:r>
      <w:r w:rsidR="00754225">
        <w:rPr>
          <w:rFonts w:ascii="標楷體" w:eastAsia="標楷體" w:hAnsi="標楷體" w:hint="eastAsia"/>
        </w:rPr>
        <w:t xml:space="preserve">       </w:t>
      </w:r>
    </w:p>
    <w:sectPr w:rsidR="004F64C6" w:rsidRPr="0014350E" w:rsidSect="00754225">
      <w:headerReference w:type="default" r:id="rId11"/>
      <w:pgSz w:w="16840" w:h="11907" w:orient="landscape" w:code="9"/>
      <w:pgMar w:top="1134" w:right="822"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566" w:rsidRDefault="00A03566" w:rsidP="009A08C3">
      <w:r>
        <w:separator/>
      </w:r>
    </w:p>
  </w:endnote>
  <w:endnote w:type="continuationSeparator" w:id="0">
    <w:p w:rsidR="00A03566" w:rsidRDefault="00A03566" w:rsidP="009A0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華康仿宋體W2">
    <w:altName w:val="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Papyrus">
    <w:panose1 w:val="03070502060502030205"/>
    <w:charset w:val="00"/>
    <w:family w:val="script"/>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313612"/>
      <w:docPartObj>
        <w:docPartGallery w:val="Page Numbers (Bottom of Page)"/>
        <w:docPartUnique/>
      </w:docPartObj>
    </w:sdtPr>
    <w:sdtEndPr>
      <w:rPr>
        <w:rFonts w:ascii="標楷體" w:eastAsia="標楷體" w:hAnsi="標楷體" w:cs="Times New Roman"/>
        <w:szCs w:val="24"/>
      </w:rPr>
    </w:sdtEndPr>
    <w:sdtContent>
      <w:p w:rsidR="00841F32" w:rsidRPr="004203A5" w:rsidRDefault="00841F32" w:rsidP="00547EB1">
        <w:pPr>
          <w:pStyle w:val="a5"/>
          <w:rPr>
            <w:rFonts w:ascii="Times New Roman" w:hAnsi="Times New Roman" w:cs="Times New Roman"/>
            <w:szCs w:val="24"/>
          </w:rPr>
        </w:pPr>
        <w:r w:rsidRPr="00171F16">
          <w:rPr>
            <w:rFonts w:ascii="Arial" w:hAnsi="Arial" w:cs="Arial"/>
          </w:rPr>
          <w:t>11</w:t>
        </w:r>
        <w:r>
          <w:rPr>
            <w:rFonts w:ascii="Arial" w:hAnsi="Arial" w:cs="Arial"/>
          </w:rPr>
          <w:t>2</w:t>
        </w:r>
        <w:r w:rsidRPr="001A08B3">
          <w:rPr>
            <w:rFonts w:ascii="標楷體" w:eastAsia="標楷體" w:hAnsi="標楷體" w:hint="eastAsia"/>
          </w:rPr>
          <w:t>年</w:t>
        </w:r>
        <w:r w:rsidR="000414CD">
          <w:rPr>
            <w:rFonts w:ascii="Arial" w:hAnsi="Arial" w:cs="Arial"/>
          </w:rPr>
          <w:t>8</w:t>
        </w:r>
        <w:r w:rsidRPr="001A08B3">
          <w:rPr>
            <w:rFonts w:ascii="標楷體" w:eastAsia="標楷體" w:hAnsi="標楷體" w:hint="eastAsia"/>
          </w:rPr>
          <w:t>月</w:t>
        </w:r>
        <w:r>
          <w:rPr>
            <w:rFonts w:ascii="標楷體" w:hAnsi="標楷體" w:hint="eastAsia"/>
          </w:rPr>
          <w:t xml:space="preserve">                                                         </w:t>
        </w:r>
        <w:r w:rsidRPr="004203A5">
          <w:rPr>
            <w:rFonts w:ascii="Times New Roman" w:hAnsi="Times New Roman" w:cs="Times New Roman"/>
            <w:szCs w:val="24"/>
          </w:rPr>
          <w:fldChar w:fldCharType="begin"/>
        </w:r>
        <w:r w:rsidRPr="004203A5">
          <w:rPr>
            <w:rFonts w:ascii="Times New Roman" w:hAnsi="Times New Roman" w:cs="Times New Roman"/>
            <w:szCs w:val="24"/>
          </w:rPr>
          <w:instrText>PAGE   \* MERGEFORMAT</w:instrText>
        </w:r>
        <w:r w:rsidRPr="004203A5">
          <w:rPr>
            <w:rFonts w:ascii="Times New Roman" w:hAnsi="Times New Roman" w:cs="Times New Roman"/>
            <w:szCs w:val="24"/>
          </w:rPr>
          <w:fldChar w:fldCharType="separate"/>
        </w:r>
        <w:r w:rsidR="00A03566" w:rsidRPr="00A03566">
          <w:rPr>
            <w:rFonts w:ascii="Times New Roman" w:hAnsi="Times New Roman" w:cs="Times New Roman"/>
            <w:noProof/>
            <w:szCs w:val="24"/>
            <w:lang w:val="zh-TW"/>
          </w:rPr>
          <w:t>1</w:t>
        </w:r>
        <w:r w:rsidRPr="004203A5">
          <w:rPr>
            <w:rFonts w:ascii="Times New Roman" w:hAnsi="Times New Roman" w:cs="Times New Roman"/>
            <w:szCs w:val="24"/>
          </w:rPr>
          <w:fldChar w:fldCharType="end"/>
        </w:r>
        <w:r>
          <w:rPr>
            <w:rFonts w:ascii="Times New Roman" w:hAnsi="Times New Roman" w:cs="Times New Roman" w:hint="eastAsia"/>
            <w:szCs w:val="24"/>
          </w:rPr>
          <w:t xml:space="preserve">                                                      </w:t>
        </w:r>
        <w:r w:rsidRPr="004203A5">
          <w:rPr>
            <w:rFonts w:ascii="標楷體" w:eastAsia="標楷體" w:hAnsi="標楷體" w:hint="eastAsia"/>
          </w:rPr>
          <w:t>中華民國期貨業商業同業公會</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566" w:rsidRDefault="00A03566" w:rsidP="009A08C3">
      <w:r>
        <w:separator/>
      </w:r>
    </w:p>
  </w:footnote>
  <w:footnote w:type="continuationSeparator" w:id="0">
    <w:p w:rsidR="00A03566" w:rsidRDefault="00A03566" w:rsidP="009A0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F32" w:rsidRPr="00257EB6" w:rsidRDefault="00841F32" w:rsidP="00547EB1">
    <w:pPr>
      <w:pStyle w:val="a3"/>
      <w:jc w:val="right"/>
      <w:rPr>
        <w:rFonts w:ascii="標楷體" w:eastAsia="標楷體" w:hAnsi="標楷體"/>
        <w:sz w:val="28"/>
        <w:szCs w:val="28"/>
      </w:rPr>
    </w:pPr>
    <w:r>
      <w:rPr>
        <w:rFonts w:eastAsia="標楷體"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F32" w:rsidRDefault="00841F32" w:rsidP="0079513D">
    <w:pPr>
      <w:pStyle w:val="a3"/>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7" w:rsidRPr="00754225" w:rsidRDefault="00EE0A67" w:rsidP="007542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667D"/>
    <w:multiLevelType w:val="hybridMultilevel"/>
    <w:tmpl w:val="B0460754"/>
    <w:lvl w:ilvl="0" w:tplc="EB26B934">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 w15:restartNumberingAfterBreak="0">
    <w:nsid w:val="171067A8"/>
    <w:multiLevelType w:val="hybridMultilevel"/>
    <w:tmpl w:val="D408C3E2"/>
    <w:lvl w:ilvl="0" w:tplc="BD364A1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463222"/>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6B7782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15:restartNumberingAfterBreak="0">
    <w:nsid w:val="334A52E7"/>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510"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15:restartNumberingAfterBreak="0">
    <w:nsid w:val="3A452CE9"/>
    <w:multiLevelType w:val="multilevel"/>
    <w:tmpl w:val="9C9EF712"/>
    <w:lvl w:ilvl="0">
      <w:start w:val="1"/>
      <w:numFmt w:val="taiwaneseCountingThousand"/>
      <w:pStyle w:val="1"/>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4AD628B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4B900BF2"/>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219"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4CB04CE4"/>
    <w:multiLevelType w:val="hybridMultilevel"/>
    <w:tmpl w:val="D408C3E2"/>
    <w:lvl w:ilvl="0" w:tplc="BD364A1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851323"/>
    <w:multiLevelType w:val="hybridMultilevel"/>
    <w:tmpl w:val="798694D0"/>
    <w:lvl w:ilvl="0" w:tplc="6B4CB23E">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0" w15:restartNumberingAfterBreak="0">
    <w:nsid w:val="5A483F5A"/>
    <w:multiLevelType w:val="multilevel"/>
    <w:tmpl w:val="E27C48C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15:restartNumberingAfterBreak="0">
    <w:nsid w:val="5F9B1B2C"/>
    <w:multiLevelType w:val="hybridMultilevel"/>
    <w:tmpl w:val="206671A4"/>
    <w:lvl w:ilvl="0" w:tplc="B5228F04">
      <w:start w:val="1"/>
      <w:numFmt w:val="decimal"/>
      <w:lvlText w:val="%1."/>
      <w:lvlJc w:val="left"/>
      <w:pPr>
        <w:ind w:left="810" w:hanging="360"/>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2" w15:restartNumberingAfterBreak="0">
    <w:nsid w:val="6FEF05AB"/>
    <w:multiLevelType w:val="hybridMultilevel"/>
    <w:tmpl w:val="65B68FC8"/>
    <w:lvl w:ilvl="0" w:tplc="3D5C4B24">
      <w:start w:val="1"/>
      <w:numFmt w:val="decimal"/>
      <w:lvlText w:val="%1."/>
      <w:lvlJc w:val="left"/>
      <w:pPr>
        <w:tabs>
          <w:tab w:val="num" w:pos="227"/>
        </w:tabs>
        <w:ind w:left="227"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32656C1"/>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4"/>
  </w:num>
  <w:num w:numId="2">
    <w:abstractNumId w:val="1"/>
  </w:num>
  <w:num w:numId="3">
    <w:abstractNumId w:val="9"/>
  </w:num>
  <w:num w:numId="4">
    <w:abstractNumId w:val="11"/>
  </w:num>
  <w:num w:numId="5">
    <w:abstractNumId w:val="0"/>
  </w:num>
  <w:num w:numId="6">
    <w:abstractNumId w:val="8"/>
  </w:num>
  <w:num w:numId="7">
    <w:abstractNumId w:val="10"/>
  </w:num>
  <w:num w:numId="8">
    <w:abstractNumId w:val="12"/>
  </w:num>
  <w:num w:numId="9">
    <w:abstractNumId w:val="13"/>
  </w:num>
  <w:num w:numId="10">
    <w:abstractNumId w:val="7"/>
  </w:num>
  <w:num w:numId="11">
    <w:abstractNumId w:val="6"/>
  </w:num>
  <w:num w:numId="12">
    <w:abstractNumId w:val="3"/>
  </w:num>
  <w:num w:numId="13">
    <w:abstractNumId w:val="2"/>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D16"/>
    <w:rsid w:val="0000223D"/>
    <w:rsid w:val="00003468"/>
    <w:rsid w:val="00012A8E"/>
    <w:rsid w:val="000156C4"/>
    <w:rsid w:val="00030BBA"/>
    <w:rsid w:val="000414CD"/>
    <w:rsid w:val="000642AB"/>
    <w:rsid w:val="00071621"/>
    <w:rsid w:val="000D1685"/>
    <w:rsid w:val="000E6F28"/>
    <w:rsid w:val="001130F7"/>
    <w:rsid w:val="0014350E"/>
    <w:rsid w:val="00145DC0"/>
    <w:rsid w:val="00174DFA"/>
    <w:rsid w:val="001769D0"/>
    <w:rsid w:val="0019154C"/>
    <w:rsid w:val="001922C7"/>
    <w:rsid w:val="001D3F5E"/>
    <w:rsid w:val="001E41AA"/>
    <w:rsid w:val="00200C00"/>
    <w:rsid w:val="00202D91"/>
    <w:rsid w:val="0022773F"/>
    <w:rsid w:val="002305C9"/>
    <w:rsid w:val="0025541E"/>
    <w:rsid w:val="0026287B"/>
    <w:rsid w:val="00287B2B"/>
    <w:rsid w:val="002B4EBB"/>
    <w:rsid w:val="002C02B4"/>
    <w:rsid w:val="002C2602"/>
    <w:rsid w:val="002E3EB3"/>
    <w:rsid w:val="002F454C"/>
    <w:rsid w:val="00311D1F"/>
    <w:rsid w:val="00315424"/>
    <w:rsid w:val="00353F82"/>
    <w:rsid w:val="00384ACE"/>
    <w:rsid w:val="00496D1E"/>
    <w:rsid w:val="004B1B1F"/>
    <w:rsid w:val="004C4C3D"/>
    <w:rsid w:val="004C5525"/>
    <w:rsid w:val="004F64C6"/>
    <w:rsid w:val="00513994"/>
    <w:rsid w:val="00547EB1"/>
    <w:rsid w:val="0055616F"/>
    <w:rsid w:val="005A0AB4"/>
    <w:rsid w:val="005A1749"/>
    <w:rsid w:val="005C40A6"/>
    <w:rsid w:val="005E78D1"/>
    <w:rsid w:val="00646F7E"/>
    <w:rsid w:val="00655AB2"/>
    <w:rsid w:val="00656452"/>
    <w:rsid w:val="006B018C"/>
    <w:rsid w:val="00754225"/>
    <w:rsid w:val="00755379"/>
    <w:rsid w:val="007660AB"/>
    <w:rsid w:val="00766926"/>
    <w:rsid w:val="0077662B"/>
    <w:rsid w:val="00783F62"/>
    <w:rsid w:val="00790F0F"/>
    <w:rsid w:val="0079513D"/>
    <w:rsid w:val="007A0980"/>
    <w:rsid w:val="007B69FE"/>
    <w:rsid w:val="007C7251"/>
    <w:rsid w:val="00835C52"/>
    <w:rsid w:val="00840F00"/>
    <w:rsid w:val="00841F32"/>
    <w:rsid w:val="0085057C"/>
    <w:rsid w:val="00854D88"/>
    <w:rsid w:val="00856082"/>
    <w:rsid w:val="00880981"/>
    <w:rsid w:val="008A0BE0"/>
    <w:rsid w:val="008A1905"/>
    <w:rsid w:val="008C3DA2"/>
    <w:rsid w:val="008E1BFB"/>
    <w:rsid w:val="00901172"/>
    <w:rsid w:val="00902A7D"/>
    <w:rsid w:val="00907CF0"/>
    <w:rsid w:val="00974A3D"/>
    <w:rsid w:val="009852F8"/>
    <w:rsid w:val="009A08C3"/>
    <w:rsid w:val="009A768D"/>
    <w:rsid w:val="009B2263"/>
    <w:rsid w:val="009F0358"/>
    <w:rsid w:val="00A03566"/>
    <w:rsid w:val="00A05618"/>
    <w:rsid w:val="00A20791"/>
    <w:rsid w:val="00A26B91"/>
    <w:rsid w:val="00A43541"/>
    <w:rsid w:val="00A85D66"/>
    <w:rsid w:val="00A87B4F"/>
    <w:rsid w:val="00A90D88"/>
    <w:rsid w:val="00AC0673"/>
    <w:rsid w:val="00AC2F9B"/>
    <w:rsid w:val="00AE16C2"/>
    <w:rsid w:val="00B003C5"/>
    <w:rsid w:val="00B05BD7"/>
    <w:rsid w:val="00B53D16"/>
    <w:rsid w:val="00B607E2"/>
    <w:rsid w:val="00BD070D"/>
    <w:rsid w:val="00BF58D4"/>
    <w:rsid w:val="00C029AB"/>
    <w:rsid w:val="00C55784"/>
    <w:rsid w:val="00C62DC8"/>
    <w:rsid w:val="00CD0A97"/>
    <w:rsid w:val="00CF2574"/>
    <w:rsid w:val="00D164F9"/>
    <w:rsid w:val="00D16798"/>
    <w:rsid w:val="00D35153"/>
    <w:rsid w:val="00D47BEF"/>
    <w:rsid w:val="00D53EB8"/>
    <w:rsid w:val="00D5636F"/>
    <w:rsid w:val="00D66A76"/>
    <w:rsid w:val="00D73993"/>
    <w:rsid w:val="00D8113E"/>
    <w:rsid w:val="00D95278"/>
    <w:rsid w:val="00DA67A0"/>
    <w:rsid w:val="00DB7D3C"/>
    <w:rsid w:val="00DD545E"/>
    <w:rsid w:val="00DD6FF8"/>
    <w:rsid w:val="00E24F3D"/>
    <w:rsid w:val="00E43272"/>
    <w:rsid w:val="00EA7948"/>
    <w:rsid w:val="00EC1A21"/>
    <w:rsid w:val="00EC3666"/>
    <w:rsid w:val="00ED4283"/>
    <w:rsid w:val="00ED6A9C"/>
    <w:rsid w:val="00EE0A67"/>
    <w:rsid w:val="00F010D3"/>
    <w:rsid w:val="00F23A63"/>
    <w:rsid w:val="00F64EF9"/>
    <w:rsid w:val="00F66DBA"/>
    <w:rsid w:val="00FB51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721362E-DD15-44D3-9B37-42092B8A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A67"/>
    <w:pPr>
      <w:widowControl w:val="0"/>
    </w:pPr>
    <w:rPr>
      <w:rFonts w:ascii="Times New Roman" w:eastAsia="新細明體" w:hAnsi="Times New Roman" w:cs="Times New Roman"/>
      <w:szCs w:val="24"/>
    </w:rPr>
  </w:style>
  <w:style w:type="paragraph" w:styleId="10">
    <w:name w:val="heading 1"/>
    <w:basedOn w:val="a"/>
    <w:next w:val="a"/>
    <w:link w:val="11"/>
    <w:qFormat/>
    <w:rsid w:val="000E6F2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0E6F28"/>
    <w:pPr>
      <w:keepNext/>
      <w:snapToGrid w:val="0"/>
      <w:jc w:val="center"/>
      <w:outlineLvl w:val="1"/>
    </w:pPr>
    <w:rPr>
      <w:rFonts w:eastAsia="標楷體"/>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08C3"/>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9A08C3"/>
    <w:rPr>
      <w:sz w:val="20"/>
      <w:szCs w:val="20"/>
    </w:rPr>
  </w:style>
  <w:style w:type="paragraph" w:styleId="a5">
    <w:name w:val="footer"/>
    <w:basedOn w:val="a"/>
    <w:link w:val="a6"/>
    <w:uiPriority w:val="99"/>
    <w:unhideWhenUsed/>
    <w:rsid w:val="009A08C3"/>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9A08C3"/>
    <w:rPr>
      <w:sz w:val="20"/>
      <w:szCs w:val="20"/>
    </w:rPr>
  </w:style>
  <w:style w:type="paragraph" w:styleId="a7">
    <w:name w:val="Balloon Text"/>
    <w:basedOn w:val="a"/>
    <w:link w:val="a8"/>
    <w:semiHidden/>
    <w:unhideWhenUsed/>
    <w:rsid w:val="00DA67A0"/>
    <w:rPr>
      <w:rFonts w:asciiTheme="majorHAnsi" w:eastAsiaTheme="majorEastAsia" w:hAnsiTheme="majorHAnsi" w:cstheme="majorBidi"/>
      <w:sz w:val="18"/>
      <w:szCs w:val="18"/>
    </w:rPr>
  </w:style>
  <w:style w:type="character" w:customStyle="1" w:styleId="a8">
    <w:name w:val="註解方塊文字 字元"/>
    <w:basedOn w:val="a0"/>
    <w:link w:val="a7"/>
    <w:semiHidden/>
    <w:rsid w:val="00DA67A0"/>
    <w:rPr>
      <w:rFonts w:asciiTheme="majorHAnsi" w:eastAsiaTheme="majorEastAsia" w:hAnsiTheme="majorHAnsi" w:cstheme="majorBidi"/>
      <w:sz w:val="18"/>
      <w:szCs w:val="18"/>
    </w:rPr>
  </w:style>
  <w:style w:type="character" w:styleId="a9">
    <w:name w:val="Hyperlink"/>
    <w:basedOn w:val="a0"/>
    <w:uiPriority w:val="99"/>
    <w:unhideWhenUsed/>
    <w:rsid w:val="00174DFA"/>
    <w:rPr>
      <w:color w:val="0000FF"/>
      <w:u w:val="single"/>
    </w:rPr>
  </w:style>
  <w:style w:type="character" w:customStyle="1" w:styleId="11">
    <w:name w:val="標題 1 字元"/>
    <w:basedOn w:val="a0"/>
    <w:link w:val="10"/>
    <w:rsid w:val="000E6F28"/>
    <w:rPr>
      <w:rFonts w:asciiTheme="majorHAnsi" w:eastAsiaTheme="majorEastAsia" w:hAnsiTheme="majorHAnsi" w:cstheme="majorBidi"/>
      <w:b/>
      <w:bCs/>
      <w:kern w:val="52"/>
      <w:sz w:val="52"/>
      <w:szCs w:val="52"/>
    </w:rPr>
  </w:style>
  <w:style w:type="character" w:customStyle="1" w:styleId="20">
    <w:name w:val="標題 2 字元"/>
    <w:basedOn w:val="a0"/>
    <w:link w:val="2"/>
    <w:rsid w:val="000E6F28"/>
    <w:rPr>
      <w:rFonts w:ascii="Times New Roman" w:eastAsia="標楷體" w:hAnsi="Times New Roman" w:cs="Times New Roman"/>
      <w:b/>
      <w:sz w:val="20"/>
      <w:szCs w:val="20"/>
    </w:rPr>
  </w:style>
  <w:style w:type="paragraph" w:styleId="aa">
    <w:name w:val="Body Text Indent"/>
    <w:basedOn w:val="a"/>
    <w:link w:val="ab"/>
    <w:rsid w:val="000E6F28"/>
    <w:pPr>
      <w:ind w:left="1080" w:hanging="1080"/>
    </w:pPr>
    <w:rPr>
      <w:rFonts w:ascii="華康仿宋體W2" w:eastAsia="華康仿宋體W2"/>
      <w:sz w:val="28"/>
      <w:szCs w:val="20"/>
      <w:lang w:val="x-none" w:eastAsia="x-none"/>
    </w:rPr>
  </w:style>
  <w:style w:type="character" w:customStyle="1" w:styleId="ab">
    <w:name w:val="本文縮排 字元"/>
    <w:basedOn w:val="a0"/>
    <w:link w:val="aa"/>
    <w:rsid w:val="000E6F28"/>
    <w:rPr>
      <w:rFonts w:ascii="華康仿宋體W2" w:eastAsia="華康仿宋體W2" w:hAnsi="Times New Roman" w:cs="Times New Roman"/>
      <w:sz w:val="28"/>
      <w:szCs w:val="20"/>
      <w:lang w:val="x-none" w:eastAsia="x-none"/>
    </w:rPr>
  </w:style>
  <w:style w:type="paragraph" w:styleId="HTML">
    <w:name w:val="HTML Preformatted"/>
    <w:basedOn w:val="a"/>
    <w:link w:val="HTML0"/>
    <w:rsid w:val="000E6F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0E6F28"/>
    <w:rPr>
      <w:rFonts w:ascii="細明體" w:eastAsia="細明體" w:hAnsi="細明體" w:cs="Courier New"/>
      <w:kern w:val="0"/>
      <w:sz w:val="20"/>
      <w:szCs w:val="20"/>
    </w:rPr>
  </w:style>
  <w:style w:type="paragraph" w:styleId="ac">
    <w:name w:val="Body Text"/>
    <w:basedOn w:val="a"/>
    <w:link w:val="ad"/>
    <w:unhideWhenUsed/>
    <w:rsid w:val="000E6F28"/>
    <w:pPr>
      <w:spacing w:after="120"/>
    </w:pPr>
    <w:rPr>
      <w:rFonts w:eastAsia="標楷體"/>
      <w:sz w:val="28"/>
      <w:szCs w:val="20"/>
    </w:rPr>
  </w:style>
  <w:style w:type="character" w:customStyle="1" w:styleId="ad">
    <w:name w:val="本文 字元"/>
    <w:basedOn w:val="a0"/>
    <w:link w:val="ac"/>
    <w:rsid w:val="000E6F28"/>
    <w:rPr>
      <w:rFonts w:ascii="Times New Roman" w:eastAsia="標楷體" w:hAnsi="Times New Roman" w:cs="Times New Roman"/>
      <w:sz w:val="28"/>
      <w:szCs w:val="20"/>
    </w:rPr>
  </w:style>
  <w:style w:type="paragraph" w:customStyle="1" w:styleId="ae">
    <w:name w:val="表一、"/>
    <w:basedOn w:val="a"/>
    <w:rsid w:val="000E6F28"/>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af">
    <w:name w:val="主旨"/>
    <w:basedOn w:val="a"/>
    <w:rsid w:val="000E6F28"/>
    <w:pPr>
      <w:snapToGrid w:val="0"/>
      <w:ind w:left="964" w:hanging="964"/>
    </w:pPr>
    <w:rPr>
      <w:rFonts w:eastAsia="標楷體"/>
      <w:sz w:val="32"/>
      <w:szCs w:val="20"/>
    </w:rPr>
  </w:style>
  <w:style w:type="paragraph" w:styleId="af0">
    <w:name w:val="List Paragraph"/>
    <w:basedOn w:val="a"/>
    <w:qFormat/>
    <w:rsid w:val="000E6F28"/>
    <w:pPr>
      <w:ind w:leftChars="200" w:left="480"/>
    </w:pPr>
    <w:rPr>
      <w:rFonts w:eastAsia="標楷體"/>
      <w:sz w:val="28"/>
      <w:szCs w:val="20"/>
    </w:rPr>
  </w:style>
  <w:style w:type="character" w:styleId="af1">
    <w:name w:val="annotation reference"/>
    <w:basedOn w:val="a0"/>
    <w:uiPriority w:val="99"/>
    <w:semiHidden/>
    <w:unhideWhenUsed/>
    <w:rsid w:val="000E6F28"/>
    <w:rPr>
      <w:sz w:val="18"/>
      <w:szCs w:val="18"/>
    </w:rPr>
  </w:style>
  <w:style w:type="paragraph" w:styleId="af2">
    <w:name w:val="annotation text"/>
    <w:basedOn w:val="a"/>
    <w:link w:val="af3"/>
    <w:semiHidden/>
    <w:unhideWhenUsed/>
    <w:rsid w:val="000E6F28"/>
    <w:rPr>
      <w:rFonts w:eastAsia="標楷體"/>
      <w:sz w:val="28"/>
      <w:szCs w:val="20"/>
    </w:rPr>
  </w:style>
  <w:style w:type="character" w:customStyle="1" w:styleId="af3">
    <w:name w:val="註解文字 字元"/>
    <w:basedOn w:val="a0"/>
    <w:link w:val="af2"/>
    <w:semiHidden/>
    <w:rsid w:val="000E6F28"/>
    <w:rPr>
      <w:rFonts w:ascii="Times New Roman" w:eastAsia="標楷體" w:hAnsi="Times New Roman" w:cs="Times New Roman"/>
      <w:sz w:val="28"/>
      <w:szCs w:val="20"/>
    </w:rPr>
  </w:style>
  <w:style w:type="paragraph" w:styleId="af4">
    <w:name w:val="annotation subject"/>
    <w:basedOn w:val="af2"/>
    <w:next w:val="af2"/>
    <w:link w:val="af5"/>
    <w:semiHidden/>
    <w:unhideWhenUsed/>
    <w:rsid w:val="000E6F28"/>
    <w:rPr>
      <w:b/>
      <w:bCs/>
    </w:rPr>
  </w:style>
  <w:style w:type="character" w:customStyle="1" w:styleId="af5">
    <w:name w:val="註解主旨 字元"/>
    <w:basedOn w:val="af3"/>
    <w:link w:val="af4"/>
    <w:semiHidden/>
    <w:rsid w:val="000E6F28"/>
    <w:rPr>
      <w:rFonts w:ascii="Times New Roman" w:eastAsia="標楷體" w:hAnsi="Times New Roman" w:cs="Times New Roman"/>
      <w:b/>
      <w:bCs/>
      <w:sz w:val="28"/>
      <w:szCs w:val="20"/>
    </w:rPr>
  </w:style>
  <w:style w:type="table" w:styleId="af6">
    <w:name w:val="Table Grid"/>
    <w:basedOn w:val="a1"/>
    <w:uiPriority w:val="59"/>
    <w:rsid w:val="000E6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sid w:val="000E6F28"/>
    <w:rPr>
      <w:b/>
      <w:bCs/>
    </w:rPr>
  </w:style>
  <w:style w:type="paragraph" w:customStyle="1" w:styleId="Default">
    <w:name w:val="Default"/>
    <w:rsid w:val="000E6F28"/>
    <w:pPr>
      <w:widowControl w:val="0"/>
      <w:autoSpaceDE w:val="0"/>
      <w:autoSpaceDN w:val="0"/>
      <w:adjustRightInd w:val="0"/>
    </w:pPr>
    <w:rPr>
      <w:rFonts w:ascii="標楷體" w:eastAsia="標楷體" w:hAnsi="Papyrus" w:cs="標楷體"/>
      <w:color w:val="000000"/>
      <w:kern w:val="0"/>
      <w:szCs w:val="24"/>
    </w:rPr>
  </w:style>
  <w:style w:type="character" w:styleId="af8">
    <w:name w:val="FollowedHyperlink"/>
    <w:basedOn w:val="a0"/>
    <w:unhideWhenUsed/>
    <w:rsid w:val="000E6F28"/>
    <w:rPr>
      <w:color w:val="954F72" w:themeColor="followedHyperlink"/>
      <w:u w:val="single"/>
    </w:rPr>
  </w:style>
  <w:style w:type="paragraph" w:styleId="1">
    <w:name w:val="index 1"/>
    <w:basedOn w:val="a"/>
    <w:next w:val="a"/>
    <w:autoRedefine/>
    <w:semiHidden/>
    <w:rsid w:val="00646F7E"/>
    <w:pPr>
      <w:numPr>
        <w:numId w:val="14"/>
      </w:numPr>
      <w:spacing w:line="400" w:lineRule="exact"/>
      <w:ind w:rightChars="15" w:right="36"/>
    </w:pPr>
    <w:rPr>
      <w:rFonts w:ascii="標楷體" w:eastAsia="標楷體" w:hAnsi="標楷體"/>
      <w:szCs w:val="20"/>
    </w:rPr>
  </w:style>
  <w:style w:type="paragraph" w:styleId="af9">
    <w:name w:val="caption"/>
    <w:basedOn w:val="a"/>
    <w:next w:val="a"/>
    <w:unhideWhenUsed/>
    <w:qFormat/>
    <w:rsid w:val="000E6F28"/>
    <w:rPr>
      <w:rFonts w:eastAsia="標楷體"/>
      <w:sz w:val="20"/>
      <w:szCs w:val="20"/>
    </w:rPr>
  </w:style>
  <w:style w:type="paragraph" w:styleId="21">
    <w:name w:val="Body Text Indent 2"/>
    <w:basedOn w:val="a"/>
    <w:link w:val="22"/>
    <w:rsid w:val="000E6F28"/>
    <w:pPr>
      <w:ind w:left="1200" w:hanging="1200"/>
      <w:jc w:val="both"/>
    </w:pPr>
    <w:rPr>
      <w:rFonts w:ascii="華康仿宋體W2" w:eastAsia="華康仿宋體W2"/>
      <w:sz w:val="28"/>
      <w:szCs w:val="20"/>
    </w:rPr>
  </w:style>
  <w:style w:type="character" w:customStyle="1" w:styleId="22">
    <w:name w:val="本文縮排 2 字元"/>
    <w:basedOn w:val="a0"/>
    <w:link w:val="21"/>
    <w:rsid w:val="000E6F28"/>
    <w:rPr>
      <w:rFonts w:ascii="華康仿宋體W2" w:eastAsia="華康仿宋體W2" w:hAnsi="Times New Roman" w:cs="Times New Roman"/>
      <w:sz w:val="28"/>
      <w:szCs w:val="20"/>
    </w:rPr>
  </w:style>
  <w:style w:type="paragraph" w:styleId="3">
    <w:name w:val="Body Text Indent 3"/>
    <w:basedOn w:val="a"/>
    <w:link w:val="30"/>
    <w:rsid w:val="000E6F28"/>
    <w:pPr>
      <w:ind w:left="1440" w:hanging="600"/>
      <w:jc w:val="both"/>
    </w:pPr>
    <w:rPr>
      <w:rFonts w:ascii="標楷體" w:eastAsia="標楷體"/>
      <w:sz w:val="28"/>
      <w:szCs w:val="20"/>
    </w:rPr>
  </w:style>
  <w:style w:type="character" w:customStyle="1" w:styleId="30">
    <w:name w:val="本文縮排 3 字元"/>
    <w:basedOn w:val="a0"/>
    <w:link w:val="3"/>
    <w:rsid w:val="000E6F28"/>
    <w:rPr>
      <w:rFonts w:ascii="標楷體" w:eastAsia="標楷體" w:hAnsi="Times New Roman" w:cs="Times New Roman"/>
      <w:sz w:val="28"/>
      <w:szCs w:val="20"/>
    </w:rPr>
  </w:style>
  <w:style w:type="paragraph" w:styleId="afa">
    <w:name w:val="Plain Text"/>
    <w:basedOn w:val="a"/>
    <w:link w:val="afb"/>
    <w:rsid w:val="000E6F28"/>
    <w:rPr>
      <w:rFonts w:ascii="細明體" w:eastAsia="細明體" w:hAnsi="Courier New"/>
      <w:sz w:val="28"/>
      <w:szCs w:val="20"/>
    </w:rPr>
  </w:style>
  <w:style w:type="character" w:customStyle="1" w:styleId="afb">
    <w:name w:val="純文字 字元"/>
    <w:basedOn w:val="a0"/>
    <w:link w:val="afa"/>
    <w:rsid w:val="000E6F28"/>
    <w:rPr>
      <w:rFonts w:ascii="細明體" w:eastAsia="細明體" w:hAnsi="Courier New" w:cs="Times New Roman"/>
      <w:sz w:val="28"/>
      <w:szCs w:val="20"/>
    </w:rPr>
  </w:style>
  <w:style w:type="character" w:styleId="afc">
    <w:name w:val="page number"/>
    <w:basedOn w:val="a0"/>
    <w:rsid w:val="000E6F28"/>
  </w:style>
  <w:style w:type="paragraph" w:styleId="afd">
    <w:name w:val="Block Text"/>
    <w:basedOn w:val="a"/>
    <w:rsid w:val="000E6F28"/>
    <w:pPr>
      <w:spacing w:before="120" w:line="360" w:lineRule="atLeast"/>
      <w:ind w:left="2160" w:right="607" w:hanging="480"/>
      <w:jc w:val="both"/>
      <w:textDirection w:val="lrTbV"/>
    </w:pPr>
    <w:rPr>
      <w:rFonts w:eastAsia="標楷體"/>
      <w:sz w:val="28"/>
      <w:szCs w:val="20"/>
    </w:rPr>
  </w:style>
  <w:style w:type="character" w:customStyle="1" w:styleId="afe">
    <w:name w:val="紅字"/>
    <w:rsid w:val="000E6F28"/>
    <w:rPr>
      <w:rFonts w:ascii="Times New Roman" w:eastAsia="新細明體" w:hAnsi="Times New Roman"/>
      <w:color w:val="FF0000"/>
    </w:rPr>
  </w:style>
  <w:style w:type="paragraph" w:styleId="aff">
    <w:name w:val="Salutation"/>
    <w:basedOn w:val="a"/>
    <w:next w:val="a"/>
    <w:link w:val="aff0"/>
    <w:rsid w:val="000E6F28"/>
    <w:rPr>
      <w:rFonts w:ascii="華康仿宋體W2" w:eastAsia="標楷體"/>
      <w:sz w:val="28"/>
      <w:szCs w:val="20"/>
    </w:rPr>
  </w:style>
  <w:style w:type="character" w:customStyle="1" w:styleId="aff0">
    <w:name w:val="問候 字元"/>
    <w:basedOn w:val="a0"/>
    <w:link w:val="aff"/>
    <w:rsid w:val="000E6F28"/>
    <w:rPr>
      <w:rFonts w:ascii="華康仿宋體W2" w:eastAsia="標楷體" w:hAnsi="Times New Roman" w:cs="Times New Roman"/>
      <w:sz w:val="28"/>
      <w:szCs w:val="20"/>
    </w:rPr>
  </w:style>
  <w:style w:type="paragraph" w:styleId="aff1">
    <w:name w:val="Closing"/>
    <w:basedOn w:val="a"/>
    <w:next w:val="a"/>
    <w:link w:val="aff2"/>
    <w:rsid w:val="000E6F28"/>
    <w:pPr>
      <w:ind w:left="4320"/>
    </w:pPr>
    <w:rPr>
      <w:rFonts w:ascii="華康仿宋體W2" w:eastAsia="標楷體"/>
      <w:sz w:val="28"/>
      <w:szCs w:val="20"/>
    </w:rPr>
  </w:style>
  <w:style w:type="character" w:customStyle="1" w:styleId="aff2">
    <w:name w:val="結語 字元"/>
    <w:basedOn w:val="a0"/>
    <w:link w:val="aff1"/>
    <w:rsid w:val="000E6F28"/>
    <w:rPr>
      <w:rFonts w:ascii="華康仿宋體W2" w:eastAsia="標楷體" w:hAnsi="Times New Roman" w:cs="Times New Roman"/>
      <w:sz w:val="28"/>
      <w:szCs w:val="20"/>
    </w:rPr>
  </w:style>
  <w:style w:type="paragraph" w:customStyle="1" w:styleId="12">
    <w:name w:val="純文字1"/>
    <w:basedOn w:val="a"/>
    <w:rsid w:val="000E6F28"/>
    <w:pPr>
      <w:adjustRightInd w:val="0"/>
      <w:textAlignment w:val="baseline"/>
    </w:pPr>
    <w:rPr>
      <w:rFonts w:ascii="細明體" w:eastAsia="細明體" w:hAnsi="Courier New"/>
      <w:sz w:val="28"/>
      <w:szCs w:val="20"/>
    </w:rPr>
  </w:style>
  <w:style w:type="paragraph" w:styleId="Web">
    <w:name w:val="Normal (Web)"/>
    <w:basedOn w:val="a"/>
    <w:rsid w:val="000E6F28"/>
    <w:pPr>
      <w:widowControl/>
      <w:spacing w:before="100" w:beforeAutospacing="1" w:after="100" w:afterAutospacing="1"/>
    </w:pPr>
    <w:rPr>
      <w:rFonts w:ascii="Arial Unicode MS" w:eastAsia="Arial Unicode MS" w:hAnsi="Arial Unicode MS" w:cs="Arial Unicode MS"/>
      <w:kern w:val="0"/>
    </w:rPr>
  </w:style>
  <w:style w:type="paragraph" w:customStyle="1" w:styleId="aff3">
    <w:name w:val="分項段落"/>
    <w:basedOn w:val="a"/>
    <w:rsid w:val="000E6F28"/>
    <w:pPr>
      <w:widowControl/>
      <w:snapToGrid w:val="0"/>
      <w:textAlignment w:val="baseline"/>
    </w:pPr>
    <w:rPr>
      <w:rFonts w:eastAsia="標楷體"/>
      <w:noProof/>
      <w:kern w:val="0"/>
      <w:sz w:val="32"/>
      <w:szCs w:val="20"/>
    </w:rPr>
  </w:style>
  <w:style w:type="character" w:customStyle="1" w:styleId="newscontent">
    <w:name w:val="news_content"/>
    <w:basedOn w:val="a0"/>
    <w:rsid w:val="000E6F28"/>
  </w:style>
  <w:style w:type="character" w:customStyle="1" w:styleId="pagetitle">
    <w:name w:val="page_title"/>
    <w:basedOn w:val="a0"/>
    <w:rsid w:val="000E6F28"/>
  </w:style>
  <w:style w:type="paragraph" w:customStyle="1" w:styleId="aff4">
    <w:name w:val="章節標題"/>
    <w:basedOn w:val="a"/>
    <w:rsid w:val="000E6F28"/>
    <w:pPr>
      <w:autoSpaceDN w:val="0"/>
      <w:adjustRightInd w:val="0"/>
      <w:snapToGrid w:val="0"/>
      <w:spacing w:line="360" w:lineRule="auto"/>
      <w:jc w:val="center"/>
    </w:pPr>
    <w:rPr>
      <w:rFonts w:eastAsia="標楷體"/>
      <w:b/>
      <w:kern w:val="0"/>
      <w:sz w:val="32"/>
      <w:szCs w:val="32"/>
    </w:rPr>
  </w:style>
  <w:style w:type="character" w:customStyle="1" w:styleId="emailstyle15">
    <w:name w:val="emailstyle15"/>
    <w:rsid w:val="000E6F28"/>
    <w:rPr>
      <w:rFonts w:ascii="Arial" w:eastAsia="新細明體" w:hAnsi="Arial" w:cs="Arial"/>
      <w:color w:val="000000"/>
      <w:sz w:val="18"/>
    </w:rPr>
  </w:style>
  <w:style w:type="paragraph" w:customStyle="1" w:styleId="aff5">
    <w:name w:val="發文字號"/>
    <w:basedOn w:val="a"/>
    <w:rsid w:val="000E6F28"/>
    <w:pPr>
      <w:snapToGrid w:val="0"/>
      <w:spacing w:line="280" w:lineRule="exact"/>
    </w:pPr>
    <w:rPr>
      <w:rFonts w:eastAsia="標楷體"/>
      <w:szCs w:val="20"/>
    </w:rPr>
  </w:style>
  <w:style w:type="character" w:customStyle="1" w:styleId="13">
    <w:name w:val="註解主旨 字元1"/>
    <w:basedOn w:val="af3"/>
    <w:uiPriority w:val="99"/>
    <w:semiHidden/>
    <w:rsid w:val="000E6F28"/>
    <w:rPr>
      <w:rFonts w:ascii="Times New Roman" w:eastAsia="標楷體" w:hAnsi="Times New Roman" w:cs="Times New Roman"/>
      <w:b/>
      <w:bCs/>
      <w:sz w:val="28"/>
      <w:szCs w:val="20"/>
    </w:rPr>
  </w:style>
  <w:style w:type="character" w:styleId="HTML1">
    <w:name w:val="HTML Typewriter"/>
    <w:rsid w:val="000E6F28"/>
    <w:rPr>
      <w:rFonts w:ascii="Arial Unicode MS" w:eastAsia="Arial Unicode MS" w:hAnsi="Arial Unicode MS" w:cs="Arial Unicode MS"/>
      <w:sz w:val="20"/>
      <w:szCs w:val="20"/>
    </w:rPr>
  </w:style>
  <w:style w:type="character" w:customStyle="1" w:styleId="st">
    <w:name w:val="st"/>
    <w:basedOn w:val="a0"/>
    <w:rsid w:val="000E6F28"/>
  </w:style>
  <w:style w:type="paragraph" w:customStyle="1" w:styleId="aff6">
    <w:name w:val="條次"/>
    <w:basedOn w:val="a"/>
    <w:rsid w:val="000E6F28"/>
    <w:pPr>
      <w:spacing w:before="120" w:line="0" w:lineRule="atLeast"/>
      <w:jc w:val="center"/>
    </w:pPr>
    <w:rPr>
      <w:rFonts w:eastAsia="標楷體"/>
      <w:sz w:val="20"/>
    </w:rPr>
  </w:style>
  <w:style w:type="paragraph" w:customStyle="1" w:styleId="Char">
    <w:name w:val="字元 字元 Char"/>
    <w:basedOn w:val="a"/>
    <w:rsid w:val="000E6F28"/>
    <w:pPr>
      <w:widowControl/>
      <w:spacing w:after="160" w:line="240" w:lineRule="exact"/>
    </w:pPr>
    <w:rPr>
      <w:rFonts w:ascii="Arial" w:eastAsia="Times New Roman" w:hAnsi="Arial" w:cs="Arial"/>
      <w:kern w:val="0"/>
      <w:sz w:val="20"/>
      <w:szCs w:val="20"/>
      <w:lang w:eastAsia="en-US"/>
    </w:rPr>
  </w:style>
  <w:style w:type="paragraph" w:customStyle="1" w:styleId="14">
    <w:name w:val="清單段落1"/>
    <w:basedOn w:val="a"/>
    <w:rsid w:val="000E6F28"/>
    <w:pPr>
      <w:ind w:leftChars="200" w:left="480"/>
    </w:pPr>
  </w:style>
  <w:style w:type="character" w:customStyle="1" w:styleId="font1">
    <w:name w:val="font1"/>
    <w:rsid w:val="000E6F28"/>
    <w:rPr>
      <w:rFonts w:ascii="新細明體" w:eastAsia="新細明體" w:hAnsi="新細明體" w:hint="eastAsia"/>
      <w:color w:val="333333"/>
    </w:rPr>
  </w:style>
  <w:style w:type="paragraph" w:customStyle="1" w:styleId="15">
    <w:name w:val="一(一)1."/>
    <w:basedOn w:val="a"/>
    <w:rsid w:val="000E6F28"/>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Layout">
    <w:name w:val="Layout"/>
    <w:basedOn w:val="a"/>
    <w:rsid w:val="000E6F28"/>
    <w:pPr>
      <w:widowControl/>
      <w:overflowPunct w:val="0"/>
      <w:autoSpaceDE w:val="0"/>
      <w:autoSpaceDN w:val="0"/>
      <w:adjustRightInd w:val="0"/>
      <w:textAlignment w:val="baseline"/>
    </w:pPr>
    <w:rPr>
      <w:rFonts w:ascii="Arial" w:hAnsi="Arial"/>
      <w:kern w:val="0"/>
      <w:szCs w:val="20"/>
    </w:rPr>
  </w:style>
  <w:style w:type="character" w:customStyle="1" w:styleId="5">
    <w:name w:val="字元 字元5"/>
    <w:locked/>
    <w:rsid w:val="000E6F28"/>
    <w:rPr>
      <w:rFonts w:ascii="細明體" w:eastAsia="細明體" w:hAnsi="細明體" w:cs="細明體"/>
      <w:color w:val="333333"/>
      <w:sz w:val="24"/>
      <w:szCs w:val="24"/>
      <w:lang w:val="en-US" w:eastAsia="zh-TW" w:bidi="ar-SA"/>
    </w:rPr>
  </w:style>
  <w:style w:type="paragraph" w:styleId="31">
    <w:name w:val="Body Text 3"/>
    <w:basedOn w:val="a"/>
    <w:link w:val="32"/>
    <w:rsid w:val="000E6F28"/>
    <w:pPr>
      <w:spacing w:after="120"/>
    </w:pPr>
    <w:rPr>
      <w:rFonts w:eastAsia="標楷體"/>
      <w:sz w:val="16"/>
      <w:szCs w:val="16"/>
    </w:rPr>
  </w:style>
  <w:style w:type="character" w:customStyle="1" w:styleId="32">
    <w:name w:val="本文 3 字元"/>
    <w:basedOn w:val="a0"/>
    <w:link w:val="31"/>
    <w:rsid w:val="000E6F28"/>
    <w:rPr>
      <w:rFonts w:ascii="Times New Roman" w:eastAsia="標楷體" w:hAnsi="Times New Roman" w:cs="Times New Roman"/>
      <w:sz w:val="16"/>
      <w:szCs w:val="16"/>
    </w:rPr>
  </w:style>
  <w:style w:type="paragraph" w:customStyle="1" w:styleId="16">
    <w:name w:val="1."/>
    <w:basedOn w:val="a"/>
    <w:rsid w:val="000E6F28"/>
    <w:pPr>
      <w:kinsoku w:val="0"/>
      <w:adjustRightInd w:val="0"/>
      <w:snapToGrid w:val="0"/>
      <w:spacing w:before="120" w:after="120" w:line="500" w:lineRule="atLeast"/>
      <w:ind w:left="198" w:hanging="198"/>
      <w:jc w:val="both"/>
    </w:pPr>
    <w:rPr>
      <w:rFonts w:eastAsia="標楷體"/>
      <w:snapToGrid w:val="0"/>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ss.ardf.org.tw/ardf/au73.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607</Words>
  <Characters>3462</Characters>
  <Application>Microsoft Office Word</Application>
  <DocSecurity>0</DocSecurity>
  <Lines>28</Lines>
  <Paragraphs>8</Paragraphs>
  <ScaleCrop>false</ScaleCrop>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3</cp:revision>
  <cp:lastPrinted>2022-09-19T08:27:00Z</cp:lastPrinted>
  <dcterms:created xsi:type="dcterms:W3CDTF">2023-09-26T03:07:00Z</dcterms:created>
  <dcterms:modified xsi:type="dcterms:W3CDTF">2023-10-16T05:36:00Z</dcterms:modified>
</cp:coreProperties>
</file>