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1C1" w:rsidRDefault="004D11C1">
      <w:pPr>
        <w:jc w:val="center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中華民國期貨業商業同業公會會費繳納辦法</w:t>
      </w:r>
    </w:p>
    <w:p w:rsidR="004D11C1" w:rsidRDefault="004D11C1" w:rsidP="0085111E">
      <w:pPr>
        <w:pStyle w:val="a4"/>
        <w:spacing w:before="0" w:line="240" w:lineRule="exact"/>
        <w:jc w:val="right"/>
        <w:rPr>
          <w:rFonts w:hAnsi="標楷體"/>
        </w:rPr>
      </w:pPr>
      <w:r>
        <w:rPr>
          <w:rFonts w:hAnsi="標楷體"/>
        </w:rPr>
        <w:t>中華民國</w:t>
      </w:r>
      <w:r>
        <w:rPr>
          <w:rFonts w:hAnsi="標楷體" w:hint="eastAsia"/>
        </w:rPr>
        <w:t>93</w:t>
      </w:r>
      <w:r>
        <w:rPr>
          <w:rFonts w:hAnsi="標楷體"/>
        </w:rPr>
        <w:t>年</w:t>
      </w:r>
      <w:r>
        <w:rPr>
          <w:rFonts w:hAnsi="標楷體" w:hint="eastAsia"/>
        </w:rPr>
        <w:t>6</w:t>
      </w:r>
      <w:r>
        <w:rPr>
          <w:rFonts w:hAnsi="標楷體"/>
        </w:rPr>
        <w:t>月</w:t>
      </w:r>
      <w:r>
        <w:rPr>
          <w:rFonts w:hAnsi="標楷體" w:hint="eastAsia"/>
        </w:rPr>
        <w:t>21</w:t>
      </w:r>
      <w:r>
        <w:rPr>
          <w:rFonts w:hAnsi="標楷體"/>
        </w:rPr>
        <w:t>日</w:t>
      </w:r>
      <w:r>
        <w:rPr>
          <w:rFonts w:hAnsi="標楷體" w:hint="eastAsia"/>
        </w:rPr>
        <w:t>中華民國期貨業商業同業公</w:t>
      </w:r>
      <w:r>
        <w:rPr>
          <w:rFonts w:hAnsi="標楷體"/>
        </w:rPr>
        <w:t>會</w:t>
      </w:r>
      <w:r>
        <w:rPr>
          <w:rFonts w:hAnsi="標楷體" w:hint="eastAsia"/>
        </w:rPr>
        <w:t>成立大會通過</w:t>
      </w:r>
    </w:p>
    <w:p w:rsidR="004D11C1" w:rsidRDefault="004D11C1" w:rsidP="0085111E">
      <w:pPr>
        <w:pStyle w:val="a4"/>
        <w:spacing w:before="0" w:line="240" w:lineRule="exact"/>
        <w:jc w:val="right"/>
        <w:rPr>
          <w:rFonts w:hAnsi="標楷體"/>
        </w:rPr>
      </w:pPr>
      <w:r>
        <w:rPr>
          <w:rFonts w:hAnsi="標楷體"/>
        </w:rPr>
        <w:t>中華民國</w:t>
      </w:r>
      <w:r>
        <w:rPr>
          <w:rFonts w:hAnsi="標楷體" w:hint="eastAsia"/>
        </w:rPr>
        <w:t>93</w:t>
      </w:r>
      <w:r>
        <w:rPr>
          <w:rFonts w:hAnsi="標楷體"/>
        </w:rPr>
        <w:t>年</w:t>
      </w:r>
      <w:r>
        <w:rPr>
          <w:rFonts w:hAnsi="標楷體" w:hint="eastAsia"/>
        </w:rPr>
        <w:t>7</w:t>
      </w:r>
      <w:r>
        <w:rPr>
          <w:rFonts w:hAnsi="標楷體"/>
        </w:rPr>
        <w:t>月</w:t>
      </w:r>
      <w:r>
        <w:rPr>
          <w:rFonts w:hAnsi="標楷體" w:hint="eastAsia"/>
        </w:rPr>
        <w:t>14</w:t>
      </w:r>
      <w:r>
        <w:rPr>
          <w:rFonts w:hAnsi="標楷體"/>
        </w:rPr>
        <w:t>日</w:t>
      </w:r>
      <w:r>
        <w:rPr>
          <w:rFonts w:hAnsi="標楷體" w:hint="eastAsia"/>
        </w:rPr>
        <w:t>行政院金融監督管理委員會金管證七字第0930130698號函准予備查</w:t>
      </w:r>
    </w:p>
    <w:p w:rsidR="004D11C1" w:rsidRPr="0085111E" w:rsidRDefault="004D11C1" w:rsidP="0085111E">
      <w:pPr>
        <w:pStyle w:val="a4"/>
        <w:spacing w:before="0" w:line="240" w:lineRule="exact"/>
        <w:jc w:val="right"/>
        <w:rPr>
          <w:rFonts w:hAnsi="標楷體"/>
        </w:rPr>
      </w:pPr>
      <w:r w:rsidRPr="0085111E">
        <w:rPr>
          <w:rFonts w:hAnsi="標楷體"/>
        </w:rPr>
        <w:t>中華民國</w:t>
      </w:r>
      <w:r w:rsidRPr="0085111E">
        <w:rPr>
          <w:rFonts w:hAnsi="標楷體" w:hint="eastAsia"/>
        </w:rPr>
        <w:t>96</w:t>
      </w:r>
      <w:r w:rsidRPr="0085111E">
        <w:rPr>
          <w:rFonts w:hAnsi="標楷體"/>
        </w:rPr>
        <w:t>年</w:t>
      </w:r>
      <w:r w:rsidRPr="0085111E">
        <w:rPr>
          <w:rFonts w:hAnsi="標楷體" w:hint="eastAsia"/>
        </w:rPr>
        <w:t>6</w:t>
      </w:r>
      <w:r w:rsidRPr="0085111E">
        <w:rPr>
          <w:rFonts w:hAnsi="標楷體"/>
        </w:rPr>
        <w:t>月</w:t>
      </w:r>
      <w:r w:rsidRPr="0085111E">
        <w:rPr>
          <w:rFonts w:hAnsi="標楷體" w:hint="eastAsia"/>
        </w:rPr>
        <w:t>20</w:t>
      </w:r>
      <w:r w:rsidRPr="0085111E">
        <w:rPr>
          <w:rFonts w:hAnsi="標楷體"/>
        </w:rPr>
        <w:t>日</w:t>
      </w:r>
      <w:r w:rsidRPr="0085111E">
        <w:rPr>
          <w:rFonts w:hAnsi="標楷體" w:hint="eastAsia"/>
        </w:rPr>
        <w:t>中華民國期貨業商業同業公</w:t>
      </w:r>
      <w:r w:rsidRPr="0085111E">
        <w:rPr>
          <w:rFonts w:hAnsi="標楷體"/>
        </w:rPr>
        <w:t>會</w:t>
      </w:r>
      <w:r w:rsidRPr="0085111E">
        <w:rPr>
          <w:rFonts w:hAnsi="標楷體" w:hint="eastAsia"/>
        </w:rPr>
        <w:t>第2屆第1次會員大會通過</w:t>
      </w:r>
    </w:p>
    <w:p w:rsidR="004D11C1" w:rsidRDefault="004D11C1" w:rsidP="0085111E">
      <w:pPr>
        <w:pStyle w:val="a4"/>
        <w:spacing w:before="0" w:line="240" w:lineRule="exact"/>
        <w:jc w:val="right"/>
        <w:rPr>
          <w:rFonts w:hAnsi="標楷體"/>
        </w:rPr>
      </w:pPr>
      <w:r>
        <w:rPr>
          <w:rFonts w:hAnsi="標楷體"/>
        </w:rPr>
        <w:t>中華民國</w:t>
      </w:r>
      <w:r>
        <w:rPr>
          <w:rFonts w:hAnsi="標楷體" w:hint="eastAsia"/>
        </w:rPr>
        <w:t>96</w:t>
      </w:r>
      <w:r>
        <w:rPr>
          <w:rFonts w:hAnsi="標楷體"/>
        </w:rPr>
        <w:t>年</w:t>
      </w:r>
      <w:r>
        <w:rPr>
          <w:rFonts w:hAnsi="標楷體" w:hint="eastAsia"/>
        </w:rPr>
        <w:t>7</w:t>
      </w:r>
      <w:r>
        <w:rPr>
          <w:rFonts w:hAnsi="標楷體"/>
        </w:rPr>
        <w:t>月</w:t>
      </w:r>
      <w:r>
        <w:rPr>
          <w:rFonts w:hAnsi="標楷體" w:hint="eastAsia"/>
        </w:rPr>
        <w:t>6</w:t>
      </w:r>
      <w:r>
        <w:rPr>
          <w:rFonts w:hAnsi="標楷體"/>
        </w:rPr>
        <w:t>日</w:t>
      </w:r>
      <w:r>
        <w:rPr>
          <w:rFonts w:hAnsi="標楷體" w:hint="eastAsia"/>
        </w:rPr>
        <w:t>行政院金融監督管理委員會金管證七字第0960034581號函准予備查</w:t>
      </w:r>
    </w:p>
    <w:p w:rsidR="004D11C1" w:rsidRDefault="004D11C1" w:rsidP="0085111E">
      <w:pPr>
        <w:pStyle w:val="a4"/>
        <w:spacing w:before="0" w:line="240" w:lineRule="exact"/>
        <w:jc w:val="right"/>
        <w:rPr>
          <w:rFonts w:hAnsi="標楷體"/>
        </w:rPr>
      </w:pPr>
      <w:r>
        <w:rPr>
          <w:rFonts w:hAnsi="標楷體" w:hint="eastAsia"/>
        </w:rPr>
        <w:t>中華民國97年6月5日中華民國期貨業商業同業公</w:t>
      </w:r>
      <w:r>
        <w:rPr>
          <w:rFonts w:hAnsi="標楷體"/>
        </w:rPr>
        <w:t>會</w:t>
      </w:r>
      <w:r>
        <w:rPr>
          <w:rFonts w:hAnsi="標楷體" w:hint="eastAsia"/>
        </w:rPr>
        <w:t>第2屆第2次會員大會通過</w:t>
      </w:r>
    </w:p>
    <w:p w:rsidR="004D11C1" w:rsidRDefault="004D11C1" w:rsidP="0085111E">
      <w:pPr>
        <w:pStyle w:val="a4"/>
        <w:spacing w:before="0" w:line="240" w:lineRule="exact"/>
        <w:jc w:val="right"/>
        <w:rPr>
          <w:rFonts w:hAnsi="標楷體"/>
        </w:rPr>
      </w:pPr>
      <w:r>
        <w:rPr>
          <w:rFonts w:hAnsi="標楷體" w:hint="eastAsia"/>
        </w:rPr>
        <w:t>中華民國97年6月19日行政院金融監督管理委員會金管證七字第0970031808號函准予備查</w:t>
      </w:r>
    </w:p>
    <w:p w:rsidR="0085111E" w:rsidRDefault="00F708FF" w:rsidP="0085111E">
      <w:pPr>
        <w:pStyle w:val="a4"/>
        <w:spacing w:before="0" w:line="240" w:lineRule="exact"/>
        <w:jc w:val="right"/>
        <w:rPr>
          <w:rFonts w:hAnsi="標楷體"/>
        </w:rPr>
      </w:pPr>
      <w:r w:rsidRPr="00F708FF">
        <w:rPr>
          <w:rFonts w:hAnsi="標楷體" w:hint="eastAsia"/>
        </w:rPr>
        <w:t>中華民國</w:t>
      </w:r>
      <w:r>
        <w:rPr>
          <w:rFonts w:hAnsi="標楷體" w:hint="eastAsia"/>
        </w:rPr>
        <w:t>101</w:t>
      </w:r>
      <w:r w:rsidRPr="00F708FF">
        <w:rPr>
          <w:rFonts w:hAnsi="標楷體" w:hint="eastAsia"/>
        </w:rPr>
        <w:t>年6月</w:t>
      </w:r>
      <w:r>
        <w:rPr>
          <w:rFonts w:hAnsi="標楷體" w:hint="eastAsia"/>
        </w:rPr>
        <w:t>27</w:t>
      </w:r>
      <w:r w:rsidRPr="00F708FF">
        <w:rPr>
          <w:rFonts w:hAnsi="標楷體" w:hint="eastAsia"/>
        </w:rPr>
        <w:t>日中華民國期貨業商業同業公會第</w:t>
      </w:r>
      <w:r>
        <w:rPr>
          <w:rFonts w:hAnsi="標楷體" w:hint="eastAsia"/>
        </w:rPr>
        <w:t>3</w:t>
      </w:r>
      <w:r w:rsidRPr="00F708FF">
        <w:rPr>
          <w:rFonts w:hAnsi="標楷體" w:hint="eastAsia"/>
        </w:rPr>
        <w:t>屆第</w:t>
      </w:r>
      <w:r>
        <w:rPr>
          <w:rFonts w:hAnsi="標楷體" w:hint="eastAsia"/>
        </w:rPr>
        <w:t>3</w:t>
      </w:r>
      <w:r w:rsidRPr="00F708FF">
        <w:rPr>
          <w:rFonts w:hAnsi="標楷體" w:hint="eastAsia"/>
        </w:rPr>
        <w:t>次會員大會通過</w:t>
      </w:r>
    </w:p>
    <w:p w:rsidR="004D11C1" w:rsidRDefault="004D11C1" w:rsidP="0085111E">
      <w:pPr>
        <w:pStyle w:val="a4"/>
        <w:spacing w:before="0" w:line="240" w:lineRule="exact"/>
        <w:jc w:val="right"/>
        <w:rPr>
          <w:rFonts w:hAnsi="標楷體"/>
        </w:rPr>
      </w:pPr>
      <w:r w:rsidRPr="0085111E">
        <w:rPr>
          <w:rFonts w:hAnsi="標楷體" w:hint="eastAsia"/>
        </w:rPr>
        <w:t>中華民國101年8月14日行政院金融監督管理委員會金管證期字第1010036278號函准予備查</w:t>
      </w:r>
    </w:p>
    <w:p w:rsidR="0065762D" w:rsidRDefault="0065762D" w:rsidP="0085111E">
      <w:pPr>
        <w:pStyle w:val="a4"/>
        <w:spacing w:before="0" w:line="240" w:lineRule="exact"/>
        <w:jc w:val="right"/>
        <w:rPr>
          <w:rFonts w:hAnsi="標楷體"/>
        </w:rPr>
      </w:pPr>
      <w:r w:rsidRPr="0065762D">
        <w:rPr>
          <w:rFonts w:hAnsi="標楷體" w:hint="eastAsia"/>
        </w:rPr>
        <w:t>中華民國1</w:t>
      </w:r>
      <w:r>
        <w:rPr>
          <w:rFonts w:hAnsi="標楷體" w:hint="eastAsia"/>
        </w:rPr>
        <w:t>12</w:t>
      </w:r>
      <w:r w:rsidRPr="0065762D">
        <w:rPr>
          <w:rFonts w:hAnsi="標楷體" w:hint="eastAsia"/>
        </w:rPr>
        <w:t>年</w:t>
      </w:r>
      <w:r>
        <w:rPr>
          <w:rFonts w:hAnsi="標楷體" w:hint="eastAsia"/>
        </w:rPr>
        <w:t>6</w:t>
      </w:r>
      <w:r w:rsidRPr="0065762D">
        <w:rPr>
          <w:rFonts w:hAnsi="標楷體" w:hint="eastAsia"/>
        </w:rPr>
        <w:t>月2</w:t>
      </w:r>
      <w:r>
        <w:rPr>
          <w:rFonts w:hAnsi="標楷體" w:hint="eastAsia"/>
        </w:rPr>
        <w:t>8</w:t>
      </w:r>
      <w:r w:rsidRPr="0065762D">
        <w:rPr>
          <w:rFonts w:hAnsi="標楷體" w:hint="eastAsia"/>
        </w:rPr>
        <w:t>日中華民國期貨業商業同業公會第</w:t>
      </w:r>
      <w:r>
        <w:rPr>
          <w:rFonts w:hAnsi="標楷體" w:hint="eastAsia"/>
        </w:rPr>
        <w:t>7</w:t>
      </w:r>
      <w:r w:rsidRPr="0065762D">
        <w:rPr>
          <w:rFonts w:hAnsi="標楷體" w:hint="eastAsia"/>
        </w:rPr>
        <w:t>屆第</w:t>
      </w:r>
      <w:r>
        <w:rPr>
          <w:rFonts w:hAnsi="標楷體" w:hint="eastAsia"/>
        </w:rPr>
        <w:t>2</w:t>
      </w:r>
      <w:r w:rsidRPr="0065762D">
        <w:rPr>
          <w:rFonts w:hAnsi="標楷體" w:hint="eastAsia"/>
        </w:rPr>
        <w:t>次會員大會通過</w:t>
      </w:r>
    </w:p>
    <w:p w:rsidR="00CC7244" w:rsidRPr="00CC7244" w:rsidRDefault="00CC7244" w:rsidP="0085111E">
      <w:pPr>
        <w:pStyle w:val="a4"/>
        <w:spacing w:before="0" w:line="240" w:lineRule="exact"/>
        <w:jc w:val="right"/>
        <w:rPr>
          <w:rFonts w:hAnsi="標楷體" w:hint="eastAsia"/>
        </w:rPr>
      </w:pPr>
      <w:r w:rsidRPr="00CC7244">
        <w:rPr>
          <w:rFonts w:hAnsi="標楷體" w:hint="eastAsia"/>
        </w:rPr>
        <w:t>中華民國112年7月25日金融監督管理委員會金管證期字第1120348483號函同意備查</w:t>
      </w:r>
      <w:bookmarkStart w:id="0" w:name="_GoBack"/>
      <w:bookmarkEnd w:id="0"/>
    </w:p>
    <w:p w:rsidR="0085111E" w:rsidRDefault="0085111E">
      <w:pPr>
        <w:pStyle w:val="af"/>
        <w:spacing w:line="240" w:lineRule="exact"/>
        <w:ind w:leftChars="1829" w:left="4390"/>
        <w:jc w:val="both"/>
        <w:rPr>
          <w:rFonts w:ascii="Times New Roman" w:hAnsi="Times New Roman"/>
          <w:color w:val="000000"/>
        </w:rPr>
      </w:pPr>
    </w:p>
    <w:tbl>
      <w:tblPr>
        <w:tblW w:w="920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6"/>
        <w:gridCol w:w="8032"/>
      </w:tblGrid>
      <w:tr w:rsidR="004D11C1" w:rsidRPr="00573610">
        <w:tc>
          <w:tcPr>
            <w:tcW w:w="1176" w:type="dxa"/>
          </w:tcPr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第一條</w:t>
            </w:r>
          </w:p>
        </w:tc>
        <w:tc>
          <w:tcPr>
            <w:tcW w:w="8032" w:type="dxa"/>
          </w:tcPr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本辦法依據中華民國期貨業商業同業公會（以下簡稱本會）章程第四十四條訂定之。</w:t>
            </w:r>
          </w:p>
        </w:tc>
      </w:tr>
      <w:tr w:rsidR="004D11C1" w:rsidRPr="00573610">
        <w:tc>
          <w:tcPr>
            <w:tcW w:w="1176" w:type="dxa"/>
          </w:tcPr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第二條</w:t>
            </w:r>
          </w:p>
        </w:tc>
        <w:tc>
          <w:tcPr>
            <w:tcW w:w="8032" w:type="dxa"/>
          </w:tcPr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申請加入本會會員，須繳納下列費用：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一、入會費。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二、</w:t>
            </w:r>
            <w:r w:rsidR="00D41F36" w:rsidRPr="00573610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甲類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常年會費。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三、</w:t>
            </w:r>
            <w:r w:rsidR="00D41F36" w:rsidRPr="00573610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乙類常年會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費。</w:t>
            </w:r>
          </w:p>
        </w:tc>
      </w:tr>
      <w:tr w:rsidR="004D11C1" w:rsidRPr="00573610">
        <w:tc>
          <w:tcPr>
            <w:tcW w:w="1176" w:type="dxa"/>
          </w:tcPr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第三條</w:t>
            </w:r>
          </w:p>
        </w:tc>
        <w:tc>
          <w:tcPr>
            <w:tcW w:w="8032" w:type="dxa"/>
          </w:tcPr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會員申請加入本會，於提出申請時先繳納入會費，標準如下：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一、專營期貨經紀業務者：新臺幣（以下同）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12,000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二、兼營期貨經紀業務者：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三、經營期貨交易輔助業務者：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四、經營期貨自營業務者：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五、經營期貨顧問業務者：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2,400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六、專營期貨經理業務者：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七、兼營期貨經理業務者：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2,400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八、專營期貨信託業務者：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九、兼營期貨信託業務者：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2,400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十、經營槓桿交易業務者：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2,400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同一會員所繳納之入會費，最高以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16,800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元為限。</w:t>
            </w:r>
          </w:p>
        </w:tc>
      </w:tr>
      <w:tr w:rsidR="004D11C1" w:rsidRPr="00573610">
        <w:tc>
          <w:tcPr>
            <w:tcW w:w="1176" w:type="dxa"/>
          </w:tcPr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第四條</w:t>
            </w:r>
          </w:p>
        </w:tc>
        <w:tc>
          <w:tcPr>
            <w:tcW w:w="8032" w:type="dxa"/>
          </w:tcPr>
          <w:p w:rsidR="004D11C1" w:rsidRPr="00573610" w:rsidRDefault="00D41F36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甲類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常年會費於每年元月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15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日前一次繳付，標準如下：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一、專營期貨經紀業務者：新臺幣（以下同）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24,000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二、兼營期貨經紀業務者：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9,600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三、經營期貨交易輔助業務者：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9,600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四、經營期貨自營業務者：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9,600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lastRenderedPageBreak/>
              <w:t>五、經營期貨顧問業務者：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六、專營期貨經理業務者：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9,600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七、兼營期貨經理業務者：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八、專營期貨信託業務者：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9,600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九、兼營期貨信託業務者：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十、經營槓桿交易業務者：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4,800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同一會員所繳納之常年會費，每年最高以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33,600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元為限。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年中入會者，依上述標準按當年度入會期間之月數比率，併同入會費一次繳付之。</w:t>
            </w:r>
          </w:p>
        </w:tc>
      </w:tr>
      <w:tr w:rsidR="004D11C1" w:rsidRPr="00573610">
        <w:tc>
          <w:tcPr>
            <w:tcW w:w="1176" w:type="dxa"/>
          </w:tcPr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lastRenderedPageBreak/>
              <w:t>第五條</w:t>
            </w:r>
          </w:p>
        </w:tc>
        <w:tc>
          <w:tcPr>
            <w:tcW w:w="8032" w:type="dxa"/>
          </w:tcPr>
          <w:p w:rsidR="004D11C1" w:rsidRPr="00573610" w:rsidRDefault="00D41F36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乙類常年會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費繳納標準如下：</w:t>
            </w:r>
          </w:p>
          <w:p w:rsidR="004D11C1" w:rsidRPr="00573610" w:rsidRDefault="004D11C1">
            <w:pPr>
              <w:pStyle w:val="a8"/>
              <w:spacing w:before="0" w:line="480" w:lineRule="exact"/>
              <w:ind w:left="560" w:hangingChars="200" w:hanging="56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一、專、兼營期貨經紀業務或經營期貨交易輔助人業務者：每月按成交口數計收。</w:t>
            </w:r>
          </w:p>
          <w:p w:rsidR="004D11C1" w:rsidRPr="00573610" w:rsidRDefault="004D11C1" w:rsidP="00573610">
            <w:pPr>
              <w:pStyle w:val="a8"/>
              <w:spacing w:before="0" w:line="480" w:lineRule="exact"/>
              <w:ind w:leftChars="200" w:left="90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(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一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)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經營國外期貨複委託業務者每口新臺幣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0.5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元（單邊）。</w:t>
            </w:r>
          </w:p>
          <w:p w:rsidR="004D11C1" w:rsidRPr="00573610" w:rsidRDefault="004D11C1" w:rsidP="00573610">
            <w:pPr>
              <w:pStyle w:val="a8"/>
              <w:spacing w:before="0" w:line="480" w:lineRule="exact"/>
              <w:ind w:leftChars="200" w:left="90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(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二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)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經營國外期貨經紀業務者每口新臺幣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1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元（單邊）。</w:t>
            </w:r>
          </w:p>
          <w:p w:rsidR="004D11C1" w:rsidRPr="00573610" w:rsidRDefault="004D11C1">
            <w:pPr>
              <w:pStyle w:val="a8"/>
              <w:spacing w:before="0" w:line="480" w:lineRule="exact"/>
              <w:ind w:leftChars="200" w:left="90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(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三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)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經營國內期貨經紀業務者每口新臺幣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2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元（單邊），但經由期貨交易輔助人成交之國內期貨經紀業務者每口新臺幣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1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元（單邊）。</w:t>
            </w:r>
          </w:p>
          <w:p w:rsidR="004D11C1" w:rsidRPr="00573610" w:rsidRDefault="004D11C1" w:rsidP="00573610">
            <w:pPr>
              <w:pStyle w:val="a8"/>
              <w:spacing w:before="0" w:line="480" w:lineRule="exact"/>
              <w:ind w:leftChars="200" w:left="90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(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四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)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期貨交易輔助人經營國內期貨交易輔助業務者每口新臺幣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1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元（單邊）。</w:t>
            </w:r>
          </w:p>
          <w:p w:rsidR="004D11C1" w:rsidRPr="00573610" w:rsidRDefault="004D11C1" w:rsidP="00573610">
            <w:pPr>
              <w:pStyle w:val="a8"/>
              <w:spacing w:before="0" w:line="480" w:lineRule="exact"/>
              <w:ind w:leftChars="200" w:left="90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(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五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)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經營國外期貨交易輔助業務者每口新臺幣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0.5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元（單邊）。</w:t>
            </w:r>
          </w:p>
          <w:p w:rsidR="004D11C1" w:rsidRPr="00573610" w:rsidRDefault="004D11C1" w:rsidP="00573610">
            <w:pPr>
              <w:pStyle w:val="a8"/>
              <w:spacing w:before="0" w:line="480" w:lineRule="exact"/>
              <w:ind w:leftChars="200" w:left="90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(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六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)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經營國內期貨結算業務者每口新臺幣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1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元（單邊）。</w:t>
            </w:r>
          </w:p>
          <w:p w:rsidR="004D11C1" w:rsidRPr="00573610" w:rsidRDefault="004D11C1">
            <w:pPr>
              <w:pStyle w:val="a8"/>
              <w:spacing w:before="0" w:line="480" w:lineRule="exact"/>
              <w:ind w:left="560" w:hangingChars="200" w:hanging="56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二、經營期貨自營業務者：每月按成交口數計收。</w:t>
            </w:r>
          </w:p>
          <w:p w:rsidR="004D11C1" w:rsidRPr="00573610" w:rsidRDefault="004D11C1">
            <w:pPr>
              <w:pStyle w:val="a8"/>
              <w:spacing w:before="0" w:line="480" w:lineRule="exact"/>
              <w:ind w:leftChars="200" w:left="90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(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一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)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經營國外期貨自營業務者每口新臺幣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1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元（單邊）。</w:t>
            </w:r>
          </w:p>
          <w:p w:rsidR="004D11C1" w:rsidRPr="00573610" w:rsidRDefault="004D11C1">
            <w:pPr>
              <w:pStyle w:val="a8"/>
              <w:spacing w:before="0" w:line="480" w:lineRule="exact"/>
              <w:ind w:leftChars="200" w:left="90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(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二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)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經營國內期貨自營業務者每口新臺幣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2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元（單邊）。</w:t>
            </w:r>
          </w:p>
          <w:p w:rsidR="004D11C1" w:rsidRPr="00573610" w:rsidRDefault="004D11C1" w:rsidP="00573610">
            <w:pPr>
              <w:pStyle w:val="a8"/>
              <w:spacing w:before="0" w:line="480" w:lineRule="exact"/>
              <w:ind w:left="560" w:hangingChars="200" w:hanging="56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三、經營期貨顧問業務者：全年收費新臺幣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100,000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 w:rsidP="00573610">
            <w:pPr>
              <w:pStyle w:val="a8"/>
              <w:spacing w:before="0" w:line="480" w:lineRule="exact"/>
              <w:ind w:left="560" w:hangingChars="200" w:hanging="56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四、經營期貨經理業務、槓桿交易業務者：全年收費新臺幣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200,000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元。</w:t>
            </w:r>
          </w:p>
          <w:p w:rsidR="004D11C1" w:rsidRPr="00573610" w:rsidRDefault="004D11C1" w:rsidP="00573610">
            <w:pPr>
              <w:pStyle w:val="a8"/>
              <w:spacing w:before="0" w:line="480" w:lineRule="exact"/>
              <w:ind w:left="560" w:hangingChars="200" w:hanging="560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五、經營期貨信託業務者：依每月期貨信託基金經理費收入之千分之五計收。</w:t>
            </w:r>
          </w:p>
          <w:p w:rsidR="004D11C1" w:rsidRPr="00573610" w:rsidRDefault="004D11C1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kern w:val="0"/>
                <w:sz w:val="28"/>
                <w:szCs w:val="28"/>
              </w:rPr>
              <w:t>前項費用之收取，其減收或停收，授權理事會視本會年度預算收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lastRenderedPageBreak/>
              <w:t>支情況調整之。</w:t>
            </w:r>
          </w:p>
          <w:p w:rsidR="004D11C1" w:rsidRPr="00573610" w:rsidRDefault="00D41F36" w:rsidP="00D41F36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573610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乙類常年會</w:t>
            </w:r>
            <w:r w:rsidRPr="00573610">
              <w:rPr>
                <w:rFonts w:hint="eastAsia"/>
                <w:kern w:val="0"/>
                <w:sz w:val="28"/>
                <w:szCs w:val="28"/>
              </w:rPr>
              <w:t>費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屬於全年計收者，於每年元月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15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日前一次繳納；屬於按月計收者於次二月之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15</w:t>
            </w:r>
            <w:r w:rsidR="004D11C1" w:rsidRPr="00573610">
              <w:rPr>
                <w:rFonts w:hint="eastAsia"/>
                <w:kern w:val="0"/>
                <w:sz w:val="28"/>
                <w:szCs w:val="28"/>
              </w:rPr>
              <w:t>日前繳納。</w:t>
            </w:r>
          </w:p>
        </w:tc>
      </w:tr>
      <w:tr w:rsidR="004D11C1" w:rsidRPr="00573610">
        <w:tc>
          <w:tcPr>
            <w:tcW w:w="1176" w:type="dxa"/>
          </w:tcPr>
          <w:p w:rsidR="004D11C1" w:rsidRPr="00573610" w:rsidRDefault="004D11C1">
            <w:pPr>
              <w:pStyle w:val="a8"/>
              <w:spacing w:before="0" w:line="480" w:lineRule="exact"/>
              <w:jc w:val="distribute"/>
              <w:rPr>
                <w:sz w:val="28"/>
                <w:szCs w:val="28"/>
              </w:rPr>
            </w:pPr>
            <w:r w:rsidRPr="00573610">
              <w:rPr>
                <w:rFonts w:hint="eastAsia"/>
                <w:sz w:val="28"/>
                <w:szCs w:val="28"/>
              </w:rPr>
              <w:lastRenderedPageBreak/>
              <w:t>第六條</w:t>
            </w:r>
          </w:p>
        </w:tc>
        <w:tc>
          <w:tcPr>
            <w:tcW w:w="8032" w:type="dxa"/>
          </w:tcPr>
          <w:p w:rsidR="004D11C1" w:rsidRPr="00573610" w:rsidRDefault="004D11C1">
            <w:pPr>
              <w:pStyle w:val="a4"/>
              <w:spacing w:before="0" w:line="480" w:lineRule="exact"/>
              <w:rPr>
                <w:rFonts w:ascii="Times New Roman"/>
                <w:sz w:val="28"/>
                <w:szCs w:val="28"/>
              </w:rPr>
            </w:pPr>
            <w:r w:rsidRPr="00573610">
              <w:rPr>
                <w:rFonts w:ascii="Times New Roman" w:hint="eastAsia"/>
                <w:sz w:val="28"/>
                <w:szCs w:val="28"/>
              </w:rPr>
              <w:t>會員退會時，所繳會費及其他費款概不退還。</w:t>
            </w:r>
          </w:p>
        </w:tc>
      </w:tr>
      <w:tr w:rsidR="004D11C1" w:rsidRPr="00573610">
        <w:tc>
          <w:tcPr>
            <w:tcW w:w="1176" w:type="dxa"/>
          </w:tcPr>
          <w:p w:rsidR="004D11C1" w:rsidRPr="00573610" w:rsidRDefault="004D11C1">
            <w:pPr>
              <w:pStyle w:val="a8"/>
              <w:spacing w:before="0" w:line="480" w:lineRule="exact"/>
              <w:jc w:val="distribute"/>
              <w:rPr>
                <w:sz w:val="28"/>
                <w:szCs w:val="28"/>
              </w:rPr>
            </w:pPr>
            <w:r w:rsidRPr="00573610">
              <w:rPr>
                <w:rFonts w:hint="eastAsia"/>
                <w:sz w:val="28"/>
                <w:szCs w:val="28"/>
              </w:rPr>
              <w:t>第七條</w:t>
            </w:r>
          </w:p>
        </w:tc>
        <w:tc>
          <w:tcPr>
            <w:tcW w:w="8032" w:type="dxa"/>
          </w:tcPr>
          <w:p w:rsidR="004D11C1" w:rsidRPr="00573610" w:rsidRDefault="004D11C1">
            <w:pPr>
              <w:pStyle w:val="a4"/>
              <w:spacing w:before="0" w:line="480" w:lineRule="exact"/>
              <w:rPr>
                <w:rFonts w:ascii="Times New Roman"/>
                <w:sz w:val="28"/>
                <w:szCs w:val="28"/>
              </w:rPr>
            </w:pPr>
            <w:r w:rsidRPr="00573610">
              <w:rPr>
                <w:rFonts w:ascii="Times New Roman" w:hint="eastAsia"/>
                <w:sz w:val="28"/>
                <w:szCs w:val="28"/>
              </w:rPr>
              <w:t>本辦法經會員大會通過後實施，修正時亦同。</w:t>
            </w:r>
          </w:p>
        </w:tc>
      </w:tr>
    </w:tbl>
    <w:p w:rsidR="004D11C1" w:rsidRDefault="004D11C1">
      <w:pPr>
        <w:rPr>
          <w:rFonts w:eastAsia="標楷體"/>
        </w:rPr>
      </w:pPr>
    </w:p>
    <w:p w:rsidR="00373923" w:rsidRDefault="00B16730">
      <w:pPr>
        <w:rPr>
          <w:rFonts w:eastAsia="標楷體"/>
        </w:rPr>
      </w:pPr>
      <w:r>
        <w:rPr>
          <w:rFonts w:eastAsia="標楷體"/>
        </w:rPr>
        <w:br w:type="page"/>
      </w:r>
      <w:r w:rsidR="00373923">
        <w:rPr>
          <w:rFonts w:eastAsia="標楷體" w:hint="eastAsia"/>
          <w:b/>
          <w:bCs/>
          <w:sz w:val="36"/>
        </w:rPr>
        <w:lastRenderedPageBreak/>
        <w:t>中華民國期貨業商業同業公會會費繳納辦法修正總說明</w:t>
      </w:r>
    </w:p>
    <w:p w:rsidR="00373923" w:rsidRDefault="00373923" w:rsidP="00373923">
      <w:pPr>
        <w:spacing w:line="48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參照工商團體財務處理辦法第十八條規定，工商團體會員之常年會費分甲、乙兩類。又本公會章程第四十四條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第二款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「常年會費」，修正</w:t>
      </w:r>
      <w:r>
        <w:rPr>
          <w:rFonts w:ascii="標楷體" w:eastAsia="標楷體" w:hAnsi="標楷體" w:hint="eastAsia"/>
          <w:color w:val="000000"/>
          <w:sz w:val="28"/>
          <w:szCs w:val="28"/>
        </w:rPr>
        <w:t>常年會費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明定分為「甲類常年會費」及「乙類常年會費」，依會員繳納辦法辦理。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配合章程第四十四條修正，</w:t>
      </w:r>
      <w:r w:rsidRPr="00F74AA4">
        <w:rPr>
          <w:rFonts w:ascii="標楷體" w:eastAsia="標楷體" w:hAnsi="標楷體" w:hint="eastAsia"/>
          <w:color w:val="000000"/>
          <w:sz w:val="28"/>
          <w:szCs w:val="28"/>
        </w:rPr>
        <w:t>現行收取之常年會費修正為「甲類常年會費」，「事業業務費」修正為「乙類常年會費」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爰</w:t>
      </w:r>
      <w:r>
        <w:rPr>
          <w:rFonts w:ascii="標楷體" w:eastAsia="標楷體" w:hAnsi="標楷體" w:hint="eastAsia"/>
          <w:color w:val="000000"/>
          <w:sz w:val="28"/>
          <w:szCs w:val="28"/>
        </w:rPr>
        <w:t>將本公會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會費繳納辦法之第二條、第四條及第五條有關用語</w:t>
      </w:r>
      <w:r w:rsidRPr="000D2205">
        <w:rPr>
          <w:rFonts w:ascii="新細明體" w:hAnsi="新細明體" w:hint="eastAsia"/>
          <w:color w:val="000000"/>
          <w:sz w:val="28"/>
          <w:szCs w:val="28"/>
        </w:rPr>
        <w:t>「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常年會費</w:t>
      </w:r>
      <w:r w:rsidRPr="000D2205">
        <w:rPr>
          <w:rFonts w:ascii="新細明體" w:hAnsi="新細明體" w:hint="eastAsia"/>
          <w:color w:val="000000"/>
          <w:sz w:val="28"/>
          <w:szCs w:val="28"/>
        </w:rPr>
        <w:t>」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修正為</w:t>
      </w:r>
      <w:r w:rsidRPr="000D2205">
        <w:rPr>
          <w:rFonts w:ascii="新細明體" w:hAnsi="新細明體" w:hint="eastAsia"/>
          <w:color w:val="000000"/>
          <w:sz w:val="28"/>
          <w:szCs w:val="28"/>
        </w:rPr>
        <w:t>「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甲類常年會費</w:t>
      </w:r>
      <w:r w:rsidRPr="000D2205">
        <w:rPr>
          <w:rFonts w:ascii="新細明體" w:hAnsi="新細明體" w:hint="eastAsia"/>
          <w:color w:val="000000"/>
          <w:sz w:val="28"/>
          <w:szCs w:val="28"/>
        </w:rPr>
        <w:t>」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D2205">
        <w:rPr>
          <w:rFonts w:ascii="新細明體" w:hAnsi="新細明體" w:hint="eastAsia"/>
          <w:color w:val="000000"/>
          <w:sz w:val="28"/>
          <w:szCs w:val="28"/>
        </w:rPr>
        <w:t>「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事業業務費</w:t>
      </w:r>
      <w:r w:rsidRPr="000D2205">
        <w:rPr>
          <w:rFonts w:ascii="新細明體" w:hAnsi="新細明體" w:hint="eastAsia"/>
          <w:color w:val="000000"/>
          <w:sz w:val="28"/>
          <w:szCs w:val="28"/>
        </w:rPr>
        <w:t>」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修正為</w:t>
      </w:r>
      <w:r w:rsidRPr="000D2205">
        <w:rPr>
          <w:rFonts w:ascii="新細明體" w:hAnsi="新細明體" w:hint="eastAsia"/>
          <w:color w:val="000000"/>
          <w:sz w:val="28"/>
          <w:szCs w:val="28"/>
        </w:rPr>
        <w:t>「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乙類常年會費</w:t>
      </w:r>
      <w:r w:rsidRPr="000D2205">
        <w:rPr>
          <w:rFonts w:ascii="新細明體" w:hAnsi="新細明體" w:hint="eastAsia"/>
          <w:color w:val="000000"/>
          <w:sz w:val="28"/>
          <w:szCs w:val="28"/>
        </w:rPr>
        <w:t>」</w:t>
      </w:r>
      <w:r w:rsidRPr="000D2205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(修正第二條)</w:t>
      </w:r>
    </w:p>
    <w:p w:rsidR="00373923" w:rsidRPr="000D2205" w:rsidRDefault="00373923" w:rsidP="00373923">
      <w:pPr>
        <w:spacing w:line="48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373923">
        <w:rPr>
          <w:rFonts w:ascii="標楷體" w:eastAsia="標楷體" w:hAnsi="標楷體" w:hint="eastAsia"/>
          <w:color w:val="000000"/>
          <w:sz w:val="28"/>
          <w:szCs w:val="28"/>
        </w:rPr>
        <w:t>配合第二條用語修正，將原常年會費修正為甲類常年會費。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(修正第四條)</w:t>
      </w:r>
    </w:p>
    <w:p w:rsidR="00373923" w:rsidRPr="00373923" w:rsidRDefault="00373923" w:rsidP="00373923">
      <w:pPr>
        <w:spacing w:line="48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373923">
        <w:rPr>
          <w:rFonts w:ascii="標楷體" w:eastAsia="標楷體" w:hAnsi="標楷體" w:hint="eastAsia"/>
          <w:color w:val="000000"/>
          <w:sz w:val="28"/>
          <w:szCs w:val="28"/>
        </w:rPr>
        <w:t>三、配合第二條用語修正，將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第五條</w:t>
      </w:r>
      <w:r w:rsidRPr="00373923">
        <w:rPr>
          <w:rFonts w:ascii="標楷體" w:eastAsia="標楷體" w:hAnsi="標楷體" w:hint="eastAsia"/>
          <w:color w:val="000000"/>
          <w:sz w:val="28"/>
          <w:szCs w:val="28"/>
        </w:rPr>
        <w:t>事業業務費修正為乙類常年會費。又繳納時間已於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第五條</w:t>
      </w:r>
      <w:r w:rsidRPr="00373923">
        <w:rPr>
          <w:rFonts w:ascii="標楷體" w:eastAsia="標楷體" w:hAnsi="標楷體" w:hint="eastAsia"/>
          <w:color w:val="000000"/>
          <w:sz w:val="28"/>
          <w:szCs w:val="28"/>
        </w:rPr>
        <w:t>第三項明文規範，刪除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第五條</w:t>
      </w:r>
      <w:r w:rsidRPr="00373923">
        <w:rPr>
          <w:rFonts w:ascii="標楷體" w:eastAsia="標楷體" w:hAnsi="標楷體" w:hint="eastAsia"/>
          <w:color w:val="000000"/>
          <w:sz w:val="28"/>
          <w:szCs w:val="28"/>
        </w:rPr>
        <w:t>第一項有關繳納時間之文字。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(修正第五條)</w:t>
      </w:r>
    </w:p>
    <w:p w:rsidR="00373923" w:rsidRDefault="00373923">
      <w:pPr>
        <w:rPr>
          <w:rFonts w:eastAsia="標楷體"/>
        </w:rPr>
      </w:pPr>
      <w:r>
        <w:rPr>
          <w:rFonts w:eastAsia="標楷體"/>
        </w:rPr>
        <w:br w:type="page"/>
      </w:r>
    </w:p>
    <w:p w:rsidR="00B16730" w:rsidRDefault="00B16730">
      <w:pPr>
        <w:rPr>
          <w:rFonts w:eastAsia="標楷體"/>
        </w:rPr>
      </w:pPr>
      <w:r>
        <w:rPr>
          <w:rFonts w:eastAsia="標楷體" w:hint="eastAsia"/>
          <w:b/>
          <w:bCs/>
          <w:sz w:val="36"/>
        </w:rPr>
        <w:t>中華民國期貨業商業同業公會會費繳納辦法修正</w:t>
      </w:r>
      <w:r w:rsidR="00AE1774">
        <w:rPr>
          <w:rFonts w:eastAsia="標楷體" w:hint="eastAsia"/>
          <w:b/>
          <w:bCs/>
          <w:sz w:val="36"/>
        </w:rPr>
        <w:t>對照表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58"/>
        <w:gridCol w:w="3558"/>
        <w:gridCol w:w="2410"/>
      </w:tblGrid>
      <w:tr w:rsidR="00DE1E98" w:rsidRPr="00DE1E98" w:rsidTr="00DE1E98">
        <w:tc>
          <w:tcPr>
            <w:tcW w:w="3558" w:type="dxa"/>
          </w:tcPr>
          <w:p w:rsidR="00DE1E98" w:rsidRPr="00DE1E98" w:rsidRDefault="00DE1E98" w:rsidP="00DE1E98">
            <w:pPr>
              <w:pStyle w:val="a8"/>
              <w:spacing w:before="0" w:line="480" w:lineRule="exact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修正條文</w:t>
            </w:r>
          </w:p>
        </w:tc>
        <w:tc>
          <w:tcPr>
            <w:tcW w:w="3558" w:type="dxa"/>
          </w:tcPr>
          <w:p w:rsidR="00DE1E98" w:rsidRPr="00DE1E98" w:rsidRDefault="00DE1E98" w:rsidP="00DE1E98">
            <w:pPr>
              <w:pStyle w:val="a8"/>
              <w:spacing w:before="0" w:line="480" w:lineRule="exact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現行條文</w:t>
            </w:r>
          </w:p>
        </w:tc>
        <w:tc>
          <w:tcPr>
            <w:tcW w:w="2410" w:type="dxa"/>
          </w:tcPr>
          <w:p w:rsidR="00DE1E98" w:rsidRPr="00DE1E98" w:rsidRDefault="00DE1E98" w:rsidP="00DE1E98">
            <w:pPr>
              <w:pStyle w:val="a8"/>
              <w:spacing w:before="0" w:line="480" w:lineRule="exact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說明</w:t>
            </w:r>
          </w:p>
        </w:tc>
      </w:tr>
      <w:tr w:rsidR="00B16730" w:rsidRPr="00DE1E98" w:rsidTr="00DE1E98">
        <w:tc>
          <w:tcPr>
            <w:tcW w:w="3558" w:type="dxa"/>
          </w:tcPr>
          <w:p w:rsidR="00B16730" w:rsidRPr="00DE1E98" w:rsidRDefault="00B16730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第一條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本辦法依據中華民國期貨業商業同業公會（以下簡稱本會）章程第四十四條訂定之。</w:t>
            </w:r>
          </w:p>
        </w:tc>
        <w:tc>
          <w:tcPr>
            <w:tcW w:w="3558" w:type="dxa"/>
          </w:tcPr>
          <w:p w:rsidR="00B16730" w:rsidRPr="00DE1E98" w:rsidRDefault="00B16730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第一條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本辦法依據中華民國期貨業商業同業公會（以下簡稱本會）章程第四十四條訂定之。</w:t>
            </w:r>
          </w:p>
        </w:tc>
        <w:tc>
          <w:tcPr>
            <w:tcW w:w="2410" w:type="dxa"/>
          </w:tcPr>
          <w:p w:rsidR="00B16730" w:rsidRPr="00DE1E98" w:rsidRDefault="00D27AE9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無修正</w:t>
            </w:r>
          </w:p>
        </w:tc>
      </w:tr>
      <w:tr w:rsidR="00B16730" w:rsidRPr="00DE1E98" w:rsidTr="00DE1E98">
        <w:tc>
          <w:tcPr>
            <w:tcW w:w="3558" w:type="dxa"/>
          </w:tcPr>
          <w:p w:rsidR="00B16730" w:rsidRPr="00DE1E98" w:rsidRDefault="00B16730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第二條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申請加入本會會員，須繳納下列費用：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一、入會費。</w:t>
            </w:r>
          </w:p>
          <w:p w:rsidR="00B16730" w:rsidRPr="004E1E9F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</w:pPr>
            <w:r w:rsidRPr="0098628E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4E1E9F" w:rsidRPr="004E1E9F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甲類</w:t>
            </w:r>
            <w:r w:rsidRPr="0098628E">
              <w:rPr>
                <w:rFonts w:ascii="標楷體" w:eastAsia="標楷體" w:hAnsi="標楷體" w:hint="eastAsia"/>
                <w:sz w:val="28"/>
                <w:szCs w:val="28"/>
              </w:rPr>
              <w:t>常年會費。</w:t>
            </w:r>
          </w:p>
          <w:p w:rsidR="00B16730" w:rsidRPr="00635253" w:rsidRDefault="00B16730" w:rsidP="004E1E9F">
            <w:pPr>
              <w:spacing w:line="460" w:lineRule="exact"/>
              <w:ind w:leftChars="200" w:left="1040" w:hangingChars="200" w:hanging="560"/>
              <w:jc w:val="both"/>
              <w:rPr>
                <w:kern w:val="0"/>
                <w:sz w:val="28"/>
                <w:szCs w:val="28"/>
                <w:u w:val="single"/>
              </w:rPr>
            </w:pPr>
            <w:r w:rsidRPr="0098628E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="004E1E9F" w:rsidRPr="004E1E9F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乙類常年會</w:t>
            </w:r>
            <w:r w:rsidR="004E1E9F" w:rsidRPr="0098628E"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Pr="0098628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3558" w:type="dxa"/>
          </w:tcPr>
          <w:p w:rsidR="00B16730" w:rsidRPr="00DE1E98" w:rsidRDefault="00B16730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第二條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申請加入本會會員，須繳納下列費用：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一、入會費。</w:t>
            </w:r>
          </w:p>
          <w:p w:rsidR="00B16730" w:rsidRPr="00635253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98628E">
              <w:rPr>
                <w:rFonts w:ascii="標楷體" w:eastAsia="標楷體" w:hAnsi="標楷體" w:hint="eastAsia"/>
                <w:sz w:val="28"/>
                <w:szCs w:val="28"/>
              </w:rPr>
              <w:t>二、常年會費。</w:t>
            </w:r>
          </w:p>
          <w:p w:rsidR="00B16730" w:rsidRPr="00635253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kern w:val="0"/>
                <w:sz w:val="28"/>
                <w:szCs w:val="28"/>
                <w:u w:val="single"/>
              </w:rPr>
            </w:pPr>
            <w:r w:rsidRPr="0098628E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Pr="0063525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事業業務</w:t>
            </w:r>
            <w:r w:rsidRPr="0098628E">
              <w:rPr>
                <w:rFonts w:ascii="標楷體" w:eastAsia="標楷體" w:hAnsi="標楷體" w:hint="eastAsia"/>
                <w:sz w:val="28"/>
                <w:szCs w:val="28"/>
              </w:rPr>
              <w:t>費。</w:t>
            </w:r>
          </w:p>
        </w:tc>
        <w:tc>
          <w:tcPr>
            <w:tcW w:w="2410" w:type="dxa"/>
          </w:tcPr>
          <w:p w:rsidR="00B16730" w:rsidRPr="00DE1E98" w:rsidRDefault="00424397" w:rsidP="00F74AA4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424397">
              <w:rPr>
                <w:rFonts w:hint="eastAsia"/>
                <w:kern w:val="0"/>
                <w:sz w:val="28"/>
                <w:szCs w:val="28"/>
              </w:rPr>
              <w:t>參照工商團體財務處理辦法第十八條規定，工商團體會員之常年會費分甲、乙兩類。又本公會章程第四十四條第二款「常年會費」，修正常年會費明定分為「甲類常年會費」及「乙類常年會費」，依會員繳納辦法辦理。配合章程第四十四條修正，現行收取之常年會費修正為「甲類常年會費」，「事業業務費」修正為「乙類常年會費」。爰將本公會會費繳納辦法之第二條、第四條及第五條有關用</w:t>
            </w:r>
            <w:r w:rsidRPr="00424397">
              <w:rPr>
                <w:rFonts w:hint="eastAsia"/>
                <w:kern w:val="0"/>
                <w:sz w:val="28"/>
                <w:szCs w:val="28"/>
              </w:rPr>
              <w:lastRenderedPageBreak/>
              <w:t>語「常年會費」修正為「甲類常年會費」，「事業業務費」修正為「乙類常年會費」。</w:t>
            </w:r>
          </w:p>
        </w:tc>
      </w:tr>
      <w:tr w:rsidR="00B16730" w:rsidRPr="00DE1E98" w:rsidTr="00DE1E98">
        <w:tc>
          <w:tcPr>
            <w:tcW w:w="3558" w:type="dxa"/>
          </w:tcPr>
          <w:p w:rsidR="00B16730" w:rsidRPr="00DE1E98" w:rsidRDefault="00B16730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lastRenderedPageBreak/>
              <w:t>第四條</w:t>
            </w:r>
          </w:p>
          <w:p w:rsidR="00B16730" w:rsidRPr="00DE1E98" w:rsidRDefault="003A17C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3A17C0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甲類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常年會費於每年元月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15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日前一次繳付，標準如下：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一、專營期貨經紀業務者：新臺幣（以下同）24,000元。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二、兼營期貨經紀業務者：9,600元。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三、經營期貨交易輔助業務者：9,600元。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四、經營期貨自營業務者：9,600元。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五、經營期貨顧問業務者：4,800元。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六、專營期貨經理業務者：9,600元。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七、兼營期貨經理業務者：4,800元。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八、專營期貨信託業務者：9,600元。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九、兼營期貨信託業務者：4,800元。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十、經營槓桿交易業務者：4,800元。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同一會員所繳納之</w:t>
            </w:r>
            <w:r w:rsidR="003A17C0" w:rsidRPr="003A17C0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甲類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lastRenderedPageBreak/>
              <w:t>常年會費，每年最高以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33,600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元為限。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年中入會者，依上述標準按當年度入會期間之月數比率，併同入會費一次繳付之。</w:t>
            </w:r>
          </w:p>
        </w:tc>
        <w:tc>
          <w:tcPr>
            <w:tcW w:w="3558" w:type="dxa"/>
          </w:tcPr>
          <w:p w:rsidR="00B16730" w:rsidRPr="00DE1E98" w:rsidRDefault="00B16730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lastRenderedPageBreak/>
              <w:t>第四條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常年會費於每年元月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15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日前一次繳付，標準如下：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一、專營期貨經紀業務者：新臺幣（以下同）24,000元。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二、兼營期貨經紀業務者：9,600元。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三、經營期貨交易輔助業務者：9,600元。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四、經營期貨自營業務者：9,600元。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五、經營期貨顧問業務者：4,800元。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六、專營期貨經理業務者：9,600元。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七、兼營期貨經理業務者：4,800元。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八、專營期貨信託業務者：9,600元。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九、兼營期貨信託業務者：4,800元。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十、經營槓桿交易業務者：4,800元。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同一會員所繳納之常年會費，每年最高以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33,600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元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lastRenderedPageBreak/>
              <w:t>為限。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年中入會者，依上述標準按當年度入會期間之月數比率，併同入會費一次繳付之。</w:t>
            </w:r>
          </w:p>
        </w:tc>
        <w:tc>
          <w:tcPr>
            <w:tcW w:w="2410" w:type="dxa"/>
          </w:tcPr>
          <w:p w:rsidR="00B16730" w:rsidRPr="00DE1E98" w:rsidRDefault="00D40240" w:rsidP="0058169F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lastRenderedPageBreak/>
              <w:t>配合第二條</w:t>
            </w:r>
            <w:r w:rsidR="0058169F">
              <w:rPr>
                <w:rFonts w:hint="eastAsia"/>
                <w:kern w:val="0"/>
                <w:sz w:val="28"/>
                <w:szCs w:val="28"/>
              </w:rPr>
              <w:t>用語</w:t>
            </w:r>
            <w:r>
              <w:rPr>
                <w:rFonts w:hint="eastAsia"/>
                <w:kern w:val="0"/>
                <w:sz w:val="28"/>
                <w:szCs w:val="28"/>
              </w:rPr>
              <w:t>修正，將原常年會費修正為甲類常年會費。</w:t>
            </w:r>
          </w:p>
        </w:tc>
      </w:tr>
      <w:tr w:rsidR="00B16730" w:rsidRPr="00DE1E98" w:rsidTr="00DE1E98">
        <w:tc>
          <w:tcPr>
            <w:tcW w:w="3558" w:type="dxa"/>
          </w:tcPr>
          <w:p w:rsidR="00B16730" w:rsidRPr="00DE1E98" w:rsidRDefault="00B16730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第五條</w:t>
            </w:r>
          </w:p>
          <w:p w:rsidR="00B16730" w:rsidRDefault="003A17C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3A17C0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乙類常年會</w:t>
            </w:r>
            <w:r w:rsidRPr="00D41F36">
              <w:rPr>
                <w:rFonts w:hint="eastAsia"/>
                <w:kern w:val="0"/>
                <w:sz w:val="28"/>
                <w:szCs w:val="28"/>
              </w:rPr>
              <w:t>費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繳納標準如下：</w:t>
            </w:r>
          </w:p>
          <w:p w:rsidR="00D40240" w:rsidRPr="00DE1E98" w:rsidRDefault="00D4024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一、專、兼營期貨經紀業務或經營期貨交易輔助人業務者：每月按成交口數計收。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(一)經營國外期貨複委託業務者每口新臺幣0.5元（單邊）。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(二)經營國外期貨經紀業務者每口新臺幣1元（單邊）。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(三)經營國內期貨經紀業務者每口新臺幣2元（單邊），但經由期貨交易輔助人成交之國內期貨經紀業務者每口新臺幣1元（單邊）。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(四)期貨交易輔助人經營國內期貨交易輔助業務者每口新臺幣1元（單邊）。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(五)經營國外期貨交易</w:t>
            </w: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輔助業務者每口新臺幣0.5元（單邊）。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(六)經營國內期貨結算業務者每口新臺幣1元（單邊）。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二、經營期貨自營業務者：每月按成交口數計收。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(一)經營國外期貨自營業務者每口新臺幣1元（單邊）。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(二)經營國內期貨自營業務者每口新臺幣2元（單邊）。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三、經營期貨顧問業務者：全年收費新臺幣100,000元。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四、經營期貨經理業務、槓桿交易業務者：全年收費新臺幣200,000元。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五、經營期貨信託業務者：依每月期貨信託基金經理費收入之千分之五計收。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前項費用之收取，其減收或停收，授權理事會視本會年度預算收支情況調整之。</w:t>
            </w:r>
          </w:p>
          <w:p w:rsidR="00B16730" w:rsidRPr="00DE1E98" w:rsidRDefault="0058169F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58169F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乙類常年會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費屬於全年計收者，於每年元月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15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日前一次繳納；屬於按月計收者於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lastRenderedPageBreak/>
              <w:t>次二月之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15</w:t>
            </w:r>
            <w:r w:rsidR="00B16730" w:rsidRPr="00DE1E98">
              <w:rPr>
                <w:rFonts w:hint="eastAsia"/>
                <w:kern w:val="0"/>
                <w:sz w:val="28"/>
                <w:szCs w:val="28"/>
              </w:rPr>
              <w:t>日前繳納。</w:t>
            </w:r>
          </w:p>
        </w:tc>
        <w:tc>
          <w:tcPr>
            <w:tcW w:w="3558" w:type="dxa"/>
          </w:tcPr>
          <w:p w:rsidR="00B16730" w:rsidRPr="00DE1E98" w:rsidRDefault="00B16730" w:rsidP="00B16730">
            <w:pPr>
              <w:pStyle w:val="a8"/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lastRenderedPageBreak/>
              <w:t>第五條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40240">
              <w:rPr>
                <w:rFonts w:hint="eastAsia"/>
                <w:kern w:val="0"/>
                <w:sz w:val="28"/>
                <w:szCs w:val="28"/>
                <w:u w:val="single"/>
              </w:rPr>
              <w:t>當月</w:t>
            </w:r>
            <w:r w:rsidRPr="003A17C0">
              <w:rPr>
                <w:rFonts w:hint="eastAsia"/>
                <w:kern w:val="0"/>
                <w:sz w:val="28"/>
                <w:szCs w:val="28"/>
                <w:u w:val="single"/>
              </w:rPr>
              <w:t>事業業務</w:t>
            </w:r>
            <w:r w:rsidRPr="0098628E">
              <w:rPr>
                <w:rFonts w:hint="eastAsia"/>
                <w:kern w:val="0"/>
                <w:sz w:val="28"/>
                <w:szCs w:val="28"/>
              </w:rPr>
              <w:t>費</w:t>
            </w:r>
            <w:r w:rsidRPr="003A17C0">
              <w:rPr>
                <w:rFonts w:hint="eastAsia"/>
                <w:kern w:val="0"/>
                <w:sz w:val="28"/>
                <w:szCs w:val="28"/>
                <w:u w:val="single"/>
              </w:rPr>
              <w:t>於次二月之十五日前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繳納</w:t>
            </w:r>
            <w:r w:rsidRPr="003A17C0">
              <w:rPr>
                <w:rFonts w:hint="eastAsia"/>
                <w:kern w:val="0"/>
                <w:sz w:val="28"/>
                <w:szCs w:val="28"/>
                <w:u w:val="single"/>
              </w:rPr>
              <w:t>，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標準如下：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一、專、兼營期貨經紀業務或經營期貨交易輔助人業務者：每月按成交口數計收。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(一)經營國外期貨複委託業務者每口新臺幣0.5元（單邊）。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(二)經營國外期貨經紀業務者每口新臺幣1元（單邊）。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(三)經營國內期貨經紀業務者每口新臺幣2元（單邊），但經由期貨交易輔助人成交之國內期貨經紀業務者每口新臺幣1元（單邊）。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(四)期貨交易輔助人經營國內期貨交易輔助業務者每口新臺幣1元（單邊）。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(五)經營國外期貨交易</w:t>
            </w: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輔助業務者每口新臺幣0.5元（單邊）。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(六)經營國內期貨結算業務者每口新臺幣1元（單邊）。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二、經營期貨自營業務者：每月按成交口數計收。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(一)經營國外期貨自營業務者每口新臺幣1元（單邊）。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(二)經營國內期貨自營業務者每口新臺幣2元（單邊）。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三、經營期貨顧問業務者：全年收費新臺幣100,000元。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四、經營期貨經理業務、槓桿交易業務者：全年收費新臺幣200,000元。</w:t>
            </w:r>
          </w:p>
          <w:p w:rsidR="00B16730" w:rsidRPr="00DE1E98" w:rsidRDefault="00B16730" w:rsidP="00DE1E98">
            <w:pPr>
              <w:spacing w:line="460" w:lineRule="exact"/>
              <w:ind w:leftChars="200" w:left="104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1E98">
              <w:rPr>
                <w:rFonts w:ascii="標楷體" w:eastAsia="標楷體" w:hAnsi="標楷體" w:hint="eastAsia"/>
                <w:sz w:val="28"/>
                <w:szCs w:val="28"/>
              </w:rPr>
              <w:t>五、經營期貨信託業務者：依每月期貨信託基金經理費收入之千分之五計收。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DE1E98">
              <w:rPr>
                <w:rFonts w:hint="eastAsia"/>
                <w:kern w:val="0"/>
                <w:sz w:val="28"/>
                <w:szCs w:val="28"/>
              </w:rPr>
              <w:t>前項</w:t>
            </w:r>
            <w:r w:rsidRPr="0042662B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業務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費用之收取，其減收或停收，授權理事會視本會年度預算收支情況調整之。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kern w:val="0"/>
                <w:sz w:val="28"/>
                <w:szCs w:val="28"/>
              </w:rPr>
            </w:pPr>
            <w:r w:rsidRPr="0042662B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事業業務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費屬於全年計收者，於每年元月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15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日前一次繳納；屬於按月計收者於次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lastRenderedPageBreak/>
              <w:t>二月之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15</w:t>
            </w:r>
            <w:r w:rsidRPr="00DE1E98">
              <w:rPr>
                <w:rFonts w:hint="eastAsia"/>
                <w:kern w:val="0"/>
                <w:sz w:val="28"/>
                <w:szCs w:val="28"/>
              </w:rPr>
              <w:t>日前繳納。</w:t>
            </w:r>
          </w:p>
        </w:tc>
        <w:tc>
          <w:tcPr>
            <w:tcW w:w="2410" w:type="dxa"/>
          </w:tcPr>
          <w:p w:rsidR="0058169F" w:rsidRDefault="0058169F" w:rsidP="0058169F">
            <w:pPr>
              <w:pStyle w:val="a8"/>
              <w:numPr>
                <w:ilvl w:val="0"/>
                <w:numId w:val="7"/>
              </w:numPr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lastRenderedPageBreak/>
              <w:t>配合第二條用語修正，將事業業務費修正為</w:t>
            </w:r>
            <w:r w:rsidR="00D40240">
              <w:rPr>
                <w:rFonts w:hint="eastAsia"/>
                <w:kern w:val="0"/>
                <w:sz w:val="28"/>
                <w:szCs w:val="28"/>
              </w:rPr>
              <w:t>乙類常年會費</w:t>
            </w:r>
            <w:r w:rsidR="00D41F36">
              <w:rPr>
                <w:rFonts w:hint="eastAsia"/>
                <w:kern w:val="0"/>
                <w:sz w:val="28"/>
                <w:szCs w:val="28"/>
              </w:rPr>
              <w:t>。</w:t>
            </w:r>
          </w:p>
          <w:p w:rsidR="00B16730" w:rsidRPr="00DE1E98" w:rsidRDefault="00D40240" w:rsidP="0058169F">
            <w:pPr>
              <w:pStyle w:val="a8"/>
              <w:numPr>
                <w:ilvl w:val="0"/>
                <w:numId w:val="7"/>
              </w:numPr>
              <w:spacing w:before="0" w:line="480" w:lineRule="exact"/>
              <w:jc w:val="both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繳納時間已於本條第三項明文規範，刪除本條第一項有關繳納時間之文字。</w:t>
            </w:r>
          </w:p>
        </w:tc>
      </w:tr>
      <w:tr w:rsidR="00B16730" w:rsidRPr="00DE1E98" w:rsidTr="00DE1E98">
        <w:tc>
          <w:tcPr>
            <w:tcW w:w="3558" w:type="dxa"/>
          </w:tcPr>
          <w:p w:rsidR="00B16730" w:rsidRPr="00DE1E98" w:rsidRDefault="00B16730" w:rsidP="00DE1E98">
            <w:pPr>
              <w:pStyle w:val="a8"/>
              <w:spacing w:before="0" w:line="480" w:lineRule="exact"/>
              <w:jc w:val="both"/>
              <w:rPr>
                <w:sz w:val="28"/>
                <w:szCs w:val="28"/>
              </w:rPr>
            </w:pPr>
            <w:r w:rsidRPr="00DE1E98">
              <w:rPr>
                <w:rFonts w:hint="eastAsia"/>
                <w:sz w:val="28"/>
                <w:szCs w:val="28"/>
              </w:rPr>
              <w:lastRenderedPageBreak/>
              <w:t>第六條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sz w:val="28"/>
                <w:szCs w:val="28"/>
              </w:rPr>
            </w:pPr>
            <w:r w:rsidRPr="00DE1E98">
              <w:rPr>
                <w:rFonts w:hint="eastAsia"/>
                <w:sz w:val="28"/>
                <w:szCs w:val="28"/>
              </w:rPr>
              <w:t>會員退會時，所繳會費及其他費款概不退還。</w:t>
            </w:r>
          </w:p>
        </w:tc>
        <w:tc>
          <w:tcPr>
            <w:tcW w:w="3558" w:type="dxa"/>
          </w:tcPr>
          <w:p w:rsidR="00B16730" w:rsidRPr="00DE1E98" w:rsidRDefault="00B16730" w:rsidP="00DE1E98">
            <w:pPr>
              <w:pStyle w:val="a8"/>
              <w:spacing w:before="0" w:line="480" w:lineRule="exact"/>
              <w:jc w:val="both"/>
              <w:rPr>
                <w:sz w:val="28"/>
                <w:szCs w:val="28"/>
              </w:rPr>
            </w:pPr>
            <w:r w:rsidRPr="00DE1E98">
              <w:rPr>
                <w:rFonts w:hint="eastAsia"/>
                <w:sz w:val="28"/>
                <w:szCs w:val="28"/>
              </w:rPr>
              <w:t>第六條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sz w:val="28"/>
                <w:szCs w:val="28"/>
              </w:rPr>
            </w:pPr>
            <w:r w:rsidRPr="00DE1E98">
              <w:rPr>
                <w:rFonts w:hint="eastAsia"/>
                <w:sz w:val="28"/>
                <w:szCs w:val="28"/>
              </w:rPr>
              <w:t>會員退會時，所繳會費及其他費款概不退還。</w:t>
            </w:r>
          </w:p>
        </w:tc>
        <w:tc>
          <w:tcPr>
            <w:tcW w:w="2410" w:type="dxa"/>
          </w:tcPr>
          <w:p w:rsidR="00B16730" w:rsidRPr="00DE1E98" w:rsidRDefault="00D27AE9" w:rsidP="00B16730">
            <w:pPr>
              <w:pStyle w:val="a4"/>
              <w:spacing w:before="0" w:line="480" w:lineRule="exact"/>
              <w:ind w:left="704" w:hanging="478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無修正</w:t>
            </w:r>
          </w:p>
        </w:tc>
      </w:tr>
      <w:tr w:rsidR="00B16730" w:rsidRPr="00DE1E98" w:rsidTr="00DE1E98">
        <w:tc>
          <w:tcPr>
            <w:tcW w:w="3558" w:type="dxa"/>
          </w:tcPr>
          <w:p w:rsidR="00B16730" w:rsidRPr="00DE1E98" w:rsidRDefault="00B16730" w:rsidP="00DE1E98">
            <w:pPr>
              <w:pStyle w:val="a8"/>
              <w:spacing w:before="0" w:line="480" w:lineRule="exact"/>
              <w:jc w:val="both"/>
              <w:rPr>
                <w:sz w:val="28"/>
                <w:szCs w:val="28"/>
              </w:rPr>
            </w:pPr>
            <w:r w:rsidRPr="00DE1E98">
              <w:rPr>
                <w:rFonts w:hint="eastAsia"/>
                <w:sz w:val="28"/>
                <w:szCs w:val="28"/>
              </w:rPr>
              <w:t>第七條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sz w:val="28"/>
                <w:szCs w:val="28"/>
              </w:rPr>
            </w:pPr>
            <w:r w:rsidRPr="00DE1E98">
              <w:rPr>
                <w:rFonts w:hint="eastAsia"/>
                <w:sz w:val="28"/>
                <w:szCs w:val="28"/>
              </w:rPr>
              <w:t>本辦法經會員大會通過後實施，修正時亦同。</w:t>
            </w:r>
          </w:p>
        </w:tc>
        <w:tc>
          <w:tcPr>
            <w:tcW w:w="3558" w:type="dxa"/>
          </w:tcPr>
          <w:p w:rsidR="00B16730" w:rsidRPr="00DE1E98" w:rsidRDefault="00B16730" w:rsidP="00DE1E98">
            <w:pPr>
              <w:pStyle w:val="a8"/>
              <w:spacing w:before="0" w:line="480" w:lineRule="exact"/>
              <w:jc w:val="both"/>
              <w:rPr>
                <w:sz w:val="28"/>
                <w:szCs w:val="28"/>
              </w:rPr>
            </w:pPr>
            <w:r w:rsidRPr="00DE1E98">
              <w:rPr>
                <w:rFonts w:hint="eastAsia"/>
                <w:sz w:val="28"/>
                <w:szCs w:val="28"/>
              </w:rPr>
              <w:t>第七條</w:t>
            </w:r>
          </w:p>
          <w:p w:rsidR="00B16730" w:rsidRPr="00DE1E98" w:rsidRDefault="00B16730" w:rsidP="00DE1E98">
            <w:pPr>
              <w:pStyle w:val="a8"/>
              <w:spacing w:before="0" w:line="480" w:lineRule="exact"/>
              <w:ind w:firstLineChars="200" w:firstLine="560"/>
              <w:jc w:val="both"/>
              <w:rPr>
                <w:sz w:val="28"/>
                <w:szCs w:val="28"/>
              </w:rPr>
            </w:pPr>
            <w:r w:rsidRPr="00DE1E98">
              <w:rPr>
                <w:rFonts w:hint="eastAsia"/>
                <w:sz w:val="28"/>
                <w:szCs w:val="28"/>
              </w:rPr>
              <w:t>本辦法經會員大會通過後實施，修正時亦同。</w:t>
            </w:r>
          </w:p>
        </w:tc>
        <w:tc>
          <w:tcPr>
            <w:tcW w:w="2410" w:type="dxa"/>
          </w:tcPr>
          <w:p w:rsidR="00B16730" w:rsidRPr="00DE1E98" w:rsidRDefault="00D27AE9" w:rsidP="00B16730">
            <w:pPr>
              <w:pStyle w:val="a4"/>
              <w:spacing w:before="0" w:line="480" w:lineRule="exact"/>
              <w:ind w:left="704" w:hanging="478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無修正</w:t>
            </w:r>
          </w:p>
        </w:tc>
      </w:tr>
    </w:tbl>
    <w:p w:rsidR="00B16730" w:rsidRPr="00B16730" w:rsidRDefault="00B16730">
      <w:pPr>
        <w:rPr>
          <w:rFonts w:eastAsia="標楷體"/>
        </w:rPr>
      </w:pPr>
    </w:p>
    <w:p w:rsidR="00B16730" w:rsidRDefault="00B16730">
      <w:pPr>
        <w:rPr>
          <w:rFonts w:eastAsia="標楷體"/>
        </w:rPr>
      </w:pPr>
    </w:p>
    <w:p w:rsidR="00B16730" w:rsidRDefault="00B16730">
      <w:pPr>
        <w:rPr>
          <w:rFonts w:eastAsia="標楷體"/>
        </w:rPr>
      </w:pPr>
    </w:p>
    <w:p w:rsidR="00B16730" w:rsidRDefault="00B16730">
      <w:pPr>
        <w:rPr>
          <w:rFonts w:eastAsia="標楷體"/>
        </w:rPr>
      </w:pPr>
    </w:p>
    <w:p w:rsidR="00B16730" w:rsidRDefault="00B16730">
      <w:pPr>
        <w:rPr>
          <w:rFonts w:eastAsia="標楷體"/>
        </w:rPr>
      </w:pPr>
    </w:p>
    <w:sectPr w:rsidR="00B16730" w:rsidSect="00B16730">
      <w:footerReference w:type="even" r:id="rId7"/>
      <w:footerReference w:type="default" r:id="rId8"/>
      <w:pgSz w:w="11906" w:h="16838" w:code="9"/>
      <w:pgMar w:top="1134" w:right="1361" w:bottom="899" w:left="1361" w:header="851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C6F" w:rsidRDefault="00314C6F">
      <w:r>
        <w:separator/>
      </w:r>
    </w:p>
  </w:endnote>
  <w:endnote w:type="continuationSeparator" w:id="0">
    <w:p w:rsidR="00314C6F" w:rsidRDefault="0031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1C1" w:rsidRDefault="004D11C1">
    <w:pPr>
      <w:pStyle w:val="ae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D11C1" w:rsidRDefault="004D11C1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1C1" w:rsidRDefault="004D11C1">
    <w:pPr>
      <w:pStyle w:val="ae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C7244">
      <w:rPr>
        <w:rStyle w:val="ab"/>
        <w:noProof/>
      </w:rPr>
      <w:t>4</w:t>
    </w:r>
    <w:r>
      <w:rPr>
        <w:rStyle w:val="ab"/>
      </w:rPr>
      <w:fldChar w:fldCharType="end"/>
    </w:r>
  </w:p>
  <w:p w:rsidR="004D11C1" w:rsidRDefault="004D11C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C6F" w:rsidRDefault="00314C6F">
      <w:r>
        <w:separator/>
      </w:r>
    </w:p>
  </w:footnote>
  <w:footnote w:type="continuationSeparator" w:id="0">
    <w:p w:rsidR="00314C6F" w:rsidRDefault="00314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86822"/>
    <w:multiLevelType w:val="singleLevel"/>
    <w:tmpl w:val="5E8695A0"/>
    <w:lvl w:ilvl="0">
      <w:start w:val="1"/>
      <w:numFmt w:val="taiwaneseCountingThousand"/>
      <w:lvlText w:val="（%1）"/>
      <w:lvlJc w:val="left"/>
      <w:pPr>
        <w:tabs>
          <w:tab w:val="num" w:pos="1758"/>
        </w:tabs>
        <w:ind w:left="1758" w:hanging="964"/>
      </w:pPr>
      <w:rPr>
        <w:rFonts w:hint="eastAsia"/>
      </w:rPr>
    </w:lvl>
  </w:abstractNum>
  <w:abstractNum w:abstractNumId="1" w15:restartNumberingAfterBreak="0">
    <w:nsid w:val="1F18055A"/>
    <w:multiLevelType w:val="hybridMultilevel"/>
    <w:tmpl w:val="0090D4BA"/>
    <w:lvl w:ilvl="0" w:tplc="9F7853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D347B2"/>
    <w:multiLevelType w:val="singleLevel"/>
    <w:tmpl w:val="740C7F30"/>
    <w:lvl w:ilvl="0">
      <w:start w:val="2"/>
      <w:numFmt w:val="taiwaneseCountingThousand"/>
      <w:lvlText w:val="第%1條"/>
      <w:lvlJc w:val="left"/>
      <w:pPr>
        <w:tabs>
          <w:tab w:val="num" w:pos="1290"/>
        </w:tabs>
        <w:ind w:left="1290" w:hanging="1290"/>
      </w:pPr>
      <w:rPr>
        <w:rFonts w:ascii="標楷體" w:hint="eastAsia"/>
      </w:rPr>
    </w:lvl>
  </w:abstractNum>
  <w:abstractNum w:abstractNumId="3" w15:restartNumberingAfterBreak="0">
    <w:nsid w:val="6DAE6E90"/>
    <w:multiLevelType w:val="singleLevel"/>
    <w:tmpl w:val="D2F47538"/>
    <w:lvl w:ilvl="0">
      <w:start w:val="8"/>
      <w:numFmt w:val="taiwaneseCountingThousand"/>
      <w:lvlText w:val="第%1條"/>
      <w:lvlJc w:val="left"/>
      <w:pPr>
        <w:tabs>
          <w:tab w:val="num" w:pos="1290"/>
        </w:tabs>
        <w:ind w:left="1290" w:hanging="1290"/>
      </w:pPr>
      <w:rPr>
        <w:rFonts w:hint="eastAsia"/>
      </w:rPr>
    </w:lvl>
  </w:abstractNum>
  <w:abstractNum w:abstractNumId="4" w15:restartNumberingAfterBreak="0">
    <w:nsid w:val="71B928D6"/>
    <w:multiLevelType w:val="hybridMultilevel"/>
    <w:tmpl w:val="379A9296"/>
    <w:lvl w:ilvl="0" w:tplc="1236F58A">
      <w:start w:val="1"/>
      <w:numFmt w:val="taiwaneseCountingThousand"/>
      <w:lvlText w:val="（%1）"/>
      <w:lvlJc w:val="left"/>
      <w:pPr>
        <w:tabs>
          <w:tab w:val="num" w:pos="2424"/>
        </w:tabs>
        <w:ind w:left="242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64"/>
        </w:tabs>
        <w:ind w:left="266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44"/>
        </w:tabs>
        <w:ind w:left="314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24"/>
        </w:tabs>
        <w:ind w:left="362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04"/>
        </w:tabs>
        <w:ind w:left="410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4"/>
        </w:tabs>
        <w:ind w:left="506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44"/>
        </w:tabs>
        <w:ind w:left="554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24"/>
        </w:tabs>
        <w:ind w:left="6024" w:hanging="480"/>
      </w:pPr>
    </w:lvl>
  </w:abstractNum>
  <w:abstractNum w:abstractNumId="5" w15:restartNumberingAfterBreak="0">
    <w:nsid w:val="7EF834C3"/>
    <w:multiLevelType w:val="hybridMultilevel"/>
    <w:tmpl w:val="2BE44E6E"/>
    <w:lvl w:ilvl="0" w:tplc="5FAE0B1A">
      <w:start w:val="1"/>
      <w:numFmt w:val="taiwaneseCountingThousand"/>
      <w:lvlText w:val="%1、"/>
      <w:lvlJc w:val="left"/>
      <w:pPr>
        <w:tabs>
          <w:tab w:val="num" w:pos="1695"/>
        </w:tabs>
        <w:ind w:left="1695" w:hanging="4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abstractNum w:abstractNumId="6" w15:restartNumberingAfterBreak="0">
    <w:nsid w:val="7FC9119C"/>
    <w:multiLevelType w:val="hybridMultilevel"/>
    <w:tmpl w:val="6FF0BEB8"/>
    <w:lvl w:ilvl="0" w:tplc="0DF8397A">
      <w:start w:val="1"/>
      <w:numFmt w:val="taiwaneseCountingThousand"/>
      <w:lvlText w:val="%1、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730"/>
    <w:rsid w:val="000057CC"/>
    <w:rsid w:val="000D2205"/>
    <w:rsid w:val="001829B2"/>
    <w:rsid w:val="00190662"/>
    <w:rsid w:val="002C6295"/>
    <w:rsid w:val="00314C6F"/>
    <w:rsid w:val="00357845"/>
    <w:rsid w:val="00373923"/>
    <w:rsid w:val="003A17C0"/>
    <w:rsid w:val="003C5A37"/>
    <w:rsid w:val="003F478C"/>
    <w:rsid w:val="00424397"/>
    <w:rsid w:val="0042662B"/>
    <w:rsid w:val="004412B7"/>
    <w:rsid w:val="004757D1"/>
    <w:rsid w:val="004D11C1"/>
    <w:rsid w:val="004E1E9F"/>
    <w:rsid w:val="00525145"/>
    <w:rsid w:val="00573610"/>
    <w:rsid w:val="0058169F"/>
    <w:rsid w:val="00635253"/>
    <w:rsid w:val="0065762D"/>
    <w:rsid w:val="00714DAD"/>
    <w:rsid w:val="007E38B6"/>
    <w:rsid w:val="00807696"/>
    <w:rsid w:val="00826630"/>
    <w:rsid w:val="0085111E"/>
    <w:rsid w:val="008E616A"/>
    <w:rsid w:val="0098628E"/>
    <w:rsid w:val="009E1EC0"/>
    <w:rsid w:val="00A94E70"/>
    <w:rsid w:val="00AE1774"/>
    <w:rsid w:val="00B132CA"/>
    <w:rsid w:val="00B16730"/>
    <w:rsid w:val="00BB5AF0"/>
    <w:rsid w:val="00C00BC1"/>
    <w:rsid w:val="00CC7244"/>
    <w:rsid w:val="00CE17C9"/>
    <w:rsid w:val="00D27AE9"/>
    <w:rsid w:val="00D40240"/>
    <w:rsid w:val="00D41F36"/>
    <w:rsid w:val="00D87A0D"/>
    <w:rsid w:val="00DE1E98"/>
    <w:rsid w:val="00E00D85"/>
    <w:rsid w:val="00E24FA6"/>
    <w:rsid w:val="00F30535"/>
    <w:rsid w:val="00F40979"/>
    <w:rsid w:val="00F708FF"/>
    <w:rsid w:val="00F7356D"/>
    <w:rsid w:val="00F74AA4"/>
    <w:rsid w:val="00FC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BB3D8C"/>
  <w15:chartTrackingRefBased/>
  <w15:docId w15:val="{35B53293-CF5D-46A7-8FBA-FE8F3CA8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7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條文款逗"/>
    <w:basedOn w:val="a"/>
    <w:pPr>
      <w:tabs>
        <w:tab w:val="num" w:pos="332"/>
      </w:tabs>
      <w:snapToGrid w:val="0"/>
      <w:spacing w:before="120" w:line="0" w:lineRule="atLeast"/>
      <w:ind w:leftChars="94" w:left="624" w:hangingChars="199" w:hanging="398"/>
    </w:pPr>
    <w:rPr>
      <w:rFonts w:ascii="標楷體" w:eastAsia="標楷體"/>
      <w:sz w:val="20"/>
    </w:rPr>
  </w:style>
  <w:style w:type="paragraph" w:customStyle="1" w:styleId="a4">
    <w:name w:val="條文項"/>
    <w:basedOn w:val="a"/>
    <w:pPr>
      <w:spacing w:before="120" w:line="0" w:lineRule="atLeast"/>
      <w:jc w:val="both"/>
    </w:pPr>
    <w:rPr>
      <w:rFonts w:ascii="標楷體" w:eastAsia="標楷體"/>
      <w:sz w:val="20"/>
    </w:rPr>
  </w:style>
  <w:style w:type="paragraph" w:styleId="2">
    <w:name w:val="Body Text 2"/>
    <w:basedOn w:val="a"/>
    <w:semiHidden/>
    <w:pPr>
      <w:jc w:val="both"/>
    </w:pPr>
    <w:rPr>
      <w:rFonts w:ascii="標楷體" w:eastAsia="標楷體"/>
      <w:sz w:val="20"/>
    </w:rPr>
  </w:style>
  <w:style w:type="paragraph" w:customStyle="1" w:styleId="a5">
    <w:name w:val="第一條"/>
    <w:basedOn w:val="a"/>
    <w:pPr>
      <w:kinsoku w:val="0"/>
      <w:adjustRightInd w:val="0"/>
      <w:snapToGrid w:val="0"/>
      <w:spacing w:line="500" w:lineRule="atLeast"/>
      <w:ind w:left="1616" w:hanging="1616"/>
      <w:jc w:val="both"/>
    </w:pPr>
    <w:rPr>
      <w:rFonts w:eastAsia="標楷體"/>
      <w:snapToGrid w:val="0"/>
      <w:spacing w:val="20"/>
      <w:kern w:val="0"/>
      <w:sz w:val="28"/>
      <w:szCs w:val="20"/>
    </w:rPr>
  </w:style>
  <w:style w:type="paragraph" w:customStyle="1" w:styleId="a6">
    <w:name w:val="一、"/>
    <w:basedOn w:val="a"/>
    <w:pPr>
      <w:kinsoku w:val="0"/>
      <w:adjustRightInd w:val="0"/>
      <w:snapToGrid w:val="0"/>
      <w:spacing w:line="500" w:lineRule="atLeast"/>
      <w:ind w:left="2892" w:hanging="624"/>
      <w:jc w:val="both"/>
    </w:pPr>
    <w:rPr>
      <w:rFonts w:eastAsia="標楷體"/>
      <w:snapToGrid w:val="0"/>
      <w:spacing w:val="20"/>
      <w:kern w:val="0"/>
      <w:sz w:val="28"/>
      <w:szCs w:val="20"/>
    </w:rPr>
  </w:style>
  <w:style w:type="paragraph" w:customStyle="1" w:styleId="a7">
    <w:name w:val="項"/>
    <w:basedOn w:val="a"/>
    <w:pPr>
      <w:kinsoku w:val="0"/>
      <w:adjustRightInd w:val="0"/>
      <w:snapToGrid w:val="0"/>
      <w:spacing w:line="500" w:lineRule="atLeast"/>
      <w:ind w:left="1616" w:firstLine="652"/>
      <w:jc w:val="both"/>
    </w:pPr>
    <w:rPr>
      <w:rFonts w:eastAsia="標楷體"/>
      <w:snapToGrid w:val="0"/>
      <w:spacing w:val="20"/>
      <w:kern w:val="0"/>
      <w:sz w:val="28"/>
      <w:szCs w:val="20"/>
    </w:rPr>
  </w:style>
  <w:style w:type="paragraph" w:customStyle="1" w:styleId="a8">
    <w:name w:val="條次"/>
    <w:basedOn w:val="a"/>
    <w:pPr>
      <w:spacing w:before="120" w:line="0" w:lineRule="atLeast"/>
      <w:jc w:val="center"/>
    </w:pPr>
    <w:rPr>
      <w:rFonts w:eastAsia="標楷體"/>
      <w:sz w:val="20"/>
    </w:rPr>
  </w:style>
  <w:style w:type="paragraph" w:customStyle="1" w:styleId="a9">
    <w:name w:val="條文目"/>
    <w:basedOn w:val="a"/>
    <w:pPr>
      <w:adjustRightInd w:val="0"/>
      <w:spacing w:before="120" w:line="0" w:lineRule="atLeast"/>
      <w:ind w:left="1061" w:hanging="590"/>
      <w:textAlignment w:val="baseline"/>
    </w:pPr>
    <w:rPr>
      <w:rFonts w:ascii="標楷體" w:eastAsia="標楷體" w:hAnsi="標楷體"/>
      <w:kern w:val="0"/>
      <w:sz w:val="20"/>
      <w:szCs w:val="20"/>
    </w:rPr>
  </w:style>
  <w:style w:type="paragraph" w:styleId="aa">
    <w:name w:val="Plain Text"/>
    <w:basedOn w:val="a"/>
    <w:semiHidden/>
    <w:rPr>
      <w:rFonts w:ascii="細明體" w:eastAsia="細明體" w:hAnsi="Courier New"/>
      <w:szCs w:val="20"/>
    </w:rPr>
  </w:style>
  <w:style w:type="character" w:styleId="ab">
    <w:name w:val="page number"/>
    <w:basedOn w:val="a0"/>
    <w:semiHidden/>
  </w:style>
  <w:style w:type="paragraph" w:styleId="ac">
    <w:name w:val="Body Text Indent"/>
    <w:basedOn w:val="a"/>
    <w:semiHidden/>
    <w:pPr>
      <w:spacing w:line="240" w:lineRule="atLeast"/>
      <w:ind w:left="1648"/>
      <w:jc w:val="both"/>
    </w:pPr>
    <w:rPr>
      <w:rFonts w:ascii="標楷體" w:eastAsia="標楷體"/>
    </w:rPr>
  </w:style>
  <w:style w:type="paragraph" w:styleId="ad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Body Text Indent 3"/>
    <w:basedOn w:val="a"/>
    <w:semiHidden/>
    <w:pPr>
      <w:snapToGrid w:val="0"/>
      <w:ind w:left="1200" w:hanging="240"/>
    </w:pPr>
    <w:rPr>
      <w:rFonts w:ascii="標楷體" w:eastAsia="標楷體" w:hAnsi="標楷體"/>
      <w:color w:val="FF0000"/>
    </w:rPr>
  </w:style>
  <w:style w:type="paragraph" w:customStyle="1" w:styleId="af">
    <w:name w:val="法規沿革"/>
    <w:basedOn w:val="aa"/>
    <w:pPr>
      <w:spacing w:line="0" w:lineRule="atLeast"/>
    </w:pPr>
    <w:rPr>
      <w:rFonts w:ascii="標楷體" w:eastAsia="標楷體"/>
      <w:sz w:val="20"/>
    </w:rPr>
  </w:style>
  <w:style w:type="paragraph" w:styleId="af0">
    <w:name w:val="Balloon Text"/>
    <w:basedOn w:val="a"/>
    <w:link w:val="af1"/>
    <w:uiPriority w:val="99"/>
    <w:semiHidden/>
    <w:unhideWhenUsed/>
    <w:rsid w:val="00E00D85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E00D8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achin.FA\Application%20Data\Microsoft\Templates\&#24046;&#30064;&#23565;&#29031;&#34920;&#19977;&#27396;&#24335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差異對照表三欄式</Template>
  <TotalTime>0</TotalTime>
  <Pages>9</Pages>
  <Words>653</Words>
  <Characters>3725</Characters>
  <Application>Microsoft Office Word</Application>
  <DocSecurity>0</DocSecurity>
  <Lines>31</Lines>
  <Paragraphs>8</Paragraphs>
  <ScaleCrop>false</ScaleCrop>
  <Company>TFA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臺北市期貨商業同業公會專案檢查會員處理程序及輔導辦法</dc:title>
  <dc:subject/>
  <dc:creator>dachin</dc:creator>
  <cp:keywords/>
  <dc:description/>
  <cp:lastModifiedBy>游大慶</cp:lastModifiedBy>
  <cp:revision>2</cp:revision>
  <cp:lastPrinted>2023-05-03T08:45:00Z</cp:lastPrinted>
  <dcterms:created xsi:type="dcterms:W3CDTF">2023-07-25T08:11:00Z</dcterms:created>
  <dcterms:modified xsi:type="dcterms:W3CDTF">2023-07-25T08:11:00Z</dcterms:modified>
</cp:coreProperties>
</file>