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7E37" w:rsidRDefault="00011282" w:rsidP="00F67E37">
      <w:pPr>
        <w:spacing w:line="0" w:lineRule="atLeast"/>
        <w:jc w:val="center"/>
        <w:rPr>
          <w:rFonts w:ascii="標楷體" w:eastAsia="標楷體" w:hAnsi="標楷體"/>
          <w:b/>
          <w:sz w:val="28"/>
          <w:szCs w:val="28"/>
        </w:rPr>
      </w:pPr>
      <w:r w:rsidRPr="00E505BC">
        <w:rPr>
          <w:rFonts w:ascii="標楷體" w:eastAsia="標楷體" w:hAnsi="標楷體" w:hint="eastAsia"/>
          <w:b/>
          <w:sz w:val="28"/>
          <w:szCs w:val="28"/>
        </w:rPr>
        <w:t>中華</w:t>
      </w:r>
      <w:r w:rsidRPr="00E505BC">
        <w:rPr>
          <w:rFonts w:ascii="標楷體" w:eastAsia="標楷體" w:hAnsi="標楷體"/>
          <w:b/>
          <w:sz w:val="28"/>
          <w:szCs w:val="28"/>
        </w:rPr>
        <w:t>民</w:t>
      </w:r>
      <w:r w:rsidRPr="00E505BC">
        <w:rPr>
          <w:rFonts w:ascii="標楷體" w:eastAsia="標楷體" w:hAnsi="標楷體" w:hint="eastAsia"/>
          <w:b/>
          <w:sz w:val="28"/>
          <w:szCs w:val="28"/>
        </w:rPr>
        <w:t>國</w:t>
      </w:r>
      <w:r w:rsidRPr="00E505BC">
        <w:rPr>
          <w:rFonts w:ascii="標楷體" w:eastAsia="標楷體" w:hAnsi="標楷體"/>
          <w:b/>
          <w:sz w:val="28"/>
          <w:szCs w:val="28"/>
        </w:rPr>
        <w:t>期貨</w:t>
      </w:r>
      <w:r w:rsidRPr="00E505BC">
        <w:rPr>
          <w:rFonts w:ascii="標楷體" w:eastAsia="標楷體" w:hAnsi="標楷體" w:hint="eastAsia"/>
          <w:b/>
          <w:sz w:val="28"/>
          <w:szCs w:val="28"/>
        </w:rPr>
        <w:t>業</w:t>
      </w:r>
      <w:r w:rsidRPr="00E505BC">
        <w:rPr>
          <w:rFonts w:ascii="標楷體" w:eastAsia="標楷體" w:hAnsi="標楷體"/>
          <w:b/>
          <w:sz w:val="28"/>
          <w:szCs w:val="28"/>
        </w:rPr>
        <w:t>商業同業公</w:t>
      </w:r>
      <w:r w:rsidRPr="00E505BC">
        <w:rPr>
          <w:rFonts w:ascii="標楷體" w:eastAsia="標楷體" w:hAnsi="標楷體" w:hint="eastAsia"/>
          <w:b/>
          <w:sz w:val="28"/>
          <w:szCs w:val="28"/>
        </w:rPr>
        <w:t>會</w:t>
      </w:r>
    </w:p>
    <w:p w:rsidR="00295072" w:rsidRPr="00E505BC" w:rsidRDefault="00011282" w:rsidP="00F67E37">
      <w:pPr>
        <w:spacing w:line="0" w:lineRule="atLeast"/>
        <w:jc w:val="center"/>
        <w:rPr>
          <w:rFonts w:ascii="Arial" w:eastAsia="標楷體" w:hAnsi="Arial" w:cs="Arial"/>
          <w:b/>
          <w:sz w:val="28"/>
          <w:szCs w:val="28"/>
        </w:rPr>
      </w:pPr>
      <w:r w:rsidRPr="00E505BC">
        <w:rPr>
          <w:rFonts w:ascii="標楷體" w:eastAsia="標楷體" w:hAnsi="標楷體" w:hint="eastAsia"/>
          <w:b/>
          <w:sz w:val="28"/>
          <w:szCs w:val="28"/>
        </w:rPr>
        <w:t>期貨業董事、監察人</w:t>
      </w:r>
      <w:r w:rsidRPr="00E505BC">
        <w:rPr>
          <w:rFonts w:ascii="標楷體" w:eastAsia="標楷體" w:hAnsi="標楷體" w:hint="eastAsia"/>
          <w:b/>
          <w:color w:val="000000" w:themeColor="text1"/>
          <w:sz w:val="28"/>
          <w:szCs w:val="28"/>
        </w:rPr>
        <w:t>進修推行要點及</w:t>
      </w:r>
      <w:r w:rsidRPr="00E505BC">
        <w:rPr>
          <w:rFonts w:ascii="標楷體" w:eastAsia="標楷體" w:hAnsi="標楷體" w:hint="eastAsia"/>
          <w:b/>
          <w:sz w:val="28"/>
          <w:szCs w:val="28"/>
        </w:rPr>
        <w:t>進修地圖</w:t>
      </w:r>
      <w:r w:rsidR="002256C8" w:rsidRPr="00E505BC">
        <w:rPr>
          <w:rFonts w:ascii="標楷體" w:eastAsia="標楷體" w:hAnsi="標楷體" w:hint="eastAsia"/>
          <w:b/>
          <w:sz w:val="28"/>
          <w:szCs w:val="28"/>
        </w:rPr>
        <w:t>訂定</w:t>
      </w:r>
    </w:p>
    <w:p w:rsidR="00011282" w:rsidRPr="00E505BC" w:rsidRDefault="00011282" w:rsidP="002256C8">
      <w:pPr>
        <w:spacing w:line="0" w:lineRule="atLeast"/>
        <w:jc w:val="center"/>
        <w:rPr>
          <w:rFonts w:ascii="Arial" w:eastAsia="標楷體" w:hAnsi="Arial" w:cs="Arial"/>
          <w:b/>
          <w:sz w:val="28"/>
          <w:szCs w:val="28"/>
        </w:rPr>
      </w:pPr>
      <w:r w:rsidRPr="00E505BC">
        <w:rPr>
          <w:rFonts w:ascii="Arial" w:eastAsia="標楷體" w:hAnsi="Arial" w:cs="Arial" w:hint="eastAsia"/>
          <w:b/>
          <w:sz w:val="28"/>
          <w:szCs w:val="28"/>
        </w:rPr>
        <w:t>總說明</w:t>
      </w:r>
    </w:p>
    <w:p w:rsidR="00095096" w:rsidRPr="00E964B1" w:rsidRDefault="00095096" w:rsidP="00011282">
      <w:pPr>
        <w:spacing w:line="0" w:lineRule="atLeast"/>
        <w:rPr>
          <w:b/>
          <w:sz w:val="28"/>
          <w:szCs w:val="28"/>
        </w:rPr>
      </w:pPr>
    </w:p>
    <w:p w:rsidR="00142463" w:rsidRDefault="00142463" w:rsidP="00095096">
      <w:pPr>
        <w:snapToGrid w:val="0"/>
        <w:spacing w:line="400" w:lineRule="exact"/>
        <w:jc w:val="both"/>
        <w:rPr>
          <w:rFonts w:ascii="Arial" w:eastAsia="標楷體" w:hAnsi="Arial" w:cs="Arial"/>
          <w:szCs w:val="24"/>
          <w:shd w:val="clear" w:color="auto" w:fill="FFFFFF"/>
        </w:rPr>
      </w:pPr>
      <w:r w:rsidRPr="007D0846">
        <w:rPr>
          <w:rFonts w:ascii="Arial" w:eastAsia="標楷體" w:hAnsi="Arial" w:cs="Arial"/>
          <w:szCs w:val="24"/>
          <w:shd w:val="clear" w:color="auto" w:fill="FFFFFF"/>
        </w:rPr>
        <w:t>為強化證券期貨業健全永續發展經營，金管會</w:t>
      </w:r>
      <w:r w:rsidR="00A53E4C" w:rsidRPr="007D0846">
        <w:rPr>
          <w:rFonts w:ascii="Arial" w:eastAsia="標楷體" w:hAnsi="Arial" w:cs="Arial" w:hint="eastAsia"/>
          <w:szCs w:val="24"/>
          <w:shd w:val="clear" w:color="auto" w:fill="FFFFFF"/>
        </w:rPr>
        <w:t>於</w:t>
      </w:r>
      <w:r w:rsidR="00A53E4C" w:rsidRPr="007D0846">
        <w:rPr>
          <w:rFonts w:ascii="Arial" w:eastAsia="標楷體" w:hAnsi="Arial" w:cs="Arial" w:hint="eastAsia"/>
          <w:szCs w:val="24"/>
          <w:shd w:val="clear" w:color="auto" w:fill="FFFFFF"/>
        </w:rPr>
        <w:t>111</w:t>
      </w:r>
      <w:r w:rsidR="00A53E4C" w:rsidRPr="007D0846">
        <w:rPr>
          <w:rFonts w:ascii="Arial" w:eastAsia="標楷體" w:hAnsi="Arial" w:cs="Arial" w:hint="eastAsia"/>
          <w:szCs w:val="24"/>
          <w:shd w:val="clear" w:color="auto" w:fill="FFFFFF"/>
        </w:rPr>
        <w:t>年</w:t>
      </w:r>
      <w:r w:rsidR="00A53E4C" w:rsidRPr="007D0846">
        <w:rPr>
          <w:rFonts w:ascii="Arial" w:eastAsia="標楷體" w:hAnsi="Arial" w:cs="Arial" w:hint="eastAsia"/>
          <w:szCs w:val="24"/>
          <w:shd w:val="clear" w:color="auto" w:fill="FFFFFF"/>
        </w:rPr>
        <w:t>3</w:t>
      </w:r>
      <w:r w:rsidR="00A53E4C" w:rsidRPr="007D0846">
        <w:rPr>
          <w:rFonts w:ascii="Arial" w:eastAsia="標楷體" w:hAnsi="Arial" w:cs="Arial" w:hint="eastAsia"/>
          <w:szCs w:val="24"/>
          <w:shd w:val="clear" w:color="auto" w:fill="FFFFFF"/>
        </w:rPr>
        <w:t>月</w:t>
      </w:r>
      <w:r w:rsidR="00A53E4C" w:rsidRPr="007D0846">
        <w:rPr>
          <w:rFonts w:ascii="Arial" w:eastAsia="標楷體" w:hAnsi="Arial" w:cs="Arial" w:hint="eastAsia"/>
          <w:szCs w:val="24"/>
          <w:shd w:val="clear" w:color="auto" w:fill="FFFFFF"/>
        </w:rPr>
        <w:t>8</w:t>
      </w:r>
      <w:r w:rsidR="00A53E4C" w:rsidRPr="007D0846">
        <w:rPr>
          <w:rFonts w:ascii="Arial" w:eastAsia="標楷體" w:hAnsi="Arial" w:cs="Arial" w:hint="eastAsia"/>
          <w:szCs w:val="24"/>
          <w:shd w:val="clear" w:color="auto" w:fill="FFFFFF"/>
        </w:rPr>
        <w:t>日</w:t>
      </w:r>
      <w:r w:rsidRPr="007D0846">
        <w:rPr>
          <w:rFonts w:ascii="Arial" w:eastAsia="標楷體" w:hAnsi="Arial" w:cs="Arial"/>
          <w:szCs w:val="24"/>
          <w:shd w:val="clear" w:color="auto" w:fill="FFFFFF"/>
        </w:rPr>
        <w:t>發布「證券期貨業永續發展轉型執行策略」，</w:t>
      </w:r>
      <w:r w:rsidR="00A53E4C" w:rsidRPr="007D0846">
        <w:rPr>
          <w:rFonts w:ascii="Arial" w:eastAsia="標楷體" w:hAnsi="Arial" w:cs="Arial" w:hint="eastAsia"/>
          <w:szCs w:val="24"/>
          <w:shd w:val="clear" w:color="auto" w:fill="FFFFFF"/>
        </w:rPr>
        <w:t>規劃</w:t>
      </w:r>
      <w:r w:rsidRPr="007D0846">
        <w:rPr>
          <w:rFonts w:ascii="Arial" w:eastAsia="標楷體" w:hAnsi="Arial" w:cs="Arial"/>
          <w:szCs w:val="24"/>
          <w:shd w:val="clear" w:color="auto" w:fill="FFFFFF"/>
        </w:rPr>
        <w:t>5</w:t>
      </w:r>
      <w:r w:rsidRPr="007D0846">
        <w:rPr>
          <w:rFonts w:ascii="Arial" w:eastAsia="標楷體" w:hAnsi="Arial" w:cs="Arial"/>
          <w:szCs w:val="24"/>
          <w:shd w:val="clear" w:color="auto" w:fill="FFFFFF"/>
        </w:rPr>
        <w:t>大目標，</w:t>
      </w:r>
      <w:r w:rsidR="00A53E4C" w:rsidRPr="007D0846">
        <w:rPr>
          <w:rFonts w:ascii="Arial" w:eastAsia="標楷體" w:hAnsi="Arial" w:cs="Arial" w:hint="eastAsia"/>
          <w:szCs w:val="24"/>
          <w:shd w:val="clear" w:color="auto" w:fill="FFFFFF"/>
        </w:rPr>
        <w:t>訂</w:t>
      </w:r>
      <w:r w:rsidRPr="007D0846">
        <w:rPr>
          <w:rFonts w:ascii="Arial" w:eastAsia="標楷體" w:hAnsi="Arial" w:cs="Arial"/>
          <w:szCs w:val="24"/>
          <w:shd w:val="clear" w:color="auto" w:fill="FFFFFF"/>
        </w:rPr>
        <w:t>定</w:t>
      </w:r>
      <w:r w:rsidRPr="007D0846">
        <w:rPr>
          <w:rFonts w:ascii="Arial" w:eastAsia="標楷體" w:hAnsi="Arial" w:cs="Arial"/>
          <w:szCs w:val="24"/>
          <w:shd w:val="clear" w:color="auto" w:fill="FFFFFF"/>
        </w:rPr>
        <w:t>3</w:t>
      </w:r>
      <w:r w:rsidRPr="007D0846">
        <w:rPr>
          <w:rFonts w:ascii="Arial" w:eastAsia="標楷體" w:hAnsi="Arial" w:cs="Arial"/>
          <w:szCs w:val="24"/>
          <w:shd w:val="clear" w:color="auto" w:fill="FFFFFF"/>
        </w:rPr>
        <w:t>大推動架構、</w:t>
      </w:r>
      <w:r w:rsidRPr="007D0846">
        <w:rPr>
          <w:rFonts w:ascii="Arial" w:eastAsia="標楷體" w:hAnsi="Arial" w:cs="Arial"/>
          <w:szCs w:val="24"/>
          <w:shd w:val="clear" w:color="auto" w:fill="FFFFFF"/>
        </w:rPr>
        <w:t>10</w:t>
      </w:r>
      <w:r w:rsidRPr="007D0846">
        <w:rPr>
          <w:rFonts w:ascii="Arial" w:eastAsia="標楷體" w:hAnsi="Arial" w:cs="Arial"/>
          <w:szCs w:val="24"/>
          <w:shd w:val="clear" w:color="auto" w:fill="FFFFFF"/>
        </w:rPr>
        <w:t>項策略及</w:t>
      </w:r>
      <w:r w:rsidRPr="007D0846">
        <w:rPr>
          <w:rFonts w:ascii="Arial" w:eastAsia="標楷體" w:hAnsi="Arial" w:cs="Arial"/>
          <w:szCs w:val="24"/>
          <w:shd w:val="clear" w:color="auto" w:fill="FFFFFF"/>
        </w:rPr>
        <w:t>27</w:t>
      </w:r>
      <w:r w:rsidRPr="007D0846">
        <w:rPr>
          <w:rFonts w:ascii="Arial" w:eastAsia="標楷體" w:hAnsi="Arial" w:cs="Arial"/>
          <w:szCs w:val="24"/>
          <w:shd w:val="clear" w:color="auto" w:fill="FFFFFF"/>
        </w:rPr>
        <w:t>項具體措施</w:t>
      </w:r>
      <w:r w:rsidR="00A53E4C" w:rsidRPr="007D0846">
        <w:rPr>
          <w:rFonts w:ascii="Arial" w:eastAsia="標楷體" w:hAnsi="Arial" w:cs="Arial" w:hint="eastAsia"/>
          <w:szCs w:val="24"/>
          <w:shd w:val="clear" w:color="auto" w:fill="FFFFFF"/>
        </w:rPr>
        <w:t>，其中策略</w:t>
      </w:r>
      <w:r w:rsidR="00A53E4C" w:rsidRPr="007D0846">
        <w:rPr>
          <w:rFonts w:ascii="Arial" w:eastAsia="標楷體" w:hAnsi="Arial" w:cs="Arial" w:hint="eastAsia"/>
          <w:szCs w:val="24"/>
          <w:shd w:val="clear" w:color="auto" w:fill="FFFFFF"/>
        </w:rPr>
        <w:t>1</w:t>
      </w:r>
      <w:r w:rsidR="00A53E4C" w:rsidRPr="007D0846">
        <w:rPr>
          <w:rFonts w:ascii="Arial" w:eastAsia="標楷體" w:hAnsi="Arial" w:cs="Arial" w:hint="eastAsia"/>
          <w:szCs w:val="24"/>
          <w:shd w:val="clear" w:color="auto" w:fill="FFFFFF"/>
        </w:rPr>
        <w:t>：建立永續發展價值及重視</w:t>
      </w:r>
      <w:r w:rsidR="00A53E4C" w:rsidRPr="007D0846">
        <w:rPr>
          <w:rFonts w:ascii="Arial" w:eastAsia="標楷體" w:hAnsi="Arial" w:cs="Arial" w:hint="eastAsia"/>
          <w:szCs w:val="24"/>
          <w:shd w:val="clear" w:color="auto" w:fill="FFFFFF"/>
        </w:rPr>
        <w:t>ESG</w:t>
      </w:r>
      <w:r w:rsidR="00A53E4C" w:rsidRPr="007D0846">
        <w:rPr>
          <w:rFonts w:ascii="Arial" w:eastAsia="標楷體" w:hAnsi="Arial" w:cs="Arial" w:hint="eastAsia"/>
          <w:szCs w:val="24"/>
          <w:shd w:val="clear" w:color="auto" w:fill="FFFFFF"/>
        </w:rPr>
        <w:t>之文化，第</w:t>
      </w:r>
      <w:r w:rsidR="00B15716">
        <w:rPr>
          <w:rFonts w:ascii="Arial" w:eastAsia="標楷體" w:hAnsi="Arial" w:cs="Arial" w:hint="eastAsia"/>
          <w:szCs w:val="24"/>
          <w:shd w:val="clear" w:color="auto" w:fill="FFFFFF"/>
        </w:rPr>
        <w:t>3</w:t>
      </w:r>
      <w:r w:rsidR="00A53E4C" w:rsidRPr="007D0846">
        <w:rPr>
          <w:rFonts w:ascii="Arial" w:eastAsia="標楷體" w:hAnsi="Arial" w:cs="Arial" w:hint="eastAsia"/>
          <w:szCs w:val="24"/>
          <w:shd w:val="clear" w:color="auto" w:fill="FFFFFF"/>
        </w:rPr>
        <w:t>項具體措施為研訂證券期貨董監事進修地圖，爰本公會配合訂定</w:t>
      </w:r>
      <w:r w:rsidR="00A53E4C" w:rsidRPr="007D0846">
        <w:rPr>
          <w:rFonts w:ascii="標楷體" w:eastAsia="標楷體" w:hAnsi="標楷體" w:cs="Arial" w:hint="eastAsia"/>
          <w:szCs w:val="24"/>
          <w:shd w:val="clear" w:color="auto" w:fill="FFFFFF"/>
        </w:rPr>
        <w:t>「</w:t>
      </w:r>
      <w:r w:rsidR="00A53E4C" w:rsidRPr="007D0846">
        <w:rPr>
          <w:rFonts w:ascii="標楷體" w:eastAsia="標楷體" w:hAnsi="標楷體" w:hint="eastAsia"/>
          <w:szCs w:val="24"/>
        </w:rPr>
        <w:t>期貨業董事、監察人</w:t>
      </w:r>
      <w:r w:rsidR="00A53E4C" w:rsidRPr="007D0846">
        <w:rPr>
          <w:rFonts w:ascii="標楷體" w:eastAsia="標楷體" w:hAnsi="標楷體" w:hint="eastAsia"/>
          <w:color w:val="000000" w:themeColor="text1"/>
          <w:szCs w:val="24"/>
        </w:rPr>
        <w:t>進修推行要點及</w:t>
      </w:r>
      <w:r w:rsidR="00A53E4C" w:rsidRPr="007D0846">
        <w:rPr>
          <w:rFonts w:ascii="標楷體" w:eastAsia="標楷體" w:hAnsi="標楷體" w:hint="eastAsia"/>
          <w:szCs w:val="24"/>
        </w:rPr>
        <w:t>進修地圖</w:t>
      </w:r>
      <w:r w:rsidR="00A53E4C" w:rsidRPr="007D0846">
        <w:rPr>
          <w:rFonts w:ascii="標楷體" w:eastAsia="標楷體" w:hAnsi="標楷體" w:cs="Arial" w:hint="eastAsia"/>
          <w:szCs w:val="24"/>
          <w:shd w:val="clear" w:color="auto" w:fill="FFFFFF"/>
        </w:rPr>
        <w:t>」，以落實</w:t>
      </w:r>
      <w:r w:rsidR="00A53E4C" w:rsidRPr="007D0846">
        <w:rPr>
          <w:rFonts w:ascii="Arial" w:eastAsia="標楷體" w:hAnsi="Arial" w:cs="Arial" w:hint="eastAsia"/>
          <w:szCs w:val="24"/>
          <w:shd w:val="clear" w:color="auto" w:fill="FFFFFF"/>
        </w:rPr>
        <w:t>整體政策推動。</w:t>
      </w:r>
    </w:p>
    <w:p w:rsidR="00095096" w:rsidRPr="007D0846" w:rsidRDefault="00095096" w:rsidP="00095096">
      <w:pPr>
        <w:snapToGrid w:val="0"/>
        <w:spacing w:line="400" w:lineRule="exact"/>
        <w:jc w:val="both"/>
        <w:rPr>
          <w:rFonts w:ascii="Arial" w:eastAsia="標楷體" w:hAnsi="Arial" w:cs="Arial"/>
          <w:szCs w:val="24"/>
          <w:shd w:val="clear" w:color="auto" w:fill="FFFFFF"/>
        </w:rPr>
      </w:pPr>
    </w:p>
    <w:p w:rsidR="00011282" w:rsidRPr="007D0846" w:rsidRDefault="00011282" w:rsidP="00095096">
      <w:pPr>
        <w:snapToGrid w:val="0"/>
        <w:spacing w:after="360" w:line="400" w:lineRule="exact"/>
        <w:jc w:val="both"/>
        <w:rPr>
          <w:szCs w:val="24"/>
        </w:rPr>
      </w:pPr>
      <w:proofErr w:type="gramStart"/>
      <w:r w:rsidRPr="007D0846">
        <w:rPr>
          <w:rFonts w:ascii="Arial" w:eastAsia="標楷體" w:hAnsi="Arial" w:cs="Arial" w:hint="eastAsia"/>
          <w:szCs w:val="24"/>
        </w:rPr>
        <w:t>本次訂定</w:t>
      </w:r>
      <w:proofErr w:type="gramEnd"/>
      <w:r w:rsidR="00E21561" w:rsidRPr="007D0846">
        <w:rPr>
          <w:rFonts w:ascii="Arial" w:eastAsia="標楷體" w:hAnsi="Arial" w:cs="Arial" w:hint="eastAsia"/>
          <w:szCs w:val="24"/>
        </w:rPr>
        <w:t>「期貨業董事、監察人進修推行要點及進修地圖」</w:t>
      </w:r>
      <w:r w:rsidRPr="007D0846">
        <w:rPr>
          <w:rFonts w:ascii="Arial" w:eastAsia="標楷體" w:hAnsi="Arial" w:cs="Arial" w:hint="eastAsia"/>
          <w:szCs w:val="24"/>
        </w:rPr>
        <w:t>，規範</w:t>
      </w:r>
      <w:r w:rsidR="00E21561" w:rsidRPr="007D0846">
        <w:rPr>
          <w:rFonts w:ascii="Arial" w:eastAsia="標楷體" w:hAnsi="Arial" w:cs="Arial" w:hint="eastAsia"/>
          <w:szCs w:val="24"/>
        </w:rPr>
        <w:t>期貨業</w:t>
      </w:r>
      <w:r w:rsidR="00E21561" w:rsidRPr="007D0846">
        <w:rPr>
          <w:rFonts w:ascii="Arial" w:eastAsia="標楷體" w:hAnsi="Arial" w:cs="Arial"/>
          <w:szCs w:val="24"/>
        </w:rPr>
        <w:t>之董事（含獨立董事）、監察人</w:t>
      </w:r>
      <w:r w:rsidR="00E21561" w:rsidRPr="007D0846">
        <w:rPr>
          <w:rFonts w:ascii="Arial" w:eastAsia="標楷體" w:hAnsi="Arial" w:cs="Arial" w:hint="eastAsia"/>
          <w:szCs w:val="24"/>
        </w:rPr>
        <w:t>於新任和續任期間應進修之時數及課程之範圍，以及相關之進修體系，</w:t>
      </w:r>
      <w:r w:rsidR="00757480" w:rsidRPr="007D0846">
        <w:rPr>
          <w:rFonts w:ascii="Arial" w:eastAsia="標楷體" w:hAnsi="Arial" w:cs="Arial" w:hint="eastAsia"/>
          <w:szCs w:val="24"/>
        </w:rPr>
        <w:t>以</w:t>
      </w:r>
      <w:r w:rsidR="00E21561" w:rsidRPr="007D0846">
        <w:rPr>
          <w:rFonts w:ascii="Arial" w:eastAsia="標楷體" w:hAnsi="Arial" w:cs="Arial" w:hint="eastAsia"/>
          <w:szCs w:val="24"/>
        </w:rPr>
        <w:t>提升期貨業</w:t>
      </w:r>
      <w:r w:rsidR="00E21561" w:rsidRPr="007D0846">
        <w:rPr>
          <w:rFonts w:ascii="Arial" w:eastAsia="標楷體" w:hAnsi="Arial" w:cs="Arial"/>
          <w:szCs w:val="24"/>
        </w:rPr>
        <w:t>董事（含獨立董事）、監察人</w:t>
      </w:r>
      <w:r w:rsidR="00757480" w:rsidRPr="007D0846">
        <w:rPr>
          <w:rFonts w:ascii="Arial" w:eastAsia="標楷體" w:hAnsi="Arial" w:cs="Arial" w:hint="eastAsia"/>
          <w:szCs w:val="24"/>
        </w:rPr>
        <w:t>熟悉自身在董</w:t>
      </w:r>
      <w:r w:rsidR="00757480" w:rsidRPr="007D0846">
        <w:rPr>
          <w:rFonts w:ascii="Arial" w:eastAsia="標楷體" w:hAnsi="Arial" w:cs="Arial" w:hint="eastAsia"/>
          <w:szCs w:val="24"/>
        </w:rPr>
        <w:t>(</w:t>
      </w:r>
      <w:r w:rsidR="00757480" w:rsidRPr="007D0846">
        <w:rPr>
          <w:rFonts w:ascii="Arial" w:eastAsia="標楷體" w:hAnsi="Arial" w:cs="Arial" w:hint="eastAsia"/>
          <w:szCs w:val="24"/>
        </w:rPr>
        <w:t>監</w:t>
      </w:r>
      <w:r w:rsidR="00757480" w:rsidRPr="007D0846">
        <w:rPr>
          <w:rFonts w:ascii="Arial" w:eastAsia="標楷體" w:hAnsi="Arial" w:cs="Arial" w:hint="eastAsia"/>
          <w:szCs w:val="24"/>
        </w:rPr>
        <w:t>)</w:t>
      </w:r>
      <w:r w:rsidR="00757480" w:rsidRPr="007D0846">
        <w:rPr>
          <w:rFonts w:ascii="Arial" w:eastAsia="標楷體" w:hAnsi="Arial" w:cs="Arial" w:hint="eastAsia"/>
          <w:szCs w:val="24"/>
        </w:rPr>
        <w:t>事會的角色、功能、責任及義務，有效落實公司治理制度，</w:t>
      </w:r>
      <w:r w:rsidRPr="007D0846">
        <w:rPr>
          <w:rFonts w:ascii="Arial" w:eastAsia="標楷體" w:hAnsi="Arial" w:cs="Arial" w:hint="eastAsia"/>
          <w:szCs w:val="24"/>
          <w:shd w:val="clear" w:color="auto" w:fill="FFFFFF"/>
        </w:rPr>
        <w:t>相關規範訂定說明如下</w:t>
      </w:r>
      <w:r w:rsidRPr="007D0846">
        <w:rPr>
          <w:rFonts w:ascii="標楷體" w:eastAsia="標楷體" w:hAnsi="標楷體" w:cs="Arial" w:hint="eastAsia"/>
          <w:szCs w:val="24"/>
          <w:shd w:val="clear" w:color="auto" w:fill="FFFFFF"/>
        </w:rPr>
        <w:t>：</w:t>
      </w:r>
    </w:p>
    <w:p w:rsidR="00011282" w:rsidRPr="007D0846" w:rsidRDefault="00011282" w:rsidP="00095096">
      <w:pPr>
        <w:snapToGrid w:val="0"/>
        <w:spacing w:after="108" w:line="400" w:lineRule="exact"/>
        <w:ind w:left="994" w:hanging="994"/>
        <w:jc w:val="both"/>
        <w:rPr>
          <w:rFonts w:ascii="Arial" w:eastAsia="標楷體" w:hAnsi="Arial" w:cs="Arial"/>
          <w:szCs w:val="24"/>
        </w:rPr>
      </w:pPr>
      <w:r w:rsidRPr="007D0846">
        <w:rPr>
          <w:rFonts w:ascii="Arial" w:eastAsia="標楷體" w:hAnsi="Arial" w:cs="Arial" w:hint="eastAsia"/>
          <w:szCs w:val="24"/>
        </w:rPr>
        <w:t>第一條</w:t>
      </w:r>
      <w:r w:rsidRPr="007D0846">
        <w:rPr>
          <w:rFonts w:ascii="Arial" w:eastAsia="標楷體" w:hAnsi="Arial" w:cs="Arial"/>
          <w:szCs w:val="24"/>
        </w:rPr>
        <w:t xml:space="preserve"> </w:t>
      </w:r>
      <w:r w:rsidRPr="007D0846">
        <w:rPr>
          <w:rFonts w:ascii="Arial" w:eastAsia="標楷體" w:hAnsi="Arial" w:cs="Arial" w:hint="eastAsia"/>
          <w:szCs w:val="24"/>
        </w:rPr>
        <w:t>訂定條文目的及依據。</w:t>
      </w:r>
    </w:p>
    <w:p w:rsidR="00011282" w:rsidRPr="007D0846" w:rsidRDefault="00011282" w:rsidP="00095096">
      <w:pPr>
        <w:snapToGrid w:val="0"/>
        <w:spacing w:after="108" w:line="400" w:lineRule="exact"/>
        <w:ind w:left="994" w:hanging="994"/>
        <w:jc w:val="both"/>
        <w:rPr>
          <w:rFonts w:ascii="Arial" w:eastAsia="標楷體" w:hAnsi="Arial" w:cs="Arial"/>
          <w:szCs w:val="24"/>
        </w:rPr>
      </w:pPr>
      <w:r w:rsidRPr="007D0846">
        <w:rPr>
          <w:rFonts w:ascii="Arial" w:eastAsia="標楷體" w:hAnsi="Arial" w:cs="Arial" w:hint="eastAsia"/>
          <w:szCs w:val="24"/>
        </w:rPr>
        <w:t>第二條</w:t>
      </w:r>
      <w:r w:rsidRPr="007D0846">
        <w:rPr>
          <w:rFonts w:ascii="Arial" w:eastAsia="標楷體" w:hAnsi="Arial" w:cs="Arial"/>
          <w:szCs w:val="24"/>
        </w:rPr>
        <w:t xml:space="preserve"> </w:t>
      </w:r>
      <w:r w:rsidRPr="007D0846">
        <w:rPr>
          <w:rFonts w:ascii="Arial" w:eastAsia="標楷體" w:hAnsi="Arial" w:cs="Arial" w:hint="eastAsia"/>
          <w:szCs w:val="24"/>
        </w:rPr>
        <w:t>訂定適用對象，</w:t>
      </w:r>
      <w:r w:rsidR="00BE56AB" w:rsidRPr="007D0846">
        <w:rPr>
          <w:rFonts w:ascii="Arial" w:eastAsia="標楷體" w:hAnsi="Arial" w:cs="Arial" w:hint="eastAsia"/>
          <w:szCs w:val="24"/>
        </w:rPr>
        <w:t>包括</w:t>
      </w:r>
      <w:r w:rsidRPr="007D0846">
        <w:rPr>
          <w:rFonts w:ascii="Arial" w:eastAsia="標楷體" w:hAnsi="Arial" w:cs="Arial"/>
          <w:szCs w:val="24"/>
        </w:rPr>
        <w:t>董事、監察人</w:t>
      </w:r>
      <w:r w:rsidRPr="007D0846">
        <w:rPr>
          <w:rFonts w:ascii="Arial" w:eastAsia="標楷體" w:hAnsi="Arial" w:cs="Arial" w:hint="eastAsia"/>
          <w:szCs w:val="24"/>
        </w:rPr>
        <w:t>新任及續任之認定</w:t>
      </w:r>
      <w:r w:rsidR="00FD4594" w:rsidRPr="007D0846">
        <w:rPr>
          <w:rFonts w:ascii="Arial" w:eastAsia="標楷體" w:hAnsi="Arial" w:cs="Arial" w:hint="eastAsia"/>
          <w:szCs w:val="24"/>
        </w:rPr>
        <w:t>原則</w:t>
      </w:r>
      <w:r w:rsidRPr="007D0846">
        <w:rPr>
          <w:rFonts w:ascii="Arial" w:eastAsia="標楷體" w:hAnsi="Arial" w:cs="Arial" w:hint="eastAsia"/>
          <w:szCs w:val="24"/>
        </w:rPr>
        <w:t>。</w:t>
      </w:r>
    </w:p>
    <w:p w:rsidR="00011282" w:rsidRPr="007D0846" w:rsidRDefault="00011282" w:rsidP="00095096">
      <w:pPr>
        <w:snapToGrid w:val="0"/>
        <w:spacing w:after="108" w:line="400" w:lineRule="exact"/>
        <w:ind w:left="994" w:hanging="994"/>
        <w:jc w:val="both"/>
        <w:rPr>
          <w:rFonts w:ascii="Arial" w:eastAsia="標楷體" w:hAnsi="Arial" w:cs="Arial"/>
          <w:szCs w:val="24"/>
        </w:rPr>
      </w:pPr>
      <w:r w:rsidRPr="007D0846">
        <w:rPr>
          <w:rFonts w:ascii="Arial" w:eastAsia="標楷體" w:hAnsi="Arial" w:cs="Arial" w:hint="eastAsia"/>
          <w:szCs w:val="24"/>
        </w:rPr>
        <w:t>第三條</w:t>
      </w:r>
      <w:r w:rsidRPr="007D0846">
        <w:rPr>
          <w:rFonts w:ascii="Arial" w:eastAsia="標楷體" w:hAnsi="Arial" w:cs="Arial"/>
          <w:szCs w:val="24"/>
        </w:rPr>
        <w:t xml:space="preserve"> </w:t>
      </w:r>
      <w:r w:rsidRPr="007D0846">
        <w:rPr>
          <w:rFonts w:ascii="Arial" w:eastAsia="標楷體" w:hAnsi="Arial" w:cs="Arial" w:hint="eastAsia"/>
          <w:szCs w:val="24"/>
        </w:rPr>
        <w:t>訂定</w:t>
      </w:r>
      <w:r w:rsidR="00223205" w:rsidRPr="007D0846">
        <w:rPr>
          <w:rFonts w:ascii="Arial" w:eastAsia="標楷體" w:hAnsi="Arial" w:cs="Arial" w:hint="eastAsia"/>
          <w:szCs w:val="24"/>
        </w:rPr>
        <w:t>期貨業</w:t>
      </w:r>
      <w:r w:rsidR="00223205" w:rsidRPr="007D0846">
        <w:rPr>
          <w:rFonts w:ascii="Arial" w:eastAsia="標楷體" w:hAnsi="Arial" w:cs="Arial"/>
          <w:szCs w:val="24"/>
        </w:rPr>
        <w:t>董事（含獨立董事）、監察人</w:t>
      </w:r>
      <w:r w:rsidR="00223205" w:rsidRPr="007D0846">
        <w:rPr>
          <w:rFonts w:ascii="Arial" w:eastAsia="標楷體" w:hAnsi="Arial" w:cs="Arial" w:hint="eastAsia"/>
          <w:szCs w:val="24"/>
        </w:rPr>
        <w:t>應</w:t>
      </w:r>
      <w:r w:rsidR="00223205" w:rsidRPr="007D0846">
        <w:rPr>
          <w:rFonts w:ascii="Arial" w:eastAsia="標楷體" w:hAnsi="Arial" w:cs="Arial"/>
          <w:szCs w:val="24"/>
        </w:rPr>
        <w:t>進修時數</w:t>
      </w:r>
      <w:r w:rsidR="00223205" w:rsidRPr="007D0846">
        <w:rPr>
          <w:rFonts w:ascii="Arial" w:eastAsia="標楷體" w:hAnsi="Arial" w:cs="Arial" w:hint="eastAsia"/>
          <w:szCs w:val="24"/>
        </w:rPr>
        <w:t>，以及</w:t>
      </w:r>
      <w:r w:rsidR="006A58F3" w:rsidRPr="007D0846">
        <w:rPr>
          <w:rFonts w:ascii="Arial" w:eastAsia="標楷體" w:hAnsi="Arial" w:cs="Arial" w:hint="eastAsia"/>
          <w:szCs w:val="24"/>
        </w:rPr>
        <w:t>應納入訓練課程之範圍、比例。</w:t>
      </w:r>
      <w:r w:rsidR="006A58F3" w:rsidRPr="007D0846">
        <w:rPr>
          <w:rFonts w:ascii="Arial" w:eastAsia="標楷體" w:hAnsi="Arial" w:cs="Arial"/>
          <w:szCs w:val="24"/>
        </w:rPr>
        <w:t>進修時數</w:t>
      </w:r>
      <w:proofErr w:type="gramStart"/>
      <w:r w:rsidR="006A58F3" w:rsidRPr="007D0846">
        <w:rPr>
          <w:rFonts w:ascii="Arial" w:eastAsia="標楷體" w:hAnsi="Arial" w:cs="Arial"/>
          <w:szCs w:val="24"/>
        </w:rPr>
        <w:t>採</w:t>
      </w:r>
      <w:proofErr w:type="gramEnd"/>
      <w:r w:rsidR="006A58F3" w:rsidRPr="007D0846">
        <w:rPr>
          <w:rFonts w:ascii="Arial" w:eastAsia="標楷體" w:hAnsi="Arial" w:cs="Arial"/>
          <w:szCs w:val="24"/>
        </w:rPr>
        <w:t>累進計算方式，</w:t>
      </w:r>
      <w:r w:rsidR="006A58F3" w:rsidRPr="007D0846">
        <w:rPr>
          <w:rFonts w:ascii="Arial" w:eastAsia="標楷體" w:hAnsi="Arial" w:cs="Arial" w:hint="eastAsia"/>
          <w:szCs w:val="24"/>
        </w:rPr>
        <w:t>計算期間為</w:t>
      </w:r>
      <w:r w:rsidR="006A58F3" w:rsidRPr="007D0846">
        <w:rPr>
          <w:rFonts w:ascii="Arial" w:eastAsia="標楷體" w:hAnsi="Arial" w:cs="Arial"/>
          <w:szCs w:val="24"/>
        </w:rPr>
        <w:t>當年度一月一日起至十二月三十一日止</w:t>
      </w:r>
      <w:r w:rsidR="006A58F3" w:rsidRPr="007D0846">
        <w:rPr>
          <w:rFonts w:ascii="Arial" w:eastAsia="標楷體" w:hAnsi="Arial" w:cs="Arial" w:hint="eastAsia"/>
          <w:szCs w:val="24"/>
        </w:rPr>
        <w:t>。</w:t>
      </w:r>
    </w:p>
    <w:p w:rsidR="00011282" w:rsidRPr="007D0846" w:rsidRDefault="00011282" w:rsidP="00095096">
      <w:pPr>
        <w:snapToGrid w:val="0"/>
        <w:spacing w:after="108" w:line="400" w:lineRule="exact"/>
        <w:ind w:left="994" w:hanging="994"/>
        <w:jc w:val="both"/>
        <w:rPr>
          <w:rFonts w:ascii="Arial" w:eastAsia="標楷體" w:hAnsi="Arial" w:cs="Arial"/>
          <w:szCs w:val="24"/>
        </w:rPr>
      </w:pPr>
      <w:r w:rsidRPr="007D0846">
        <w:rPr>
          <w:rFonts w:ascii="Arial" w:eastAsia="標楷體" w:hAnsi="Arial" w:cs="Arial" w:hint="eastAsia"/>
          <w:szCs w:val="24"/>
        </w:rPr>
        <w:t>第四條</w:t>
      </w:r>
      <w:r w:rsidRPr="007D0846">
        <w:rPr>
          <w:rFonts w:ascii="Arial" w:eastAsia="標楷體" w:hAnsi="Arial" w:cs="Arial"/>
          <w:szCs w:val="24"/>
        </w:rPr>
        <w:t xml:space="preserve"> </w:t>
      </w:r>
      <w:r w:rsidRPr="007D0846">
        <w:rPr>
          <w:rFonts w:ascii="Arial" w:eastAsia="標楷體" w:hAnsi="Arial" w:cs="Arial" w:hint="eastAsia"/>
          <w:szCs w:val="24"/>
        </w:rPr>
        <w:t>訂定</w:t>
      </w:r>
      <w:r w:rsidR="00A47CD7" w:rsidRPr="007D0846">
        <w:rPr>
          <w:rFonts w:ascii="Arial" w:eastAsia="標楷體" w:hAnsi="Arial" w:cs="Arial" w:hint="eastAsia"/>
          <w:szCs w:val="24"/>
        </w:rPr>
        <w:t>期貨業</w:t>
      </w:r>
      <w:r w:rsidR="00A47CD7" w:rsidRPr="007D0846">
        <w:rPr>
          <w:rFonts w:ascii="Arial" w:eastAsia="標楷體" w:hAnsi="Arial" w:cs="Arial"/>
          <w:szCs w:val="24"/>
        </w:rPr>
        <w:t>應瞭解所有董事（含獨立董事）、監察人之學經歷及專業背景</w:t>
      </w:r>
      <w:r w:rsidR="00A47CD7" w:rsidRPr="007D0846">
        <w:rPr>
          <w:rFonts w:ascii="Arial" w:eastAsia="標楷體" w:hAnsi="Arial" w:cs="Arial" w:hint="eastAsia"/>
          <w:szCs w:val="24"/>
        </w:rPr>
        <w:t>，以安排適當進修課程；</w:t>
      </w:r>
      <w:r w:rsidR="00A47CD7" w:rsidRPr="007D0846">
        <w:rPr>
          <w:rFonts w:ascii="Arial" w:eastAsia="標楷體" w:hAnsi="Arial" w:cs="Arial"/>
          <w:szCs w:val="24"/>
        </w:rPr>
        <w:t>董事（含獨立董事）、監察人</w:t>
      </w:r>
      <w:r w:rsidR="00A47CD7" w:rsidRPr="007D0846">
        <w:rPr>
          <w:rFonts w:ascii="Arial" w:eastAsia="標楷體" w:hAnsi="Arial" w:cs="Arial" w:hint="eastAsia"/>
          <w:szCs w:val="24"/>
        </w:rPr>
        <w:t>亦</w:t>
      </w:r>
      <w:r w:rsidR="00A47CD7" w:rsidRPr="007D0846">
        <w:rPr>
          <w:rFonts w:ascii="Arial" w:eastAsia="標楷體" w:hAnsi="Arial" w:cs="Arial"/>
          <w:szCs w:val="24"/>
        </w:rPr>
        <w:t>應定期向公司申報進修證明</w:t>
      </w:r>
      <w:r w:rsidRPr="007D0846">
        <w:rPr>
          <w:rFonts w:ascii="Arial" w:eastAsia="標楷體" w:hAnsi="Arial" w:cs="Arial" w:hint="eastAsia"/>
          <w:szCs w:val="24"/>
        </w:rPr>
        <w:t>。</w:t>
      </w:r>
      <w:r w:rsidR="00CF43F6" w:rsidRPr="007D0846">
        <w:rPr>
          <w:rFonts w:ascii="Arial" w:eastAsia="標楷體" w:hAnsi="Arial" w:cs="Arial" w:hint="eastAsia"/>
          <w:szCs w:val="24"/>
        </w:rPr>
        <w:t>另</w:t>
      </w:r>
      <w:proofErr w:type="gramStart"/>
      <w:r w:rsidR="00A47CD7" w:rsidRPr="007D0846">
        <w:rPr>
          <w:rFonts w:ascii="Arial" w:eastAsia="標楷體" w:hAnsi="Arial" w:cs="Arial" w:hint="eastAsia"/>
          <w:szCs w:val="24"/>
        </w:rPr>
        <w:t>期貨業</w:t>
      </w:r>
      <w:r w:rsidR="00A47CD7" w:rsidRPr="007D0846">
        <w:rPr>
          <w:rFonts w:ascii="Arial" w:eastAsia="標楷體" w:hAnsi="Arial" w:cs="Arial"/>
          <w:szCs w:val="24"/>
        </w:rPr>
        <w:t>聘外國人</w:t>
      </w:r>
      <w:proofErr w:type="gramEnd"/>
      <w:r w:rsidR="00A47CD7" w:rsidRPr="007D0846">
        <w:rPr>
          <w:rFonts w:ascii="Arial" w:eastAsia="標楷體" w:hAnsi="Arial" w:cs="Arial"/>
          <w:szCs w:val="24"/>
        </w:rPr>
        <w:t>擔任董事（含獨立董事）、監察人者，公司除應確實瞭解其國外進修之實質內容外，另應以英文或其母語每年提供我國</w:t>
      </w:r>
      <w:r w:rsidR="00A47CD7" w:rsidRPr="007D0846">
        <w:rPr>
          <w:rFonts w:ascii="Arial" w:eastAsia="標楷體" w:hAnsi="Arial" w:cs="Arial" w:hint="eastAsia"/>
          <w:szCs w:val="24"/>
        </w:rPr>
        <w:t>期貨</w:t>
      </w:r>
      <w:r w:rsidR="00A47CD7" w:rsidRPr="007D0846">
        <w:rPr>
          <w:rFonts w:ascii="Arial" w:eastAsia="標楷體" w:hAnsi="Arial" w:cs="Arial"/>
          <w:szCs w:val="24"/>
        </w:rPr>
        <w:t>及相關產業法規之翻譯版供其參考。</w:t>
      </w:r>
    </w:p>
    <w:p w:rsidR="00011282" w:rsidRPr="007D0846" w:rsidRDefault="00011282" w:rsidP="00095096">
      <w:pPr>
        <w:snapToGrid w:val="0"/>
        <w:spacing w:after="108" w:line="400" w:lineRule="exact"/>
        <w:ind w:left="994" w:hanging="994"/>
        <w:jc w:val="both"/>
        <w:rPr>
          <w:rFonts w:ascii="Arial" w:eastAsia="標楷體" w:hAnsi="Arial" w:cs="Arial"/>
          <w:szCs w:val="24"/>
        </w:rPr>
      </w:pPr>
      <w:r w:rsidRPr="007D0846">
        <w:rPr>
          <w:rFonts w:ascii="Arial" w:eastAsia="標楷體" w:hAnsi="Arial" w:cs="Arial" w:hint="eastAsia"/>
          <w:szCs w:val="24"/>
        </w:rPr>
        <w:t>第五條</w:t>
      </w:r>
      <w:r w:rsidRPr="007D0846">
        <w:rPr>
          <w:rFonts w:ascii="Arial" w:eastAsia="標楷體" w:hAnsi="Arial" w:cs="Arial"/>
          <w:szCs w:val="24"/>
        </w:rPr>
        <w:t xml:space="preserve"> </w:t>
      </w:r>
      <w:r w:rsidRPr="007D0846">
        <w:rPr>
          <w:rFonts w:ascii="Arial" w:eastAsia="標楷體" w:hAnsi="Arial" w:cs="Arial" w:hint="eastAsia"/>
          <w:szCs w:val="24"/>
        </w:rPr>
        <w:t>訂定</w:t>
      </w:r>
      <w:r w:rsidR="00CF43F6" w:rsidRPr="007D0846">
        <w:rPr>
          <w:rFonts w:ascii="Arial" w:eastAsia="標楷體" w:hAnsi="Arial" w:cs="Arial" w:hint="eastAsia"/>
          <w:szCs w:val="24"/>
        </w:rPr>
        <w:t>期貨業</w:t>
      </w:r>
      <w:r w:rsidR="00CF43F6" w:rsidRPr="007D0846">
        <w:rPr>
          <w:rFonts w:ascii="Arial" w:eastAsia="標楷體" w:hAnsi="Arial" w:cs="Arial"/>
          <w:szCs w:val="24"/>
        </w:rPr>
        <w:t>應揭露董事（含獨立董事）、監察人之進修情形資訊</w:t>
      </w:r>
      <w:r w:rsidRPr="007D0846">
        <w:rPr>
          <w:rFonts w:ascii="Arial" w:eastAsia="標楷體" w:hAnsi="Arial" w:cs="Arial" w:hint="eastAsia"/>
          <w:szCs w:val="24"/>
        </w:rPr>
        <w:t>。</w:t>
      </w:r>
    </w:p>
    <w:p w:rsidR="00011282" w:rsidRPr="007D0846" w:rsidRDefault="00011282" w:rsidP="00095096">
      <w:pPr>
        <w:snapToGrid w:val="0"/>
        <w:spacing w:after="108" w:line="400" w:lineRule="exact"/>
        <w:ind w:left="994" w:hanging="994"/>
        <w:jc w:val="both"/>
        <w:rPr>
          <w:rFonts w:ascii="Arial" w:eastAsia="標楷體" w:hAnsi="Arial" w:cs="Arial"/>
          <w:szCs w:val="24"/>
        </w:rPr>
      </w:pPr>
      <w:r w:rsidRPr="007D0846">
        <w:rPr>
          <w:rFonts w:ascii="Arial" w:eastAsia="標楷體" w:hAnsi="Arial" w:cs="Arial" w:hint="eastAsia"/>
          <w:szCs w:val="24"/>
        </w:rPr>
        <w:t>第六條</w:t>
      </w:r>
      <w:r w:rsidRPr="007D0846">
        <w:rPr>
          <w:rFonts w:ascii="Arial" w:eastAsia="標楷體" w:hAnsi="Arial" w:cs="Arial"/>
          <w:szCs w:val="24"/>
        </w:rPr>
        <w:t xml:space="preserve"> </w:t>
      </w:r>
      <w:r w:rsidR="0079325E" w:rsidRPr="007D0846">
        <w:rPr>
          <w:rFonts w:ascii="Arial" w:eastAsia="標楷體" w:hAnsi="Arial" w:cs="Arial" w:hint="eastAsia"/>
          <w:szCs w:val="24"/>
        </w:rPr>
        <w:t>訂定期貨業</w:t>
      </w:r>
      <w:r w:rsidR="0079325E" w:rsidRPr="007D0846">
        <w:rPr>
          <w:rFonts w:ascii="Arial" w:eastAsia="標楷體" w:hAnsi="Arial" w:cs="Arial"/>
          <w:szCs w:val="24"/>
        </w:rPr>
        <w:t>董事（含獨立董事）、監察人</w:t>
      </w:r>
      <w:r w:rsidR="0079325E" w:rsidRPr="007D0846">
        <w:rPr>
          <w:rFonts w:ascii="Arial" w:eastAsia="標楷體" w:hAnsi="Arial" w:cs="Arial" w:hint="eastAsia"/>
          <w:szCs w:val="24"/>
        </w:rPr>
        <w:t>之</w:t>
      </w:r>
      <w:r w:rsidR="0079325E" w:rsidRPr="007D0846">
        <w:rPr>
          <w:rFonts w:ascii="Arial" w:eastAsia="標楷體" w:hAnsi="Arial" w:cs="Arial"/>
          <w:szCs w:val="24"/>
        </w:rPr>
        <w:t>進修體系</w:t>
      </w:r>
      <w:r w:rsidR="0079325E" w:rsidRPr="007D0846">
        <w:rPr>
          <w:rFonts w:ascii="Arial" w:eastAsia="標楷體" w:hAnsi="Arial" w:cs="Arial" w:hint="eastAsia"/>
          <w:szCs w:val="24"/>
        </w:rPr>
        <w:t>，包括本公會或其他相關機構</w:t>
      </w:r>
      <w:r w:rsidR="0079325E" w:rsidRPr="007D0846">
        <w:rPr>
          <w:rFonts w:ascii="Arial" w:eastAsia="標楷體" w:hAnsi="Arial" w:cs="Arial"/>
          <w:szCs w:val="24"/>
        </w:rPr>
        <w:t>舉辦（含主辦、協辦）符合</w:t>
      </w:r>
      <w:r w:rsidR="0079325E" w:rsidRPr="007D0846">
        <w:rPr>
          <w:rFonts w:ascii="Arial" w:eastAsia="標楷體" w:hAnsi="Arial" w:cs="Arial" w:hint="eastAsia"/>
          <w:szCs w:val="24"/>
        </w:rPr>
        <w:t>第七條</w:t>
      </w:r>
      <w:r w:rsidR="0079325E" w:rsidRPr="007D0846">
        <w:rPr>
          <w:rFonts w:ascii="Arial" w:eastAsia="標楷體" w:hAnsi="Arial" w:cs="Arial"/>
          <w:szCs w:val="24"/>
        </w:rPr>
        <w:t>「進修</w:t>
      </w:r>
      <w:r w:rsidR="0079325E" w:rsidRPr="007D0846">
        <w:rPr>
          <w:rFonts w:ascii="Arial" w:eastAsia="標楷體" w:hAnsi="Arial" w:cs="Arial" w:hint="eastAsia"/>
          <w:szCs w:val="24"/>
        </w:rPr>
        <w:t>課程範圍</w:t>
      </w:r>
      <w:r w:rsidR="0079325E" w:rsidRPr="007D0846">
        <w:rPr>
          <w:rFonts w:ascii="Arial" w:eastAsia="標楷體" w:hAnsi="Arial" w:cs="Arial"/>
          <w:szCs w:val="24"/>
        </w:rPr>
        <w:t>」所列內容之專題講座、研討會、座談會</w:t>
      </w:r>
      <w:r w:rsidR="0079325E" w:rsidRPr="007D0846">
        <w:rPr>
          <w:rFonts w:ascii="Arial" w:eastAsia="標楷體" w:hAnsi="Arial" w:cs="Arial" w:hint="eastAsia"/>
          <w:szCs w:val="24"/>
        </w:rPr>
        <w:t>或進修</w:t>
      </w:r>
      <w:r w:rsidR="0079325E" w:rsidRPr="007D0846">
        <w:rPr>
          <w:rFonts w:ascii="Arial" w:eastAsia="標楷體" w:hAnsi="Arial" w:cs="Arial"/>
          <w:szCs w:val="24"/>
        </w:rPr>
        <w:t>課程</w:t>
      </w:r>
      <w:r w:rsidR="0079325E" w:rsidRPr="007D0846">
        <w:rPr>
          <w:rFonts w:ascii="Arial" w:eastAsia="標楷體" w:hAnsi="Arial" w:cs="Arial" w:hint="eastAsia"/>
          <w:szCs w:val="24"/>
        </w:rPr>
        <w:t>均可同步認列進修時數</w:t>
      </w:r>
      <w:r w:rsidRPr="007D0846">
        <w:rPr>
          <w:rFonts w:ascii="Arial" w:eastAsia="標楷體" w:hAnsi="Arial" w:cs="Arial" w:hint="eastAsia"/>
          <w:szCs w:val="24"/>
        </w:rPr>
        <w:t>。</w:t>
      </w:r>
    </w:p>
    <w:p w:rsidR="00011282" w:rsidRDefault="00011282" w:rsidP="00095096">
      <w:pPr>
        <w:snapToGrid w:val="0"/>
        <w:spacing w:after="108" w:line="400" w:lineRule="exact"/>
        <w:ind w:left="994" w:hanging="994"/>
        <w:jc w:val="both"/>
        <w:rPr>
          <w:rFonts w:ascii="Arial" w:eastAsia="標楷體" w:hAnsi="Arial" w:cs="Arial"/>
          <w:szCs w:val="24"/>
        </w:rPr>
      </w:pPr>
      <w:r w:rsidRPr="007D0846">
        <w:rPr>
          <w:rFonts w:ascii="Arial" w:eastAsia="標楷體" w:hAnsi="Arial" w:cs="Arial" w:hint="eastAsia"/>
          <w:szCs w:val="24"/>
        </w:rPr>
        <w:t>第七條</w:t>
      </w:r>
      <w:r w:rsidRPr="007D0846">
        <w:rPr>
          <w:rFonts w:ascii="Arial" w:eastAsia="標楷體" w:hAnsi="Arial" w:cs="Arial"/>
          <w:szCs w:val="24"/>
        </w:rPr>
        <w:t xml:space="preserve"> </w:t>
      </w:r>
      <w:r w:rsidR="00C7618E" w:rsidRPr="007D0846">
        <w:rPr>
          <w:rFonts w:ascii="Arial" w:eastAsia="標楷體" w:hAnsi="Arial" w:cs="Arial" w:hint="eastAsia"/>
          <w:szCs w:val="24"/>
        </w:rPr>
        <w:t>訂定期貨業</w:t>
      </w:r>
      <w:r w:rsidR="00C7618E" w:rsidRPr="007D0846">
        <w:rPr>
          <w:rFonts w:ascii="Arial" w:eastAsia="標楷體" w:hAnsi="Arial" w:cs="Arial"/>
          <w:szCs w:val="24"/>
        </w:rPr>
        <w:t>董事（含獨立董事）、監察人</w:t>
      </w:r>
      <w:r w:rsidR="00C7618E" w:rsidRPr="007D0846">
        <w:rPr>
          <w:rFonts w:ascii="Arial" w:eastAsia="標楷體" w:hAnsi="Arial" w:cs="Arial" w:hint="eastAsia"/>
          <w:szCs w:val="24"/>
        </w:rPr>
        <w:t>之</w:t>
      </w:r>
      <w:r w:rsidR="00C7618E" w:rsidRPr="007D0846">
        <w:rPr>
          <w:rFonts w:ascii="Arial" w:eastAsia="標楷體" w:hAnsi="Arial" w:cs="Arial"/>
          <w:szCs w:val="24"/>
        </w:rPr>
        <w:t>進修</w:t>
      </w:r>
      <w:r w:rsidR="00C7618E" w:rsidRPr="007D0846">
        <w:rPr>
          <w:rFonts w:ascii="Arial" w:eastAsia="標楷體" w:hAnsi="Arial" w:cs="Arial" w:hint="eastAsia"/>
          <w:szCs w:val="24"/>
        </w:rPr>
        <w:t>課程範圍，區分核心課程與專業課程。核心課程主要著重於董事熟悉自身在董事會的角色、功能、責任及義務，以有效落實公司治理制度；專業課程則著重於公司治理主題相關之財務、風險管理、業務、商務、法務、會計、內部控制制度、財務報告責任、環</w:t>
      </w:r>
      <w:r w:rsidR="00C7618E" w:rsidRPr="007D0846">
        <w:rPr>
          <w:rFonts w:ascii="Arial" w:eastAsia="標楷體" w:hAnsi="Arial" w:cs="Arial"/>
          <w:szCs w:val="24"/>
        </w:rPr>
        <w:t>境</w:t>
      </w:r>
      <w:r w:rsidR="00C7618E" w:rsidRPr="007D0846">
        <w:rPr>
          <w:rFonts w:ascii="Arial" w:eastAsia="標楷體" w:hAnsi="Arial" w:cs="Arial"/>
          <w:szCs w:val="24"/>
        </w:rPr>
        <w:t>(E)</w:t>
      </w:r>
      <w:r w:rsidR="00C7618E" w:rsidRPr="007D0846">
        <w:rPr>
          <w:rFonts w:ascii="Arial" w:eastAsia="標楷體" w:hAnsi="Arial" w:cs="Arial" w:hint="eastAsia"/>
          <w:szCs w:val="24"/>
        </w:rPr>
        <w:t>社</w:t>
      </w:r>
      <w:r w:rsidR="00C7618E" w:rsidRPr="007D0846">
        <w:rPr>
          <w:rFonts w:ascii="Arial" w:eastAsia="標楷體" w:hAnsi="Arial" w:cs="Arial"/>
          <w:szCs w:val="24"/>
        </w:rPr>
        <w:t>會</w:t>
      </w:r>
      <w:r w:rsidR="00C7618E" w:rsidRPr="007D0846">
        <w:rPr>
          <w:rFonts w:ascii="Arial" w:eastAsia="標楷體" w:hAnsi="Arial" w:cs="Arial" w:hint="eastAsia"/>
          <w:szCs w:val="24"/>
        </w:rPr>
        <w:t>(S)</w:t>
      </w:r>
      <w:r w:rsidR="00C7618E" w:rsidRPr="007D0846">
        <w:rPr>
          <w:rFonts w:ascii="Arial" w:eastAsia="標楷體" w:hAnsi="Arial" w:cs="Arial" w:hint="eastAsia"/>
          <w:szCs w:val="24"/>
        </w:rPr>
        <w:t>及</w:t>
      </w:r>
      <w:r w:rsidR="00C7618E" w:rsidRPr="007D0846">
        <w:rPr>
          <w:rFonts w:ascii="Arial" w:eastAsia="標楷體" w:hAnsi="Arial" w:cs="Arial"/>
          <w:szCs w:val="24"/>
        </w:rPr>
        <w:t>治理</w:t>
      </w:r>
      <w:r w:rsidR="00C7618E" w:rsidRPr="007D0846">
        <w:rPr>
          <w:rFonts w:ascii="Arial" w:eastAsia="標楷體" w:hAnsi="Arial" w:cs="Arial" w:hint="eastAsia"/>
          <w:szCs w:val="24"/>
        </w:rPr>
        <w:t>(G)</w:t>
      </w:r>
      <w:r w:rsidR="00C7618E" w:rsidRPr="007D0846">
        <w:rPr>
          <w:rFonts w:ascii="Arial" w:eastAsia="標楷體" w:hAnsi="Arial" w:cs="Arial" w:hint="eastAsia"/>
          <w:szCs w:val="24"/>
        </w:rPr>
        <w:t>永</w:t>
      </w:r>
      <w:r w:rsidR="00C7618E" w:rsidRPr="007D0846">
        <w:rPr>
          <w:rFonts w:ascii="Arial" w:eastAsia="標楷體" w:hAnsi="Arial" w:cs="Arial"/>
          <w:szCs w:val="24"/>
        </w:rPr>
        <w:t>續責任</w:t>
      </w:r>
      <w:r w:rsidR="00C7618E" w:rsidRPr="007D0846">
        <w:rPr>
          <w:rFonts w:ascii="Arial" w:eastAsia="標楷體" w:hAnsi="Arial" w:cs="Arial" w:hint="eastAsia"/>
          <w:szCs w:val="24"/>
        </w:rPr>
        <w:t>等相關課程。</w:t>
      </w:r>
    </w:p>
    <w:p w:rsidR="00F45368" w:rsidRPr="00F45368" w:rsidRDefault="00F45368" w:rsidP="00095096">
      <w:pPr>
        <w:snapToGrid w:val="0"/>
        <w:spacing w:after="108" w:line="400" w:lineRule="exact"/>
        <w:ind w:left="994" w:hanging="994"/>
        <w:jc w:val="both"/>
        <w:rPr>
          <w:rFonts w:ascii="Arial" w:eastAsia="標楷體" w:hAnsi="Arial" w:cs="Arial"/>
          <w:szCs w:val="24"/>
        </w:rPr>
      </w:pPr>
      <w:r>
        <w:rPr>
          <w:rFonts w:ascii="Arial" w:eastAsia="標楷體" w:hAnsi="Arial" w:cs="Arial" w:hint="eastAsia"/>
          <w:szCs w:val="24"/>
        </w:rPr>
        <w:t>第八條</w:t>
      </w:r>
      <w:r>
        <w:rPr>
          <w:rFonts w:ascii="Arial" w:eastAsia="標楷體" w:hAnsi="Arial" w:cs="Arial" w:hint="eastAsia"/>
          <w:szCs w:val="24"/>
        </w:rPr>
        <w:t xml:space="preserve"> </w:t>
      </w:r>
      <w:r w:rsidRPr="00F45368">
        <w:rPr>
          <w:rFonts w:ascii="Arial" w:eastAsia="標楷體" w:hAnsi="Arial" w:cs="Arial" w:hint="eastAsia"/>
          <w:kern w:val="0"/>
          <w:szCs w:val="24"/>
        </w:rPr>
        <w:t>施行程序。</w:t>
      </w:r>
    </w:p>
    <w:p w:rsidR="009C1D51" w:rsidRDefault="009C1D51" w:rsidP="009C1D51">
      <w:pPr>
        <w:suppressAutoHyphens w:val="0"/>
        <w:autoSpaceDN/>
        <w:spacing w:line="0" w:lineRule="atLeast"/>
        <w:rPr>
          <w:rFonts w:ascii="Arial" w:eastAsia="標楷體" w:hAnsi="Arial" w:cs="Arial"/>
          <w:sz w:val="28"/>
          <w:szCs w:val="28"/>
        </w:rPr>
      </w:pPr>
    </w:p>
    <w:p w:rsidR="009C1D51" w:rsidRDefault="009C1D51" w:rsidP="009C1D51">
      <w:pPr>
        <w:suppressAutoHyphens w:val="0"/>
        <w:autoSpaceDN/>
        <w:spacing w:line="0" w:lineRule="atLeast"/>
        <w:rPr>
          <w:rFonts w:ascii="Arial" w:eastAsia="標楷體" w:hAnsi="Arial" w:cs="Arial"/>
          <w:sz w:val="28"/>
          <w:szCs w:val="28"/>
        </w:rPr>
      </w:pPr>
    </w:p>
    <w:p w:rsidR="009C1D51" w:rsidRDefault="009C1D51" w:rsidP="009C1D51">
      <w:pPr>
        <w:suppressAutoHyphens w:val="0"/>
        <w:autoSpaceDN/>
        <w:spacing w:line="0" w:lineRule="atLeast"/>
        <w:rPr>
          <w:rFonts w:ascii="Arial" w:eastAsia="標楷體" w:hAnsi="Arial" w:cs="Arial"/>
          <w:sz w:val="28"/>
          <w:szCs w:val="28"/>
        </w:rPr>
      </w:pPr>
    </w:p>
    <w:p w:rsidR="006A3B12" w:rsidRPr="00E964B1" w:rsidRDefault="006A3B12" w:rsidP="009C1D51">
      <w:pPr>
        <w:suppressAutoHyphens w:val="0"/>
        <w:autoSpaceDN/>
        <w:spacing w:line="0" w:lineRule="atLeast"/>
        <w:jc w:val="center"/>
        <w:rPr>
          <w:rFonts w:ascii="標楷體" w:eastAsia="標楷體" w:hAnsi="標楷體" w:cstheme="minorBidi"/>
          <w:b/>
          <w:kern w:val="2"/>
          <w:sz w:val="28"/>
          <w:szCs w:val="28"/>
        </w:rPr>
      </w:pPr>
      <w:r w:rsidRPr="00E964B1">
        <w:rPr>
          <w:rFonts w:ascii="標楷體" w:eastAsia="標楷體" w:hAnsi="標楷體" w:cstheme="minorBidi" w:hint="eastAsia"/>
          <w:b/>
          <w:kern w:val="2"/>
          <w:sz w:val="28"/>
          <w:szCs w:val="28"/>
        </w:rPr>
        <w:lastRenderedPageBreak/>
        <w:t>中華</w:t>
      </w:r>
      <w:r w:rsidRPr="00E964B1">
        <w:rPr>
          <w:rFonts w:ascii="標楷體" w:eastAsia="標楷體" w:hAnsi="標楷體" w:cstheme="minorBidi"/>
          <w:b/>
          <w:kern w:val="2"/>
          <w:sz w:val="28"/>
          <w:szCs w:val="28"/>
        </w:rPr>
        <w:t>民</w:t>
      </w:r>
      <w:r w:rsidRPr="00E964B1">
        <w:rPr>
          <w:rFonts w:ascii="標楷體" w:eastAsia="標楷體" w:hAnsi="標楷體" w:cstheme="minorBidi" w:hint="eastAsia"/>
          <w:b/>
          <w:kern w:val="2"/>
          <w:sz w:val="28"/>
          <w:szCs w:val="28"/>
        </w:rPr>
        <w:t>國</w:t>
      </w:r>
      <w:r w:rsidRPr="00E964B1">
        <w:rPr>
          <w:rFonts w:ascii="標楷體" w:eastAsia="標楷體" w:hAnsi="標楷體" w:cstheme="minorBidi"/>
          <w:b/>
          <w:kern w:val="2"/>
          <w:sz w:val="28"/>
          <w:szCs w:val="28"/>
        </w:rPr>
        <w:t>期貨</w:t>
      </w:r>
      <w:r w:rsidRPr="00E964B1">
        <w:rPr>
          <w:rFonts w:ascii="標楷體" w:eastAsia="標楷體" w:hAnsi="標楷體" w:cstheme="minorBidi" w:hint="eastAsia"/>
          <w:b/>
          <w:kern w:val="2"/>
          <w:sz w:val="28"/>
          <w:szCs w:val="28"/>
        </w:rPr>
        <w:t>業</w:t>
      </w:r>
      <w:r w:rsidRPr="00E964B1">
        <w:rPr>
          <w:rFonts w:ascii="標楷體" w:eastAsia="標楷體" w:hAnsi="標楷體" w:cstheme="minorBidi"/>
          <w:b/>
          <w:kern w:val="2"/>
          <w:sz w:val="28"/>
          <w:szCs w:val="28"/>
        </w:rPr>
        <w:t>商業同業公</w:t>
      </w:r>
      <w:r w:rsidRPr="00E964B1">
        <w:rPr>
          <w:rFonts w:ascii="標楷體" w:eastAsia="標楷體" w:hAnsi="標楷體" w:cstheme="minorBidi" w:hint="eastAsia"/>
          <w:b/>
          <w:kern w:val="2"/>
          <w:sz w:val="28"/>
          <w:szCs w:val="28"/>
        </w:rPr>
        <w:t>會</w:t>
      </w:r>
    </w:p>
    <w:p w:rsidR="006A3B12" w:rsidRPr="00E964B1" w:rsidRDefault="006A3B12" w:rsidP="006A3B12">
      <w:pPr>
        <w:suppressAutoHyphens w:val="0"/>
        <w:autoSpaceDN/>
        <w:spacing w:line="0" w:lineRule="atLeast"/>
        <w:jc w:val="center"/>
        <w:rPr>
          <w:rFonts w:ascii="標楷體" w:eastAsia="標楷體" w:hAnsi="標楷體" w:cstheme="minorBidi"/>
          <w:b/>
          <w:kern w:val="2"/>
          <w:sz w:val="28"/>
          <w:szCs w:val="28"/>
        </w:rPr>
      </w:pPr>
      <w:bookmarkStart w:id="0" w:name="_GoBack"/>
      <w:r w:rsidRPr="00E964B1">
        <w:rPr>
          <w:rFonts w:ascii="標楷體" w:eastAsia="標楷體" w:hAnsi="標楷體" w:cstheme="minorBidi" w:hint="eastAsia"/>
          <w:b/>
          <w:kern w:val="2"/>
          <w:sz w:val="28"/>
          <w:szCs w:val="28"/>
        </w:rPr>
        <w:t>期貨業董事、監察人</w:t>
      </w:r>
      <w:r w:rsidRPr="00E964B1">
        <w:rPr>
          <w:rFonts w:ascii="標楷體" w:eastAsia="標楷體" w:hAnsi="標楷體" w:cstheme="minorBidi" w:hint="eastAsia"/>
          <w:b/>
          <w:color w:val="000000" w:themeColor="text1"/>
          <w:kern w:val="2"/>
          <w:sz w:val="28"/>
          <w:szCs w:val="28"/>
        </w:rPr>
        <w:t>進修推行要點及</w:t>
      </w:r>
      <w:r w:rsidRPr="00E964B1">
        <w:rPr>
          <w:rFonts w:ascii="標楷體" w:eastAsia="標楷體" w:hAnsi="標楷體" w:cstheme="minorBidi" w:hint="eastAsia"/>
          <w:b/>
          <w:kern w:val="2"/>
          <w:sz w:val="28"/>
          <w:szCs w:val="28"/>
        </w:rPr>
        <w:t>進修地圖</w:t>
      </w:r>
      <w:r w:rsidR="00D24C10">
        <w:rPr>
          <w:rFonts w:ascii="標楷體" w:eastAsia="標楷體" w:hAnsi="標楷體" w:cstheme="minorBidi" w:hint="eastAsia"/>
          <w:b/>
          <w:kern w:val="2"/>
          <w:sz w:val="28"/>
          <w:szCs w:val="28"/>
        </w:rPr>
        <w:t>訂定說明</w:t>
      </w:r>
      <w:bookmarkEnd w:id="0"/>
      <w:r w:rsidRPr="00E964B1">
        <w:rPr>
          <w:rFonts w:ascii="標楷體" w:eastAsia="標楷體" w:hAnsi="標楷體" w:cstheme="minorBidi"/>
          <w:b/>
          <w:kern w:val="2"/>
          <w:sz w:val="28"/>
          <w:szCs w:val="28"/>
        </w:rPr>
        <w:t xml:space="preserve"> </w:t>
      </w:r>
    </w:p>
    <w:tbl>
      <w:tblPr>
        <w:tblStyle w:val="a6"/>
        <w:tblpPr w:leftFromText="180" w:rightFromText="180" w:vertAnchor="page" w:horzAnchor="margin" w:tblpXSpec="center" w:tblpY="1719"/>
        <w:tblW w:w="0" w:type="auto"/>
        <w:tblLook w:val="04A0" w:firstRow="1" w:lastRow="0" w:firstColumn="1" w:lastColumn="0" w:noHBand="0" w:noVBand="1"/>
      </w:tblPr>
      <w:tblGrid>
        <w:gridCol w:w="5073"/>
        <w:gridCol w:w="3943"/>
      </w:tblGrid>
      <w:tr w:rsidR="006A3B12" w:rsidRPr="006A3B12" w:rsidTr="00EF67B4">
        <w:tc>
          <w:tcPr>
            <w:tcW w:w="0" w:type="auto"/>
          </w:tcPr>
          <w:p w:rsidR="006A3B12" w:rsidRPr="006A3B12" w:rsidRDefault="006A3B12" w:rsidP="006A3B12">
            <w:pPr>
              <w:suppressAutoHyphens w:val="0"/>
              <w:autoSpaceDN/>
              <w:jc w:val="center"/>
              <w:rPr>
                <w:rFonts w:ascii="標楷體" w:eastAsia="標楷體" w:hAnsi="標楷體" w:cstheme="minorBidi"/>
                <w:kern w:val="2"/>
                <w:szCs w:val="24"/>
              </w:rPr>
            </w:pPr>
            <w:r w:rsidRPr="006A3B12">
              <w:rPr>
                <w:rFonts w:ascii="標楷體" w:eastAsia="標楷體" w:hAnsi="標楷體" w:cstheme="minorBidi" w:hint="eastAsia"/>
                <w:kern w:val="2"/>
                <w:szCs w:val="24"/>
              </w:rPr>
              <w:t>中華</w:t>
            </w:r>
            <w:r w:rsidRPr="006A3B12">
              <w:rPr>
                <w:rFonts w:ascii="標楷體" w:eastAsia="標楷體" w:hAnsi="標楷體" w:cstheme="minorBidi"/>
                <w:kern w:val="2"/>
                <w:szCs w:val="24"/>
              </w:rPr>
              <w:t>民</w:t>
            </w:r>
            <w:r w:rsidRPr="006A3B12">
              <w:rPr>
                <w:rFonts w:ascii="標楷體" w:eastAsia="標楷體" w:hAnsi="標楷體" w:cstheme="minorBidi" w:hint="eastAsia"/>
                <w:kern w:val="2"/>
                <w:szCs w:val="24"/>
              </w:rPr>
              <w:t>國</w:t>
            </w:r>
            <w:r w:rsidRPr="006A3B12">
              <w:rPr>
                <w:rFonts w:ascii="標楷體" w:eastAsia="標楷體" w:hAnsi="標楷體" w:cstheme="minorBidi"/>
                <w:kern w:val="2"/>
                <w:szCs w:val="24"/>
              </w:rPr>
              <w:t>期貨</w:t>
            </w:r>
            <w:r w:rsidRPr="006A3B12">
              <w:rPr>
                <w:rFonts w:ascii="標楷體" w:eastAsia="標楷體" w:hAnsi="標楷體" w:cstheme="minorBidi" w:hint="eastAsia"/>
                <w:kern w:val="2"/>
                <w:szCs w:val="24"/>
              </w:rPr>
              <w:t>業</w:t>
            </w:r>
            <w:r w:rsidRPr="006A3B12">
              <w:rPr>
                <w:rFonts w:ascii="標楷體" w:eastAsia="標楷體" w:hAnsi="標楷體" w:cstheme="minorBidi"/>
                <w:kern w:val="2"/>
                <w:szCs w:val="24"/>
              </w:rPr>
              <w:t>商業同業公</w:t>
            </w:r>
            <w:r w:rsidRPr="006A3B12">
              <w:rPr>
                <w:rFonts w:ascii="標楷體" w:eastAsia="標楷體" w:hAnsi="標楷體" w:cstheme="minorBidi" w:hint="eastAsia"/>
                <w:kern w:val="2"/>
                <w:szCs w:val="24"/>
              </w:rPr>
              <w:t>會</w:t>
            </w:r>
          </w:p>
          <w:p w:rsidR="006A3B12" w:rsidRPr="006A3B12" w:rsidRDefault="006A3B12" w:rsidP="006A3B12">
            <w:pPr>
              <w:suppressAutoHyphens w:val="0"/>
              <w:autoSpaceDN/>
              <w:jc w:val="center"/>
              <w:rPr>
                <w:rFonts w:ascii="標楷體" w:eastAsia="標楷體" w:hAnsi="標楷體" w:cstheme="minorBidi"/>
                <w:kern w:val="2"/>
                <w:szCs w:val="24"/>
              </w:rPr>
            </w:pPr>
            <w:r w:rsidRPr="006A3B12">
              <w:rPr>
                <w:rFonts w:ascii="標楷體" w:eastAsia="標楷體" w:hAnsi="標楷體" w:cstheme="minorBidi" w:hint="eastAsia"/>
                <w:kern w:val="2"/>
                <w:szCs w:val="24"/>
              </w:rPr>
              <w:t>期貨業董事、監察人進修推行要點及進修地圖</w:t>
            </w:r>
          </w:p>
        </w:tc>
        <w:tc>
          <w:tcPr>
            <w:tcW w:w="0" w:type="auto"/>
          </w:tcPr>
          <w:p w:rsidR="006A3B12" w:rsidRPr="006A3B12" w:rsidRDefault="006A3B12" w:rsidP="006A3B12">
            <w:pPr>
              <w:suppressAutoHyphens w:val="0"/>
              <w:autoSpaceDN/>
              <w:jc w:val="center"/>
              <w:rPr>
                <w:rFonts w:ascii="標楷體" w:eastAsia="標楷體" w:hAnsi="標楷體" w:cstheme="minorBidi"/>
                <w:kern w:val="2"/>
                <w:szCs w:val="24"/>
              </w:rPr>
            </w:pPr>
            <w:r w:rsidRPr="006A3B12">
              <w:rPr>
                <w:rFonts w:ascii="標楷體" w:eastAsia="標楷體" w:hAnsi="標楷體" w:cstheme="minorBidi" w:hint="eastAsia"/>
                <w:kern w:val="2"/>
                <w:szCs w:val="24"/>
              </w:rPr>
              <w:t>說明</w:t>
            </w:r>
          </w:p>
        </w:tc>
      </w:tr>
      <w:tr w:rsidR="006A3B12" w:rsidRPr="006A3B12" w:rsidTr="00EF67B4">
        <w:tc>
          <w:tcPr>
            <w:tcW w:w="0" w:type="auto"/>
          </w:tcPr>
          <w:p w:rsidR="006A3B12" w:rsidRPr="006A3B12" w:rsidRDefault="006A3B12" w:rsidP="006A3B12">
            <w:pPr>
              <w:suppressAutoHyphens w:val="0"/>
              <w:autoSpaceDN/>
              <w:rPr>
                <w:rFonts w:ascii="標楷體" w:eastAsia="標楷體" w:hAnsi="標楷體" w:cstheme="minorBidi"/>
                <w:b/>
                <w:bCs/>
                <w:color w:val="000000" w:themeColor="text1"/>
                <w:kern w:val="2"/>
                <w:szCs w:val="24"/>
              </w:rPr>
            </w:pPr>
            <w:r w:rsidRPr="006A3B12">
              <w:rPr>
                <w:rFonts w:ascii="標楷體" w:eastAsia="標楷體" w:hAnsi="標楷體" w:cstheme="minorBidi"/>
                <w:b/>
                <w:bCs/>
                <w:color w:val="000000" w:themeColor="text1"/>
                <w:kern w:val="2"/>
                <w:szCs w:val="24"/>
              </w:rPr>
              <w:t>第一條(依據)</w:t>
            </w:r>
          </w:p>
          <w:p w:rsidR="006A3B12" w:rsidRPr="006A3B12" w:rsidRDefault="006A3B12" w:rsidP="006A3B12">
            <w:pPr>
              <w:suppressAutoHyphens w:val="0"/>
              <w:autoSpaceDN/>
              <w:rPr>
                <w:rFonts w:ascii="標楷體" w:eastAsia="標楷體" w:hAnsi="標楷體" w:cstheme="minorBidi"/>
                <w:color w:val="000000" w:themeColor="text1"/>
                <w:kern w:val="2"/>
                <w:szCs w:val="24"/>
              </w:rPr>
            </w:pPr>
            <w:r w:rsidRPr="006A3B12">
              <w:rPr>
                <w:rFonts w:ascii="標楷體" w:eastAsia="標楷體" w:hAnsi="標楷體" w:cstheme="minorBidi"/>
                <w:color w:val="000000" w:themeColor="text1"/>
                <w:kern w:val="2"/>
                <w:szCs w:val="24"/>
              </w:rPr>
              <w:t>為鼓勵</w:t>
            </w:r>
            <w:r w:rsidRPr="006A3B12">
              <w:rPr>
                <w:rFonts w:ascii="標楷體" w:eastAsia="標楷體" w:hAnsi="標楷體" w:cstheme="minorBidi" w:hint="eastAsia"/>
                <w:color w:val="000000" w:themeColor="text1"/>
                <w:kern w:val="2"/>
                <w:szCs w:val="24"/>
              </w:rPr>
              <w:t>期貨業</w:t>
            </w:r>
            <w:r w:rsidRPr="006A3B12">
              <w:rPr>
                <w:rFonts w:ascii="標楷體" w:eastAsia="標楷體" w:hAnsi="標楷體" w:cstheme="minorBidi"/>
                <w:color w:val="000000" w:themeColor="text1"/>
                <w:kern w:val="2"/>
                <w:szCs w:val="24"/>
              </w:rPr>
              <w:t>安排新任或續任之董事（含獨立董事）、監察人持續充實新知，並達成下列目的，</w:t>
            </w:r>
            <w:proofErr w:type="gramStart"/>
            <w:r w:rsidRPr="006A3B12">
              <w:rPr>
                <w:rFonts w:ascii="標楷體" w:eastAsia="標楷體" w:hAnsi="標楷體" w:cstheme="minorBidi"/>
                <w:color w:val="000000" w:themeColor="text1"/>
                <w:kern w:val="2"/>
                <w:szCs w:val="24"/>
              </w:rPr>
              <w:t>爰</w:t>
            </w:r>
            <w:proofErr w:type="gramEnd"/>
            <w:r w:rsidRPr="006A3B12">
              <w:rPr>
                <w:rFonts w:ascii="標楷體" w:eastAsia="標楷體" w:hAnsi="標楷體" w:cstheme="minorBidi"/>
                <w:color w:val="000000" w:themeColor="text1"/>
                <w:kern w:val="2"/>
                <w:szCs w:val="24"/>
              </w:rPr>
              <w:t>依據「</w:t>
            </w:r>
            <w:r w:rsidRPr="006A3B12">
              <w:rPr>
                <w:rFonts w:ascii="標楷體" w:eastAsia="標楷體" w:hAnsi="標楷體" w:cstheme="minorBidi" w:hint="eastAsia"/>
                <w:color w:val="000000" w:themeColor="text1"/>
                <w:kern w:val="2"/>
                <w:szCs w:val="24"/>
              </w:rPr>
              <w:t>期貨</w:t>
            </w:r>
            <w:r w:rsidR="00414B57">
              <w:rPr>
                <w:rFonts w:ascii="標楷體" w:eastAsia="標楷體" w:hAnsi="標楷體" w:cstheme="minorBidi" w:hint="eastAsia"/>
                <w:color w:val="000000" w:themeColor="text1"/>
                <w:kern w:val="2"/>
                <w:szCs w:val="24"/>
              </w:rPr>
              <w:t>商</w:t>
            </w:r>
            <w:r w:rsidRPr="006A3B12">
              <w:rPr>
                <w:rFonts w:ascii="標楷體" w:eastAsia="標楷體" w:hAnsi="標楷體" w:cstheme="minorBidi"/>
                <w:color w:val="000000" w:themeColor="text1"/>
                <w:kern w:val="2"/>
                <w:szCs w:val="24"/>
              </w:rPr>
              <w:t>公</w:t>
            </w:r>
            <w:r w:rsidRPr="006A3B12">
              <w:rPr>
                <w:rFonts w:ascii="標楷體" w:eastAsia="標楷體" w:hAnsi="標楷體" w:cstheme="minorBidi" w:hint="eastAsia"/>
                <w:color w:val="000000" w:themeColor="text1"/>
                <w:kern w:val="2"/>
                <w:szCs w:val="24"/>
              </w:rPr>
              <w:t>司</w:t>
            </w:r>
            <w:r w:rsidRPr="006A3B12">
              <w:rPr>
                <w:rFonts w:ascii="標楷體" w:eastAsia="標楷體" w:hAnsi="標楷體" w:cstheme="minorBidi"/>
                <w:color w:val="000000" w:themeColor="text1"/>
                <w:kern w:val="2"/>
                <w:szCs w:val="24"/>
              </w:rPr>
              <w:t>治理實務守則」第</w:t>
            </w:r>
            <w:r w:rsidRPr="006A3B12">
              <w:rPr>
                <w:rFonts w:ascii="標楷體" w:eastAsia="標楷體" w:hAnsi="標楷體" w:cstheme="minorBidi" w:hint="eastAsia"/>
                <w:color w:val="000000" w:themeColor="text1"/>
                <w:kern w:val="2"/>
                <w:szCs w:val="24"/>
              </w:rPr>
              <w:t>四十</w:t>
            </w:r>
            <w:r w:rsidRPr="006A3B12">
              <w:rPr>
                <w:rFonts w:ascii="標楷體" w:eastAsia="標楷體" w:hAnsi="標楷體" w:cstheme="minorBidi"/>
                <w:color w:val="000000" w:themeColor="text1"/>
                <w:kern w:val="2"/>
                <w:szCs w:val="24"/>
              </w:rPr>
              <w:t>條及第</w:t>
            </w:r>
            <w:r w:rsidRPr="006A3B12">
              <w:rPr>
                <w:rFonts w:ascii="標楷體" w:eastAsia="標楷體" w:hAnsi="標楷體" w:cstheme="minorBidi" w:hint="eastAsia"/>
                <w:color w:val="000000" w:themeColor="text1"/>
                <w:kern w:val="2"/>
                <w:szCs w:val="24"/>
              </w:rPr>
              <w:t>五</w:t>
            </w:r>
            <w:r w:rsidRPr="006A3B12">
              <w:rPr>
                <w:rFonts w:ascii="標楷體" w:eastAsia="標楷體" w:hAnsi="標楷體" w:cstheme="minorBidi"/>
                <w:color w:val="000000" w:themeColor="text1"/>
                <w:kern w:val="2"/>
                <w:szCs w:val="24"/>
              </w:rPr>
              <w:t>十一條規定</w:t>
            </w:r>
            <w:r w:rsidRPr="006A3B12">
              <w:rPr>
                <w:rFonts w:ascii="標楷體" w:eastAsia="標楷體" w:hAnsi="標楷體" w:cstheme="minorBidi" w:hint="eastAsia"/>
                <w:color w:val="000000" w:themeColor="text1"/>
                <w:kern w:val="2"/>
                <w:szCs w:val="24"/>
              </w:rPr>
              <w:t>暨</w:t>
            </w:r>
            <w:r w:rsidRPr="006A3B12">
              <w:rPr>
                <w:rFonts w:ascii="標楷體" w:eastAsia="標楷體" w:hAnsi="標楷體" w:cs="細明體"/>
                <w:color w:val="000000" w:themeColor="text1"/>
                <w:kern w:val="0"/>
                <w:szCs w:val="24"/>
              </w:rPr>
              <w:t>「證券期貨業永續發展轉型執行策略」</w:t>
            </w:r>
            <w:r w:rsidRPr="006A3B12">
              <w:rPr>
                <w:rFonts w:ascii="標楷體" w:eastAsia="標楷體" w:hAnsi="標楷體" w:cstheme="minorBidi"/>
                <w:kern w:val="2"/>
                <w:szCs w:val="24"/>
              </w:rPr>
              <w:t>訂定</w:t>
            </w:r>
            <w:r w:rsidRPr="006A3B12">
              <w:rPr>
                <w:rFonts w:ascii="標楷體" w:eastAsia="標楷體" w:hAnsi="標楷體" w:cstheme="minorBidi"/>
                <w:color w:val="000000" w:themeColor="text1"/>
                <w:kern w:val="2"/>
                <w:szCs w:val="24"/>
              </w:rPr>
              <w:t>本</w:t>
            </w:r>
            <w:r w:rsidRPr="006A3B12">
              <w:rPr>
                <w:rFonts w:ascii="標楷體" w:eastAsia="標楷體" w:hAnsi="標楷體" w:cstheme="minorBidi" w:hint="eastAsia"/>
                <w:color w:val="000000" w:themeColor="text1"/>
                <w:kern w:val="2"/>
                <w:szCs w:val="24"/>
              </w:rPr>
              <w:t>進修推行要點及</w:t>
            </w:r>
            <w:r w:rsidRPr="006A3B12">
              <w:rPr>
                <w:rFonts w:ascii="標楷體" w:eastAsia="標楷體" w:hAnsi="標楷體" w:cstheme="minorBidi" w:hint="eastAsia"/>
                <w:kern w:val="2"/>
                <w:szCs w:val="24"/>
              </w:rPr>
              <w:t>進修地圖</w:t>
            </w:r>
            <w:r w:rsidRPr="006A3B12">
              <w:rPr>
                <w:rFonts w:ascii="標楷體" w:eastAsia="標楷體" w:hAnsi="標楷體" w:cstheme="minorBidi"/>
                <w:color w:val="000000" w:themeColor="text1"/>
                <w:kern w:val="2"/>
                <w:szCs w:val="24"/>
              </w:rPr>
              <w:t>：</w:t>
            </w:r>
          </w:p>
          <w:p w:rsidR="006A3B12" w:rsidRPr="006A3B12" w:rsidRDefault="006A3B12" w:rsidP="006A3B12">
            <w:pPr>
              <w:suppressAutoHyphens w:val="0"/>
              <w:autoSpaceDN/>
              <w:ind w:leftChars="13" w:left="456" w:hangingChars="177" w:hanging="425"/>
              <w:rPr>
                <w:rFonts w:ascii="標楷體" w:eastAsia="標楷體" w:hAnsi="標楷體" w:cstheme="minorBidi"/>
                <w:color w:val="000000" w:themeColor="text1"/>
                <w:kern w:val="2"/>
                <w:szCs w:val="24"/>
              </w:rPr>
            </w:pPr>
            <w:r w:rsidRPr="006A3B12">
              <w:rPr>
                <w:rFonts w:ascii="標楷體" w:eastAsia="標楷體" w:hAnsi="標楷體" w:cstheme="minorBidi"/>
                <w:color w:val="000000" w:themeColor="text1"/>
                <w:kern w:val="2"/>
                <w:szCs w:val="24"/>
              </w:rPr>
              <w:t>一、促使公司董事</w:t>
            </w:r>
            <w:r w:rsidRPr="006A3B12">
              <w:rPr>
                <w:rFonts w:ascii="標楷體" w:eastAsia="標楷體" w:hAnsi="標楷體" w:cstheme="minorBidi" w:hint="eastAsia"/>
                <w:color w:val="000000" w:themeColor="text1"/>
                <w:kern w:val="2"/>
                <w:szCs w:val="24"/>
              </w:rPr>
              <w:t>(含獨立董事)</w:t>
            </w:r>
            <w:r w:rsidRPr="006A3B12">
              <w:rPr>
                <w:rFonts w:ascii="標楷體" w:eastAsia="標楷體" w:hAnsi="標楷體" w:cstheme="minorBidi"/>
                <w:color w:val="000000" w:themeColor="text1"/>
                <w:kern w:val="2"/>
                <w:szCs w:val="24"/>
              </w:rPr>
              <w:t>、監察人提升其專業知能與法律素養。</w:t>
            </w:r>
          </w:p>
          <w:p w:rsidR="006A3B12" w:rsidRPr="006A3B12" w:rsidRDefault="006A3B12" w:rsidP="006A3B12">
            <w:pPr>
              <w:suppressAutoHyphens w:val="0"/>
              <w:autoSpaceDN/>
              <w:ind w:leftChars="13" w:left="456" w:hangingChars="177" w:hanging="425"/>
              <w:rPr>
                <w:rFonts w:ascii="標楷體" w:eastAsia="標楷體" w:hAnsi="標楷體" w:cstheme="minorBidi"/>
                <w:color w:val="000000" w:themeColor="text1"/>
                <w:kern w:val="2"/>
                <w:szCs w:val="24"/>
              </w:rPr>
            </w:pPr>
            <w:r w:rsidRPr="006A3B12">
              <w:rPr>
                <w:rFonts w:ascii="標楷體" w:eastAsia="標楷體" w:hAnsi="標楷體" w:cstheme="minorBidi"/>
                <w:color w:val="000000" w:themeColor="text1"/>
                <w:kern w:val="2"/>
                <w:szCs w:val="24"/>
              </w:rPr>
              <w:t>二、協助公司董事</w:t>
            </w:r>
            <w:r w:rsidRPr="006A3B12">
              <w:rPr>
                <w:rFonts w:ascii="標楷體" w:eastAsia="標楷體" w:hAnsi="標楷體" w:cstheme="minorBidi" w:hint="eastAsia"/>
                <w:color w:val="000000" w:themeColor="text1"/>
                <w:kern w:val="2"/>
                <w:szCs w:val="24"/>
              </w:rPr>
              <w:t>(含獨立董事)</w:t>
            </w:r>
            <w:r w:rsidRPr="006A3B12">
              <w:rPr>
                <w:rFonts w:ascii="標楷體" w:eastAsia="標楷體" w:hAnsi="標楷體" w:cstheme="minorBidi"/>
                <w:color w:val="000000" w:themeColor="text1"/>
                <w:kern w:val="2"/>
                <w:szCs w:val="24"/>
              </w:rPr>
              <w:t>、監察人培養其優異特質與決斷能力。</w:t>
            </w:r>
          </w:p>
          <w:p w:rsidR="006A3B12" w:rsidRPr="006A3B12" w:rsidRDefault="006A3B12" w:rsidP="006A3B12">
            <w:pPr>
              <w:suppressAutoHyphens w:val="0"/>
              <w:autoSpaceDN/>
              <w:ind w:leftChars="13" w:left="456" w:hangingChars="177" w:hanging="425"/>
              <w:rPr>
                <w:rFonts w:ascii="標楷體" w:eastAsia="標楷體" w:hAnsi="標楷體" w:cstheme="minorBidi"/>
                <w:color w:val="000000" w:themeColor="text1"/>
                <w:kern w:val="2"/>
                <w:szCs w:val="24"/>
              </w:rPr>
            </w:pPr>
            <w:r w:rsidRPr="006A3B12">
              <w:rPr>
                <w:rFonts w:ascii="標楷體" w:eastAsia="標楷體" w:hAnsi="標楷體" w:cstheme="minorBidi"/>
                <w:color w:val="000000" w:themeColor="text1"/>
                <w:kern w:val="2"/>
                <w:szCs w:val="24"/>
              </w:rPr>
              <w:t>三、引導公司董事</w:t>
            </w:r>
            <w:r w:rsidRPr="006A3B12">
              <w:rPr>
                <w:rFonts w:ascii="標楷體" w:eastAsia="標楷體" w:hAnsi="標楷體" w:cstheme="minorBidi" w:hint="eastAsia"/>
                <w:color w:val="000000" w:themeColor="text1"/>
                <w:kern w:val="2"/>
                <w:szCs w:val="24"/>
              </w:rPr>
              <w:t>(含獨立董事)</w:t>
            </w:r>
            <w:r w:rsidRPr="006A3B12">
              <w:rPr>
                <w:rFonts w:ascii="標楷體" w:eastAsia="標楷體" w:hAnsi="標楷體" w:cstheme="minorBidi"/>
                <w:color w:val="000000" w:themeColor="text1"/>
                <w:kern w:val="2"/>
                <w:szCs w:val="24"/>
              </w:rPr>
              <w:t>、監察人加強其經驗交流與切磋互動。</w:t>
            </w:r>
          </w:p>
          <w:p w:rsidR="006A3B12" w:rsidRPr="006A3B12" w:rsidRDefault="006A3B12" w:rsidP="006A3B12">
            <w:pPr>
              <w:suppressAutoHyphens w:val="0"/>
              <w:autoSpaceDN/>
              <w:ind w:leftChars="13" w:left="456" w:hangingChars="177" w:hanging="425"/>
              <w:rPr>
                <w:rFonts w:ascii="標楷體" w:eastAsia="標楷體" w:hAnsi="標楷體" w:cstheme="minorBidi"/>
                <w:kern w:val="2"/>
                <w:szCs w:val="24"/>
              </w:rPr>
            </w:pPr>
            <w:r w:rsidRPr="006A3B12">
              <w:rPr>
                <w:rFonts w:ascii="標楷體" w:eastAsia="標楷體" w:hAnsi="標楷體" w:cstheme="minorBidi"/>
                <w:color w:val="000000" w:themeColor="text1"/>
                <w:kern w:val="2"/>
                <w:szCs w:val="24"/>
              </w:rPr>
              <w:t>四、推動公司董事</w:t>
            </w:r>
            <w:r w:rsidRPr="006A3B12">
              <w:rPr>
                <w:rFonts w:ascii="標楷體" w:eastAsia="標楷體" w:hAnsi="標楷體" w:cstheme="minorBidi" w:hint="eastAsia"/>
                <w:color w:val="000000" w:themeColor="text1"/>
                <w:kern w:val="2"/>
                <w:szCs w:val="24"/>
              </w:rPr>
              <w:t>(含獨立董事)</w:t>
            </w:r>
            <w:r w:rsidRPr="006A3B12">
              <w:rPr>
                <w:rFonts w:ascii="標楷體" w:eastAsia="標楷體" w:hAnsi="標楷體" w:cstheme="minorBidi"/>
                <w:color w:val="000000" w:themeColor="text1"/>
                <w:kern w:val="2"/>
                <w:szCs w:val="24"/>
              </w:rPr>
              <w:t>、監察人積極有效落實公司治理制度。</w:t>
            </w:r>
          </w:p>
        </w:tc>
        <w:tc>
          <w:tcPr>
            <w:tcW w:w="0" w:type="auto"/>
          </w:tcPr>
          <w:p w:rsidR="006A3B12" w:rsidRPr="006A3B12" w:rsidRDefault="006A3B12" w:rsidP="006A3B12">
            <w:pPr>
              <w:suppressAutoHyphens w:val="0"/>
              <w:autoSpaceDN/>
              <w:rPr>
                <w:rFonts w:ascii="標楷體" w:eastAsia="標楷體" w:hAnsi="標楷體" w:cstheme="minorBidi"/>
                <w:kern w:val="2"/>
                <w:szCs w:val="24"/>
              </w:rPr>
            </w:pPr>
            <w:r w:rsidRPr="006A3B12">
              <w:rPr>
                <w:rFonts w:ascii="標楷體" w:eastAsia="標楷體" w:hAnsi="標楷體" w:cstheme="minorBidi" w:hint="eastAsia"/>
                <w:kern w:val="2"/>
                <w:szCs w:val="24"/>
              </w:rPr>
              <w:t>一、訂定條文目的及依據。</w:t>
            </w:r>
          </w:p>
          <w:p w:rsidR="006A3B12" w:rsidRPr="006A3B12" w:rsidRDefault="006A3B12" w:rsidP="006A3B12">
            <w:pPr>
              <w:suppressAutoHyphens w:val="0"/>
              <w:autoSpaceDN/>
              <w:ind w:left="480" w:hangingChars="200" w:hanging="480"/>
              <w:rPr>
                <w:rFonts w:ascii="標楷體" w:eastAsia="標楷體" w:hAnsi="標楷體" w:cstheme="minorBidi"/>
                <w:bCs/>
                <w:kern w:val="2"/>
                <w:szCs w:val="24"/>
              </w:rPr>
            </w:pPr>
            <w:r w:rsidRPr="006A3B12">
              <w:rPr>
                <w:rFonts w:ascii="標楷體" w:eastAsia="標楷體" w:hAnsi="標楷體" w:cstheme="minorBidi" w:hint="eastAsia"/>
                <w:kern w:val="2"/>
                <w:szCs w:val="24"/>
              </w:rPr>
              <w:t>二、依據金融監督管理委員會111年3月8日發布「證券期貨永續發展轉型執型策略」</w:t>
            </w:r>
            <w:r w:rsidRPr="006A3B12">
              <w:rPr>
                <w:rFonts w:ascii="標楷體" w:eastAsia="標楷體" w:hAnsi="標楷體" w:hint="eastAsia"/>
                <w:kern w:val="0"/>
                <w:szCs w:val="24"/>
              </w:rPr>
              <w:t>策略1：建立永續發展價值及重視ESG之文化，第三項具體措施</w:t>
            </w:r>
            <w:proofErr w:type="gramStart"/>
            <w:r w:rsidRPr="006A3B12">
              <w:rPr>
                <w:rFonts w:ascii="標楷體" w:eastAsia="標楷體" w:hAnsi="標楷體" w:hint="eastAsia"/>
                <w:kern w:val="0"/>
                <w:szCs w:val="24"/>
              </w:rPr>
              <w:t>研</w:t>
            </w:r>
            <w:proofErr w:type="gramEnd"/>
            <w:r w:rsidRPr="006A3B12">
              <w:rPr>
                <w:rFonts w:ascii="標楷體" w:eastAsia="標楷體" w:hAnsi="標楷體" w:hint="eastAsia"/>
                <w:kern w:val="0"/>
                <w:szCs w:val="24"/>
              </w:rPr>
              <w:t>訂證券期貨董監事進修地圖，</w:t>
            </w:r>
            <w:r w:rsidRPr="006A3B12">
              <w:rPr>
                <w:rFonts w:ascii="標楷體" w:eastAsia="標楷體" w:hAnsi="標楷體" w:cstheme="minorBidi" w:hint="eastAsia"/>
                <w:kern w:val="2"/>
                <w:szCs w:val="24"/>
              </w:rPr>
              <w:t>及參酌臺灣期貨交易所</w:t>
            </w:r>
            <w:r w:rsidRPr="006A3B12">
              <w:rPr>
                <w:rFonts w:ascii="標楷體" w:eastAsia="標楷體" w:hAnsi="標楷體" w:cstheme="minorBidi"/>
                <w:kern w:val="2"/>
                <w:szCs w:val="24"/>
              </w:rPr>
              <w:t>「</w:t>
            </w:r>
            <w:r w:rsidRPr="006A3B12">
              <w:rPr>
                <w:rFonts w:ascii="標楷體" w:eastAsia="標楷體" w:hAnsi="標楷體" w:cstheme="minorBidi" w:hint="eastAsia"/>
                <w:kern w:val="2"/>
                <w:szCs w:val="24"/>
              </w:rPr>
              <w:t>期貨</w:t>
            </w:r>
            <w:r w:rsidR="00BA6D45">
              <w:rPr>
                <w:rFonts w:ascii="標楷體" w:eastAsia="標楷體" w:hAnsi="標楷體" w:cstheme="minorBidi" w:hint="eastAsia"/>
                <w:kern w:val="2"/>
                <w:szCs w:val="24"/>
              </w:rPr>
              <w:t>商</w:t>
            </w:r>
            <w:r w:rsidRPr="006A3B12">
              <w:rPr>
                <w:rFonts w:ascii="標楷體" w:eastAsia="標楷體" w:hAnsi="標楷體" w:cstheme="minorBidi"/>
                <w:kern w:val="2"/>
                <w:szCs w:val="24"/>
              </w:rPr>
              <w:t>公</w:t>
            </w:r>
            <w:r w:rsidRPr="006A3B12">
              <w:rPr>
                <w:rFonts w:ascii="標楷體" w:eastAsia="標楷體" w:hAnsi="標楷體" w:cstheme="minorBidi" w:hint="eastAsia"/>
                <w:kern w:val="2"/>
                <w:szCs w:val="24"/>
              </w:rPr>
              <w:t>司</w:t>
            </w:r>
            <w:r w:rsidRPr="006A3B12">
              <w:rPr>
                <w:rFonts w:ascii="標楷體" w:eastAsia="標楷體" w:hAnsi="標楷體" w:cstheme="minorBidi"/>
                <w:kern w:val="2"/>
                <w:szCs w:val="24"/>
              </w:rPr>
              <w:t>治理實務守則」第</w:t>
            </w:r>
            <w:r w:rsidRPr="006A3B12">
              <w:rPr>
                <w:rFonts w:ascii="標楷體" w:eastAsia="標楷體" w:hAnsi="標楷體" w:cstheme="minorBidi" w:hint="eastAsia"/>
                <w:kern w:val="2"/>
                <w:szCs w:val="24"/>
              </w:rPr>
              <w:t>四十</w:t>
            </w:r>
            <w:r w:rsidRPr="006A3B12">
              <w:rPr>
                <w:rFonts w:ascii="標楷體" w:eastAsia="標楷體" w:hAnsi="標楷體" w:cstheme="minorBidi"/>
                <w:kern w:val="2"/>
                <w:szCs w:val="24"/>
              </w:rPr>
              <w:t>條及第</w:t>
            </w:r>
            <w:r w:rsidRPr="006A3B12">
              <w:rPr>
                <w:rFonts w:ascii="標楷體" w:eastAsia="標楷體" w:hAnsi="標楷體" w:cstheme="minorBidi" w:hint="eastAsia"/>
                <w:kern w:val="2"/>
                <w:szCs w:val="24"/>
              </w:rPr>
              <w:t>五</w:t>
            </w:r>
            <w:r w:rsidRPr="006A3B12">
              <w:rPr>
                <w:rFonts w:ascii="標楷體" w:eastAsia="標楷體" w:hAnsi="標楷體" w:cstheme="minorBidi"/>
                <w:kern w:val="2"/>
                <w:szCs w:val="24"/>
              </w:rPr>
              <w:t>十一條</w:t>
            </w:r>
            <w:r w:rsidRPr="006A3B12">
              <w:rPr>
                <w:rFonts w:ascii="標楷體" w:eastAsia="標楷體" w:hAnsi="標楷體" w:cstheme="minorBidi" w:hint="eastAsia"/>
                <w:kern w:val="2"/>
                <w:szCs w:val="24"/>
              </w:rPr>
              <w:t>有關董事、監察人</w:t>
            </w:r>
            <w:r w:rsidRPr="006A3B12">
              <w:rPr>
                <w:rFonts w:ascii="標楷體" w:eastAsia="標楷體" w:hAnsi="標楷體" w:cstheme="minorBidi" w:hint="eastAsia"/>
                <w:bCs/>
                <w:kern w:val="2"/>
                <w:szCs w:val="24"/>
              </w:rPr>
              <w:t>持續參加涵蓋公司治理主題相關之進修課程</w:t>
            </w:r>
            <w:r w:rsidRPr="006A3B12">
              <w:rPr>
                <w:rFonts w:ascii="標楷體" w:eastAsia="標楷體" w:hAnsi="標楷體" w:cstheme="minorBidi" w:hint="eastAsia"/>
                <w:kern w:val="2"/>
                <w:szCs w:val="24"/>
              </w:rPr>
              <w:t>之</w:t>
            </w:r>
            <w:r w:rsidRPr="006A3B12">
              <w:rPr>
                <w:rFonts w:ascii="標楷體" w:eastAsia="標楷體" w:hAnsi="標楷體" w:cstheme="minorBidi"/>
                <w:kern w:val="2"/>
                <w:szCs w:val="24"/>
              </w:rPr>
              <w:t>規定</w:t>
            </w:r>
            <w:r w:rsidRPr="006A3B12">
              <w:rPr>
                <w:rFonts w:ascii="標楷體" w:eastAsia="標楷體" w:hAnsi="標楷體" w:cstheme="minorBidi" w:hint="eastAsia"/>
                <w:kern w:val="2"/>
                <w:szCs w:val="24"/>
              </w:rPr>
              <w:t>，</w:t>
            </w:r>
            <w:r w:rsidRPr="006A3B12">
              <w:rPr>
                <w:rFonts w:ascii="標楷體" w:eastAsia="標楷體" w:hAnsi="標楷體" w:cstheme="minorBidi" w:hint="eastAsia"/>
                <w:bCs/>
                <w:kern w:val="0"/>
                <w:szCs w:val="24"/>
              </w:rPr>
              <w:t>訂定本進修推行要點及進修地圖。</w:t>
            </w:r>
          </w:p>
        </w:tc>
      </w:tr>
      <w:tr w:rsidR="006A3B12" w:rsidRPr="006A3B12" w:rsidTr="00EF67B4">
        <w:trPr>
          <w:trHeight w:val="132"/>
        </w:trPr>
        <w:tc>
          <w:tcPr>
            <w:tcW w:w="0" w:type="auto"/>
          </w:tcPr>
          <w:p w:rsidR="006A3B12" w:rsidRPr="006A3B12" w:rsidRDefault="006A3B12" w:rsidP="006A3B12">
            <w:pPr>
              <w:suppressAutoHyphens w:val="0"/>
              <w:autoSpaceDN/>
              <w:rPr>
                <w:rFonts w:ascii="標楷體" w:eastAsia="標楷體" w:hAnsi="標楷體" w:cstheme="minorBidi"/>
                <w:b/>
                <w:bCs/>
                <w:color w:val="000000" w:themeColor="text1"/>
                <w:kern w:val="2"/>
                <w:szCs w:val="24"/>
              </w:rPr>
            </w:pPr>
            <w:r w:rsidRPr="006A3B12">
              <w:rPr>
                <w:rFonts w:ascii="標楷體" w:eastAsia="標楷體" w:hAnsi="標楷體" w:cstheme="minorBidi"/>
                <w:b/>
                <w:bCs/>
                <w:color w:val="000000" w:themeColor="text1"/>
                <w:kern w:val="2"/>
                <w:szCs w:val="24"/>
              </w:rPr>
              <w:t>第</w:t>
            </w:r>
            <w:r w:rsidRPr="006A3B12">
              <w:rPr>
                <w:rFonts w:ascii="標楷體" w:eastAsia="標楷體" w:hAnsi="標楷體" w:cstheme="minorBidi" w:hint="eastAsia"/>
                <w:b/>
                <w:bCs/>
                <w:color w:val="000000" w:themeColor="text1"/>
                <w:kern w:val="2"/>
                <w:szCs w:val="24"/>
              </w:rPr>
              <w:t>二</w:t>
            </w:r>
            <w:r w:rsidRPr="006A3B12">
              <w:rPr>
                <w:rFonts w:ascii="標楷體" w:eastAsia="標楷體" w:hAnsi="標楷體" w:cstheme="minorBidi"/>
                <w:b/>
                <w:bCs/>
                <w:color w:val="000000" w:themeColor="text1"/>
                <w:kern w:val="2"/>
                <w:szCs w:val="24"/>
              </w:rPr>
              <w:t>條(適用對象)</w:t>
            </w:r>
          </w:p>
          <w:p w:rsidR="006A3B12" w:rsidRPr="006A3B12" w:rsidRDefault="006A3B12" w:rsidP="006A3B12">
            <w:pPr>
              <w:suppressAutoHyphens w:val="0"/>
              <w:autoSpaceDN/>
              <w:rPr>
                <w:rFonts w:ascii="標楷體" w:eastAsia="標楷體" w:hAnsi="標楷體" w:cstheme="minorBidi"/>
                <w:color w:val="000000" w:themeColor="text1"/>
                <w:kern w:val="2"/>
                <w:szCs w:val="24"/>
              </w:rPr>
            </w:pPr>
            <w:r w:rsidRPr="006A3B12">
              <w:rPr>
                <w:rFonts w:ascii="標楷體" w:eastAsia="標楷體" w:hAnsi="標楷體" w:cstheme="minorBidi" w:hint="eastAsia"/>
                <w:color w:val="000000" w:themeColor="text1"/>
                <w:kern w:val="2"/>
                <w:szCs w:val="24"/>
              </w:rPr>
              <w:t>本進修推行要點及進修地圖所稱</w:t>
            </w:r>
            <w:r w:rsidRPr="006A3B12">
              <w:rPr>
                <w:rFonts w:ascii="標楷體" w:eastAsia="標楷體" w:hAnsi="標楷體" w:cstheme="minorBidi"/>
                <w:color w:val="000000" w:themeColor="text1"/>
                <w:kern w:val="2"/>
                <w:szCs w:val="24"/>
              </w:rPr>
              <w:t>新任之董事</w:t>
            </w:r>
            <w:r w:rsidRPr="006A3B12">
              <w:rPr>
                <w:rFonts w:ascii="標楷體" w:eastAsia="標楷體" w:hAnsi="標楷體" w:cs="細明體"/>
                <w:color w:val="000000" w:themeColor="text1"/>
                <w:kern w:val="0"/>
                <w:szCs w:val="24"/>
              </w:rPr>
              <w:t>（含獨立董事）</w:t>
            </w:r>
            <w:r w:rsidRPr="006A3B12">
              <w:rPr>
                <w:rFonts w:ascii="標楷體" w:eastAsia="標楷體" w:hAnsi="標楷體" w:cstheme="minorBidi"/>
                <w:color w:val="000000" w:themeColor="text1"/>
                <w:kern w:val="2"/>
                <w:szCs w:val="24"/>
              </w:rPr>
              <w:t>、監察人，係指第一次擔任</w:t>
            </w:r>
            <w:r w:rsidRPr="006A3B12">
              <w:rPr>
                <w:rFonts w:ascii="標楷體" w:eastAsia="標楷體" w:hAnsi="標楷體" w:cstheme="minorBidi" w:hint="eastAsia"/>
                <w:color w:val="000000" w:themeColor="text1"/>
                <w:kern w:val="2"/>
                <w:szCs w:val="24"/>
              </w:rPr>
              <w:t>期貨業</w:t>
            </w:r>
            <w:r w:rsidRPr="006A3B12">
              <w:rPr>
                <w:rFonts w:ascii="標楷體" w:eastAsia="標楷體" w:hAnsi="標楷體" w:cstheme="minorBidi"/>
                <w:color w:val="000000" w:themeColor="text1"/>
                <w:kern w:val="2"/>
                <w:szCs w:val="24"/>
              </w:rPr>
              <w:t>之董事</w:t>
            </w:r>
            <w:r w:rsidRPr="006A3B12">
              <w:rPr>
                <w:rFonts w:ascii="標楷體" w:eastAsia="標楷體" w:hAnsi="標楷體" w:cs="細明體"/>
                <w:color w:val="000000" w:themeColor="text1"/>
                <w:kern w:val="0"/>
                <w:szCs w:val="24"/>
              </w:rPr>
              <w:t>（含獨立董事）</w:t>
            </w:r>
            <w:r w:rsidRPr="006A3B12">
              <w:rPr>
                <w:rFonts w:ascii="標楷體" w:eastAsia="標楷體" w:hAnsi="標楷體" w:cstheme="minorBidi"/>
                <w:color w:val="000000" w:themeColor="text1"/>
                <w:kern w:val="2"/>
                <w:szCs w:val="24"/>
              </w:rPr>
              <w:t>、監察人者。</w:t>
            </w:r>
          </w:p>
          <w:p w:rsidR="006A3B12" w:rsidRPr="006A3B12" w:rsidRDefault="006A3B12" w:rsidP="006A3B12">
            <w:pPr>
              <w:suppressAutoHyphens w:val="0"/>
              <w:autoSpaceDN/>
              <w:rPr>
                <w:rFonts w:ascii="標楷體" w:eastAsia="標楷體" w:hAnsi="標楷體" w:cstheme="minorBidi"/>
                <w:color w:val="000000" w:themeColor="text1"/>
                <w:kern w:val="2"/>
                <w:szCs w:val="24"/>
              </w:rPr>
            </w:pPr>
            <w:r w:rsidRPr="006A3B12">
              <w:rPr>
                <w:rFonts w:ascii="標楷體" w:eastAsia="標楷體" w:hAnsi="標楷體" w:cstheme="minorBidi" w:hint="eastAsia"/>
                <w:color w:val="000000" w:themeColor="text1"/>
                <w:kern w:val="2"/>
                <w:szCs w:val="24"/>
              </w:rPr>
              <w:t>本進修推行要點及進修地圖所稱</w:t>
            </w:r>
            <w:r w:rsidRPr="006A3B12">
              <w:rPr>
                <w:rFonts w:ascii="標楷體" w:eastAsia="標楷體" w:hAnsi="標楷體" w:cstheme="minorBidi"/>
                <w:color w:val="000000" w:themeColor="text1"/>
                <w:kern w:val="2"/>
                <w:szCs w:val="24"/>
              </w:rPr>
              <w:t>續任之董事</w:t>
            </w:r>
            <w:r w:rsidRPr="006A3B12">
              <w:rPr>
                <w:rFonts w:ascii="標楷體" w:eastAsia="標楷體" w:hAnsi="標楷體" w:cs="細明體"/>
                <w:color w:val="000000" w:themeColor="text1"/>
                <w:kern w:val="0"/>
                <w:szCs w:val="24"/>
              </w:rPr>
              <w:t>（含獨立董事）</w:t>
            </w:r>
            <w:r w:rsidRPr="006A3B12">
              <w:rPr>
                <w:rFonts w:ascii="標楷體" w:eastAsia="標楷體" w:hAnsi="標楷體" w:cstheme="minorBidi"/>
                <w:color w:val="000000" w:themeColor="text1"/>
                <w:kern w:val="2"/>
                <w:szCs w:val="24"/>
              </w:rPr>
              <w:t>、監察人，係指再次擔任</w:t>
            </w:r>
            <w:r w:rsidRPr="006A3B12">
              <w:rPr>
                <w:rFonts w:ascii="標楷體" w:eastAsia="標楷體" w:hAnsi="標楷體" w:cstheme="minorBidi" w:hint="eastAsia"/>
                <w:color w:val="000000" w:themeColor="text1"/>
                <w:kern w:val="2"/>
                <w:szCs w:val="24"/>
              </w:rPr>
              <w:t>期貨業</w:t>
            </w:r>
            <w:r w:rsidRPr="006A3B12">
              <w:rPr>
                <w:rFonts w:ascii="標楷體" w:eastAsia="標楷體" w:hAnsi="標楷體" w:cstheme="minorBidi"/>
                <w:color w:val="000000" w:themeColor="text1"/>
                <w:kern w:val="2"/>
                <w:szCs w:val="24"/>
              </w:rPr>
              <w:t>之董事</w:t>
            </w:r>
            <w:r w:rsidRPr="006A3B12">
              <w:rPr>
                <w:rFonts w:ascii="標楷體" w:eastAsia="標楷體" w:hAnsi="標楷體" w:cs="細明體"/>
                <w:color w:val="000000" w:themeColor="text1"/>
                <w:kern w:val="0"/>
                <w:szCs w:val="24"/>
              </w:rPr>
              <w:t>（含獨立董事）</w:t>
            </w:r>
            <w:r w:rsidRPr="006A3B12">
              <w:rPr>
                <w:rFonts w:ascii="標楷體" w:eastAsia="標楷體" w:hAnsi="標楷體" w:cstheme="minorBidi"/>
                <w:color w:val="000000" w:themeColor="text1"/>
                <w:kern w:val="2"/>
                <w:szCs w:val="24"/>
              </w:rPr>
              <w:t>、監察人者。</w:t>
            </w:r>
          </w:p>
          <w:p w:rsidR="006A3B12" w:rsidRPr="006A3B12" w:rsidRDefault="006A3B12" w:rsidP="006A3B12">
            <w:pPr>
              <w:suppressAutoHyphens w:val="0"/>
              <w:autoSpaceDN/>
              <w:rPr>
                <w:rFonts w:ascii="標楷體" w:eastAsia="標楷體" w:hAnsi="標楷體" w:cstheme="minorBidi"/>
                <w:color w:val="000000" w:themeColor="text1"/>
                <w:kern w:val="2"/>
                <w:szCs w:val="24"/>
              </w:rPr>
            </w:pPr>
            <w:r w:rsidRPr="006A3B12">
              <w:rPr>
                <w:rFonts w:ascii="標楷體" w:eastAsia="標楷體" w:hAnsi="標楷體" w:cstheme="minorBidi" w:hint="eastAsia"/>
                <w:color w:val="000000" w:themeColor="text1"/>
                <w:kern w:val="2"/>
                <w:szCs w:val="24"/>
              </w:rPr>
              <w:t>前項續任，不以任期連續或任職同一家期貨業為必要。</w:t>
            </w:r>
          </w:p>
          <w:p w:rsidR="006A3B12" w:rsidRPr="006A3B12" w:rsidRDefault="006A3B12" w:rsidP="006A3B12">
            <w:pPr>
              <w:suppressAutoHyphens w:val="0"/>
              <w:autoSpaceDN/>
              <w:rPr>
                <w:rFonts w:ascii="標楷體" w:eastAsia="標楷體" w:hAnsi="標楷體" w:cstheme="minorBidi"/>
                <w:color w:val="000000" w:themeColor="text1"/>
                <w:kern w:val="2"/>
                <w:szCs w:val="24"/>
              </w:rPr>
            </w:pPr>
            <w:r w:rsidRPr="006A3B12">
              <w:rPr>
                <w:rFonts w:ascii="標楷體" w:eastAsia="標楷體" w:hAnsi="標楷體" w:cstheme="minorBidi" w:hint="eastAsia"/>
                <w:color w:val="000000" w:themeColor="text1"/>
                <w:kern w:val="2"/>
                <w:szCs w:val="24"/>
              </w:rPr>
              <w:t>曾擔任金融控股公司、銀行業、保險業或證券暨期貨市場</w:t>
            </w:r>
            <w:r w:rsidR="005270BD">
              <w:rPr>
                <w:rFonts w:ascii="標楷體" w:eastAsia="標楷體" w:hAnsi="標楷體" w:cstheme="minorBidi" w:hint="eastAsia"/>
                <w:color w:val="000000" w:themeColor="text1"/>
                <w:kern w:val="2"/>
                <w:szCs w:val="24"/>
              </w:rPr>
              <w:t>各服務事業建立內部控制制度處理準則第三條所稱之各服務事業之董事(含獨立董事)、監察人，其再擔任期貨業董事(含</w:t>
            </w:r>
            <w:r w:rsidRPr="006A3B12">
              <w:rPr>
                <w:rFonts w:ascii="標楷體" w:eastAsia="標楷體" w:hAnsi="標楷體" w:cstheme="minorBidi" w:hint="eastAsia"/>
                <w:color w:val="000000" w:themeColor="text1"/>
                <w:kern w:val="2"/>
                <w:szCs w:val="24"/>
              </w:rPr>
              <w:t>獨立董事</w:t>
            </w:r>
            <w:r w:rsidR="005270BD">
              <w:rPr>
                <w:rFonts w:ascii="標楷體" w:eastAsia="標楷體" w:hAnsi="標楷體" w:cstheme="minorBidi" w:hint="eastAsia"/>
                <w:color w:val="000000" w:themeColor="text1"/>
                <w:kern w:val="2"/>
                <w:szCs w:val="24"/>
              </w:rPr>
              <w:t>)、</w:t>
            </w:r>
            <w:r w:rsidRPr="006A3B12">
              <w:rPr>
                <w:rFonts w:ascii="標楷體" w:eastAsia="標楷體" w:hAnsi="標楷體" w:cstheme="minorBidi" w:hint="eastAsia"/>
                <w:color w:val="000000" w:themeColor="text1"/>
                <w:kern w:val="2"/>
                <w:szCs w:val="24"/>
              </w:rPr>
              <w:t>監察人者，視同續任。</w:t>
            </w:r>
          </w:p>
          <w:p w:rsidR="006A3B12" w:rsidRPr="006A3B12" w:rsidRDefault="006A3B12" w:rsidP="006A3B12">
            <w:pPr>
              <w:suppressAutoHyphens w:val="0"/>
              <w:autoSpaceDN/>
              <w:rPr>
                <w:rFonts w:ascii="標楷體" w:eastAsia="標楷體" w:hAnsi="標楷體" w:cstheme="minorBidi"/>
                <w:kern w:val="2"/>
                <w:szCs w:val="24"/>
              </w:rPr>
            </w:pPr>
          </w:p>
        </w:tc>
        <w:tc>
          <w:tcPr>
            <w:tcW w:w="0" w:type="auto"/>
          </w:tcPr>
          <w:p w:rsidR="006A3B12" w:rsidRPr="006A3B12" w:rsidRDefault="006A3B12" w:rsidP="006A3B12">
            <w:pPr>
              <w:suppressAutoHyphens w:val="0"/>
              <w:autoSpaceDN/>
              <w:ind w:left="480" w:hangingChars="200" w:hanging="480"/>
              <w:rPr>
                <w:rFonts w:ascii="標楷體" w:eastAsia="標楷體" w:hAnsi="標楷體"/>
                <w:kern w:val="0"/>
                <w:szCs w:val="24"/>
              </w:rPr>
            </w:pPr>
            <w:r w:rsidRPr="006A3B12">
              <w:rPr>
                <w:rFonts w:ascii="標楷體" w:eastAsia="標楷體" w:hAnsi="標楷體" w:cs="Arial" w:hint="eastAsia"/>
                <w:kern w:val="2"/>
                <w:szCs w:val="24"/>
              </w:rPr>
              <w:t>一、參酌</w:t>
            </w:r>
            <w:r w:rsidRPr="006A3B12">
              <w:rPr>
                <w:rFonts w:ascii="標楷體" w:eastAsia="標楷體" w:hAnsi="標楷體" w:cs="Arial"/>
                <w:color w:val="000000"/>
                <w:kern w:val="2"/>
                <w:szCs w:val="24"/>
              </w:rPr>
              <w:t>臺灣證券交易所</w:t>
            </w:r>
            <w:r w:rsidRPr="006A3B12">
              <w:rPr>
                <w:rFonts w:ascii="標楷體" w:eastAsia="標楷體" w:hAnsi="標楷體" w:cs="Arial" w:hint="eastAsia"/>
                <w:kern w:val="2"/>
                <w:szCs w:val="24"/>
              </w:rPr>
              <w:t>「</w:t>
            </w:r>
            <w:r w:rsidRPr="006A3B12">
              <w:rPr>
                <w:rFonts w:ascii="標楷體" w:eastAsia="標楷體" w:hAnsi="標楷體"/>
                <w:kern w:val="0"/>
                <w:szCs w:val="24"/>
              </w:rPr>
              <w:t>上市上櫃公司董事、監察人進修推行要點</w:t>
            </w:r>
            <w:r w:rsidRPr="006A3B12">
              <w:rPr>
                <w:rFonts w:ascii="標楷體" w:eastAsia="標楷體" w:hAnsi="標楷體" w:hint="eastAsia"/>
                <w:kern w:val="0"/>
                <w:szCs w:val="24"/>
              </w:rPr>
              <w:t>」第三條第二項，</w:t>
            </w:r>
            <w:r w:rsidRPr="006A3B12">
              <w:rPr>
                <w:rFonts w:ascii="標楷體" w:eastAsia="標楷體" w:hAnsi="標楷體" w:cstheme="minorBidi" w:hint="eastAsia"/>
                <w:bCs/>
                <w:kern w:val="2"/>
                <w:szCs w:val="24"/>
              </w:rPr>
              <w:t>訂定</w:t>
            </w:r>
            <w:r w:rsidRPr="006A3B12">
              <w:rPr>
                <w:rFonts w:ascii="標楷體" w:eastAsia="標楷體" w:hAnsi="標楷體"/>
                <w:kern w:val="0"/>
                <w:szCs w:val="24"/>
              </w:rPr>
              <w:t>董事、監察人</w:t>
            </w:r>
            <w:r w:rsidRPr="006A3B12">
              <w:rPr>
                <w:rFonts w:ascii="標楷體" w:eastAsia="標楷體" w:hAnsi="標楷體" w:hint="eastAsia"/>
                <w:kern w:val="0"/>
                <w:szCs w:val="24"/>
              </w:rPr>
              <w:t>新任及續任之認定原則</w:t>
            </w:r>
            <w:r w:rsidRPr="006A3B12">
              <w:rPr>
                <w:rFonts w:ascii="標楷體" w:eastAsia="標楷體" w:hAnsi="標楷體" w:cstheme="minorBidi" w:hint="eastAsia"/>
                <w:bCs/>
                <w:kern w:val="2"/>
                <w:szCs w:val="24"/>
              </w:rPr>
              <w:t>。</w:t>
            </w:r>
          </w:p>
          <w:p w:rsidR="006A3B12" w:rsidRPr="006A3B12" w:rsidRDefault="006A3B12" w:rsidP="006A3B12">
            <w:pPr>
              <w:suppressAutoHyphens w:val="0"/>
              <w:autoSpaceDN/>
              <w:ind w:left="480" w:hangingChars="200" w:hanging="480"/>
              <w:rPr>
                <w:rFonts w:asciiTheme="minorHAnsi" w:eastAsiaTheme="minorEastAsia" w:hAnsiTheme="minorHAnsi" w:cstheme="minorBidi"/>
                <w:kern w:val="2"/>
                <w:szCs w:val="24"/>
              </w:rPr>
            </w:pPr>
            <w:r w:rsidRPr="006A3B12">
              <w:rPr>
                <w:rFonts w:ascii="標楷體" w:eastAsia="標楷體" w:hAnsi="標楷體" w:hint="eastAsia"/>
                <w:kern w:val="0"/>
                <w:szCs w:val="24"/>
              </w:rPr>
              <w:t>二、</w:t>
            </w:r>
            <w:proofErr w:type="gramStart"/>
            <w:r w:rsidRPr="006A3B12">
              <w:rPr>
                <w:rFonts w:ascii="標楷體" w:eastAsia="標楷體" w:hAnsi="標楷體" w:hint="eastAsia"/>
                <w:kern w:val="0"/>
                <w:szCs w:val="24"/>
              </w:rPr>
              <w:t>考量金控公司</w:t>
            </w:r>
            <w:proofErr w:type="gramEnd"/>
            <w:r w:rsidRPr="006A3B12">
              <w:rPr>
                <w:rFonts w:ascii="標楷體" w:eastAsia="標楷體" w:hAnsi="標楷體" w:hint="eastAsia"/>
                <w:kern w:val="0"/>
                <w:szCs w:val="24"/>
              </w:rPr>
              <w:t>因法令規範及業務需要，經常辦理董事、監察人進修課程，且上課受訓通常</w:t>
            </w:r>
            <w:proofErr w:type="gramStart"/>
            <w:r w:rsidRPr="006A3B12">
              <w:rPr>
                <w:rFonts w:ascii="標楷體" w:eastAsia="標楷體" w:hAnsi="標楷體" w:hint="eastAsia"/>
                <w:kern w:val="0"/>
                <w:szCs w:val="24"/>
              </w:rPr>
              <w:t>採</w:t>
            </w:r>
            <w:proofErr w:type="gramEnd"/>
            <w:r w:rsidRPr="006A3B12">
              <w:rPr>
                <w:rFonts w:ascii="標楷體" w:eastAsia="標楷體" w:hAnsi="標楷體" w:hint="eastAsia"/>
                <w:kern w:val="0"/>
                <w:szCs w:val="24"/>
              </w:rPr>
              <w:t>共同上課，少有分業自行辦理訓練之情形；</w:t>
            </w:r>
            <w:proofErr w:type="gramStart"/>
            <w:r w:rsidRPr="006A3B12">
              <w:rPr>
                <w:rFonts w:ascii="標楷體" w:eastAsia="標楷體" w:hAnsi="標楷體" w:hint="eastAsia"/>
                <w:kern w:val="0"/>
                <w:szCs w:val="24"/>
              </w:rPr>
              <w:t>及金控公司</w:t>
            </w:r>
            <w:proofErr w:type="gramEnd"/>
            <w:r w:rsidRPr="006A3B12">
              <w:rPr>
                <w:rFonts w:ascii="標楷體" w:eastAsia="標楷體" w:hAnsi="標楷體" w:hint="eastAsia"/>
                <w:kern w:val="0"/>
                <w:szCs w:val="24"/>
              </w:rPr>
              <w:t>旗下常因任務或組織進行調派，若調派之董事、監察人即視為新任，認定上恐過於嚴格，</w:t>
            </w:r>
            <w:proofErr w:type="gramStart"/>
            <w:r w:rsidRPr="006A3B12">
              <w:rPr>
                <w:rFonts w:ascii="標楷體" w:eastAsia="標楷體" w:hAnsi="標楷體" w:hint="eastAsia"/>
                <w:kern w:val="0"/>
                <w:szCs w:val="24"/>
              </w:rPr>
              <w:t>爰</w:t>
            </w:r>
            <w:proofErr w:type="gramEnd"/>
            <w:r w:rsidRPr="006A3B12">
              <w:rPr>
                <w:rFonts w:ascii="標楷體" w:eastAsia="標楷體" w:hAnsi="標楷體" w:hint="eastAsia"/>
                <w:kern w:val="0"/>
                <w:szCs w:val="24"/>
              </w:rPr>
              <w:t>放寬在</w:t>
            </w:r>
            <w:proofErr w:type="gramStart"/>
            <w:r w:rsidRPr="006A3B12">
              <w:rPr>
                <w:rFonts w:ascii="標楷體" w:eastAsia="標楷體" w:hAnsi="標楷體" w:hint="eastAsia"/>
                <w:kern w:val="0"/>
                <w:szCs w:val="24"/>
              </w:rPr>
              <w:t>同一金控體系</w:t>
            </w:r>
            <w:proofErr w:type="gramEnd"/>
            <w:r w:rsidRPr="006A3B12">
              <w:rPr>
                <w:rFonts w:ascii="標楷體" w:eastAsia="標楷體" w:hAnsi="標楷體" w:hint="eastAsia"/>
                <w:kern w:val="0"/>
                <w:szCs w:val="24"/>
              </w:rPr>
              <w:t>下之董事、監察人異動，得以依金融控股公司、銀行業、保險業或證券暨期貨市場各服務事業建立內部控制制度處理準則之規定，視同續任。</w:t>
            </w:r>
          </w:p>
        </w:tc>
      </w:tr>
      <w:tr w:rsidR="006A3B12" w:rsidRPr="006A3B12" w:rsidTr="00EF67B4">
        <w:tc>
          <w:tcPr>
            <w:tcW w:w="0" w:type="auto"/>
          </w:tcPr>
          <w:p w:rsidR="006A3B12" w:rsidRPr="006A3B12" w:rsidRDefault="006A3B12" w:rsidP="006A3B12">
            <w:pPr>
              <w:suppressAutoHyphens w:val="0"/>
              <w:autoSpaceDN/>
              <w:rPr>
                <w:rFonts w:ascii="標楷體" w:eastAsia="標楷體" w:hAnsi="標楷體" w:cstheme="minorBidi"/>
                <w:b/>
                <w:bCs/>
                <w:color w:val="000000" w:themeColor="text1"/>
                <w:kern w:val="2"/>
                <w:szCs w:val="24"/>
              </w:rPr>
            </w:pPr>
            <w:r w:rsidRPr="006A3B12">
              <w:rPr>
                <w:rFonts w:ascii="標楷體" w:eastAsia="標楷體" w:hAnsi="標楷體" w:cstheme="minorBidi"/>
                <w:b/>
                <w:bCs/>
                <w:color w:val="000000" w:themeColor="text1"/>
                <w:kern w:val="2"/>
                <w:szCs w:val="24"/>
              </w:rPr>
              <w:t>第</w:t>
            </w:r>
            <w:r w:rsidRPr="006A3B12">
              <w:rPr>
                <w:rFonts w:ascii="標楷體" w:eastAsia="標楷體" w:hAnsi="標楷體" w:cstheme="minorBidi" w:hint="eastAsia"/>
                <w:b/>
                <w:bCs/>
                <w:color w:val="000000" w:themeColor="text1"/>
                <w:kern w:val="2"/>
                <w:szCs w:val="24"/>
              </w:rPr>
              <w:t>三</w:t>
            </w:r>
            <w:r w:rsidRPr="006A3B12">
              <w:rPr>
                <w:rFonts w:ascii="標楷體" w:eastAsia="標楷體" w:hAnsi="標楷體" w:cstheme="minorBidi"/>
                <w:b/>
                <w:bCs/>
                <w:color w:val="000000" w:themeColor="text1"/>
                <w:kern w:val="2"/>
                <w:szCs w:val="24"/>
              </w:rPr>
              <w:t>條(進修時數)</w:t>
            </w:r>
          </w:p>
          <w:p w:rsidR="006A3B12" w:rsidRPr="006A3B12" w:rsidRDefault="006A3B12" w:rsidP="006A3B12">
            <w:pPr>
              <w:suppressAutoHyphens w:val="0"/>
              <w:autoSpaceDN/>
              <w:rPr>
                <w:rFonts w:ascii="標楷體" w:eastAsia="標楷體" w:hAnsi="標楷體" w:cstheme="minorBidi"/>
                <w:color w:val="000000" w:themeColor="text1"/>
                <w:kern w:val="2"/>
                <w:szCs w:val="24"/>
              </w:rPr>
            </w:pPr>
            <w:r w:rsidRPr="006A3B12">
              <w:rPr>
                <w:rFonts w:ascii="標楷體" w:eastAsia="標楷體" w:hAnsi="標楷體" w:cstheme="minorBidi" w:hint="eastAsia"/>
                <w:color w:val="000000" w:themeColor="text1"/>
                <w:kern w:val="2"/>
                <w:szCs w:val="24"/>
              </w:rPr>
              <w:t>期貨業</w:t>
            </w:r>
            <w:r w:rsidRPr="006A3B12">
              <w:rPr>
                <w:rFonts w:ascii="標楷體" w:eastAsia="標楷體" w:hAnsi="標楷體" w:cstheme="minorBidi"/>
                <w:color w:val="000000" w:themeColor="text1"/>
                <w:kern w:val="2"/>
                <w:szCs w:val="24"/>
              </w:rPr>
              <w:t>之董事</w:t>
            </w:r>
            <w:r w:rsidRPr="006A3B12">
              <w:rPr>
                <w:rFonts w:ascii="標楷體" w:eastAsia="標楷體" w:hAnsi="標楷體" w:cs="細明體"/>
                <w:color w:val="000000" w:themeColor="text1"/>
                <w:kern w:val="0"/>
                <w:szCs w:val="24"/>
              </w:rPr>
              <w:t>（含獨立董事）</w:t>
            </w:r>
            <w:r w:rsidRPr="006A3B12">
              <w:rPr>
                <w:rFonts w:ascii="標楷體" w:eastAsia="標楷體" w:hAnsi="標楷體" w:cstheme="minorBidi"/>
                <w:color w:val="000000" w:themeColor="text1"/>
                <w:kern w:val="2"/>
                <w:szCs w:val="24"/>
              </w:rPr>
              <w:t>、監察人，</w:t>
            </w:r>
            <w:r w:rsidRPr="006A3B12">
              <w:rPr>
                <w:rFonts w:ascii="標楷體" w:eastAsia="標楷體" w:hAnsi="標楷體" w:cstheme="minorBidi" w:hint="eastAsia"/>
                <w:color w:val="000000" w:themeColor="text1"/>
                <w:kern w:val="2"/>
                <w:szCs w:val="24"/>
              </w:rPr>
              <w:t>應</w:t>
            </w:r>
            <w:r w:rsidRPr="006A3B12">
              <w:rPr>
                <w:rFonts w:ascii="標楷體" w:eastAsia="標楷體" w:hAnsi="標楷體" w:cstheme="minorBidi"/>
                <w:color w:val="000000" w:themeColor="text1"/>
                <w:kern w:val="2"/>
                <w:szCs w:val="24"/>
              </w:rPr>
              <w:t>進修時數如下：</w:t>
            </w:r>
          </w:p>
          <w:p w:rsidR="006A3B12" w:rsidRPr="006A3B12" w:rsidRDefault="006A3B12" w:rsidP="006A3B12">
            <w:pPr>
              <w:suppressAutoHyphens w:val="0"/>
              <w:autoSpaceDN/>
              <w:ind w:leftChars="13" w:left="456" w:hangingChars="177" w:hanging="425"/>
              <w:rPr>
                <w:rFonts w:ascii="標楷體" w:eastAsia="標楷體" w:hAnsi="標楷體" w:cstheme="minorBidi"/>
                <w:color w:val="000000" w:themeColor="text1"/>
                <w:kern w:val="2"/>
                <w:szCs w:val="24"/>
              </w:rPr>
            </w:pPr>
            <w:r w:rsidRPr="006A3B12">
              <w:rPr>
                <w:rFonts w:ascii="標楷體" w:eastAsia="標楷體" w:hAnsi="標楷體" w:cstheme="minorBidi" w:hint="eastAsia"/>
                <w:color w:val="000000" w:themeColor="text1"/>
                <w:kern w:val="2"/>
                <w:szCs w:val="24"/>
              </w:rPr>
              <w:t>一</w:t>
            </w:r>
            <w:r w:rsidRPr="006A3B12">
              <w:rPr>
                <w:rFonts w:ascii="標楷體" w:eastAsia="標楷體" w:hAnsi="標楷體" w:cstheme="minorBidi"/>
                <w:color w:val="000000" w:themeColor="text1"/>
                <w:kern w:val="2"/>
                <w:szCs w:val="24"/>
              </w:rPr>
              <w:t>、</w:t>
            </w:r>
            <w:r w:rsidRPr="006A3B12">
              <w:rPr>
                <w:rFonts w:ascii="標楷體" w:eastAsia="標楷體" w:hAnsi="標楷體" w:cstheme="minorBidi" w:hint="eastAsia"/>
                <w:color w:val="000000" w:themeColor="text1"/>
                <w:kern w:val="2"/>
                <w:szCs w:val="24"/>
              </w:rPr>
              <w:t>上市、上櫃、金融控股公司旗下期貨商</w:t>
            </w:r>
            <w:r w:rsidRPr="006A3B12">
              <w:rPr>
                <w:rFonts w:ascii="標楷體" w:eastAsia="標楷體" w:hAnsi="標楷體" w:cstheme="minorBidi"/>
                <w:color w:val="000000" w:themeColor="text1"/>
                <w:kern w:val="2"/>
                <w:szCs w:val="24"/>
              </w:rPr>
              <w:t>新</w:t>
            </w:r>
            <w:r w:rsidRPr="006A3B12">
              <w:rPr>
                <w:rFonts w:ascii="標楷體" w:eastAsia="標楷體" w:hAnsi="標楷體" w:cstheme="minorBidi"/>
                <w:color w:val="000000" w:themeColor="text1"/>
                <w:kern w:val="2"/>
                <w:szCs w:val="24"/>
              </w:rPr>
              <w:lastRenderedPageBreak/>
              <w:t>任董事（含獨立董事）、監察人</w:t>
            </w:r>
            <w:r w:rsidRPr="006A3B12">
              <w:rPr>
                <w:rFonts w:ascii="標楷體" w:eastAsia="標楷體" w:hAnsi="標楷體" w:cstheme="minorBidi" w:hint="eastAsia"/>
                <w:color w:val="000000" w:themeColor="text1"/>
                <w:kern w:val="2"/>
                <w:szCs w:val="24"/>
              </w:rPr>
              <w:t>就任當年度十二</w:t>
            </w:r>
            <w:r w:rsidRPr="006A3B12">
              <w:rPr>
                <w:rFonts w:ascii="標楷體" w:eastAsia="標楷體" w:hAnsi="標楷體" w:cstheme="minorBidi"/>
                <w:color w:val="000000" w:themeColor="text1"/>
                <w:kern w:val="2"/>
                <w:szCs w:val="24"/>
              </w:rPr>
              <w:t>小時，</w:t>
            </w:r>
            <w:r w:rsidRPr="006A3B12">
              <w:rPr>
                <w:rFonts w:ascii="標楷體" w:eastAsia="標楷體" w:hAnsi="標楷體" w:cstheme="minorBidi" w:hint="eastAsia"/>
                <w:color w:val="000000" w:themeColor="text1"/>
                <w:kern w:val="2"/>
                <w:szCs w:val="24"/>
              </w:rPr>
              <w:t>其餘期貨業</w:t>
            </w:r>
            <w:r w:rsidRPr="006A3B12">
              <w:rPr>
                <w:rFonts w:ascii="標楷體" w:eastAsia="標楷體" w:hAnsi="標楷體" w:cstheme="minorBidi"/>
                <w:color w:val="000000" w:themeColor="text1"/>
                <w:kern w:val="2"/>
                <w:szCs w:val="24"/>
              </w:rPr>
              <w:t>新任董事（含獨立董事）、監察人</w:t>
            </w:r>
            <w:r w:rsidRPr="006A3B12">
              <w:rPr>
                <w:rFonts w:ascii="標楷體" w:eastAsia="標楷體" w:hAnsi="標楷體" w:cstheme="minorBidi" w:hint="eastAsia"/>
                <w:color w:val="000000" w:themeColor="text1"/>
                <w:kern w:val="2"/>
                <w:szCs w:val="24"/>
              </w:rPr>
              <w:t>就任當年度六</w:t>
            </w:r>
            <w:r w:rsidRPr="006A3B12">
              <w:rPr>
                <w:rFonts w:ascii="標楷體" w:eastAsia="標楷體" w:hAnsi="標楷體" w:cstheme="minorBidi"/>
                <w:color w:val="000000" w:themeColor="text1"/>
                <w:kern w:val="2"/>
                <w:szCs w:val="24"/>
              </w:rPr>
              <w:t>小時，</w:t>
            </w:r>
            <w:r w:rsidRPr="006A3B12">
              <w:rPr>
                <w:rFonts w:ascii="標楷體" w:eastAsia="標楷體" w:hAnsi="標楷體" w:cstheme="minorBidi" w:hint="eastAsia"/>
                <w:color w:val="000000" w:themeColor="text1"/>
                <w:kern w:val="2"/>
                <w:szCs w:val="24"/>
              </w:rPr>
              <w:t>其</w:t>
            </w:r>
            <w:r w:rsidRPr="006A3B12">
              <w:rPr>
                <w:rFonts w:ascii="標楷體" w:eastAsia="標楷體" w:hAnsi="標楷體" w:cstheme="minorBidi"/>
                <w:color w:val="000000" w:themeColor="text1"/>
                <w:kern w:val="2"/>
                <w:szCs w:val="24"/>
              </w:rPr>
              <w:t>中應包</w:t>
            </w:r>
            <w:r w:rsidRPr="006A3B12">
              <w:rPr>
                <w:rFonts w:ascii="標楷體" w:eastAsia="標楷體" w:hAnsi="標楷體" w:cstheme="minorBidi" w:hint="eastAsia"/>
                <w:color w:val="000000" w:themeColor="text1"/>
                <w:kern w:val="2"/>
                <w:szCs w:val="24"/>
              </w:rPr>
              <w:t>含「</w:t>
            </w:r>
            <w:r w:rsidRPr="006A3B12">
              <w:rPr>
                <w:rFonts w:ascii="標楷體" w:eastAsia="標楷體" w:hAnsi="標楷體" w:cstheme="minorBidi"/>
                <w:color w:val="000000" w:themeColor="text1"/>
                <w:kern w:val="2"/>
                <w:szCs w:val="24"/>
              </w:rPr>
              <w:t>董事的法律義務與責任</w:t>
            </w:r>
            <w:r w:rsidRPr="006A3B12">
              <w:rPr>
                <w:rFonts w:ascii="標楷體" w:eastAsia="標楷體" w:hAnsi="標楷體" w:cstheme="minorBidi" w:hint="eastAsia"/>
                <w:color w:val="000000" w:themeColor="text1"/>
                <w:kern w:val="2"/>
                <w:szCs w:val="24"/>
              </w:rPr>
              <w:t>」相關</w:t>
            </w:r>
            <w:r w:rsidRPr="006A3B12">
              <w:rPr>
                <w:rFonts w:ascii="標楷體" w:eastAsia="標楷體" w:hAnsi="標楷體" w:cstheme="minorBidi"/>
                <w:color w:val="000000" w:themeColor="text1"/>
                <w:kern w:val="2"/>
                <w:szCs w:val="24"/>
              </w:rPr>
              <w:t>課程，且「</w:t>
            </w:r>
            <w:r w:rsidRPr="006A3B12">
              <w:rPr>
                <w:rFonts w:ascii="標楷體" w:eastAsia="標楷體" w:hAnsi="標楷體" w:cstheme="minorBidi" w:hint="eastAsia"/>
                <w:color w:val="000000" w:themeColor="text1"/>
                <w:kern w:val="2"/>
                <w:szCs w:val="24"/>
              </w:rPr>
              <w:t>環</w:t>
            </w:r>
            <w:r w:rsidRPr="006A3B12">
              <w:rPr>
                <w:rFonts w:ascii="標楷體" w:eastAsia="標楷體" w:hAnsi="標楷體" w:cstheme="minorBidi"/>
                <w:color w:val="000000" w:themeColor="text1"/>
                <w:kern w:val="2"/>
                <w:szCs w:val="24"/>
              </w:rPr>
              <w:t>境(E)</w:t>
            </w:r>
            <w:r w:rsidRPr="006A3B12">
              <w:rPr>
                <w:rFonts w:ascii="標楷體" w:eastAsia="標楷體" w:hAnsi="標楷體" w:cstheme="minorBidi" w:hint="eastAsia"/>
                <w:color w:val="000000" w:themeColor="text1"/>
                <w:kern w:val="2"/>
                <w:szCs w:val="24"/>
              </w:rPr>
              <w:t>社</w:t>
            </w:r>
            <w:r w:rsidRPr="006A3B12">
              <w:rPr>
                <w:rFonts w:ascii="標楷體" w:eastAsia="標楷體" w:hAnsi="標楷體" w:cstheme="minorBidi"/>
                <w:color w:val="000000" w:themeColor="text1"/>
                <w:kern w:val="2"/>
                <w:szCs w:val="24"/>
              </w:rPr>
              <w:t>會</w:t>
            </w:r>
            <w:r w:rsidRPr="006A3B12">
              <w:rPr>
                <w:rFonts w:ascii="標楷體" w:eastAsia="標楷體" w:hAnsi="標楷體" w:cstheme="minorBidi" w:hint="eastAsia"/>
                <w:color w:val="000000" w:themeColor="text1"/>
                <w:kern w:val="2"/>
                <w:szCs w:val="24"/>
              </w:rPr>
              <w:t>(S)及</w:t>
            </w:r>
            <w:r w:rsidRPr="006A3B12">
              <w:rPr>
                <w:rFonts w:ascii="標楷體" w:eastAsia="標楷體" w:hAnsi="標楷體" w:cstheme="minorBidi"/>
                <w:color w:val="000000" w:themeColor="text1"/>
                <w:kern w:val="2"/>
                <w:szCs w:val="24"/>
              </w:rPr>
              <w:t>治理</w:t>
            </w:r>
            <w:r w:rsidRPr="006A3B12">
              <w:rPr>
                <w:rFonts w:ascii="標楷體" w:eastAsia="標楷體" w:hAnsi="標楷體" w:cstheme="minorBidi" w:hint="eastAsia"/>
                <w:color w:val="000000" w:themeColor="text1"/>
                <w:kern w:val="2"/>
                <w:szCs w:val="24"/>
              </w:rPr>
              <w:t>(G)永</w:t>
            </w:r>
            <w:r w:rsidRPr="006A3B12">
              <w:rPr>
                <w:rFonts w:ascii="標楷體" w:eastAsia="標楷體" w:hAnsi="標楷體" w:cstheme="minorBidi"/>
                <w:color w:val="000000" w:themeColor="text1"/>
                <w:kern w:val="2"/>
                <w:szCs w:val="24"/>
              </w:rPr>
              <w:t>續責任</w:t>
            </w:r>
            <w:r w:rsidRPr="006A3B12">
              <w:rPr>
                <w:rFonts w:ascii="標楷體" w:eastAsia="標楷體" w:hAnsi="標楷體" w:cstheme="minorBidi" w:hint="eastAsia"/>
                <w:color w:val="000000" w:themeColor="text1"/>
                <w:kern w:val="2"/>
                <w:szCs w:val="24"/>
              </w:rPr>
              <w:t>」</w:t>
            </w:r>
            <w:r w:rsidRPr="006A3B12">
              <w:rPr>
                <w:rFonts w:ascii="標楷體" w:eastAsia="標楷體" w:hAnsi="標楷體" w:cstheme="minorBidi"/>
                <w:color w:val="000000" w:themeColor="text1"/>
                <w:kern w:val="2"/>
                <w:szCs w:val="24"/>
              </w:rPr>
              <w:t>領</w:t>
            </w:r>
            <w:r w:rsidRPr="006A3B12">
              <w:rPr>
                <w:rFonts w:ascii="標楷體" w:eastAsia="標楷體" w:hAnsi="標楷體" w:cstheme="minorBidi" w:hint="eastAsia"/>
                <w:color w:val="000000" w:themeColor="text1"/>
                <w:kern w:val="2"/>
                <w:szCs w:val="24"/>
              </w:rPr>
              <w:t>域</w:t>
            </w:r>
            <w:r w:rsidRPr="006A3B12">
              <w:rPr>
                <w:rFonts w:ascii="標楷體" w:eastAsia="標楷體" w:hAnsi="標楷體" w:cstheme="minorBidi"/>
                <w:color w:val="000000" w:themeColor="text1"/>
                <w:kern w:val="2"/>
                <w:szCs w:val="24"/>
              </w:rPr>
              <w:t>課</w:t>
            </w:r>
            <w:r w:rsidRPr="006A3B12">
              <w:rPr>
                <w:rFonts w:ascii="標楷體" w:eastAsia="標楷體" w:hAnsi="標楷體" w:cstheme="minorBidi" w:hint="eastAsia"/>
                <w:color w:val="000000" w:themeColor="text1"/>
                <w:kern w:val="2"/>
                <w:szCs w:val="24"/>
              </w:rPr>
              <w:t>程</w:t>
            </w:r>
            <w:r w:rsidRPr="006A3B12">
              <w:rPr>
                <w:rFonts w:ascii="標楷體" w:eastAsia="標楷體" w:hAnsi="標楷體" w:cstheme="minorBidi"/>
                <w:color w:val="000000" w:themeColor="text1"/>
                <w:kern w:val="2"/>
                <w:szCs w:val="24"/>
              </w:rPr>
              <w:t>應占二分之一</w:t>
            </w:r>
            <w:r w:rsidRPr="006A3B12">
              <w:rPr>
                <w:rFonts w:ascii="標楷體" w:eastAsia="標楷體" w:hAnsi="標楷體" w:cstheme="minorBidi" w:hint="eastAsia"/>
                <w:color w:val="000000" w:themeColor="text1"/>
                <w:kern w:val="2"/>
                <w:szCs w:val="24"/>
              </w:rPr>
              <w:t>(含)以</w:t>
            </w:r>
            <w:r w:rsidRPr="006A3B12">
              <w:rPr>
                <w:rFonts w:ascii="標楷體" w:eastAsia="標楷體" w:hAnsi="標楷體" w:cstheme="minorBidi"/>
                <w:color w:val="000000" w:themeColor="text1"/>
                <w:kern w:val="2"/>
                <w:szCs w:val="24"/>
              </w:rPr>
              <w:t>上。</w:t>
            </w:r>
          </w:p>
          <w:p w:rsidR="006A3B12" w:rsidRPr="006A3B12" w:rsidRDefault="006A3B12" w:rsidP="006A3B12">
            <w:pPr>
              <w:suppressAutoHyphens w:val="0"/>
              <w:autoSpaceDN/>
              <w:ind w:leftChars="13" w:left="456" w:hangingChars="177" w:hanging="425"/>
              <w:rPr>
                <w:rFonts w:ascii="標楷體" w:eastAsia="標楷體" w:hAnsi="標楷體" w:cstheme="minorBidi"/>
                <w:color w:val="000000" w:themeColor="text1"/>
                <w:kern w:val="2"/>
                <w:szCs w:val="24"/>
              </w:rPr>
            </w:pPr>
            <w:r w:rsidRPr="006A3B12">
              <w:rPr>
                <w:rFonts w:ascii="標楷體" w:eastAsia="標楷體" w:hAnsi="標楷體" w:cstheme="minorBidi" w:hint="eastAsia"/>
                <w:color w:val="000000" w:themeColor="text1"/>
                <w:kern w:val="2"/>
                <w:szCs w:val="24"/>
              </w:rPr>
              <w:t>二</w:t>
            </w:r>
            <w:r w:rsidRPr="006A3B12">
              <w:rPr>
                <w:rFonts w:ascii="標楷體" w:eastAsia="標楷體" w:hAnsi="標楷體" w:cstheme="minorBidi"/>
                <w:color w:val="000000" w:themeColor="text1"/>
                <w:kern w:val="2"/>
                <w:szCs w:val="24"/>
              </w:rPr>
              <w:t>、</w:t>
            </w:r>
            <w:r w:rsidRPr="006A3B12">
              <w:rPr>
                <w:rFonts w:ascii="標楷體" w:eastAsia="標楷體" w:hAnsi="標楷體" w:cstheme="minorBidi" w:hint="eastAsia"/>
                <w:color w:val="000000" w:themeColor="text1"/>
                <w:kern w:val="2"/>
                <w:szCs w:val="24"/>
              </w:rPr>
              <w:t>就</w:t>
            </w:r>
            <w:r w:rsidRPr="006A3B12">
              <w:rPr>
                <w:rFonts w:ascii="標楷體" w:eastAsia="標楷體" w:hAnsi="標楷體" w:cstheme="minorBidi"/>
                <w:color w:val="000000" w:themeColor="text1"/>
                <w:kern w:val="2"/>
                <w:szCs w:val="24"/>
              </w:rPr>
              <w:t>任次年度</w:t>
            </w:r>
            <w:r w:rsidRPr="006A3B12">
              <w:rPr>
                <w:rFonts w:ascii="標楷體" w:eastAsia="標楷體" w:hAnsi="標楷體" w:cstheme="minorBidi" w:hint="eastAsia"/>
                <w:color w:val="000000" w:themeColor="text1"/>
                <w:kern w:val="2"/>
                <w:szCs w:val="24"/>
              </w:rPr>
              <w:t>起</w:t>
            </w:r>
            <w:r w:rsidRPr="006A3B12">
              <w:rPr>
                <w:rFonts w:ascii="標楷體" w:eastAsia="標楷體" w:hAnsi="標楷體" w:cstheme="minorBidi"/>
                <w:color w:val="000000" w:themeColor="text1"/>
                <w:kern w:val="2"/>
                <w:szCs w:val="24"/>
              </w:rPr>
              <w:t>每年至少</w:t>
            </w:r>
            <w:r w:rsidRPr="006A3B12">
              <w:rPr>
                <w:rFonts w:ascii="標楷體" w:eastAsia="標楷體" w:hAnsi="標楷體" w:cstheme="minorBidi" w:hint="eastAsia"/>
                <w:color w:val="000000" w:themeColor="text1"/>
                <w:kern w:val="2"/>
                <w:szCs w:val="24"/>
              </w:rPr>
              <w:t>應</w:t>
            </w:r>
            <w:r w:rsidRPr="006A3B12">
              <w:rPr>
                <w:rFonts w:ascii="標楷體" w:eastAsia="標楷體" w:hAnsi="標楷體" w:cstheme="minorBidi"/>
                <w:color w:val="000000" w:themeColor="text1"/>
                <w:kern w:val="2"/>
                <w:szCs w:val="24"/>
              </w:rPr>
              <w:t>進修六小</w:t>
            </w:r>
            <w:r w:rsidRPr="006A3B12">
              <w:rPr>
                <w:rFonts w:ascii="標楷體" w:eastAsia="標楷體" w:hAnsi="標楷體" w:cstheme="minorBidi" w:hint="eastAsia"/>
                <w:color w:val="000000" w:themeColor="text1"/>
                <w:kern w:val="2"/>
                <w:szCs w:val="24"/>
              </w:rPr>
              <w:t>時</w:t>
            </w:r>
            <w:r w:rsidRPr="006A3B12">
              <w:rPr>
                <w:rFonts w:ascii="標楷體" w:eastAsia="標楷體" w:hAnsi="標楷體" w:cstheme="minorBidi"/>
                <w:color w:val="000000" w:themeColor="text1"/>
                <w:kern w:val="2"/>
                <w:szCs w:val="24"/>
              </w:rPr>
              <w:t>，其中「</w:t>
            </w:r>
            <w:r w:rsidRPr="006A3B12">
              <w:rPr>
                <w:rFonts w:ascii="標楷體" w:eastAsia="標楷體" w:hAnsi="標楷體" w:cstheme="minorBidi" w:hint="eastAsia"/>
                <w:color w:val="000000" w:themeColor="text1"/>
                <w:kern w:val="2"/>
                <w:szCs w:val="24"/>
              </w:rPr>
              <w:t>環</w:t>
            </w:r>
            <w:r w:rsidRPr="006A3B12">
              <w:rPr>
                <w:rFonts w:ascii="標楷體" w:eastAsia="標楷體" w:hAnsi="標楷體" w:cstheme="minorBidi"/>
                <w:color w:val="000000" w:themeColor="text1"/>
                <w:kern w:val="2"/>
                <w:szCs w:val="24"/>
              </w:rPr>
              <w:t>境(E)</w:t>
            </w:r>
            <w:r w:rsidRPr="006A3B12">
              <w:rPr>
                <w:rFonts w:ascii="標楷體" w:eastAsia="標楷體" w:hAnsi="標楷體" w:cstheme="minorBidi" w:hint="eastAsia"/>
                <w:color w:val="000000" w:themeColor="text1"/>
                <w:kern w:val="2"/>
                <w:szCs w:val="24"/>
              </w:rPr>
              <w:t>社</w:t>
            </w:r>
            <w:r w:rsidRPr="006A3B12">
              <w:rPr>
                <w:rFonts w:ascii="標楷體" w:eastAsia="標楷體" w:hAnsi="標楷體" w:cstheme="minorBidi"/>
                <w:color w:val="000000" w:themeColor="text1"/>
                <w:kern w:val="2"/>
                <w:szCs w:val="24"/>
              </w:rPr>
              <w:t>會</w:t>
            </w:r>
            <w:r w:rsidRPr="006A3B12">
              <w:rPr>
                <w:rFonts w:ascii="標楷體" w:eastAsia="標楷體" w:hAnsi="標楷體" w:cstheme="minorBidi" w:hint="eastAsia"/>
                <w:color w:val="000000" w:themeColor="text1"/>
                <w:kern w:val="2"/>
                <w:szCs w:val="24"/>
              </w:rPr>
              <w:t>(S)及</w:t>
            </w:r>
            <w:r w:rsidRPr="006A3B12">
              <w:rPr>
                <w:rFonts w:ascii="標楷體" w:eastAsia="標楷體" w:hAnsi="標楷體" w:cstheme="minorBidi"/>
                <w:color w:val="000000" w:themeColor="text1"/>
                <w:kern w:val="2"/>
                <w:szCs w:val="24"/>
              </w:rPr>
              <w:t>治理</w:t>
            </w:r>
            <w:r w:rsidRPr="006A3B12">
              <w:rPr>
                <w:rFonts w:ascii="標楷體" w:eastAsia="標楷體" w:hAnsi="標楷體" w:cstheme="minorBidi" w:hint="eastAsia"/>
                <w:color w:val="000000" w:themeColor="text1"/>
                <w:kern w:val="2"/>
                <w:szCs w:val="24"/>
              </w:rPr>
              <w:t>(G)永</w:t>
            </w:r>
            <w:r w:rsidRPr="006A3B12">
              <w:rPr>
                <w:rFonts w:ascii="標楷體" w:eastAsia="標楷體" w:hAnsi="標楷體" w:cstheme="minorBidi"/>
                <w:color w:val="000000" w:themeColor="text1"/>
                <w:kern w:val="2"/>
                <w:szCs w:val="24"/>
              </w:rPr>
              <w:t>續責任</w:t>
            </w:r>
            <w:r w:rsidRPr="006A3B12">
              <w:rPr>
                <w:rFonts w:ascii="標楷體" w:eastAsia="標楷體" w:hAnsi="標楷體" w:cstheme="minorBidi" w:hint="eastAsia"/>
                <w:color w:val="000000" w:themeColor="text1"/>
                <w:kern w:val="2"/>
                <w:szCs w:val="24"/>
              </w:rPr>
              <w:t>」</w:t>
            </w:r>
            <w:r w:rsidRPr="006A3B12">
              <w:rPr>
                <w:rFonts w:ascii="標楷體" w:eastAsia="標楷體" w:hAnsi="標楷體" w:cstheme="minorBidi"/>
                <w:color w:val="000000" w:themeColor="text1"/>
                <w:kern w:val="2"/>
                <w:szCs w:val="24"/>
              </w:rPr>
              <w:t>領域課程應占二分之一</w:t>
            </w:r>
            <w:r w:rsidRPr="006A3B12">
              <w:rPr>
                <w:rFonts w:ascii="標楷體" w:eastAsia="標楷體" w:hAnsi="標楷體" w:cstheme="minorBidi" w:hint="eastAsia"/>
                <w:color w:val="000000" w:themeColor="text1"/>
                <w:kern w:val="2"/>
                <w:szCs w:val="24"/>
              </w:rPr>
              <w:t>(含)以</w:t>
            </w:r>
            <w:r w:rsidRPr="006A3B12">
              <w:rPr>
                <w:rFonts w:ascii="標楷體" w:eastAsia="標楷體" w:hAnsi="標楷體" w:cstheme="minorBidi"/>
                <w:color w:val="000000" w:themeColor="text1"/>
                <w:kern w:val="2"/>
                <w:szCs w:val="24"/>
              </w:rPr>
              <w:t>上。</w:t>
            </w:r>
          </w:p>
          <w:p w:rsidR="006A3B12" w:rsidRPr="006A3B12" w:rsidRDefault="006A3B12" w:rsidP="006A3B12">
            <w:pPr>
              <w:suppressAutoHyphens w:val="0"/>
              <w:autoSpaceDN/>
              <w:ind w:leftChars="13" w:left="456" w:hangingChars="177" w:hanging="425"/>
              <w:rPr>
                <w:rFonts w:ascii="標楷體" w:eastAsia="標楷體" w:hAnsi="標楷體" w:cstheme="minorBidi"/>
                <w:color w:val="000000" w:themeColor="text1"/>
                <w:kern w:val="2"/>
                <w:szCs w:val="24"/>
              </w:rPr>
            </w:pPr>
            <w:r w:rsidRPr="006A3B12">
              <w:rPr>
                <w:rFonts w:ascii="標楷體" w:eastAsia="標楷體" w:hAnsi="標楷體" w:cstheme="minorBidi" w:hint="eastAsia"/>
                <w:color w:val="000000" w:themeColor="text1"/>
                <w:kern w:val="2"/>
                <w:szCs w:val="24"/>
              </w:rPr>
              <w:t>三</w:t>
            </w:r>
            <w:r w:rsidRPr="006A3B12">
              <w:rPr>
                <w:rFonts w:ascii="標楷體" w:eastAsia="標楷體" w:hAnsi="標楷體" w:cstheme="minorBidi"/>
                <w:color w:val="000000" w:themeColor="text1"/>
                <w:kern w:val="2"/>
                <w:szCs w:val="24"/>
              </w:rPr>
              <w:t>、續任者任期中每年至少</w:t>
            </w:r>
            <w:r w:rsidRPr="006A3B12">
              <w:rPr>
                <w:rFonts w:ascii="標楷體" w:eastAsia="標楷體" w:hAnsi="標楷體" w:cstheme="minorBidi" w:hint="eastAsia"/>
                <w:color w:val="000000" w:themeColor="text1"/>
                <w:kern w:val="2"/>
                <w:szCs w:val="24"/>
              </w:rPr>
              <w:t>應</w:t>
            </w:r>
            <w:r w:rsidRPr="006A3B12">
              <w:rPr>
                <w:rFonts w:ascii="標楷體" w:eastAsia="標楷體" w:hAnsi="標楷體" w:cstheme="minorBidi"/>
                <w:color w:val="000000" w:themeColor="text1"/>
                <w:kern w:val="2"/>
                <w:szCs w:val="24"/>
              </w:rPr>
              <w:t>進修六小時。但當年度擔任本</w:t>
            </w:r>
            <w:r w:rsidRPr="006A3B12">
              <w:rPr>
                <w:rFonts w:ascii="標楷體" w:eastAsia="標楷體" w:hAnsi="標楷體" w:cstheme="minorBidi" w:hint="eastAsia"/>
                <w:color w:val="000000" w:themeColor="text1"/>
                <w:kern w:val="2"/>
                <w:szCs w:val="24"/>
              </w:rPr>
              <w:t>進修推行要點及進修地圖</w:t>
            </w:r>
            <w:r w:rsidRPr="006A3B12">
              <w:rPr>
                <w:rFonts w:ascii="標楷體" w:eastAsia="標楷體" w:hAnsi="標楷體" w:cstheme="minorBidi"/>
                <w:color w:val="000000" w:themeColor="text1"/>
                <w:kern w:val="2"/>
                <w:szCs w:val="24"/>
              </w:rPr>
              <w:t>之進修課程授課講師，已符合前款有關新任當年度進修時</w:t>
            </w:r>
            <w:r w:rsidRPr="006A3B12">
              <w:rPr>
                <w:rFonts w:ascii="標楷體" w:eastAsia="標楷體" w:hAnsi="標楷體" w:cstheme="minorBidi" w:hint="eastAsia"/>
                <w:color w:val="000000" w:themeColor="text1"/>
                <w:kern w:val="2"/>
                <w:szCs w:val="24"/>
              </w:rPr>
              <w:t>數</w:t>
            </w:r>
            <w:r w:rsidRPr="006A3B12">
              <w:rPr>
                <w:rFonts w:ascii="標楷體" w:eastAsia="標楷體" w:hAnsi="標楷體" w:cstheme="minorBidi"/>
                <w:color w:val="000000" w:themeColor="text1"/>
                <w:kern w:val="2"/>
                <w:szCs w:val="24"/>
              </w:rPr>
              <w:t>之規定者，講授課程一次得抵減一小時，總抵減時數以三小時為限。</w:t>
            </w:r>
          </w:p>
          <w:p w:rsidR="006A3B12" w:rsidRPr="006A3B12" w:rsidRDefault="006A3B12" w:rsidP="006A3B12">
            <w:pPr>
              <w:suppressAutoHyphens w:val="0"/>
              <w:autoSpaceDN/>
              <w:rPr>
                <w:rFonts w:ascii="標楷體" w:eastAsia="標楷體" w:hAnsi="標楷體" w:cstheme="minorBidi"/>
                <w:color w:val="000000" w:themeColor="text1"/>
                <w:kern w:val="2"/>
                <w:szCs w:val="24"/>
              </w:rPr>
            </w:pPr>
            <w:r w:rsidRPr="006A3B12">
              <w:rPr>
                <w:rFonts w:ascii="標楷體" w:eastAsia="標楷體" w:hAnsi="標楷體" w:cstheme="minorBidi"/>
                <w:color w:val="000000" w:themeColor="text1"/>
                <w:kern w:val="2"/>
                <w:szCs w:val="24"/>
              </w:rPr>
              <w:t>進修時數</w:t>
            </w:r>
            <w:proofErr w:type="gramStart"/>
            <w:r w:rsidRPr="006A3B12">
              <w:rPr>
                <w:rFonts w:ascii="標楷體" w:eastAsia="標楷體" w:hAnsi="標楷體" w:cstheme="minorBidi"/>
                <w:color w:val="000000" w:themeColor="text1"/>
                <w:kern w:val="2"/>
                <w:szCs w:val="24"/>
              </w:rPr>
              <w:t>採</w:t>
            </w:r>
            <w:proofErr w:type="gramEnd"/>
            <w:r w:rsidRPr="006A3B12">
              <w:rPr>
                <w:rFonts w:ascii="標楷體" w:eastAsia="標楷體" w:hAnsi="標楷體" w:cstheme="minorBidi"/>
                <w:color w:val="000000" w:themeColor="text1"/>
                <w:kern w:val="2"/>
                <w:szCs w:val="24"/>
              </w:rPr>
              <w:t>累進計算方式，原則上自當年度一月一日起至十二月三十一日止，如因情況特殊或課程設計須跨年度計算者，應於揭露進修執行情形時一併敘明原因。</w:t>
            </w:r>
          </w:p>
        </w:tc>
        <w:tc>
          <w:tcPr>
            <w:tcW w:w="0" w:type="auto"/>
          </w:tcPr>
          <w:p w:rsidR="006A3B12" w:rsidRPr="006A3B12" w:rsidRDefault="006A3B12" w:rsidP="006A3B12">
            <w:pPr>
              <w:numPr>
                <w:ilvl w:val="0"/>
                <w:numId w:val="2"/>
              </w:numPr>
              <w:suppressAutoHyphens w:val="0"/>
              <w:autoSpaceDN/>
              <w:rPr>
                <w:rFonts w:ascii="標楷體" w:eastAsia="標楷體" w:hAnsi="標楷體"/>
                <w:kern w:val="0"/>
                <w:szCs w:val="24"/>
              </w:rPr>
            </w:pPr>
            <w:r w:rsidRPr="006A3B12">
              <w:rPr>
                <w:rFonts w:ascii="標楷體" w:eastAsia="標楷體" w:hAnsi="標楷體" w:hint="eastAsia"/>
                <w:kern w:val="2"/>
                <w:szCs w:val="24"/>
              </w:rPr>
              <w:lastRenderedPageBreak/>
              <w:t>依據「證券期貨永續發展轉型執型策略」</w:t>
            </w:r>
            <w:r w:rsidRPr="006A3B12">
              <w:rPr>
                <w:rFonts w:ascii="標楷體" w:eastAsia="標楷體" w:hAnsi="標楷體" w:hint="eastAsia"/>
                <w:kern w:val="0"/>
                <w:szCs w:val="24"/>
              </w:rPr>
              <w:t>策略1：建立永續發展價值及重視ESG之文化，第三項具體措施</w:t>
            </w:r>
            <w:proofErr w:type="gramStart"/>
            <w:r w:rsidRPr="006A3B12">
              <w:rPr>
                <w:rFonts w:ascii="標楷體" w:eastAsia="標楷體" w:hAnsi="標楷體" w:hint="eastAsia"/>
                <w:kern w:val="0"/>
                <w:szCs w:val="24"/>
              </w:rPr>
              <w:t>研</w:t>
            </w:r>
            <w:proofErr w:type="gramEnd"/>
            <w:r w:rsidRPr="006A3B12">
              <w:rPr>
                <w:rFonts w:ascii="標楷體" w:eastAsia="標楷體" w:hAnsi="標楷體" w:hint="eastAsia"/>
                <w:kern w:val="0"/>
                <w:szCs w:val="24"/>
              </w:rPr>
              <w:t>訂證券期貨</w:t>
            </w:r>
            <w:r w:rsidRPr="006A3B12">
              <w:rPr>
                <w:rFonts w:ascii="標楷體" w:eastAsia="標楷體" w:hAnsi="標楷體" w:hint="eastAsia"/>
                <w:kern w:val="0"/>
                <w:szCs w:val="24"/>
              </w:rPr>
              <w:lastRenderedPageBreak/>
              <w:t>董監事進修地圖規劃，訂定董事、監察人新任第一年及次年起每年應進修時數及其課程應涵蓋範圍，並依期貨業者是否為</w:t>
            </w:r>
            <w:r w:rsidRPr="006A3B12">
              <w:rPr>
                <w:rFonts w:ascii="標楷體" w:eastAsia="標楷體" w:hAnsi="標楷體" w:hint="eastAsia"/>
                <w:color w:val="000000" w:themeColor="text1"/>
                <w:kern w:val="2"/>
                <w:szCs w:val="24"/>
              </w:rPr>
              <w:t>上市、上櫃、金融控股公司旗下期貨商作不同規範</w:t>
            </w:r>
            <w:r w:rsidRPr="006A3B12">
              <w:rPr>
                <w:rFonts w:ascii="標楷體" w:eastAsia="標楷體" w:hAnsi="標楷體" w:hint="eastAsia"/>
                <w:kern w:val="0"/>
                <w:szCs w:val="24"/>
              </w:rPr>
              <w:t>。</w:t>
            </w:r>
          </w:p>
          <w:p w:rsidR="006A3B12" w:rsidRPr="006A3B12" w:rsidRDefault="006A3B12" w:rsidP="006A3B12">
            <w:pPr>
              <w:numPr>
                <w:ilvl w:val="0"/>
                <w:numId w:val="2"/>
              </w:numPr>
              <w:suppressAutoHyphens w:val="0"/>
              <w:autoSpaceDN/>
              <w:rPr>
                <w:rFonts w:ascii="標楷體" w:eastAsia="標楷體" w:hAnsi="標楷體"/>
                <w:kern w:val="0"/>
                <w:szCs w:val="24"/>
              </w:rPr>
            </w:pPr>
            <w:r w:rsidRPr="006A3B12">
              <w:rPr>
                <w:rFonts w:ascii="標楷體" w:eastAsia="標楷體" w:hAnsi="標楷體" w:hint="eastAsia"/>
                <w:color w:val="000000" w:themeColor="text1"/>
                <w:kern w:val="2"/>
                <w:szCs w:val="24"/>
              </w:rPr>
              <w:t>參酌</w:t>
            </w:r>
            <w:r w:rsidRPr="006A3B12">
              <w:rPr>
                <w:rFonts w:ascii="標楷體" w:eastAsia="標楷體" w:hAnsi="標楷體"/>
                <w:color w:val="000000" w:themeColor="text1"/>
                <w:kern w:val="2"/>
                <w:szCs w:val="24"/>
              </w:rPr>
              <w:t>臺灣證券交易所</w:t>
            </w:r>
            <w:r w:rsidRPr="006A3B12">
              <w:rPr>
                <w:rFonts w:ascii="標楷體" w:eastAsia="標楷體" w:hAnsi="標楷體" w:hint="eastAsia"/>
                <w:color w:val="000000" w:themeColor="text1"/>
                <w:kern w:val="2"/>
                <w:szCs w:val="24"/>
              </w:rPr>
              <w:t>「</w:t>
            </w:r>
            <w:r w:rsidRPr="006A3B12">
              <w:rPr>
                <w:rFonts w:ascii="標楷體" w:eastAsia="標楷體" w:hAnsi="標楷體"/>
                <w:color w:val="000000" w:themeColor="text1"/>
                <w:kern w:val="2"/>
                <w:szCs w:val="24"/>
              </w:rPr>
              <w:t>上市上櫃公司董事、監察人進修推行要點</w:t>
            </w:r>
            <w:r w:rsidRPr="006A3B12">
              <w:rPr>
                <w:rFonts w:ascii="標楷體" w:eastAsia="標楷體" w:hAnsi="標楷體" w:hint="eastAsia"/>
                <w:color w:val="000000" w:themeColor="text1"/>
                <w:kern w:val="2"/>
                <w:szCs w:val="24"/>
              </w:rPr>
              <w:t>」第四條第一項第二款規定，</w:t>
            </w:r>
            <w:r w:rsidRPr="006A3B12">
              <w:rPr>
                <w:rFonts w:ascii="標楷體" w:eastAsia="標楷體" w:hAnsi="標楷體"/>
                <w:color w:val="000000" w:themeColor="text1"/>
                <w:kern w:val="2"/>
                <w:szCs w:val="24"/>
              </w:rPr>
              <w:t>續任者任期中當年度擔任本</w:t>
            </w:r>
            <w:r w:rsidRPr="006A3B12">
              <w:rPr>
                <w:rFonts w:ascii="標楷體" w:eastAsia="標楷體" w:hAnsi="標楷體" w:hint="eastAsia"/>
                <w:color w:val="000000" w:themeColor="text1"/>
                <w:kern w:val="2"/>
                <w:szCs w:val="24"/>
              </w:rPr>
              <w:t>進修推行要點及進修地圖</w:t>
            </w:r>
            <w:r w:rsidRPr="006A3B12">
              <w:rPr>
                <w:rFonts w:ascii="標楷體" w:eastAsia="標楷體" w:hAnsi="標楷體"/>
                <w:color w:val="000000" w:themeColor="text1"/>
                <w:kern w:val="2"/>
                <w:szCs w:val="24"/>
              </w:rPr>
              <w:t>之進修課程授課講師，</w:t>
            </w:r>
            <w:r w:rsidRPr="006A3B12">
              <w:rPr>
                <w:rFonts w:ascii="標楷體" w:eastAsia="標楷體" w:hAnsi="標楷體" w:hint="eastAsia"/>
                <w:color w:val="000000" w:themeColor="text1"/>
                <w:kern w:val="2"/>
                <w:szCs w:val="24"/>
              </w:rPr>
              <w:t>並</w:t>
            </w:r>
            <w:r w:rsidRPr="006A3B12">
              <w:rPr>
                <w:rFonts w:ascii="標楷體" w:eastAsia="標楷體" w:hAnsi="標楷體"/>
                <w:color w:val="000000" w:themeColor="text1"/>
                <w:kern w:val="2"/>
                <w:szCs w:val="24"/>
              </w:rPr>
              <w:t>已符合新任當年度進修時</w:t>
            </w:r>
            <w:r w:rsidRPr="006A3B12">
              <w:rPr>
                <w:rFonts w:ascii="標楷體" w:eastAsia="標楷體" w:hAnsi="標楷體" w:hint="eastAsia"/>
                <w:color w:val="000000" w:themeColor="text1"/>
                <w:kern w:val="2"/>
                <w:szCs w:val="24"/>
              </w:rPr>
              <w:t>數</w:t>
            </w:r>
            <w:r w:rsidRPr="006A3B12">
              <w:rPr>
                <w:rFonts w:ascii="標楷體" w:eastAsia="標楷體" w:hAnsi="標楷體"/>
                <w:color w:val="000000" w:themeColor="text1"/>
                <w:kern w:val="2"/>
                <w:szCs w:val="24"/>
              </w:rPr>
              <w:t>之規定者</w:t>
            </w:r>
            <w:r w:rsidRPr="006A3B12">
              <w:rPr>
                <w:rFonts w:ascii="標楷體" w:eastAsia="標楷體" w:hAnsi="標楷體" w:hint="eastAsia"/>
                <w:color w:val="000000" w:themeColor="text1"/>
                <w:kern w:val="2"/>
                <w:szCs w:val="24"/>
              </w:rPr>
              <w:t>，其</w:t>
            </w:r>
            <w:r w:rsidRPr="006A3B12">
              <w:rPr>
                <w:rFonts w:ascii="標楷體" w:eastAsia="標楷體" w:hAnsi="標楷體"/>
                <w:color w:val="000000" w:themeColor="text1"/>
                <w:kern w:val="2"/>
                <w:szCs w:val="24"/>
              </w:rPr>
              <w:t>講授課程一次得抵減一小時，總抵減時數以三小時為限。</w:t>
            </w:r>
          </w:p>
          <w:p w:rsidR="006A3B12" w:rsidRPr="006A3B12" w:rsidRDefault="006A3B12" w:rsidP="006A3B12">
            <w:pPr>
              <w:numPr>
                <w:ilvl w:val="0"/>
                <w:numId w:val="2"/>
              </w:numPr>
              <w:suppressAutoHyphens w:val="0"/>
              <w:autoSpaceDN/>
              <w:rPr>
                <w:rFonts w:ascii="標楷體" w:eastAsia="標楷體" w:hAnsi="標楷體"/>
                <w:kern w:val="0"/>
                <w:szCs w:val="24"/>
              </w:rPr>
            </w:pPr>
            <w:r w:rsidRPr="006A3B12">
              <w:rPr>
                <w:rFonts w:ascii="標楷體" w:eastAsia="標楷體" w:hAnsi="標楷體"/>
                <w:color w:val="000000" w:themeColor="text1"/>
                <w:kern w:val="2"/>
                <w:szCs w:val="24"/>
              </w:rPr>
              <w:t>進修時數</w:t>
            </w:r>
            <w:proofErr w:type="gramStart"/>
            <w:r w:rsidRPr="006A3B12">
              <w:rPr>
                <w:rFonts w:ascii="標楷體" w:eastAsia="標楷體" w:hAnsi="標楷體"/>
                <w:color w:val="000000" w:themeColor="text1"/>
                <w:kern w:val="2"/>
                <w:szCs w:val="24"/>
              </w:rPr>
              <w:t>採</w:t>
            </w:r>
            <w:proofErr w:type="gramEnd"/>
            <w:r w:rsidRPr="006A3B12">
              <w:rPr>
                <w:rFonts w:ascii="標楷體" w:eastAsia="標楷體" w:hAnsi="標楷體"/>
                <w:color w:val="000000" w:themeColor="text1"/>
                <w:kern w:val="2"/>
                <w:szCs w:val="24"/>
              </w:rPr>
              <w:t>累進計算方式，</w:t>
            </w:r>
            <w:r w:rsidRPr="006A3B12">
              <w:rPr>
                <w:rFonts w:ascii="標楷體" w:eastAsia="標楷體" w:hAnsi="標楷體" w:hint="eastAsia"/>
                <w:color w:val="000000" w:themeColor="text1"/>
                <w:kern w:val="2"/>
                <w:szCs w:val="24"/>
              </w:rPr>
              <w:t>計算期間為</w:t>
            </w:r>
            <w:r w:rsidRPr="006A3B12">
              <w:rPr>
                <w:rFonts w:ascii="標楷體" w:eastAsia="標楷體" w:hAnsi="標楷體"/>
                <w:color w:val="000000" w:themeColor="text1"/>
                <w:kern w:val="2"/>
                <w:szCs w:val="24"/>
              </w:rPr>
              <w:t>當年度一月一日起至十二月三十一日止</w:t>
            </w:r>
            <w:r w:rsidRPr="006A3B12">
              <w:rPr>
                <w:rFonts w:ascii="標楷體" w:eastAsia="標楷體" w:hAnsi="標楷體" w:hint="eastAsia"/>
                <w:bCs/>
                <w:kern w:val="2"/>
                <w:szCs w:val="24"/>
              </w:rPr>
              <w:t>。</w:t>
            </w:r>
          </w:p>
        </w:tc>
      </w:tr>
      <w:tr w:rsidR="006A3B12" w:rsidRPr="006A3B12" w:rsidTr="00EF67B4">
        <w:tc>
          <w:tcPr>
            <w:tcW w:w="0" w:type="auto"/>
          </w:tcPr>
          <w:p w:rsidR="006A3B12" w:rsidRPr="006A3B12" w:rsidRDefault="006A3B12" w:rsidP="006A3B12">
            <w:pPr>
              <w:suppressAutoHyphens w:val="0"/>
              <w:autoSpaceDN/>
              <w:rPr>
                <w:rFonts w:ascii="標楷體" w:eastAsia="標楷體" w:hAnsi="標楷體" w:cstheme="minorBidi"/>
                <w:b/>
                <w:bCs/>
                <w:kern w:val="2"/>
                <w:szCs w:val="24"/>
              </w:rPr>
            </w:pPr>
            <w:r w:rsidRPr="006A3B12">
              <w:rPr>
                <w:rFonts w:ascii="標楷體" w:eastAsia="標楷體" w:hAnsi="標楷體" w:cstheme="minorBidi"/>
                <w:b/>
                <w:bCs/>
                <w:kern w:val="2"/>
                <w:szCs w:val="24"/>
              </w:rPr>
              <w:lastRenderedPageBreak/>
              <w:t>第</w:t>
            </w:r>
            <w:r w:rsidRPr="006A3B12">
              <w:rPr>
                <w:rFonts w:ascii="標楷體" w:eastAsia="標楷體" w:hAnsi="標楷體" w:cstheme="minorBidi" w:hint="eastAsia"/>
                <w:b/>
                <w:bCs/>
                <w:kern w:val="2"/>
                <w:szCs w:val="24"/>
              </w:rPr>
              <w:t>四</w:t>
            </w:r>
            <w:r w:rsidRPr="006A3B12">
              <w:rPr>
                <w:rFonts w:ascii="標楷體" w:eastAsia="標楷體" w:hAnsi="標楷體" w:cstheme="minorBidi"/>
                <w:b/>
                <w:bCs/>
                <w:kern w:val="2"/>
                <w:szCs w:val="24"/>
              </w:rPr>
              <w:t>條(進修之安排)</w:t>
            </w:r>
          </w:p>
          <w:p w:rsidR="006A3B12" w:rsidRPr="006A3B12" w:rsidRDefault="006A3B12" w:rsidP="006A3B12">
            <w:pPr>
              <w:suppressAutoHyphens w:val="0"/>
              <w:autoSpaceDN/>
              <w:rPr>
                <w:rFonts w:ascii="標楷體" w:eastAsia="標楷體" w:hAnsi="標楷體" w:cstheme="minorBidi"/>
                <w:kern w:val="2"/>
                <w:szCs w:val="24"/>
              </w:rPr>
            </w:pPr>
            <w:r w:rsidRPr="006A3B12">
              <w:rPr>
                <w:rFonts w:ascii="標楷體" w:eastAsia="標楷體" w:hAnsi="標楷體" w:cstheme="minorBidi" w:hint="eastAsia"/>
                <w:kern w:val="2"/>
                <w:szCs w:val="24"/>
              </w:rPr>
              <w:t>期貨業</w:t>
            </w:r>
            <w:r w:rsidRPr="006A3B12">
              <w:rPr>
                <w:rFonts w:ascii="標楷體" w:eastAsia="標楷體" w:hAnsi="標楷體" w:cstheme="minorBidi"/>
                <w:kern w:val="2"/>
                <w:szCs w:val="24"/>
              </w:rPr>
              <w:t>應瞭解所有董事</w:t>
            </w:r>
            <w:r w:rsidRPr="006A3B12">
              <w:rPr>
                <w:rFonts w:ascii="標楷體" w:eastAsia="標楷體" w:hAnsi="標楷體" w:cs="細明體"/>
                <w:color w:val="000000" w:themeColor="text1"/>
                <w:kern w:val="0"/>
                <w:szCs w:val="24"/>
              </w:rPr>
              <w:t>（含獨立董事）</w:t>
            </w:r>
            <w:r w:rsidRPr="006A3B12">
              <w:rPr>
                <w:rFonts w:ascii="標楷體" w:eastAsia="標楷體" w:hAnsi="標楷體" w:cstheme="minorBidi"/>
                <w:kern w:val="2"/>
                <w:szCs w:val="24"/>
              </w:rPr>
              <w:t>、監察人之學經歷及專業背景，衡酌公司之經營主軸與主要業務發展方向，以適當安排各成員之進修時段及進修內容。</w:t>
            </w:r>
          </w:p>
          <w:p w:rsidR="006A3B12" w:rsidRPr="006A3B12" w:rsidRDefault="006A3B12" w:rsidP="006A3B12">
            <w:pPr>
              <w:suppressAutoHyphens w:val="0"/>
              <w:autoSpaceDN/>
              <w:rPr>
                <w:rFonts w:ascii="標楷體" w:eastAsia="標楷體" w:hAnsi="標楷體" w:cstheme="minorBidi"/>
                <w:kern w:val="2"/>
                <w:szCs w:val="24"/>
              </w:rPr>
            </w:pPr>
            <w:r w:rsidRPr="006A3B12">
              <w:rPr>
                <w:rFonts w:ascii="標楷體" w:eastAsia="標楷體" w:hAnsi="標楷體" w:cstheme="minorBidi" w:hint="eastAsia"/>
                <w:kern w:val="2"/>
                <w:szCs w:val="24"/>
              </w:rPr>
              <w:t>期貨業</w:t>
            </w:r>
            <w:r w:rsidRPr="006A3B12">
              <w:rPr>
                <w:rFonts w:ascii="標楷體" w:eastAsia="標楷體" w:hAnsi="標楷體" w:cstheme="minorBidi"/>
                <w:kern w:val="2"/>
                <w:szCs w:val="24"/>
              </w:rPr>
              <w:t>之董事</w:t>
            </w:r>
            <w:r w:rsidRPr="006A3B12">
              <w:rPr>
                <w:rFonts w:ascii="標楷體" w:eastAsia="標楷體" w:hAnsi="標楷體" w:cs="細明體"/>
                <w:color w:val="000000" w:themeColor="text1"/>
                <w:kern w:val="0"/>
                <w:szCs w:val="24"/>
              </w:rPr>
              <w:t>（含獨立董事）</w:t>
            </w:r>
            <w:r w:rsidRPr="006A3B12">
              <w:rPr>
                <w:rFonts w:ascii="標楷體" w:eastAsia="標楷體" w:hAnsi="標楷體" w:cstheme="minorBidi"/>
                <w:kern w:val="2"/>
                <w:szCs w:val="24"/>
              </w:rPr>
              <w:t>、監察人，應定期向公司申報進修證明。</w:t>
            </w:r>
            <w:r w:rsidRPr="006A3B12">
              <w:rPr>
                <w:rFonts w:ascii="標楷體" w:eastAsia="標楷體" w:hAnsi="標楷體" w:cstheme="minorBidi" w:hint="eastAsia"/>
                <w:kern w:val="2"/>
                <w:szCs w:val="24"/>
              </w:rPr>
              <w:t>期貨業</w:t>
            </w:r>
            <w:r w:rsidRPr="006A3B12">
              <w:rPr>
                <w:rFonts w:ascii="標楷體" w:eastAsia="標楷體" w:hAnsi="標楷體" w:cstheme="minorBidi"/>
                <w:kern w:val="2"/>
                <w:szCs w:val="24"/>
              </w:rPr>
              <w:t>應定期檢視董事</w:t>
            </w:r>
            <w:r w:rsidRPr="006A3B12">
              <w:rPr>
                <w:rFonts w:ascii="標楷體" w:eastAsia="標楷體" w:hAnsi="標楷體" w:cs="細明體"/>
                <w:color w:val="000000" w:themeColor="text1"/>
                <w:kern w:val="0"/>
                <w:szCs w:val="24"/>
              </w:rPr>
              <w:t>（含獨立董事）</w:t>
            </w:r>
            <w:r w:rsidRPr="006A3B12">
              <w:rPr>
                <w:rFonts w:ascii="標楷體" w:eastAsia="標楷體" w:hAnsi="標楷體" w:cstheme="minorBidi"/>
                <w:kern w:val="2"/>
                <w:szCs w:val="24"/>
              </w:rPr>
              <w:t>、監察人之進修情形</w:t>
            </w:r>
            <w:r w:rsidRPr="006A3B12">
              <w:rPr>
                <w:rFonts w:ascii="標楷體" w:eastAsia="標楷體" w:hAnsi="標楷體" w:cstheme="minorBidi" w:hint="eastAsia"/>
                <w:kern w:val="2"/>
                <w:szCs w:val="24"/>
              </w:rPr>
              <w:t>，並定期向本公會申報</w:t>
            </w:r>
            <w:r w:rsidRPr="006A3B12">
              <w:rPr>
                <w:rFonts w:ascii="標楷體" w:eastAsia="標楷體" w:hAnsi="標楷體" w:cstheme="minorBidi"/>
                <w:kern w:val="2"/>
                <w:szCs w:val="24"/>
              </w:rPr>
              <w:t>董事</w:t>
            </w:r>
            <w:r w:rsidRPr="006A3B12">
              <w:rPr>
                <w:rFonts w:ascii="標楷體" w:eastAsia="標楷體" w:hAnsi="標楷體" w:cstheme="minorBidi" w:hint="eastAsia"/>
                <w:kern w:val="2"/>
                <w:szCs w:val="24"/>
              </w:rPr>
              <w:t>(含</w:t>
            </w:r>
            <w:r w:rsidRPr="006A3B12">
              <w:rPr>
                <w:rFonts w:ascii="標楷體" w:eastAsia="標楷體" w:hAnsi="標楷體" w:cstheme="minorBidi"/>
                <w:kern w:val="2"/>
                <w:szCs w:val="24"/>
              </w:rPr>
              <w:t>獨</w:t>
            </w:r>
            <w:r w:rsidRPr="006A3B12">
              <w:rPr>
                <w:rFonts w:ascii="標楷體" w:eastAsia="標楷體" w:hAnsi="標楷體" w:cstheme="minorBidi" w:hint="eastAsia"/>
                <w:kern w:val="2"/>
                <w:szCs w:val="24"/>
              </w:rPr>
              <w:t>立</w:t>
            </w:r>
            <w:r w:rsidRPr="006A3B12">
              <w:rPr>
                <w:rFonts w:ascii="標楷體" w:eastAsia="標楷體" w:hAnsi="標楷體" w:cstheme="minorBidi"/>
                <w:kern w:val="2"/>
                <w:szCs w:val="24"/>
              </w:rPr>
              <w:t>董事</w:t>
            </w:r>
            <w:r w:rsidRPr="006A3B12">
              <w:rPr>
                <w:rFonts w:ascii="標楷體" w:eastAsia="標楷體" w:hAnsi="標楷體" w:cstheme="minorBidi" w:hint="eastAsia"/>
                <w:kern w:val="2"/>
                <w:szCs w:val="24"/>
              </w:rPr>
              <w:t>)</w:t>
            </w:r>
            <w:r w:rsidRPr="006A3B12">
              <w:rPr>
                <w:rFonts w:ascii="標楷體" w:eastAsia="標楷體" w:hAnsi="標楷體" w:cstheme="minorBidi"/>
                <w:kern w:val="2"/>
                <w:szCs w:val="24"/>
              </w:rPr>
              <w:t>、監察人</w:t>
            </w:r>
            <w:r w:rsidRPr="006A3B12">
              <w:rPr>
                <w:rFonts w:ascii="標楷體" w:eastAsia="標楷體" w:hAnsi="標楷體" w:cstheme="minorBidi" w:hint="eastAsia"/>
                <w:kern w:val="2"/>
                <w:szCs w:val="24"/>
              </w:rPr>
              <w:t>之</w:t>
            </w:r>
            <w:r w:rsidRPr="006A3B12">
              <w:rPr>
                <w:rFonts w:ascii="標楷體" w:eastAsia="標楷體" w:hAnsi="標楷體" w:cstheme="minorBidi"/>
                <w:kern w:val="2"/>
                <w:szCs w:val="24"/>
              </w:rPr>
              <w:t>進修</w:t>
            </w:r>
            <w:r w:rsidRPr="006A3B12">
              <w:rPr>
                <w:rFonts w:ascii="標楷體" w:eastAsia="標楷體" w:hAnsi="標楷體" w:cstheme="minorBidi" w:hint="eastAsia"/>
                <w:kern w:val="2"/>
                <w:szCs w:val="24"/>
              </w:rPr>
              <w:t>時</w:t>
            </w:r>
            <w:r w:rsidRPr="006A3B12">
              <w:rPr>
                <w:rFonts w:ascii="標楷體" w:eastAsia="標楷體" w:hAnsi="標楷體" w:cstheme="minorBidi"/>
                <w:kern w:val="2"/>
                <w:szCs w:val="24"/>
              </w:rPr>
              <w:t>數。</w:t>
            </w:r>
          </w:p>
          <w:p w:rsidR="006A3B12" w:rsidRPr="006A3B12" w:rsidRDefault="006A3B12" w:rsidP="006A3B12">
            <w:pPr>
              <w:suppressAutoHyphens w:val="0"/>
              <w:autoSpaceDN/>
              <w:rPr>
                <w:rFonts w:ascii="標楷體" w:eastAsia="標楷體" w:hAnsi="標楷體" w:cstheme="minorBidi"/>
                <w:kern w:val="2"/>
                <w:szCs w:val="24"/>
              </w:rPr>
            </w:pPr>
            <w:proofErr w:type="gramStart"/>
            <w:r w:rsidRPr="006A3B12">
              <w:rPr>
                <w:rFonts w:ascii="標楷體" w:eastAsia="標楷體" w:hAnsi="標楷體" w:cstheme="minorBidi" w:hint="eastAsia"/>
                <w:kern w:val="2"/>
                <w:szCs w:val="24"/>
              </w:rPr>
              <w:t>期貨業</w:t>
            </w:r>
            <w:r w:rsidRPr="006A3B12">
              <w:rPr>
                <w:rFonts w:ascii="標楷體" w:eastAsia="標楷體" w:hAnsi="標楷體" w:cstheme="minorBidi"/>
                <w:kern w:val="2"/>
                <w:szCs w:val="24"/>
              </w:rPr>
              <w:t>聘外國人</w:t>
            </w:r>
            <w:proofErr w:type="gramEnd"/>
            <w:r w:rsidRPr="006A3B12">
              <w:rPr>
                <w:rFonts w:ascii="標楷體" w:eastAsia="標楷體" w:hAnsi="標楷體" w:cstheme="minorBidi"/>
                <w:kern w:val="2"/>
                <w:szCs w:val="24"/>
              </w:rPr>
              <w:t>擔任董事</w:t>
            </w:r>
            <w:r w:rsidRPr="006A3B12">
              <w:rPr>
                <w:rFonts w:ascii="標楷體" w:eastAsia="標楷體" w:hAnsi="標楷體" w:cs="細明體"/>
                <w:color w:val="000000" w:themeColor="text1"/>
                <w:kern w:val="0"/>
                <w:szCs w:val="24"/>
              </w:rPr>
              <w:t>（含獨立董事）</w:t>
            </w:r>
            <w:r w:rsidRPr="006A3B12">
              <w:rPr>
                <w:rFonts w:ascii="標楷體" w:eastAsia="標楷體" w:hAnsi="標楷體" w:cstheme="minorBidi"/>
                <w:kern w:val="2"/>
                <w:szCs w:val="24"/>
              </w:rPr>
              <w:t>、監察人者，公司除應確實瞭解其國外進修之實質內容外，另應以英文或其母語每年提供我國</w:t>
            </w:r>
            <w:r w:rsidRPr="006A3B12">
              <w:rPr>
                <w:rFonts w:ascii="標楷體" w:eastAsia="標楷體" w:hAnsi="標楷體" w:cstheme="minorBidi" w:hint="eastAsia"/>
                <w:kern w:val="2"/>
                <w:szCs w:val="24"/>
              </w:rPr>
              <w:t>期貨</w:t>
            </w:r>
            <w:r w:rsidRPr="006A3B12">
              <w:rPr>
                <w:rFonts w:ascii="標楷體" w:eastAsia="標楷體" w:hAnsi="標楷體" w:cstheme="minorBidi"/>
                <w:kern w:val="2"/>
                <w:szCs w:val="24"/>
              </w:rPr>
              <w:t>及相關產業法規之翻譯版供其參考。</w:t>
            </w:r>
          </w:p>
        </w:tc>
        <w:tc>
          <w:tcPr>
            <w:tcW w:w="0" w:type="auto"/>
          </w:tcPr>
          <w:p w:rsidR="006A3B12" w:rsidRPr="006A3B12" w:rsidRDefault="006A3B12" w:rsidP="006A3B12">
            <w:pPr>
              <w:suppressAutoHyphens w:val="0"/>
              <w:autoSpaceDN/>
              <w:ind w:left="480" w:hangingChars="200" w:hanging="480"/>
              <w:rPr>
                <w:rFonts w:ascii="標楷體" w:eastAsia="標楷體" w:hAnsi="標楷體" w:cstheme="minorBidi"/>
                <w:kern w:val="2"/>
                <w:szCs w:val="24"/>
              </w:rPr>
            </w:pPr>
            <w:r w:rsidRPr="006A3B12">
              <w:rPr>
                <w:rFonts w:ascii="標楷體" w:eastAsia="標楷體" w:hAnsi="標楷體" w:cstheme="minorBidi" w:hint="eastAsia"/>
                <w:kern w:val="2"/>
                <w:szCs w:val="24"/>
              </w:rPr>
              <w:t>一、</w:t>
            </w:r>
            <w:r w:rsidRPr="006A3B12">
              <w:rPr>
                <w:rFonts w:ascii="標楷體" w:eastAsia="標楷體" w:hAnsi="標楷體" w:cs="Arial" w:hint="eastAsia"/>
                <w:kern w:val="2"/>
                <w:szCs w:val="24"/>
              </w:rPr>
              <w:t>參酌</w:t>
            </w:r>
            <w:r w:rsidRPr="006A3B12">
              <w:rPr>
                <w:rFonts w:ascii="標楷體" w:eastAsia="標楷體" w:hAnsi="標楷體" w:cs="Arial"/>
                <w:color w:val="000000"/>
                <w:kern w:val="2"/>
                <w:szCs w:val="24"/>
              </w:rPr>
              <w:t>臺灣證券交易所</w:t>
            </w:r>
            <w:r w:rsidRPr="006A3B12">
              <w:rPr>
                <w:rFonts w:ascii="標楷體" w:eastAsia="標楷體" w:hAnsi="標楷體" w:cs="Arial" w:hint="eastAsia"/>
                <w:kern w:val="2"/>
                <w:szCs w:val="24"/>
              </w:rPr>
              <w:t>「</w:t>
            </w:r>
            <w:r w:rsidRPr="006A3B12">
              <w:rPr>
                <w:rFonts w:ascii="標楷體" w:eastAsia="標楷體" w:hAnsi="標楷體"/>
                <w:kern w:val="0"/>
                <w:szCs w:val="24"/>
              </w:rPr>
              <w:t>上市上櫃公司董事、監察人進修推行要點</w:t>
            </w:r>
            <w:r w:rsidRPr="006A3B12">
              <w:rPr>
                <w:rFonts w:ascii="標楷體" w:eastAsia="標楷體" w:hAnsi="標楷體" w:hint="eastAsia"/>
                <w:kern w:val="0"/>
                <w:szCs w:val="24"/>
              </w:rPr>
              <w:t>」第七條第一、二項規定，訂定</w:t>
            </w:r>
            <w:r w:rsidRPr="006A3B12">
              <w:rPr>
                <w:rFonts w:ascii="標楷體" w:eastAsia="標楷體" w:hAnsi="標楷體" w:cstheme="minorBidi" w:hint="eastAsia"/>
                <w:kern w:val="2"/>
                <w:szCs w:val="24"/>
              </w:rPr>
              <w:t>期貨業</w:t>
            </w:r>
            <w:r w:rsidRPr="006A3B12">
              <w:rPr>
                <w:rFonts w:ascii="標楷體" w:eastAsia="標楷體" w:hAnsi="標楷體" w:cstheme="minorBidi"/>
                <w:kern w:val="2"/>
                <w:szCs w:val="24"/>
              </w:rPr>
              <w:t>應瞭解所有董事</w:t>
            </w:r>
            <w:r w:rsidRPr="006A3B12">
              <w:rPr>
                <w:rFonts w:ascii="標楷體" w:eastAsia="標楷體" w:hAnsi="標楷體" w:cs="細明體"/>
                <w:color w:val="000000" w:themeColor="text1"/>
                <w:kern w:val="0"/>
                <w:szCs w:val="24"/>
              </w:rPr>
              <w:t>（含獨立董事）</w:t>
            </w:r>
            <w:r w:rsidRPr="006A3B12">
              <w:rPr>
                <w:rFonts w:ascii="標楷體" w:eastAsia="標楷體" w:hAnsi="標楷體" w:cstheme="minorBidi"/>
                <w:kern w:val="2"/>
                <w:szCs w:val="24"/>
              </w:rPr>
              <w:t>、監察人之學經歷及專業背景</w:t>
            </w:r>
            <w:r w:rsidRPr="006A3B12">
              <w:rPr>
                <w:rFonts w:ascii="標楷體" w:eastAsia="標楷體" w:hAnsi="標楷體" w:cstheme="minorBidi" w:hint="eastAsia"/>
                <w:kern w:val="2"/>
                <w:szCs w:val="24"/>
              </w:rPr>
              <w:t>，以安排適當進修課程，以及</w:t>
            </w:r>
            <w:r w:rsidRPr="006A3B12">
              <w:rPr>
                <w:rFonts w:ascii="標楷體" w:eastAsia="標楷體" w:hAnsi="標楷體" w:cstheme="minorBidi"/>
                <w:kern w:val="2"/>
                <w:szCs w:val="24"/>
              </w:rPr>
              <w:t>董事</w:t>
            </w:r>
            <w:r w:rsidRPr="006A3B12">
              <w:rPr>
                <w:rFonts w:ascii="標楷體" w:eastAsia="標楷體" w:hAnsi="標楷體" w:cs="細明體"/>
                <w:color w:val="000000" w:themeColor="text1"/>
                <w:kern w:val="0"/>
                <w:szCs w:val="24"/>
              </w:rPr>
              <w:t>（含獨立董事）</w:t>
            </w:r>
            <w:r w:rsidRPr="006A3B12">
              <w:rPr>
                <w:rFonts w:ascii="標楷體" w:eastAsia="標楷體" w:hAnsi="標楷體" w:cstheme="minorBidi"/>
                <w:kern w:val="2"/>
                <w:szCs w:val="24"/>
              </w:rPr>
              <w:t>、監察人</w:t>
            </w:r>
            <w:r w:rsidRPr="006A3B12">
              <w:rPr>
                <w:rFonts w:ascii="標楷體" w:eastAsia="標楷體" w:hAnsi="標楷體" w:cstheme="minorBidi" w:hint="eastAsia"/>
                <w:kern w:val="2"/>
                <w:szCs w:val="24"/>
              </w:rPr>
              <w:t>亦</w:t>
            </w:r>
            <w:r w:rsidRPr="006A3B12">
              <w:rPr>
                <w:rFonts w:ascii="標楷體" w:eastAsia="標楷體" w:hAnsi="標楷體" w:cstheme="minorBidi"/>
                <w:kern w:val="2"/>
                <w:szCs w:val="24"/>
              </w:rPr>
              <w:t>應定期向公司申報進修證明</w:t>
            </w:r>
            <w:r w:rsidRPr="006A3B12">
              <w:rPr>
                <w:rFonts w:ascii="標楷體" w:eastAsia="標楷體" w:hAnsi="標楷體" w:cstheme="minorBidi" w:hint="eastAsia"/>
                <w:kern w:val="2"/>
                <w:szCs w:val="24"/>
              </w:rPr>
              <w:t>規定。另為了解期貨業落實情形，增訂期貨業應定期向本公會申報</w:t>
            </w:r>
            <w:r w:rsidRPr="006A3B12">
              <w:rPr>
                <w:rFonts w:ascii="標楷體" w:eastAsia="標楷體" w:hAnsi="標楷體" w:cstheme="minorBidi"/>
                <w:kern w:val="2"/>
                <w:szCs w:val="24"/>
              </w:rPr>
              <w:t>董事</w:t>
            </w:r>
            <w:r w:rsidRPr="006A3B12">
              <w:rPr>
                <w:rFonts w:ascii="標楷體" w:eastAsia="標楷體" w:hAnsi="標楷體" w:cstheme="minorBidi" w:hint="eastAsia"/>
                <w:kern w:val="2"/>
                <w:szCs w:val="24"/>
              </w:rPr>
              <w:t>(含</w:t>
            </w:r>
            <w:r w:rsidRPr="006A3B12">
              <w:rPr>
                <w:rFonts w:ascii="標楷體" w:eastAsia="標楷體" w:hAnsi="標楷體" w:cstheme="minorBidi"/>
                <w:kern w:val="2"/>
                <w:szCs w:val="24"/>
              </w:rPr>
              <w:t>獨</w:t>
            </w:r>
            <w:r w:rsidRPr="006A3B12">
              <w:rPr>
                <w:rFonts w:ascii="標楷體" w:eastAsia="標楷體" w:hAnsi="標楷體" w:cstheme="minorBidi" w:hint="eastAsia"/>
                <w:kern w:val="2"/>
                <w:szCs w:val="24"/>
              </w:rPr>
              <w:t>立</w:t>
            </w:r>
            <w:r w:rsidRPr="006A3B12">
              <w:rPr>
                <w:rFonts w:ascii="標楷體" w:eastAsia="標楷體" w:hAnsi="標楷體" w:cstheme="minorBidi"/>
                <w:kern w:val="2"/>
                <w:szCs w:val="24"/>
              </w:rPr>
              <w:t>董事</w:t>
            </w:r>
            <w:r w:rsidRPr="006A3B12">
              <w:rPr>
                <w:rFonts w:ascii="標楷體" w:eastAsia="標楷體" w:hAnsi="標楷體" w:cstheme="minorBidi" w:hint="eastAsia"/>
                <w:kern w:val="2"/>
                <w:szCs w:val="24"/>
              </w:rPr>
              <w:t>)</w:t>
            </w:r>
            <w:r w:rsidRPr="006A3B12">
              <w:rPr>
                <w:rFonts w:ascii="標楷體" w:eastAsia="標楷體" w:hAnsi="標楷體" w:cstheme="minorBidi"/>
                <w:kern w:val="2"/>
                <w:szCs w:val="24"/>
              </w:rPr>
              <w:t>、監察人</w:t>
            </w:r>
            <w:r w:rsidRPr="006A3B12">
              <w:rPr>
                <w:rFonts w:ascii="標楷體" w:eastAsia="標楷體" w:hAnsi="標楷體" w:cstheme="minorBidi" w:hint="eastAsia"/>
                <w:kern w:val="2"/>
                <w:szCs w:val="24"/>
              </w:rPr>
              <w:t>之</w:t>
            </w:r>
            <w:r w:rsidRPr="006A3B12">
              <w:rPr>
                <w:rFonts w:ascii="標楷體" w:eastAsia="標楷體" w:hAnsi="標楷體" w:cstheme="minorBidi"/>
                <w:kern w:val="2"/>
                <w:szCs w:val="24"/>
              </w:rPr>
              <w:t>進修</w:t>
            </w:r>
            <w:r w:rsidRPr="006A3B12">
              <w:rPr>
                <w:rFonts w:ascii="標楷體" w:eastAsia="標楷體" w:hAnsi="標楷體" w:cstheme="minorBidi" w:hint="eastAsia"/>
                <w:kern w:val="2"/>
                <w:szCs w:val="24"/>
              </w:rPr>
              <w:t>時</w:t>
            </w:r>
            <w:r w:rsidRPr="006A3B12">
              <w:rPr>
                <w:rFonts w:ascii="標楷體" w:eastAsia="標楷體" w:hAnsi="標楷體" w:cstheme="minorBidi"/>
                <w:kern w:val="2"/>
                <w:szCs w:val="24"/>
              </w:rPr>
              <w:t>數</w:t>
            </w:r>
            <w:r w:rsidRPr="006A3B12">
              <w:rPr>
                <w:rFonts w:ascii="標楷體" w:eastAsia="標楷體" w:hAnsi="標楷體" w:cstheme="minorBidi" w:hint="eastAsia"/>
                <w:kern w:val="2"/>
                <w:szCs w:val="24"/>
              </w:rPr>
              <w:t>。</w:t>
            </w:r>
          </w:p>
          <w:p w:rsidR="006A3B12" w:rsidRPr="006A3B12" w:rsidRDefault="006A3B12" w:rsidP="006A3B12">
            <w:pPr>
              <w:suppressAutoHyphens w:val="0"/>
              <w:autoSpaceDN/>
              <w:ind w:left="480" w:hangingChars="200" w:hanging="480"/>
              <w:rPr>
                <w:rFonts w:ascii="標楷體" w:eastAsia="標楷體" w:hAnsi="標楷體" w:cstheme="minorBidi"/>
                <w:color w:val="FF0000"/>
                <w:kern w:val="2"/>
                <w:szCs w:val="24"/>
              </w:rPr>
            </w:pPr>
            <w:r w:rsidRPr="006A3B12">
              <w:rPr>
                <w:rFonts w:ascii="標楷體" w:eastAsia="標楷體" w:hAnsi="標楷體" w:hint="eastAsia"/>
                <w:kern w:val="0"/>
                <w:szCs w:val="24"/>
              </w:rPr>
              <w:t>二、另</w:t>
            </w:r>
            <w:r w:rsidRPr="006A3B12">
              <w:rPr>
                <w:rFonts w:ascii="標楷體" w:eastAsia="標楷體" w:hAnsi="標楷體" w:cstheme="minorBidi" w:hint="eastAsia"/>
                <w:kern w:val="2"/>
                <w:szCs w:val="24"/>
              </w:rPr>
              <w:t>參酌上開</w:t>
            </w:r>
            <w:r w:rsidRPr="006A3B12">
              <w:rPr>
                <w:rFonts w:ascii="標楷體" w:eastAsia="標楷體" w:hAnsi="標楷體" w:cs="Arial"/>
                <w:color w:val="000000"/>
                <w:kern w:val="2"/>
                <w:szCs w:val="24"/>
              </w:rPr>
              <w:t>臺灣證券交易所</w:t>
            </w:r>
            <w:r w:rsidRPr="006A3B12">
              <w:rPr>
                <w:rFonts w:ascii="標楷體" w:eastAsia="標楷體" w:hAnsi="標楷體" w:cstheme="minorBidi"/>
                <w:kern w:val="2"/>
                <w:szCs w:val="24"/>
              </w:rPr>
              <w:t>推行要點</w:t>
            </w:r>
            <w:r w:rsidRPr="006A3B12">
              <w:rPr>
                <w:rFonts w:ascii="標楷體" w:eastAsia="標楷體" w:hAnsi="標楷體"/>
                <w:kern w:val="0"/>
                <w:szCs w:val="24"/>
              </w:rPr>
              <w:t>第五條</w:t>
            </w:r>
            <w:r w:rsidRPr="006A3B12">
              <w:rPr>
                <w:rFonts w:ascii="標楷體" w:eastAsia="標楷體" w:hAnsi="標楷體" w:hint="eastAsia"/>
                <w:kern w:val="0"/>
                <w:szCs w:val="24"/>
              </w:rPr>
              <w:t>規定，就</w:t>
            </w:r>
            <w:r w:rsidRPr="006A3B12">
              <w:rPr>
                <w:rFonts w:ascii="標楷體" w:eastAsia="標楷體" w:hAnsi="標楷體" w:cstheme="minorBidi" w:hint="eastAsia"/>
                <w:kern w:val="2"/>
                <w:szCs w:val="24"/>
              </w:rPr>
              <w:t>期貨業</w:t>
            </w:r>
            <w:r w:rsidRPr="006A3B12">
              <w:rPr>
                <w:rFonts w:ascii="標楷體" w:eastAsia="標楷體" w:hAnsi="標楷體" w:cstheme="minorBidi"/>
                <w:kern w:val="2"/>
                <w:szCs w:val="24"/>
              </w:rPr>
              <w:t>聘</w:t>
            </w:r>
            <w:r w:rsidRPr="006A3B12">
              <w:rPr>
                <w:rFonts w:ascii="標楷體" w:eastAsia="標楷體" w:hAnsi="標楷體" w:cstheme="minorBidi" w:hint="eastAsia"/>
                <w:kern w:val="2"/>
                <w:szCs w:val="24"/>
              </w:rPr>
              <w:t>任</w:t>
            </w:r>
            <w:r w:rsidRPr="006A3B12">
              <w:rPr>
                <w:rFonts w:ascii="標楷體" w:eastAsia="標楷體" w:hAnsi="標楷體" w:cstheme="minorBidi"/>
                <w:kern w:val="2"/>
                <w:szCs w:val="24"/>
              </w:rPr>
              <w:t>外國人擔任董事</w:t>
            </w:r>
            <w:r w:rsidRPr="006A3B12">
              <w:rPr>
                <w:rFonts w:ascii="標楷體" w:eastAsia="標楷體" w:hAnsi="標楷體" w:cs="細明體"/>
                <w:color w:val="000000" w:themeColor="text1"/>
                <w:kern w:val="0"/>
                <w:szCs w:val="24"/>
              </w:rPr>
              <w:t>（含獨立董事）</w:t>
            </w:r>
            <w:r w:rsidRPr="006A3B12">
              <w:rPr>
                <w:rFonts w:ascii="標楷體" w:eastAsia="標楷體" w:hAnsi="標楷體" w:cstheme="minorBidi"/>
                <w:kern w:val="2"/>
                <w:szCs w:val="24"/>
              </w:rPr>
              <w:t>、監察人者</w:t>
            </w:r>
            <w:r w:rsidRPr="006A3B12">
              <w:rPr>
                <w:rFonts w:ascii="標楷體" w:eastAsia="標楷體" w:hAnsi="標楷體" w:cstheme="minorBidi" w:hint="eastAsia"/>
                <w:kern w:val="2"/>
                <w:szCs w:val="24"/>
              </w:rPr>
              <w:t>，訂定相關規範。</w:t>
            </w:r>
          </w:p>
        </w:tc>
      </w:tr>
      <w:tr w:rsidR="006A3B12" w:rsidRPr="006A3B12" w:rsidTr="00EF67B4">
        <w:tc>
          <w:tcPr>
            <w:tcW w:w="0" w:type="auto"/>
          </w:tcPr>
          <w:p w:rsidR="006A3B12" w:rsidRPr="006A3B12" w:rsidRDefault="006A3B12" w:rsidP="006A3B12">
            <w:pPr>
              <w:suppressAutoHyphens w:val="0"/>
              <w:autoSpaceDN/>
              <w:rPr>
                <w:rFonts w:ascii="標楷體" w:eastAsia="標楷體" w:hAnsi="標楷體" w:cstheme="minorBidi"/>
                <w:b/>
                <w:bCs/>
                <w:kern w:val="2"/>
                <w:szCs w:val="24"/>
              </w:rPr>
            </w:pPr>
            <w:r w:rsidRPr="006A3B12">
              <w:rPr>
                <w:rFonts w:ascii="標楷體" w:eastAsia="標楷體" w:hAnsi="標楷體" w:cstheme="minorBidi"/>
                <w:b/>
                <w:bCs/>
                <w:kern w:val="2"/>
                <w:szCs w:val="24"/>
              </w:rPr>
              <w:t>第</w:t>
            </w:r>
            <w:r w:rsidRPr="006A3B12">
              <w:rPr>
                <w:rFonts w:ascii="標楷體" w:eastAsia="標楷體" w:hAnsi="標楷體" w:cstheme="minorBidi" w:hint="eastAsia"/>
                <w:b/>
                <w:bCs/>
                <w:kern w:val="2"/>
                <w:szCs w:val="24"/>
              </w:rPr>
              <w:t>五</w:t>
            </w:r>
            <w:r w:rsidRPr="006A3B12">
              <w:rPr>
                <w:rFonts w:ascii="標楷體" w:eastAsia="標楷體" w:hAnsi="標楷體" w:cstheme="minorBidi"/>
                <w:b/>
                <w:bCs/>
                <w:kern w:val="2"/>
                <w:szCs w:val="24"/>
              </w:rPr>
              <w:t>條(進修之</w:t>
            </w:r>
            <w:r w:rsidRPr="006A3B12">
              <w:rPr>
                <w:rFonts w:ascii="標楷體" w:eastAsia="標楷體" w:hAnsi="標楷體" w:cstheme="minorBidi" w:hint="eastAsia"/>
                <w:b/>
                <w:bCs/>
                <w:kern w:val="2"/>
                <w:szCs w:val="24"/>
              </w:rPr>
              <w:t>資訊揭露</w:t>
            </w:r>
            <w:r w:rsidRPr="006A3B12">
              <w:rPr>
                <w:rFonts w:ascii="標楷體" w:eastAsia="標楷體" w:hAnsi="標楷體" w:cstheme="minorBidi"/>
                <w:b/>
                <w:bCs/>
                <w:kern w:val="2"/>
                <w:szCs w:val="24"/>
              </w:rPr>
              <w:t>)</w:t>
            </w:r>
          </w:p>
          <w:p w:rsidR="006A3B12" w:rsidRPr="006A3B12" w:rsidRDefault="006A3B12" w:rsidP="006A3B12">
            <w:pPr>
              <w:suppressAutoHyphens w:val="0"/>
              <w:autoSpaceDN/>
              <w:rPr>
                <w:rFonts w:ascii="標楷體" w:eastAsia="標楷體" w:hAnsi="標楷體" w:cstheme="minorBidi"/>
                <w:kern w:val="2"/>
                <w:szCs w:val="24"/>
              </w:rPr>
            </w:pPr>
            <w:r w:rsidRPr="006A3B12">
              <w:rPr>
                <w:rFonts w:ascii="標楷體" w:eastAsia="標楷體" w:hAnsi="標楷體" w:cstheme="minorBidi" w:hint="eastAsia"/>
                <w:kern w:val="2"/>
                <w:szCs w:val="24"/>
              </w:rPr>
              <w:t>期貨業</w:t>
            </w:r>
            <w:r w:rsidRPr="006A3B12">
              <w:rPr>
                <w:rFonts w:ascii="標楷體" w:eastAsia="標楷體" w:hAnsi="標楷體" w:cstheme="minorBidi"/>
                <w:kern w:val="2"/>
                <w:szCs w:val="24"/>
              </w:rPr>
              <w:t>應依「期貨</w:t>
            </w:r>
            <w:r w:rsidR="00A20960">
              <w:rPr>
                <w:rFonts w:ascii="標楷體" w:eastAsia="標楷體" w:hAnsi="標楷體" w:cstheme="minorBidi" w:hint="eastAsia"/>
                <w:kern w:val="2"/>
                <w:szCs w:val="24"/>
              </w:rPr>
              <w:t>商</w:t>
            </w:r>
            <w:r w:rsidRPr="006A3B12">
              <w:rPr>
                <w:rFonts w:ascii="標楷體" w:eastAsia="標楷體" w:hAnsi="標楷體" w:cstheme="minorBidi"/>
                <w:kern w:val="2"/>
                <w:szCs w:val="24"/>
              </w:rPr>
              <w:t>公司治理實務守則」</w:t>
            </w:r>
            <w:r w:rsidRPr="006A3B12">
              <w:rPr>
                <w:rFonts w:ascii="標楷體" w:eastAsia="標楷體" w:hAnsi="標楷體" w:cstheme="minorBidi" w:hint="eastAsia"/>
                <w:kern w:val="2"/>
                <w:szCs w:val="24"/>
              </w:rPr>
              <w:t>第六十一條</w:t>
            </w:r>
            <w:r w:rsidRPr="006A3B12">
              <w:rPr>
                <w:rFonts w:ascii="標楷體" w:eastAsia="標楷體" w:hAnsi="標楷體" w:cstheme="minorBidi"/>
                <w:kern w:val="2"/>
                <w:szCs w:val="24"/>
              </w:rPr>
              <w:t>之規定，揭露董事</w:t>
            </w:r>
            <w:r w:rsidRPr="006A3B12">
              <w:rPr>
                <w:rFonts w:ascii="標楷體" w:eastAsia="標楷體" w:hAnsi="標楷體" w:cs="細明體"/>
                <w:color w:val="000000" w:themeColor="text1"/>
                <w:kern w:val="0"/>
                <w:szCs w:val="24"/>
              </w:rPr>
              <w:t>（含獨立董事）</w:t>
            </w:r>
            <w:r w:rsidRPr="006A3B12">
              <w:rPr>
                <w:rFonts w:ascii="標楷體" w:eastAsia="標楷體" w:hAnsi="標楷體" w:cstheme="minorBidi"/>
                <w:kern w:val="2"/>
                <w:szCs w:val="24"/>
              </w:rPr>
              <w:t>、監察人之進修情形資訊。</w:t>
            </w:r>
          </w:p>
          <w:p w:rsidR="006A3B12" w:rsidRPr="006A3B12" w:rsidRDefault="006A3B12" w:rsidP="006A3B12">
            <w:pPr>
              <w:suppressAutoHyphens w:val="0"/>
              <w:autoSpaceDN/>
              <w:rPr>
                <w:rFonts w:ascii="標楷體" w:eastAsia="標楷體" w:hAnsi="標楷體" w:cstheme="minorBidi"/>
                <w:kern w:val="2"/>
                <w:szCs w:val="24"/>
              </w:rPr>
            </w:pPr>
          </w:p>
        </w:tc>
        <w:tc>
          <w:tcPr>
            <w:tcW w:w="0" w:type="auto"/>
          </w:tcPr>
          <w:p w:rsidR="006A3B12" w:rsidRPr="006A3B12" w:rsidRDefault="006A3B12" w:rsidP="006A3B1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before="150" w:after="150" w:line="360" w:lineRule="atLeast"/>
              <w:rPr>
                <w:rFonts w:ascii="標楷體" w:eastAsia="標楷體" w:hAnsi="標楷體" w:cs="細明體"/>
                <w:bCs/>
                <w:kern w:val="0"/>
                <w:szCs w:val="24"/>
              </w:rPr>
            </w:pPr>
            <w:r w:rsidRPr="006A3B12">
              <w:rPr>
                <w:rFonts w:ascii="標楷體" w:eastAsia="標楷體" w:hAnsi="標楷體" w:cs="細明體" w:hint="eastAsia"/>
                <w:kern w:val="0"/>
                <w:szCs w:val="24"/>
              </w:rPr>
              <w:t>參酌臺灣期貨交易所「</w:t>
            </w:r>
            <w:r w:rsidR="00B12115">
              <w:rPr>
                <w:rFonts w:ascii="標楷體" w:eastAsia="標楷體" w:hAnsi="標楷體" w:cs="細明體"/>
                <w:kern w:val="0"/>
                <w:szCs w:val="24"/>
              </w:rPr>
              <w:t>期貨</w:t>
            </w:r>
            <w:r w:rsidR="00B12115">
              <w:rPr>
                <w:rFonts w:ascii="標楷體" w:eastAsia="標楷體" w:hAnsi="標楷體" w:cs="細明體" w:hint="eastAsia"/>
                <w:kern w:val="0"/>
                <w:szCs w:val="24"/>
              </w:rPr>
              <w:t>商</w:t>
            </w:r>
            <w:r w:rsidRPr="006A3B12">
              <w:rPr>
                <w:rFonts w:ascii="標楷體" w:eastAsia="標楷體" w:hAnsi="標楷體" w:cs="細明體"/>
                <w:kern w:val="0"/>
                <w:szCs w:val="24"/>
              </w:rPr>
              <w:t>公司治理實務守則</w:t>
            </w:r>
            <w:r w:rsidRPr="006A3B12">
              <w:rPr>
                <w:rFonts w:ascii="標楷體" w:eastAsia="標楷體" w:hAnsi="標楷體" w:cs="細明體" w:hint="eastAsia"/>
                <w:kern w:val="0"/>
                <w:szCs w:val="24"/>
              </w:rPr>
              <w:t>」第六十一條第一項規定期貨商應揭露董事、監察人之進修情形，</w:t>
            </w:r>
            <w:proofErr w:type="gramStart"/>
            <w:r w:rsidRPr="006A3B12">
              <w:rPr>
                <w:rFonts w:ascii="標楷體" w:eastAsia="標楷體" w:hAnsi="標楷體" w:cs="細明體" w:hint="eastAsia"/>
                <w:kern w:val="0"/>
                <w:szCs w:val="24"/>
              </w:rPr>
              <w:t>爰</w:t>
            </w:r>
            <w:proofErr w:type="gramEnd"/>
            <w:r w:rsidRPr="006A3B12">
              <w:rPr>
                <w:rFonts w:ascii="標楷體" w:eastAsia="標楷體" w:hAnsi="標楷體" w:cs="細明體" w:hint="eastAsia"/>
                <w:kern w:val="0"/>
                <w:szCs w:val="24"/>
              </w:rPr>
              <w:t>訂定相關規範。</w:t>
            </w:r>
          </w:p>
        </w:tc>
      </w:tr>
      <w:tr w:rsidR="006A3B12" w:rsidRPr="006A3B12" w:rsidTr="00EF67B4">
        <w:tc>
          <w:tcPr>
            <w:tcW w:w="0" w:type="auto"/>
          </w:tcPr>
          <w:p w:rsidR="006A3B12" w:rsidRPr="007C2A3C" w:rsidRDefault="006A3B12" w:rsidP="007C2A3C">
            <w:pPr>
              <w:rPr>
                <w:rFonts w:ascii="標楷體" w:eastAsia="標楷體" w:hAnsi="標楷體"/>
              </w:rPr>
            </w:pPr>
            <w:r w:rsidRPr="007C2A3C">
              <w:rPr>
                <w:rFonts w:ascii="標楷體" w:eastAsia="標楷體" w:hAnsi="標楷體"/>
              </w:rPr>
              <w:lastRenderedPageBreak/>
              <w:t>第</w:t>
            </w:r>
            <w:r w:rsidRPr="007C2A3C">
              <w:rPr>
                <w:rFonts w:ascii="標楷體" w:eastAsia="標楷體" w:hAnsi="標楷體" w:hint="eastAsia"/>
              </w:rPr>
              <w:t>六</w:t>
            </w:r>
            <w:r w:rsidRPr="007C2A3C">
              <w:rPr>
                <w:rFonts w:ascii="標楷體" w:eastAsia="標楷體" w:hAnsi="標楷體"/>
              </w:rPr>
              <w:t>條(進修體系)</w:t>
            </w:r>
          </w:p>
          <w:p w:rsidR="006A3B12" w:rsidRPr="007C2A3C" w:rsidRDefault="006A3B12" w:rsidP="007C2A3C">
            <w:pPr>
              <w:rPr>
                <w:rFonts w:ascii="標楷體" w:eastAsia="標楷體" w:hAnsi="標楷體"/>
              </w:rPr>
            </w:pPr>
            <w:r w:rsidRPr="007C2A3C">
              <w:rPr>
                <w:rFonts w:ascii="標楷體" w:eastAsia="標楷體" w:hAnsi="標楷體" w:hint="eastAsia"/>
              </w:rPr>
              <w:t>期貨業</w:t>
            </w:r>
            <w:r w:rsidRPr="007C2A3C">
              <w:rPr>
                <w:rFonts w:ascii="標楷體" w:eastAsia="標楷體" w:hAnsi="標楷體"/>
              </w:rPr>
              <w:t>安排董事（含獨立董事）、監察人進修，應由</w:t>
            </w:r>
            <w:r w:rsidRPr="007C2A3C">
              <w:rPr>
                <w:rFonts w:ascii="標楷體" w:eastAsia="標楷體" w:hAnsi="標楷體" w:hint="eastAsia"/>
              </w:rPr>
              <w:t>本公會或</w:t>
            </w:r>
            <w:r w:rsidRPr="007C2A3C">
              <w:rPr>
                <w:rFonts w:ascii="標楷體" w:eastAsia="標楷體" w:hAnsi="標楷體"/>
              </w:rPr>
              <w:t>下列單位舉辦（含主辦、協辦）符合</w:t>
            </w:r>
            <w:r w:rsidRPr="007C2A3C">
              <w:rPr>
                <w:rFonts w:ascii="標楷體" w:eastAsia="標楷體" w:hAnsi="標楷體" w:hint="eastAsia"/>
              </w:rPr>
              <w:t>第七條</w:t>
            </w:r>
            <w:r w:rsidRPr="007C2A3C">
              <w:rPr>
                <w:rFonts w:ascii="標楷體" w:eastAsia="標楷體" w:hAnsi="標楷體"/>
              </w:rPr>
              <w:t>「進修</w:t>
            </w:r>
            <w:r w:rsidRPr="007C2A3C">
              <w:rPr>
                <w:rFonts w:ascii="標楷體" w:eastAsia="標楷體" w:hAnsi="標楷體" w:hint="eastAsia"/>
              </w:rPr>
              <w:t>課程範圍</w:t>
            </w:r>
            <w:r w:rsidRPr="007C2A3C">
              <w:rPr>
                <w:rFonts w:ascii="標楷體" w:eastAsia="標楷體" w:hAnsi="標楷體"/>
              </w:rPr>
              <w:t>」所列內容之專題講座、研討會、座談會</w:t>
            </w:r>
            <w:r w:rsidRPr="007C2A3C">
              <w:rPr>
                <w:rFonts w:ascii="標楷體" w:eastAsia="標楷體" w:hAnsi="標楷體" w:hint="eastAsia"/>
              </w:rPr>
              <w:t>或進修</w:t>
            </w:r>
            <w:r w:rsidRPr="007C2A3C">
              <w:rPr>
                <w:rFonts w:ascii="標楷體" w:eastAsia="標楷體" w:hAnsi="標楷體"/>
              </w:rPr>
              <w:t>課程</w:t>
            </w:r>
            <w:r w:rsidRPr="007C2A3C">
              <w:rPr>
                <w:rFonts w:ascii="標楷體" w:eastAsia="標楷體" w:hAnsi="標楷體" w:hint="eastAsia"/>
              </w:rPr>
              <w:t>均可同步認列本進修時數</w:t>
            </w:r>
            <w:r w:rsidRPr="007C2A3C">
              <w:rPr>
                <w:rFonts w:ascii="標楷體" w:eastAsia="標楷體" w:hAnsi="標楷體"/>
              </w:rPr>
              <w:t>：</w:t>
            </w:r>
          </w:p>
          <w:p w:rsidR="006A3B12" w:rsidRPr="007C2A3C" w:rsidRDefault="006A3B12" w:rsidP="007C2A3C">
            <w:pPr>
              <w:ind w:left="480" w:hangingChars="200" w:hanging="480"/>
              <w:rPr>
                <w:rFonts w:ascii="標楷體" w:eastAsia="標楷體" w:hAnsi="標楷體"/>
              </w:rPr>
            </w:pPr>
            <w:r w:rsidRPr="007C2A3C">
              <w:rPr>
                <w:rFonts w:ascii="標楷體" w:eastAsia="標楷體" w:hAnsi="標楷體"/>
              </w:rPr>
              <w:t>一、主管機關、臺灣證券交易所、證券櫃檯買賣中心、臺灣</w:t>
            </w:r>
            <w:r w:rsidRPr="007C2A3C">
              <w:rPr>
                <w:rFonts w:ascii="標楷體" w:eastAsia="標楷體" w:hAnsi="標楷體" w:hint="eastAsia"/>
              </w:rPr>
              <w:t>期貨交易所</w:t>
            </w:r>
            <w:r w:rsidRPr="007C2A3C">
              <w:rPr>
                <w:rFonts w:ascii="標楷體" w:eastAsia="標楷體" w:hAnsi="標楷體"/>
              </w:rPr>
              <w:t>、</w:t>
            </w:r>
            <w:r w:rsidRPr="007C2A3C">
              <w:rPr>
                <w:rFonts w:ascii="標楷體" w:eastAsia="標楷體" w:hAnsi="標楷體" w:hint="eastAsia"/>
              </w:rPr>
              <w:t>臺灣集中保管結算所、中華民國證券商業同業公會、中華民國</w:t>
            </w:r>
            <w:r w:rsidRPr="007C2A3C">
              <w:rPr>
                <w:rFonts w:ascii="標楷體" w:eastAsia="標楷體" w:hAnsi="標楷體"/>
              </w:rPr>
              <w:t>證券投資信託暨顧問商業同業公會</w:t>
            </w:r>
            <w:r w:rsidRPr="007C2A3C">
              <w:rPr>
                <w:rFonts w:ascii="標楷體" w:eastAsia="標楷體" w:hAnsi="標楷體" w:hint="eastAsia"/>
              </w:rPr>
              <w:t>及本公會。</w:t>
            </w:r>
          </w:p>
          <w:p w:rsidR="006A3B12" w:rsidRPr="007C2A3C" w:rsidRDefault="006A3B12" w:rsidP="007C2A3C">
            <w:pPr>
              <w:ind w:left="480" w:hangingChars="200" w:hanging="480"/>
              <w:rPr>
                <w:rFonts w:ascii="標楷體" w:eastAsia="標楷體" w:hAnsi="標楷體"/>
              </w:rPr>
            </w:pPr>
            <w:r w:rsidRPr="007C2A3C">
              <w:rPr>
                <w:rFonts w:ascii="標楷體" w:eastAsia="標楷體" w:hAnsi="標楷體"/>
              </w:rPr>
              <w:t>二、</w:t>
            </w:r>
            <w:r w:rsidRPr="007C2A3C">
              <w:rPr>
                <w:rFonts w:ascii="標楷體" w:eastAsia="標楷體" w:hAnsi="標楷體" w:hint="eastAsia"/>
              </w:rPr>
              <w:t>經本公會</w:t>
            </w:r>
            <w:r w:rsidRPr="007C2A3C">
              <w:rPr>
                <w:rFonts w:ascii="標楷體" w:eastAsia="標楷體" w:hAnsi="標楷體"/>
              </w:rPr>
              <w:t>及其他經臺灣證券交易所或證券櫃檯買賣中心</w:t>
            </w:r>
            <w:r w:rsidRPr="007C2A3C">
              <w:rPr>
                <w:rFonts w:ascii="標楷體" w:eastAsia="標楷體" w:hAnsi="標楷體" w:hint="eastAsia"/>
              </w:rPr>
              <w:t>依「上市上櫃公司董事、監察人進修推行要點進修體系機構認可審核原則」</w:t>
            </w:r>
            <w:r w:rsidRPr="007C2A3C">
              <w:rPr>
                <w:rFonts w:ascii="標楷體" w:eastAsia="標楷體" w:hAnsi="標楷體"/>
              </w:rPr>
              <w:t>認可之</w:t>
            </w:r>
            <w:r w:rsidRPr="007C2A3C">
              <w:rPr>
                <w:rFonts w:ascii="標楷體" w:eastAsia="標楷體" w:hAnsi="標楷體" w:hint="eastAsia"/>
              </w:rPr>
              <w:t>訓練</w:t>
            </w:r>
            <w:r w:rsidRPr="007C2A3C">
              <w:rPr>
                <w:rFonts w:ascii="標楷體" w:eastAsia="標楷體" w:hAnsi="標楷體"/>
              </w:rPr>
              <w:t>機構。</w:t>
            </w:r>
          </w:p>
          <w:p w:rsidR="006A3B12" w:rsidRPr="007C2A3C" w:rsidRDefault="006A3B12" w:rsidP="007C2A3C">
            <w:pPr>
              <w:ind w:left="480" w:hangingChars="200" w:hanging="480"/>
              <w:rPr>
                <w:rFonts w:ascii="標楷體" w:eastAsia="標楷體" w:hAnsi="標楷體"/>
              </w:rPr>
            </w:pPr>
            <w:r w:rsidRPr="007C2A3C">
              <w:rPr>
                <w:rFonts w:ascii="標楷體" w:eastAsia="標楷體" w:hAnsi="標楷體"/>
              </w:rPr>
              <w:t>三、</w:t>
            </w:r>
            <w:r w:rsidRPr="007C2A3C">
              <w:rPr>
                <w:rFonts w:ascii="標楷體" w:eastAsia="標楷體" w:hAnsi="標楷體" w:hint="eastAsia"/>
              </w:rPr>
              <w:t>期貨業</w:t>
            </w:r>
            <w:r w:rsidRPr="007C2A3C">
              <w:rPr>
                <w:rFonts w:ascii="標楷體" w:eastAsia="標楷體" w:hAnsi="標楷體"/>
              </w:rPr>
              <w:t>或其關係企業所舉辦符合</w:t>
            </w:r>
            <w:r w:rsidRPr="007C2A3C">
              <w:rPr>
                <w:rFonts w:ascii="標楷體" w:eastAsia="標楷體" w:hAnsi="標楷體" w:hint="eastAsia"/>
              </w:rPr>
              <w:t>第七條</w:t>
            </w:r>
            <w:r w:rsidRPr="007C2A3C">
              <w:rPr>
                <w:rFonts w:ascii="標楷體" w:eastAsia="標楷體" w:hAnsi="標楷體"/>
              </w:rPr>
              <w:t>「進修</w:t>
            </w:r>
            <w:r w:rsidRPr="007C2A3C">
              <w:rPr>
                <w:rFonts w:ascii="標楷體" w:eastAsia="標楷體" w:hAnsi="標楷體" w:hint="eastAsia"/>
              </w:rPr>
              <w:t>課程範圍</w:t>
            </w:r>
            <w:r w:rsidRPr="007C2A3C">
              <w:rPr>
                <w:rFonts w:ascii="標楷體" w:eastAsia="標楷體" w:hAnsi="標楷體"/>
              </w:rPr>
              <w:t>」所列內容之研討會、座談會及內部訓練者，惟其可列入計算之時數，以本</w:t>
            </w:r>
            <w:r w:rsidRPr="007C2A3C">
              <w:rPr>
                <w:rFonts w:ascii="標楷體" w:eastAsia="標楷體" w:hAnsi="標楷體" w:hint="eastAsia"/>
              </w:rPr>
              <w:t>進修推行要點及進修地圖</w:t>
            </w:r>
            <w:r w:rsidRPr="007C2A3C">
              <w:rPr>
                <w:rFonts w:ascii="標楷體" w:eastAsia="標楷體" w:hAnsi="標楷體"/>
              </w:rPr>
              <w:t>每年</w:t>
            </w:r>
            <w:r w:rsidRPr="007C2A3C">
              <w:rPr>
                <w:rFonts w:ascii="標楷體" w:eastAsia="標楷體" w:hAnsi="標楷體" w:hint="eastAsia"/>
              </w:rPr>
              <w:t>應</w:t>
            </w:r>
            <w:r w:rsidRPr="007C2A3C">
              <w:rPr>
                <w:rFonts w:ascii="標楷體" w:eastAsia="標楷體" w:hAnsi="標楷體"/>
              </w:rPr>
              <w:t>進修時數之</w:t>
            </w:r>
            <w:r w:rsidRPr="007C2A3C">
              <w:rPr>
                <w:rFonts w:ascii="標楷體" w:eastAsia="標楷體" w:hAnsi="標楷體" w:hint="eastAsia"/>
              </w:rPr>
              <w:t>二</w:t>
            </w:r>
            <w:r w:rsidRPr="007C2A3C">
              <w:rPr>
                <w:rFonts w:ascii="標楷體" w:eastAsia="標楷體" w:hAnsi="標楷體"/>
              </w:rPr>
              <w:t>分之一為限。</w:t>
            </w:r>
          </w:p>
          <w:p w:rsidR="006A3B12" w:rsidRPr="006A3B12" w:rsidRDefault="006A3B12" w:rsidP="007C2A3C">
            <w:pPr>
              <w:ind w:left="480" w:hangingChars="200" w:hanging="480"/>
            </w:pPr>
            <w:r w:rsidRPr="007C2A3C">
              <w:rPr>
                <w:rFonts w:ascii="標楷體" w:eastAsia="標楷體" w:hAnsi="標楷體"/>
              </w:rPr>
              <w:t>四、</w:t>
            </w:r>
            <w:r w:rsidRPr="0030305B">
              <w:rPr>
                <w:rFonts w:ascii="標楷體" w:eastAsia="標楷體" w:hAnsi="標楷體"/>
                <w:color w:val="000000" w:themeColor="text1"/>
              </w:rPr>
              <w:t>董事（含獨立董事）、監察人參加經濟合作暨發展組織</w:t>
            </w:r>
            <w:r w:rsidRPr="0030305B">
              <w:rPr>
                <w:rFonts w:ascii="標楷體" w:eastAsia="標楷體" w:hAnsi="標楷體" w:hint="eastAsia"/>
                <w:color w:val="000000" w:themeColor="text1"/>
              </w:rPr>
              <w:t>(</w:t>
            </w:r>
            <w:r w:rsidRPr="0030305B">
              <w:rPr>
                <w:rFonts w:ascii="標楷體" w:eastAsia="標楷體" w:hAnsi="標楷體"/>
                <w:color w:val="000000" w:themeColor="text1"/>
              </w:rPr>
              <w:t>OECD)</w:t>
            </w:r>
            <w:r w:rsidRPr="0030305B">
              <w:rPr>
                <w:rFonts w:ascii="標楷體" w:eastAsia="標楷體" w:hAnsi="標楷體" w:hint="eastAsia"/>
                <w:color w:val="000000" w:themeColor="text1"/>
              </w:rPr>
              <w:t xml:space="preserve"> 等國際組織或機構</w:t>
            </w:r>
            <w:r w:rsidR="00B33A10" w:rsidRPr="0030305B">
              <w:rPr>
                <w:rFonts w:ascii="標楷體" w:eastAsia="標楷體" w:hAnsi="標楷體" w:hint="eastAsia"/>
                <w:color w:val="000000" w:themeColor="text1"/>
              </w:rPr>
              <w:t>以及</w:t>
            </w:r>
            <w:r w:rsidRPr="0030305B">
              <w:rPr>
                <w:rFonts w:ascii="標楷體" w:eastAsia="標楷體" w:hAnsi="標楷體"/>
                <w:color w:val="000000" w:themeColor="text1"/>
              </w:rPr>
              <w:t>世界主要</w:t>
            </w:r>
            <w:r w:rsidRPr="0030305B">
              <w:rPr>
                <w:rFonts w:ascii="標楷體" w:eastAsia="標楷體" w:hAnsi="標楷體" w:hint="eastAsia"/>
                <w:color w:val="000000" w:themeColor="text1"/>
              </w:rPr>
              <w:t>期貨</w:t>
            </w:r>
            <w:r w:rsidRPr="0030305B">
              <w:rPr>
                <w:rFonts w:ascii="標楷體" w:eastAsia="標楷體" w:hAnsi="標楷體"/>
                <w:color w:val="000000" w:themeColor="text1"/>
              </w:rPr>
              <w:t>市場</w:t>
            </w:r>
            <w:r w:rsidR="006B0CE5" w:rsidRPr="0030305B">
              <w:rPr>
                <w:rFonts w:ascii="標楷體" w:eastAsia="標楷體" w:hAnsi="標楷體" w:hint="eastAsia"/>
                <w:color w:val="000000" w:themeColor="text1"/>
              </w:rPr>
              <w:t>之</w:t>
            </w:r>
            <w:r w:rsidRPr="0030305B">
              <w:rPr>
                <w:rFonts w:ascii="標楷體" w:eastAsia="標楷體" w:hAnsi="標楷體"/>
                <w:color w:val="000000" w:themeColor="text1"/>
              </w:rPr>
              <w:t>當地主管機關</w:t>
            </w:r>
            <w:r w:rsidR="00B33A10" w:rsidRPr="0030305B">
              <w:rPr>
                <w:rFonts w:ascii="標楷體" w:eastAsia="標楷體" w:hAnsi="標楷體" w:hint="eastAsia"/>
                <w:color w:val="000000" w:themeColor="text1"/>
              </w:rPr>
              <w:t>或</w:t>
            </w:r>
            <w:r w:rsidRPr="0030305B">
              <w:rPr>
                <w:rFonts w:ascii="標楷體" w:eastAsia="標楷體" w:hAnsi="標楷體"/>
                <w:color w:val="000000" w:themeColor="text1"/>
              </w:rPr>
              <w:t>專業訓練機構所舉辦之專題講座、研討會、座談會等，其主題符合</w:t>
            </w:r>
            <w:r w:rsidR="00B33A10" w:rsidRPr="0030305B">
              <w:rPr>
                <w:rFonts w:ascii="標楷體" w:eastAsia="標楷體" w:hAnsi="標楷體" w:hint="eastAsia"/>
                <w:color w:val="000000" w:themeColor="text1"/>
              </w:rPr>
              <w:t>第七條</w:t>
            </w:r>
            <w:r w:rsidRPr="0030305B">
              <w:rPr>
                <w:rFonts w:ascii="標楷體" w:eastAsia="標楷體" w:hAnsi="標楷體"/>
                <w:color w:val="000000" w:themeColor="text1"/>
              </w:rPr>
              <w:t>「進修課程範圍」所列內容者。</w:t>
            </w:r>
          </w:p>
        </w:tc>
        <w:tc>
          <w:tcPr>
            <w:tcW w:w="0" w:type="auto"/>
          </w:tcPr>
          <w:p w:rsidR="006A3B12" w:rsidRPr="006A3B12" w:rsidRDefault="006A3B12" w:rsidP="006A3B12">
            <w:pPr>
              <w:suppressAutoHyphens w:val="0"/>
              <w:autoSpaceDN/>
              <w:ind w:left="480" w:hangingChars="200" w:hanging="480"/>
              <w:rPr>
                <w:rFonts w:ascii="標楷體" w:eastAsia="標楷體" w:hAnsi="標楷體" w:cstheme="minorBidi"/>
                <w:kern w:val="2"/>
                <w:szCs w:val="24"/>
              </w:rPr>
            </w:pPr>
            <w:r w:rsidRPr="006A3B12">
              <w:rPr>
                <w:rFonts w:ascii="標楷體" w:eastAsia="標楷體" w:hAnsi="標楷體" w:cstheme="minorBidi" w:hint="eastAsia"/>
                <w:kern w:val="2"/>
                <w:szCs w:val="24"/>
              </w:rPr>
              <w:t>一、參酌</w:t>
            </w:r>
            <w:r w:rsidRPr="006A3B12">
              <w:rPr>
                <w:rFonts w:ascii="標楷體" w:eastAsia="標楷體" w:hAnsi="標楷體" w:cstheme="minorBidi"/>
                <w:kern w:val="2"/>
                <w:szCs w:val="24"/>
              </w:rPr>
              <w:t>臺灣證券交易所</w:t>
            </w:r>
            <w:r w:rsidRPr="006A3B12">
              <w:rPr>
                <w:rFonts w:ascii="標楷體" w:eastAsia="標楷體" w:hAnsi="標楷體" w:cstheme="minorBidi" w:hint="eastAsia"/>
                <w:kern w:val="2"/>
                <w:szCs w:val="24"/>
              </w:rPr>
              <w:t>「</w:t>
            </w:r>
            <w:r w:rsidRPr="006A3B12">
              <w:rPr>
                <w:rFonts w:ascii="標楷體" w:eastAsia="標楷體" w:hAnsi="標楷體" w:cstheme="minorBidi"/>
                <w:kern w:val="2"/>
                <w:szCs w:val="24"/>
              </w:rPr>
              <w:t>上市上櫃公司董事、監察人進修推行要點</w:t>
            </w:r>
            <w:r w:rsidRPr="006A3B12">
              <w:rPr>
                <w:rFonts w:ascii="標楷體" w:eastAsia="標楷體" w:hAnsi="標楷體" w:cstheme="minorBidi" w:hint="eastAsia"/>
                <w:kern w:val="2"/>
                <w:szCs w:val="24"/>
              </w:rPr>
              <w:t>」</w:t>
            </w:r>
            <w:r w:rsidRPr="006A3B12">
              <w:rPr>
                <w:rFonts w:ascii="標楷體" w:eastAsia="標楷體" w:hAnsi="標楷體" w:cstheme="minorBidi"/>
                <w:kern w:val="2"/>
                <w:szCs w:val="24"/>
              </w:rPr>
              <w:t>第六條</w:t>
            </w:r>
            <w:r w:rsidRPr="006A3B12">
              <w:rPr>
                <w:rFonts w:ascii="標楷體" w:eastAsia="標楷體" w:hAnsi="標楷體" w:cstheme="minorBidi" w:hint="eastAsia"/>
                <w:kern w:val="2"/>
                <w:szCs w:val="24"/>
              </w:rPr>
              <w:t>規定，及考量證券期貨業特性，訂定期貨業安排</w:t>
            </w:r>
            <w:r w:rsidRPr="006A3B12">
              <w:rPr>
                <w:rFonts w:ascii="標楷體" w:eastAsia="標楷體" w:hAnsi="標楷體" w:cstheme="minorBidi"/>
                <w:kern w:val="2"/>
                <w:szCs w:val="24"/>
              </w:rPr>
              <w:t>董事（含獨立董事）、監察人</w:t>
            </w:r>
            <w:r w:rsidRPr="006A3B12">
              <w:rPr>
                <w:rFonts w:ascii="標楷體" w:eastAsia="標楷體" w:hAnsi="標楷體" w:cstheme="minorBidi" w:hint="eastAsia"/>
                <w:kern w:val="2"/>
                <w:szCs w:val="24"/>
              </w:rPr>
              <w:t>之</w:t>
            </w:r>
            <w:r w:rsidRPr="006A3B12">
              <w:rPr>
                <w:rFonts w:ascii="標楷體" w:eastAsia="標楷體" w:hAnsi="標楷體" w:cstheme="minorBidi"/>
                <w:kern w:val="2"/>
                <w:szCs w:val="24"/>
              </w:rPr>
              <w:t>進修體系</w:t>
            </w:r>
            <w:r w:rsidRPr="006A3B12">
              <w:rPr>
                <w:rFonts w:ascii="標楷體" w:eastAsia="標楷體" w:hAnsi="標楷體" w:cstheme="minorBidi" w:hint="eastAsia"/>
                <w:kern w:val="2"/>
                <w:szCs w:val="24"/>
              </w:rPr>
              <w:t>。</w:t>
            </w:r>
          </w:p>
          <w:p w:rsidR="006A3B12" w:rsidRPr="006A3B12" w:rsidRDefault="006A3B12" w:rsidP="006A3B12">
            <w:pPr>
              <w:suppressAutoHyphens w:val="0"/>
              <w:autoSpaceDN/>
              <w:ind w:left="480" w:hangingChars="200" w:hanging="480"/>
              <w:rPr>
                <w:rFonts w:ascii="標楷體" w:eastAsia="標楷體" w:hAnsi="標楷體" w:cstheme="minorBidi"/>
                <w:kern w:val="2"/>
                <w:szCs w:val="24"/>
              </w:rPr>
            </w:pPr>
            <w:r w:rsidRPr="006A3B12">
              <w:rPr>
                <w:rFonts w:ascii="標楷體" w:eastAsia="標楷體" w:hAnsi="標楷體" w:cstheme="minorBidi" w:hint="eastAsia"/>
                <w:kern w:val="2"/>
                <w:szCs w:val="24"/>
              </w:rPr>
              <w:t>二、上開</w:t>
            </w:r>
            <w:r w:rsidRPr="006A3B12">
              <w:rPr>
                <w:rFonts w:ascii="標楷體" w:eastAsia="標楷體" w:hAnsi="標楷體" w:cstheme="minorBidi"/>
                <w:kern w:val="2"/>
                <w:szCs w:val="24"/>
              </w:rPr>
              <w:t>臺灣證券交易所進修推行要點</w:t>
            </w:r>
            <w:r w:rsidRPr="006A3B12">
              <w:rPr>
                <w:rFonts w:ascii="標楷體" w:eastAsia="標楷體" w:hAnsi="標楷體" w:cstheme="minorBidi" w:hint="eastAsia"/>
                <w:kern w:val="2"/>
                <w:szCs w:val="24"/>
              </w:rPr>
              <w:t>規範，上市上櫃公司或其關係企業所舉辦符合規定之研討會、座談會及內部訓練者，可列入計算之時數，以規範每年宜進修時數之三分之一為限。</w:t>
            </w:r>
            <w:proofErr w:type="gramStart"/>
            <w:r w:rsidRPr="006A3B12">
              <w:rPr>
                <w:rFonts w:ascii="標楷體" w:eastAsia="標楷體" w:hAnsi="標楷體" w:cstheme="minorBidi" w:hint="eastAsia"/>
                <w:kern w:val="2"/>
                <w:szCs w:val="24"/>
              </w:rPr>
              <w:t>惟</w:t>
            </w:r>
            <w:proofErr w:type="gramEnd"/>
            <w:r w:rsidRPr="006A3B12">
              <w:rPr>
                <w:rFonts w:ascii="標楷體" w:eastAsia="標楷體" w:hAnsi="標楷體" w:cstheme="minorBidi" w:hint="eastAsia"/>
                <w:kern w:val="2"/>
                <w:szCs w:val="24"/>
              </w:rPr>
              <w:t>考量實務上證券期貨業各單位在辦理公司治理課程時數多為3小時，如</w:t>
            </w:r>
            <w:proofErr w:type="gramStart"/>
            <w:r w:rsidRPr="006A3B12">
              <w:rPr>
                <w:rFonts w:ascii="標楷體" w:eastAsia="標楷體" w:hAnsi="標楷體" w:cstheme="minorBidi" w:hint="eastAsia"/>
                <w:kern w:val="2"/>
                <w:szCs w:val="24"/>
              </w:rPr>
              <w:t>自訓僅以</w:t>
            </w:r>
            <w:proofErr w:type="gramEnd"/>
            <w:r w:rsidRPr="006A3B12">
              <w:rPr>
                <w:rFonts w:ascii="標楷體" w:eastAsia="標楷體" w:hAnsi="標楷體" w:cstheme="minorBidi" w:hint="eastAsia"/>
                <w:kern w:val="2"/>
                <w:szCs w:val="24"/>
              </w:rPr>
              <w:t>三分之一列入計算之時數，僅為2小時，較無實質效益，</w:t>
            </w:r>
            <w:proofErr w:type="gramStart"/>
            <w:r w:rsidRPr="006A3B12">
              <w:rPr>
                <w:rFonts w:ascii="標楷體" w:eastAsia="標楷體" w:hAnsi="標楷體" w:cstheme="minorBidi" w:hint="eastAsia"/>
                <w:kern w:val="2"/>
                <w:szCs w:val="24"/>
              </w:rPr>
              <w:t>爰</w:t>
            </w:r>
            <w:proofErr w:type="gramEnd"/>
            <w:r w:rsidRPr="006A3B12">
              <w:rPr>
                <w:rFonts w:ascii="標楷體" w:eastAsia="標楷體" w:hAnsi="標楷體" w:cstheme="minorBidi" w:hint="eastAsia"/>
                <w:kern w:val="2"/>
                <w:szCs w:val="24"/>
              </w:rPr>
              <w:t>調整修正為二分之一。</w:t>
            </w:r>
          </w:p>
          <w:p w:rsidR="006A3B12" w:rsidRPr="006A3B12" w:rsidRDefault="006A3B12" w:rsidP="006A3B12">
            <w:pPr>
              <w:suppressAutoHyphens w:val="0"/>
              <w:autoSpaceDN/>
              <w:ind w:left="480" w:hangingChars="200" w:hanging="480"/>
              <w:rPr>
                <w:rFonts w:ascii="標楷體" w:eastAsia="標楷體" w:hAnsi="標楷體" w:cstheme="minorBidi"/>
                <w:kern w:val="2"/>
                <w:szCs w:val="24"/>
              </w:rPr>
            </w:pPr>
            <w:r w:rsidRPr="006A3B12">
              <w:rPr>
                <w:rFonts w:ascii="標楷體" w:eastAsia="標楷體" w:hAnsi="標楷體" w:cstheme="minorBidi" w:hint="eastAsia"/>
                <w:kern w:val="2"/>
                <w:szCs w:val="24"/>
              </w:rPr>
              <w:t>三、另為</w:t>
            </w:r>
            <w:r w:rsidRPr="006A3B12">
              <w:rPr>
                <w:rFonts w:ascii="標楷體" w:eastAsia="標楷體" w:hAnsi="標楷體" w:cstheme="minorBidi"/>
                <w:kern w:val="2"/>
                <w:szCs w:val="24"/>
              </w:rPr>
              <w:t>增加外國董</w:t>
            </w:r>
            <w:r w:rsidRPr="006A3B12">
              <w:rPr>
                <w:rFonts w:ascii="標楷體" w:eastAsia="標楷體" w:hAnsi="標楷體" w:cstheme="minorBidi" w:hint="eastAsia"/>
                <w:kern w:val="2"/>
                <w:szCs w:val="24"/>
              </w:rPr>
              <w:t>事、</w:t>
            </w:r>
            <w:r w:rsidRPr="006A3B12">
              <w:rPr>
                <w:rFonts w:ascii="標楷體" w:eastAsia="標楷體" w:hAnsi="標楷體" w:cstheme="minorBidi"/>
                <w:kern w:val="2"/>
                <w:szCs w:val="24"/>
              </w:rPr>
              <w:t>監</w:t>
            </w:r>
            <w:r w:rsidRPr="006A3B12">
              <w:rPr>
                <w:rFonts w:ascii="標楷體" w:eastAsia="標楷體" w:hAnsi="標楷體" w:cstheme="minorBidi" w:hint="eastAsia"/>
                <w:kern w:val="2"/>
                <w:szCs w:val="24"/>
              </w:rPr>
              <w:t>察人</w:t>
            </w:r>
            <w:r w:rsidRPr="006A3B12">
              <w:rPr>
                <w:rFonts w:ascii="標楷體" w:eastAsia="標楷體" w:hAnsi="標楷體" w:cstheme="minorBidi"/>
                <w:kern w:val="2"/>
                <w:szCs w:val="24"/>
              </w:rPr>
              <w:t>進修管道</w:t>
            </w:r>
            <w:r w:rsidRPr="006A3B12">
              <w:rPr>
                <w:rFonts w:ascii="標楷體" w:eastAsia="標楷體" w:hAnsi="標楷體" w:cstheme="minorBidi" w:hint="eastAsia"/>
                <w:kern w:val="2"/>
                <w:szCs w:val="24"/>
              </w:rPr>
              <w:t>，將</w:t>
            </w:r>
            <w:r w:rsidRPr="006A3B12">
              <w:rPr>
                <w:rFonts w:ascii="標楷體" w:eastAsia="標楷體" w:hAnsi="標楷體" w:cstheme="minorBidi"/>
                <w:kern w:val="2"/>
                <w:szCs w:val="24"/>
              </w:rPr>
              <w:t>世界主要</w:t>
            </w:r>
            <w:r w:rsidRPr="006A3B12">
              <w:rPr>
                <w:rFonts w:ascii="標楷體" w:eastAsia="標楷體" w:hAnsi="標楷體" w:cstheme="minorBidi" w:hint="eastAsia"/>
                <w:kern w:val="2"/>
                <w:szCs w:val="24"/>
              </w:rPr>
              <w:t>期貨</w:t>
            </w:r>
            <w:r w:rsidRPr="006A3B12">
              <w:rPr>
                <w:rFonts w:ascii="標楷體" w:eastAsia="標楷體" w:hAnsi="標楷體" w:cstheme="minorBidi"/>
                <w:kern w:val="2"/>
                <w:szCs w:val="24"/>
              </w:rPr>
              <w:t>市場當地主管機關</w:t>
            </w:r>
            <w:r w:rsidRPr="006A3B12">
              <w:rPr>
                <w:rFonts w:ascii="標楷體" w:eastAsia="標楷體" w:hAnsi="標楷體" w:cstheme="minorBidi" w:hint="eastAsia"/>
                <w:kern w:val="2"/>
                <w:szCs w:val="24"/>
              </w:rPr>
              <w:t>、</w:t>
            </w:r>
            <w:r w:rsidRPr="006A3B12">
              <w:rPr>
                <w:rFonts w:ascii="標楷體" w:eastAsia="標楷體" w:hAnsi="標楷體" w:cstheme="minorBidi"/>
                <w:kern w:val="2"/>
                <w:szCs w:val="24"/>
              </w:rPr>
              <w:t>專業訓練機構所舉辦之專題講座、研討會、座談會等，其主題符合「進修課程範圍」</w:t>
            </w:r>
            <w:r w:rsidRPr="006A3B12">
              <w:rPr>
                <w:rFonts w:ascii="標楷體" w:eastAsia="標楷體" w:hAnsi="標楷體" w:cstheme="minorBidi" w:hint="eastAsia"/>
                <w:kern w:val="2"/>
                <w:szCs w:val="24"/>
              </w:rPr>
              <w:t>者亦納入。</w:t>
            </w:r>
          </w:p>
        </w:tc>
      </w:tr>
      <w:tr w:rsidR="006A3B12" w:rsidRPr="006A3B12" w:rsidTr="00EF67B4">
        <w:tc>
          <w:tcPr>
            <w:tcW w:w="0" w:type="auto"/>
          </w:tcPr>
          <w:p w:rsidR="006A3B12" w:rsidRPr="006A3B12" w:rsidRDefault="006A3B12" w:rsidP="006A3B12">
            <w:pPr>
              <w:suppressAutoHyphens w:val="0"/>
              <w:autoSpaceDN/>
              <w:rPr>
                <w:rFonts w:ascii="標楷體" w:eastAsia="標楷體" w:hAnsi="標楷體" w:cstheme="minorBidi"/>
                <w:b/>
                <w:bCs/>
                <w:kern w:val="2"/>
                <w:szCs w:val="24"/>
              </w:rPr>
            </w:pPr>
            <w:r w:rsidRPr="006A3B12">
              <w:rPr>
                <w:rFonts w:ascii="標楷體" w:eastAsia="標楷體" w:hAnsi="標楷體" w:cstheme="minorBidi"/>
                <w:b/>
                <w:bCs/>
                <w:kern w:val="2"/>
                <w:szCs w:val="24"/>
              </w:rPr>
              <w:t>第</w:t>
            </w:r>
            <w:r w:rsidRPr="006A3B12">
              <w:rPr>
                <w:rFonts w:ascii="標楷體" w:eastAsia="標楷體" w:hAnsi="標楷體" w:cstheme="minorBidi" w:hint="eastAsia"/>
                <w:b/>
                <w:bCs/>
                <w:kern w:val="2"/>
                <w:szCs w:val="24"/>
              </w:rPr>
              <w:t>七</w:t>
            </w:r>
            <w:r w:rsidRPr="006A3B12">
              <w:rPr>
                <w:rFonts w:ascii="標楷體" w:eastAsia="標楷體" w:hAnsi="標楷體" w:cstheme="minorBidi"/>
                <w:b/>
                <w:bCs/>
                <w:kern w:val="2"/>
                <w:szCs w:val="24"/>
              </w:rPr>
              <w:t>條(進修</w:t>
            </w:r>
            <w:r w:rsidRPr="006A3B12">
              <w:rPr>
                <w:rFonts w:ascii="標楷體" w:eastAsia="標楷體" w:hAnsi="標楷體" w:cstheme="minorBidi" w:hint="eastAsia"/>
                <w:b/>
                <w:bCs/>
                <w:kern w:val="2"/>
                <w:szCs w:val="24"/>
              </w:rPr>
              <w:t>課程範圍</w:t>
            </w:r>
            <w:r w:rsidRPr="006A3B12">
              <w:rPr>
                <w:rFonts w:ascii="標楷體" w:eastAsia="標楷體" w:hAnsi="標楷體" w:cstheme="minorBidi"/>
                <w:b/>
                <w:bCs/>
                <w:kern w:val="2"/>
                <w:szCs w:val="24"/>
              </w:rPr>
              <w:t>)</w:t>
            </w:r>
          </w:p>
          <w:p w:rsidR="006A3B12" w:rsidRPr="006A3B12" w:rsidRDefault="006A3B12" w:rsidP="006A3B12">
            <w:pPr>
              <w:suppressAutoHyphens w:val="0"/>
              <w:autoSpaceDN/>
              <w:rPr>
                <w:rFonts w:ascii="標楷體" w:eastAsia="標楷體" w:hAnsi="標楷體" w:cstheme="minorBidi"/>
                <w:kern w:val="2"/>
                <w:szCs w:val="24"/>
              </w:rPr>
            </w:pPr>
            <w:r w:rsidRPr="006A3B12">
              <w:rPr>
                <w:rFonts w:ascii="標楷體" w:eastAsia="標楷體" w:hAnsi="標楷體" w:cstheme="minorBidi" w:hint="eastAsia"/>
                <w:kern w:val="2"/>
                <w:szCs w:val="24"/>
              </w:rPr>
              <w:t>依據</w:t>
            </w:r>
            <w:r w:rsidRPr="006A3B12">
              <w:rPr>
                <w:rFonts w:ascii="標楷體" w:eastAsia="標楷體" w:hAnsi="標楷體" w:cstheme="minorBidi"/>
                <w:kern w:val="2"/>
                <w:szCs w:val="24"/>
              </w:rPr>
              <w:t>「期貨</w:t>
            </w:r>
            <w:r w:rsidR="005576E0">
              <w:rPr>
                <w:rFonts w:ascii="標楷體" w:eastAsia="標楷體" w:hAnsi="標楷體" w:cstheme="minorBidi" w:hint="eastAsia"/>
                <w:kern w:val="2"/>
                <w:szCs w:val="24"/>
              </w:rPr>
              <w:t>商</w:t>
            </w:r>
            <w:r w:rsidRPr="006A3B12">
              <w:rPr>
                <w:rFonts w:ascii="標楷體" w:eastAsia="標楷體" w:hAnsi="標楷體" w:cstheme="minorBidi"/>
                <w:kern w:val="2"/>
                <w:szCs w:val="24"/>
              </w:rPr>
              <w:t>公司治理實務守則」第</w:t>
            </w:r>
            <w:r w:rsidRPr="006A3B12">
              <w:rPr>
                <w:rFonts w:ascii="標楷體" w:eastAsia="標楷體" w:hAnsi="標楷體" w:cstheme="minorBidi" w:hint="eastAsia"/>
                <w:kern w:val="2"/>
                <w:szCs w:val="24"/>
              </w:rPr>
              <w:t>二十</w:t>
            </w:r>
            <w:r w:rsidRPr="006A3B12">
              <w:rPr>
                <w:rFonts w:ascii="標楷體" w:eastAsia="標楷體" w:hAnsi="標楷體" w:cstheme="minorBidi"/>
                <w:kern w:val="2"/>
                <w:szCs w:val="24"/>
              </w:rPr>
              <w:t>條</w:t>
            </w:r>
            <w:r w:rsidRPr="006A3B12">
              <w:rPr>
                <w:rFonts w:ascii="標楷體" w:eastAsia="標楷體" w:hAnsi="標楷體" w:cstheme="minorBidi" w:hint="eastAsia"/>
                <w:kern w:val="2"/>
                <w:szCs w:val="24"/>
              </w:rPr>
              <w:t>董事會整體應具備能力暨</w:t>
            </w:r>
            <w:r w:rsidRPr="006A3B12">
              <w:rPr>
                <w:rFonts w:ascii="標楷體" w:eastAsia="標楷體" w:hAnsi="標楷體" w:cs="細明體"/>
                <w:kern w:val="0"/>
                <w:szCs w:val="24"/>
              </w:rPr>
              <w:t>「證券期貨業永續發展轉型執行策略」</w:t>
            </w:r>
            <w:r w:rsidRPr="006A3B12">
              <w:rPr>
                <w:rFonts w:ascii="標楷體" w:eastAsia="標楷體" w:hAnsi="標楷體" w:cstheme="minorBidi"/>
                <w:kern w:val="2"/>
                <w:szCs w:val="24"/>
              </w:rPr>
              <w:t>，</w:t>
            </w:r>
            <w:r w:rsidRPr="006A3B12">
              <w:rPr>
                <w:rFonts w:ascii="標楷體" w:eastAsia="標楷體" w:hAnsi="標楷體" w:cstheme="minorBidi" w:hint="eastAsia"/>
                <w:kern w:val="2"/>
                <w:szCs w:val="24"/>
              </w:rPr>
              <w:t>期貨業</w:t>
            </w:r>
            <w:r w:rsidRPr="006A3B12">
              <w:rPr>
                <w:rFonts w:ascii="標楷體" w:eastAsia="標楷體" w:hAnsi="標楷體" w:cstheme="minorBidi"/>
                <w:kern w:val="2"/>
                <w:szCs w:val="24"/>
              </w:rPr>
              <w:t>安排董事</w:t>
            </w:r>
            <w:r w:rsidRPr="006A3B12">
              <w:rPr>
                <w:rFonts w:ascii="標楷體" w:eastAsia="標楷體" w:hAnsi="標楷體" w:cstheme="minorBidi" w:hint="eastAsia"/>
                <w:kern w:val="2"/>
                <w:szCs w:val="24"/>
              </w:rPr>
              <w:t>(含獨立董事)</w:t>
            </w:r>
            <w:r w:rsidRPr="006A3B12">
              <w:rPr>
                <w:rFonts w:ascii="標楷體" w:eastAsia="標楷體" w:hAnsi="標楷體" w:cstheme="minorBidi"/>
                <w:kern w:val="2"/>
                <w:szCs w:val="24"/>
              </w:rPr>
              <w:t>、監察人進修</w:t>
            </w:r>
            <w:r w:rsidRPr="006A3B12">
              <w:rPr>
                <w:rFonts w:ascii="標楷體" w:eastAsia="標楷體" w:hAnsi="標楷體" w:cstheme="minorBidi" w:hint="eastAsia"/>
                <w:kern w:val="2"/>
                <w:szCs w:val="24"/>
              </w:rPr>
              <w:t>課程</w:t>
            </w:r>
            <w:r w:rsidRPr="006A3B12">
              <w:rPr>
                <w:rFonts w:ascii="標楷體" w:eastAsia="標楷體" w:hAnsi="標楷體" w:cstheme="minorBidi"/>
                <w:kern w:val="2"/>
                <w:szCs w:val="24"/>
              </w:rPr>
              <w:t>，</w:t>
            </w:r>
            <w:r w:rsidRPr="006A3B12">
              <w:rPr>
                <w:rFonts w:ascii="標楷體" w:eastAsia="標楷體" w:hAnsi="標楷體" w:cstheme="minorBidi" w:hint="eastAsia"/>
                <w:kern w:val="2"/>
                <w:szCs w:val="24"/>
              </w:rPr>
              <w:t>應</w:t>
            </w:r>
            <w:r w:rsidRPr="006A3B12">
              <w:rPr>
                <w:rFonts w:ascii="標楷體" w:eastAsia="標楷體" w:hAnsi="標楷體" w:cstheme="minorBidi"/>
                <w:kern w:val="2"/>
                <w:szCs w:val="24"/>
              </w:rPr>
              <w:t>涵蓋公司治理主題相關之財務、風險管理、業務、商務、會計或法律</w:t>
            </w:r>
            <w:r w:rsidRPr="006A3B12">
              <w:rPr>
                <w:rFonts w:ascii="標楷體" w:eastAsia="標楷體" w:hAnsi="標楷體" w:cstheme="minorBidi" w:hint="eastAsia"/>
                <w:kern w:val="2"/>
                <w:szCs w:val="24"/>
              </w:rPr>
              <w:t>及環</w:t>
            </w:r>
            <w:r w:rsidRPr="006A3B12">
              <w:rPr>
                <w:rFonts w:ascii="標楷體" w:eastAsia="標楷體" w:hAnsi="標楷體" w:cstheme="minorBidi"/>
                <w:kern w:val="2"/>
                <w:szCs w:val="24"/>
              </w:rPr>
              <w:t>境(E)</w:t>
            </w:r>
            <w:r w:rsidRPr="006A3B12">
              <w:rPr>
                <w:rFonts w:ascii="標楷體" w:eastAsia="標楷體" w:hAnsi="標楷體" w:cstheme="minorBidi" w:hint="eastAsia"/>
                <w:kern w:val="2"/>
                <w:szCs w:val="24"/>
              </w:rPr>
              <w:t>社</w:t>
            </w:r>
            <w:r w:rsidRPr="006A3B12">
              <w:rPr>
                <w:rFonts w:ascii="標楷體" w:eastAsia="標楷體" w:hAnsi="標楷體" w:cstheme="minorBidi"/>
                <w:kern w:val="2"/>
                <w:szCs w:val="24"/>
              </w:rPr>
              <w:t>會</w:t>
            </w:r>
            <w:r w:rsidRPr="006A3B12">
              <w:rPr>
                <w:rFonts w:ascii="標楷體" w:eastAsia="標楷體" w:hAnsi="標楷體" w:cstheme="minorBidi" w:hint="eastAsia"/>
                <w:kern w:val="2"/>
                <w:szCs w:val="24"/>
              </w:rPr>
              <w:t>(S)及</w:t>
            </w:r>
            <w:r w:rsidRPr="006A3B12">
              <w:rPr>
                <w:rFonts w:ascii="標楷體" w:eastAsia="標楷體" w:hAnsi="標楷體" w:cstheme="minorBidi"/>
                <w:kern w:val="2"/>
                <w:szCs w:val="24"/>
              </w:rPr>
              <w:t>治理</w:t>
            </w:r>
            <w:r w:rsidRPr="006A3B12">
              <w:rPr>
                <w:rFonts w:ascii="標楷體" w:eastAsia="標楷體" w:hAnsi="標楷體" w:cstheme="minorBidi" w:hint="eastAsia"/>
                <w:kern w:val="2"/>
                <w:szCs w:val="24"/>
              </w:rPr>
              <w:t>(G)永</w:t>
            </w:r>
            <w:r w:rsidRPr="006A3B12">
              <w:rPr>
                <w:rFonts w:ascii="標楷體" w:eastAsia="標楷體" w:hAnsi="標楷體" w:cstheme="minorBidi"/>
                <w:kern w:val="2"/>
                <w:szCs w:val="24"/>
              </w:rPr>
              <w:t>續責任等</w:t>
            </w:r>
            <w:r w:rsidRPr="006A3B12">
              <w:rPr>
                <w:rFonts w:ascii="標楷體" w:eastAsia="標楷體" w:hAnsi="標楷體" w:cstheme="minorBidi" w:hint="eastAsia"/>
                <w:kern w:val="2"/>
                <w:szCs w:val="24"/>
              </w:rPr>
              <w:t>相關</w:t>
            </w:r>
            <w:r w:rsidRPr="006A3B12">
              <w:rPr>
                <w:rFonts w:ascii="標楷體" w:eastAsia="標楷體" w:hAnsi="標楷體" w:cstheme="minorBidi"/>
                <w:kern w:val="2"/>
                <w:szCs w:val="24"/>
              </w:rPr>
              <w:t>進修課程，</w:t>
            </w:r>
            <w:r w:rsidRPr="006A3B12">
              <w:rPr>
                <w:rFonts w:ascii="標楷體" w:eastAsia="標楷體" w:hAnsi="標楷體" w:cstheme="minorBidi" w:hint="eastAsia"/>
                <w:kern w:val="2"/>
                <w:szCs w:val="24"/>
              </w:rPr>
              <w:t>分為核心課程與專業課程：</w:t>
            </w:r>
          </w:p>
          <w:p w:rsidR="006A3B12" w:rsidRPr="006A3B12" w:rsidRDefault="006A3B12" w:rsidP="006A3B12">
            <w:pPr>
              <w:suppressAutoHyphens w:val="0"/>
              <w:autoSpaceDN/>
              <w:ind w:leftChars="13" w:left="456" w:hangingChars="177" w:hanging="425"/>
              <w:rPr>
                <w:rFonts w:ascii="標楷體" w:eastAsia="標楷體" w:hAnsi="標楷體" w:cstheme="minorBidi"/>
                <w:color w:val="000000" w:themeColor="text1"/>
                <w:kern w:val="2"/>
                <w:szCs w:val="24"/>
              </w:rPr>
            </w:pPr>
            <w:r w:rsidRPr="006A3B12">
              <w:rPr>
                <w:rFonts w:ascii="標楷體" w:eastAsia="標楷體" w:hAnsi="標楷體" w:cstheme="minorBidi" w:hint="eastAsia"/>
                <w:color w:val="000000" w:themeColor="text1"/>
                <w:kern w:val="2"/>
                <w:szCs w:val="24"/>
              </w:rPr>
              <w:t>一、核心課程：涵蓋董事之義務與責任、董事會成員與架構、議事及與管理團隊之合作等相關課程，期能輔助公司董事熟悉自身在董事會的角色、功能、責任及義務，以有效落實公司治理制度。</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
              <w:gridCol w:w="1902"/>
              <w:gridCol w:w="2609"/>
            </w:tblGrid>
            <w:tr w:rsidR="006A3B12" w:rsidRPr="006A3B12" w:rsidTr="00F25785">
              <w:tc>
                <w:tcPr>
                  <w:tcW w:w="273" w:type="pct"/>
                  <w:tcBorders>
                    <w:top w:val="single" w:sz="4" w:space="0" w:color="auto"/>
                    <w:left w:val="single" w:sz="4" w:space="0" w:color="auto"/>
                    <w:bottom w:val="single" w:sz="4" w:space="0" w:color="auto"/>
                    <w:right w:val="single" w:sz="4" w:space="0" w:color="auto"/>
                  </w:tcBorders>
                  <w:vAlign w:val="center"/>
                </w:tcPr>
                <w:p w:rsidR="006A3B12" w:rsidRPr="006A3B12" w:rsidRDefault="006A3B12" w:rsidP="0030305B">
                  <w:pPr>
                    <w:framePr w:hSpace="180" w:wrap="around" w:vAnchor="page" w:hAnchor="margin" w:xAlign="center" w:y="1719"/>
                    <w:suppressAutoHyphens w:val="0"/>
                    <w:autoSpaceDN/>
                    <w:rPr>
                      <w:rFonts w:ascii="標楷體" w:eastAsia="標楷體" w:hAnsi="標楷體" w:cstheme="minorBidi"/>
                      <w:kern w:val="2"/>
                      <w:szCs w:val="24"/>
                    </w:rPr>
                  </w:pPr>
                </w:p>
              </w:tc>
              <w:tc>
                <w:tcPr>
                  <w:tcW w:w="1999" w:type="pct"/>
                  <w:tcBorders>
                    <w:top w:val="single" w:sz="4" w:space="0" w:color="auto"/>
                    <w:left w:val="single" w:sz="4" w:space="0" w:color="auto"/>
                    <w:bottom w:val="single" w:sz="4" w:space="0" w:color="auto"/>
                    <w:right w:val="single" w:sz="4" w:space="0" w:color="auto"/>
                  </w:tcBorders>
                  <w:vAlign w:val="center"/>
                  <w:hideMark/>
                </w:tcPr>
                <w:p w:rsidR="006A3B12" w:rsidRPr="006A3B12" w:rsidRDefault="006A3B12" w:rsidP="0030305B">
                  <w:pPr>
                    <w:framePr w:hSpace="180" w:wrap="around" w:vAnchor="page" w:hAnchor="margin" w:xAlign="center" w:y="1719"/>
                    <w:suppressAutoHyphens w:val="0"/>
                    <w:autoSpaceDN/>
                    <w:rPr>
                      <w:rFonts w:ascii="標楷體" w:eastAsia="標楷體" w:hAnsi="標楷體" w:cstheme="minorBidi"/>
                      <w:kern w:val="2"/>
                      <w:szCs w:val="24"/>
                    </w:rPr>
                  </w:pPr>
                  <w:r w:rsidRPr="006A3B12">
                    <w:rPr>
                      <w:rFonts w:ascii="標楷體" w:eastAsia="標楷體" w:hAnsi="標楷體" w:cstheme="minorBidi" w:hint="eastAsia"/>
                      <w:kern w:val="2"/>
                      <w:szCs w:val="24"/>
                    </w:rPr>
                    <w:t>課程領域</w:t>
                  </w:r>
                </w:p>
              </w:tc>
              <w:tc>
                <w:tcPr>
                  <w:tcW w:w="2727" w:type="pct"/>
                  <w:tcBorders>
                    <w:top w:val="single" w:sz="4" w:space="0" w:color="auto"/>
                    <w:left w:val="single" w:sz="4" w:space="0" w:color="auto"/>
                    <w:bottom w:val="single" w:sz="4" w:space="0" w:color="auto"/>
                    <w:right w:val="single" w:sz="4" w:space="0" w:color="auto"/>
                  </w:tcBorders>
                  <w:vAlign w:val="center"/>
                  <w:hideMark/>
                </w:tcPr>
                <w:p w:rsidR="006A3B12" w:rsidRPr="006A3B12" w:rsidRDefault="006A3B12" w:rsidP="0030305B">
                  <w:pPr>
                    <w:framePr w:hSpace="180" w:wrap="around" w:vAnchor="page" w:hAnchor="margin" w:xAlign="center" w:y="1719"/>
                    <w:suppressAutoHyphens w:val="0"/>
                    <w:autoSpaceDN/>
                    <w:rPr>
                      <w:rFonts w:ascii="標楷體" w:eastAsia="標楷體" w:hAnsi="標楷體" w:cstheme="minorBidi"/>
                      <w:kern w:val="2"/>
                      <w:szCs w:val="24"/>
                    </w:rPr>
                  </w:pPr>
                  <w:r w:rsidRPr="006A3B12">
                    <w:rPr>
                      <w:rFonts w:ascii="標楷體" w:eastAsia="標楷體" w:hAnsi="標楷體" w:cstheme="minorBidi" w:hint="eastAsia"/>
                      <w:kern w:val="2"/>
                      <w:szCs w:val="24"/>
                    </w:rPr>
                    <w:t>課程舉例</w:t>
                  </w:r>
                </w:p>
              </w:tc>
            </w:tr>
            <w:tr w:rsidR="006A3B12" w:rsidRPr="006A3B12" w:rsidTr="00F25785">
              <w:tc>
                <w:tcPr>
                  <w:tcW w:w="273" w:type="pct"/>
                  <w:tcBorders>
                    <w:top w:val="single" w:sz="4" w:space="0" w:color="auto"/>
                    <w:left w:val="single" w:sz="4" w:space="0" w:color="auto"/>
                    <w:bottom w:val="single" w:sz="4" w:space="0" w:color="auto"/>
                    <w:right w:val="single" w:sz="4" w:space="0" w:color="auto"/>
                  </w:tcBorders>
                  <w:hideMark/>
                </w:tcPr>
                <w:p w:rsidR="006A3B12" w:rsidRPr="006A3B12" w:rsidRDefault="006A3B12" w:rsidP="0030305B">
                  <w:pPr>
                    <w:framePr w:hSpace="180" w:wrap="around" w:vAnchor="page" w:hAnchor="margin" w:xAlign="center" w:y="1719"/>
                    <w:suppressAutoHyphens w:val="0"/>
                    <w:autoSpaceDN/>
                    <w:rPr>
                      <w:rFonts w:ascii="標楷體" w:eastAsia="標楷體" w:hAnsi="標楷體" w:cstheme="minorBidi"/>
                      <w:kern w:val="2"/>
                      <w:szCs w:val="24"/>
                    </w:rPr>
                  </w:pPr>
                  <w:r w:rsidRPr="006A3B12">
                    <w:rPr>
                      <w:rFonts w:ascii="標楷體" w:eastAsia="標楷體" w:hAnsi="標楷體" w:cstheme="minorBidi" w:hint="eastAsia"/>
                      <w:kern w:val="2"/>
                      <w:szCs w:val="24"/>
                    </w:rPr>
                    <w:t>1</w:t>
                  </w:r>
                </w:p>
              </w:tc>
              <w:tc>
                <w:tcPr>
                  <w:tcW w:w="1999" w:type="pct"/>
                  <w:tcBorders>
                    <w:top w:val="single" w:sz="4" w:space="0" w:color="auto"/>
                    <w:left w:val="single" w:sz="4" w:space="0" w:color="auto"/>
                    <w:bottom w:val="single" w:sz="4" w:space="0" w:color="auto"/>
                    <w:right w:val="single" w:sz="4" w:space="0" w:color="auto"/>
                  </w:tcBorders>
                  <w:hideMark/>
                </w:tcPr>
                <w:p w:rsidR="006A3B12" w:rsidRPr="006A3B12" w:rsidRDefault="006A3B12" w:rsidP="0030305B">
                  <w:pPr>
                    <w:framePr w:hSpace="180" w:wrap="around" w:vAnchor="page" w:hAnchor="margin" w:xAlign="center" w:y="1719"/>
                    <w:suppressAutoHyphens w:val="0"/>
                    <w:autoSpaceDN/>
                    <w:rPr>
                      <w:rFonts w:ascii="標楷體" w:eastAsia="標楷體" w:hAnsi="標楷體" w:cstheme="minorBidi"/>
                      <w:kern w:val="2"/>
                      <w:szCs w:val="24"/>
                    </w:rPr>
                  </w:pPr>
                  <w:r w:rsidRPr="006A3B12">
                    <w:rPr>
                      <w:rFonts w:ascii="標楷體" w:eastAsia="標楷體" w:hAnsi="標楷體" w:cstheme="minorBidi" w:hint="eastAsia"/>
                      <w:kern w:val="2"/>
                      <w:szCs w:val="24"/>
                    </w:rPr>
                    <w:t>董事的法律義務與責任</w:t>
                  </w:r>
                </w:p>
              </w:tc>
              <w:tc>
                <w:tcPr>
                  <w:tcW w:w="2727" w:type="pct"/>
                  <w:tcBorders>
                    <w:top w:val="single" w:sz="4" w:space="0" w:color="auto"/>
                    <w:left w:val="single" w:sz="4" w:space="0" w:color="auto"/>
                    <w:bottom w:val="single" w:sz="4" w:space="0" w:color="auto"/>
                    <w:right w:val="single" w:sz="4" w:space="0" w:color="auto"/>
                  </w:tcBorders>
                  <w:hideMark/>
                </w:tcPr>
                <w:p w:rsidR="006A3B12" w:rsidRPr="006A3B12" w:rsidRDefault="006A3B12" w:rsidP="0030305B">
                  <w:pPr>
                    <w:framePr w:hSpace="180" w:wrap="around" w:vAnchor="page" w:hAnchor="margin" w:xAlign="center" w:y="1719"/>
                    <w:suppressAutoHyphens w:val="0"/>
                    <w:autoSpaceDN/>
                    <w:rPr>
                      <w:rFonts w:ascii="標楷體" w:eastAsia="標楷體" w:hAnsi="標楷體" w:cstheme="minorBidi"/>
                      <w:kern w:val="2"/>
                      <w:szCs w:val="24"/>
                    </w:rPr>
                  </w:pPr>
                  <w:r w:rsidRPr="006A3B12">
                    <w:rPr>
                      <w:rFonts w:ascii="標楷體" w:eastAsia="標楷體" w:hAnsi="標楷體" w:cstheme="minorBidi" w:hint="eastAsia"/>
                      <w:kern w:val="2"/>
                      <w:szCs w:val="24"/>
                    </w:rPr>
                    <w:t>證券交易法、期貨</w:t>
                  </w:r>
                  <w:r w:rsidRPr="006A3B12">
                    <w:rPr>
                      <w:rFonts w:ascii="標楷體" w:eastAsia="標楷體" w:hAnsi="標楷體" w:cstheme="minorBidi"/>
                      <w:kern w:val="2"/>
                      <w:szCs w:val="24"/>
                    </w:rPr>
                    <w:t>交易法</w:t>
                  </w:r>
                  <w:r w:rsidRPr="006A3B12">
                    <w:rPr>
                      <w:rFonts w:ascii="標楷體" w:eastAsia="標楷體" w:hAnsi="標楷體" w:cstheme="minorBidi" w:hint="eastAsia"/>
                      <w:kern w:val="2"/>
                      <w:szCs w:val="24"/>
                    </w:rPr>
                    <w:t>、投</w:t>
                  </w:r>
                  <w:r w:rsidRPr="006A3B12">
                    <w:rPr>
                      <w:rFonts w:ascii="標楷體" w:eastAsia="標楷體" w:hAnsi="標楷體" w:cstheme="minorBidi"/>
                      <w:kern w:val="2"/>
                      <w:szCs w:val="24"/>
                    </w:rPr>
                    <w:t>信投顧法</w:t>
                  </w:r>
                  <w:r w:rsidRPr="006A3B12">
                    <w:rPr>
                      <w:rFonts w:ascii="標楷體" w:eastAsia="標楷體" w:hAnsi="標楷體" w:cstheme="minorBidi" w:hint="eastAsia"/>
                      <w:kern w:val="2"/>
                      <w:szCs w:val="24"/>
                    </w:rPr>
                    <w:t>、公司法等相關法規</w:t>
                  </w:r>
                </w:p>
              </w:tc>
            </w:tr>
            <w:tr w:rsidR="006A3B12" w:rsidRPr="006A3B12" w:rsidTr="00F25785">
              <w:tc>
                <w:tcPr>
                  <w:tcW w:w="273" w:type="pct"/>
                  <w:tcBorders>
                    <w:top w:val="single" w:sz="4" w:space="0" w:color="auto"/>
                    <w:left w:val="single" w:sz="4" w:space="0" w:color="auto"/>
                    <w:bottom w:val="single" w:sz="4" w:space="0" w:color="auto"/>
                    <w:right w:val="single" w:sz="4" w:space="0" w:color="auto"/>
                  </w:tcBorders>
                  <w:hideMark/>
                </w:tcPr>
                <w:p w:rsidR="006A3B12" w:rsidRPr="006A3B12" w:rsidRDefault="006A3B12" w:rsidP="0030305B">
                  <w:pPr>
                    <w:framePr w:hSpace="180" w:wrap="around" w:vAnchor="page" w:hAnchor="margin" w:xAlign="center" w:y="1719"/>
                    <w:suppressAutoHyphens w:val="0"/>
                    <w:autoSpaceDN/>
                    <w:rPr>
                      <w:rFonts w:ascii="標楷體" w:eastAsia="標楷體" w:hAnsi="標楷體" w:cstheme="minorBidi"/>
                      <w:kern w:val="2"/>
                      <w:szCs w:val="24"/>
                    </w:rPr>
                  </w:pPr>
                  <w:r w:rsidRPr="006A3B12">
                    <w:rPr>
                      <w:rFonts w:ascii="標楷體" w:eastAsia="標楷體" w:hAnsi="標楷體" w:cstheme="minorBidi" w:hint="eastAsia"/>
                      <w:kern w:val="2"/>
                      <w:szCs w:val="24"/>
                    </w:rPr>
                    <w:lastRenderedPageBreak/>
                    <w:t>2</w:t>
                  </w:r>
                </w:p>
              </w:tc>
              <w:tc>
                <w:tcPr>
                  <w:tcW w:w="1999" w:type="pct"/>
                  <w:tcBorders>
                    <w:top w:val="single" w:sz="4" w:space="0" w:color="auto"/>
                    <w:left w:val="single" w:sz="4" w:space="0" w:color="auto"/>
                    <w:bottom w:val="single" w:sz="4" w:space="0" w:color="auto"/>
                    <w:right w:val="single" w:sz="4" w:space="0" w:color="auto"/>
                  </w:tcBorders>
                  <w:hideMark/>
                </w:tcPr>
                <w:p w:rsidR="006A3B12" w:rsidRPr="006A3B12" w:rsidRDefault="006A3B12" w:rsidP="0030305B">
                  <w:pPr>
                    <w:framePr w:hSpace="180" w:wrap="around" w:vAnchor="page" w:hAnchor="margin" w:xAlign="center" w:y="1719"/>
                    <w:suppressAutoHyphens w:val="0"/>
                    <w:autoSpaceDN/>
                    <w:rPr>
                      <w:rFonts w:ascii="標楷體" w:eastAsia="標楷體" w:hAnsi="標楷體" w:cstheme="minorBidi"/>
                      <w:kern w:val="2"/>
                      <w:szCs w:val="24"/>
                    </w:rPr>
                  </w:pPr>
                  <w:r w:rsidRPr="006A3B12">
                    <w:rPr>
                      <w:rFonts w:ascii="標楷體" w:eastAsia="標楷體" w:hAnsi="標楷體" w:cstheme="minorBidi" w:hint="eastAsia"/>
                      <w:kern w:val="2"/>
                      <w:szCs w:val="24"/>
                    </w:rPr>
                    <w:t>董事會的成員與架構</w:t>
                  </w:r>
                </w:p>
              </w:tc>
              <w:tc>
                <w:tcPr>
                  <w:tcW w:w="2727" w:type="pct"/>
                  <w:tcBorders>
                    <w:top w:val="single" w:sz="4" w:space="0" w:color="auto"/>
                    <w:left w:val="single" w:sz="4" w:space="0" w:color="auto"/>
                    <w:bottom w:val="single" w:sz="4" w:space="0" w:color="auto"/>
                    <w:right w:val="single" w:sz="4" w:space="0" w:color="auto"/>
                  </w:tcBorders>
                  <w:hideMark/>
                </w:tcPr>
                <w:p w:rsidR="006A3B12" w:rsidRPr="006A3B12" w:rsidRDefault="006A3B12" w:rsidP="0030305B">
                  <w:pPr>
                    <w:framePr w:hSpace="180" w:wrap="around" w:vAnchor="page" w:hAnchor="margin" w:xAlign="center" w:y="1719"/>
                    <w:suppressAutoHyphens w:val="0"/>
                    <w:autoSpaceDN/>
                    <w:rPr>
                      <w:rFonts w:ascii="標楷體" w:eastAsia="標楷體" w:hAnsi="標楷體" w:cstheme="minorBidi"/>
                      <w:kern w:val="2"/>
                      <w:szCs w:val="24"/>
                    </w:rPr>
                  </w:pPr>
                  <w:r w:rsidRPr="006A3B12">
                    <w:rPr>
                      <w:rFonts w:ascii="標楷體" w:eastAsia="標楷體" w:hAnsi="標楷體" w:cstheme="minorBidi" w:hint="eastAsia"/>
                      <w:kern w:val="2"/>
                      <w:szCs w:val="24"/>
                    </w:rPr>
                    <w:t>董事遴選、各類功能委員會的設置及運作等</w:t>
                  </w:r>
                </w:p>
              </w:tc>
            </w:tr>
            <w:tr w:rsidR="006A3B12" w:rsidRPr="006A3B12" w:rsidTr="00F25785">
              <w:tc>
                <w:tcPr>
                  <w:tcW w:w="273" w:type="pct"/>
                  <w:tcBorders>
                    <w:top w:val="single" w:sz="4" w:space="0" w:color="auto"/>
                    <w:left w:val="single" w:sz="4" w:space="0" w:color="auto"/>
                    <w:bottom w:val="single" w:sz="4" w:space="0" w:color="auto"/>
                    <w:right w:val="single" w:sz="4" w:space="0" w:color="auto"/>
                  </w:tcBorders>
                  <w:hideMark/>
                </w:tcPr>
                <w:p w:rsidR="006A3B12" w:rsidRPr="006A3B12" w:rsidRDefault="006A3B12" w:rsidP="0030305B">
                  <w:pPr>
                    <w:framePr w:hSpace="180" w:wrap="around" w:vAnchor="page" w:hAnchor="margin" w:xAlign="center" w:y="1719"/>
                    <w:suppressAutoHyphens w:val="0"/>
                    <w:autoSpaceDN/>
                    <w:rPr>
                      <w:rFonts w:ascii="標楷體" w:eastAsia="標楷體" w:hAnsi="標楷體" w:cstheme="minorBidi"/>
                      <w:kern w:val="2"/>
                      <w:szCs w:val="24"/>
                    </w:rPr>
                  </w:pPr>
                  <w:r w:rsidRPr="006A3B12">
                    <w:rPr>
                      <w:rFonts w:ascii="標楷體" w:eastAsia="標楷體" w:hAnsi="標楷體" w:cstheme="minorBidi" w:hint="eastAsia"/>
                      <w:kern w:val="2"/>
                      <w:szCs w:val="24"/>
                    </w:rPr>
                    <w:t>3</w:t>
                  </w:r>
                </w:p>
              </w:tc>
              <w:tc>
                <w:tcPr>
                  <w:tcW w:w="1999" w:type="pct"/>
                  <w:tcBorders>
                    <w:top w:val="single" w:sz="4" w:space="0" w:color="auto"/>
                    <w:left w:val="single" w:sz="4" w:space="0" w:color="auto"/>
                    <w:bottom w:val="single" w:sz="4" w:space="0" w:color="auto"/>
                    <w:right w:val="single" w:sz="4" w:space="0" w:color="auto"/>
                  </w:tcBorders>
                  <w:hideMark/>
                </w:tcPr>
                <w:p w:rsidR="006A3B12" w:rsidRPr="006A3B12" w:rsidRDefault="006A3B12" w:rsidP="0030305B">
                  <w:pPr>
                    <w:framePr w:hSpace="180" w:wrap="around" w:vAnchor="page" w:hAnchor="margin" w:xAlign="center" w:y="1719"/>
                    <w:suppressAutoHyphens w:val="0"/>
                    <w:autoSpaceDN/>
                    <w:rPr>
                      <w:rFonts w:ascii="標楷體" w:eastAsia="標楷體" w:hAnsi="標楷體" w:cstheme="minorBidi"/>
                      <w:kern w:val="2"/>
                      <w:szCs w:val="24"/>
                    </w:rPr>
                  </w:pPr>
                  <w:r w:rsidRPr="006A3B12">
                    <w:rPr>
                      <w:rFonts w:ascii="標楷體" w:eastAsia="標楷體" w:hAnsi="標楷體" w:cstheme="minorBidi" w:hint="eastAsia"/>
                      <w:kern w:val="2"/>
                      <w:szCs w:val="24"/>
                    </w:rPr>
                    <w:t>提升董事會績效</w:t>
                  </w:r>
                </w:p>
              </w:tc>
              <w:tc>
                <w:tcPr>
                  <w:tcW w:w="2727" w:type="pct"/>
                  <w:tcBorders>
                    <w:top w:val="single" w:sz="4" w:space="0" w:color="auto"/>
                    <w:left w:val="single" w:sz="4" w:space="0" w:color="auto"/>
                    <w:bottom w:val="single" w:sz="4" w:space="0" w:color="auto"/>
                    <w:right w:val="single" w:sz="4" w:space="0" w:color="auto"/>
                  </w:tcBorders>
                  <w:hideMark/>
                </w:tcPr>
                <w:p w:rsidR="006A3B12" w:rsidRPr="006A3B12" w:rsidRDefault="006A3B12" w:rsidP="0030305B">
                  <w:pPr>
                    <w:framePr w:hSpace="180" w:wrap="around" w:vAnchor="page" w:hAnchor="margin" w:xAlign="center" w:y="1719"/>
                    <w:suppressAutoHyphens w:val="0"/>
                    <w:autoSpaceDN/>
                    <w:rPr>
                      <w:rFonts w:ascii="標楷體" w:eastAsia="標楷體" w:hAnsi="標楷體" w:cstheme="minorBidi"/>
                      <w:kern w:val="2"/>
                      <w:szCs w:val="24"/>
                    </w:rPr>
                  </w:pPr>
                  <w:r w:rsidRPr="006A3B12">
                    <w:rPr>
                      <w:rFonts w:ascii="標楷體" w:eastAsia="標楷體" w:hAnsi="標楷體" w:cstheme="minorBidi" w:hint="eastAsia"/>
                      <w:kern w:val="2"/>
                      <w:szCs w:val="24"/>
                    </w:rPr>
                    <w:t>董事會或功能委員會開會流程、開會品質、議題規劃、績效評估等</w:t>
                  </w:r>
                </w:p>
              </w:tc>
            </w:tr>
            <w:tr w:rsidR="006A3B12" w:rsidRPr="006A3B12" w:rsidTr="00F25785">
              <w:tc>
                <w:tcPr>
                  <w:tcW w:w="273" w:type="pct"/>
                  <w:tcBorders>
                    <w:top w:val="single" w:sz="4" w:space="0" w:color="auto"/>
                    <w:left w:val="single" w:sz="4" w:space="0" w:color="auto"/>
                    <w:bottom w:val="single" w:sz="4" w:space="0" w:color="auto"/>
                    <w:right w:val="single" w:sz="4" w:space="0" w:color="auto"/>
                  </w:tcBorders>
                  <w:hideMark/>
                </w:tcPr>
                <w:p w:rsidR="006A3B12" w:rsidRPr="006A3B12" w:rsidRDefault="006A3B12" w:rsidP="0030305B">
                  <w:pPr>
                    <w:framePr w:hSpace="180" w:wrap="around" w:vAnchor="page" w:hAnchor="margin" w:xAlign="center" w:y="1719"/>
                    <w:suppressAutoHyphens w:val="0"/>
                    <w:autoSpaceDN/>
                    <w:rPr>
                      <w:rFonts w:ascii="標楷體" w:eastAsia="標楷體" w:hAnsi="標楷體" w:cstheme="minorBidi"/>
                      <w:kern w:val="2"/>
                      <w:szCs w:val="24"/>
                    </w:rPr>
                  </w:pPr>
                  <w:r w:rsidRPr="006A3B12">
                    <w:rPr>
                      <w:rFonts w:ascii="標楷體" w:eastAsia="標楷體" w:hAnsi="標楷體" w:cstheme="minorBidi" w:hint="eastAsia"/>
                      <w:kern w:val="2"/>
                      <w:szCs w:val="24"/>
                    </w:rPr>
                    <w:t>4</w:t>
                  </w:r>
                </w:p>
              </w:tc>
              <w:tc>
                <w:tcPr>
                  <w:tcW w:w="1999" w:type="pct"/>
                  <w:tcBorders>
                    <w:top w:val="single" w:sz="4" w:space="0" w:color="auto"/>
                    <w:left w:val="single" w:sz="4" w:space="0" w:color="auto"/>
                    <w:bottom w:val="single" w:sz="4" w:space="0" w:color="auto"/>
                    <w:right w:val="single" w:sz="4" w:space="0" w:color="auto"/>
                  </w:tcBorders>
                  <w:hideMark/>
                </w:tcPr>
                <w:p w:rsidR="006A3B12" w:rsidRPr="006A3B12" w:rsidRDefault="006A3B12" w:rsidP="0030305B">
                  <w:pPr>
                    <w:framePr w:hSpace="180" w:wrap="around" w:vAnchor="page" w:hAnchor="margin" w:xAlign="center" w:y="1719"/>
                    <w:suppressAutoHyphens w:val="0"/>
                    <w:autoSpaceDN/>
                    <w:rPr>
                      <w:rFonts w:ascii="標楷體" w:eastAsia="標楷體" w:hAnsi="標楷體" w:cstheme="minorBidi"/>
                      <w:kern w:val="2"/>
                      <w:szCs w:val="24"/>
                    </w:rPr>
                  </w:pPr>
                  <w:r w:rsidRPr="006A3B12">
                    <w:rPr>
                      <w:rFonts w:ascii="標楷體" w:eastAsia="標楷體" w:hAnsi="標楷體" w:cstheme="minorBidi" w:hint="eastAsia"/>
                      <w:kern w:val="2"/>
                      <w:szCs w:val="24"/>
                    </w:rPr>
                    <w:t>董事會成員和管理團隊之間的關係與合作</w:t>
                  </w:r>
                </w:p>
              </w:tc>
              <w:tc>
                <w:tcPr>
                  <w:tcW w:w="2727" w:type="pct"/>
                  <w:tcBorders>
                    <w:top w:val="single" w:sz="4" w:space="0" w:color="auto"/>
                    <w:left w:val="single" w:sz="4" w:space="0" w:color="auto"/>
                    <w:bottom w:val="single" w:sz="4" w:space="0" w:color="auto"/>
                    <w:right w:val="single" w:sz="4" w:space="0" w:color="auto"/>
                  </w:tcBorders>
                  <w:hideMark/>
                </w:tcPr>
                <w:p w:rsidR="006A3B12" w:rsidRPr="006A3B12" w:rsidRDefault="006A3B12" w:rsidP="0030305B">
                  <w:pPr>
                    <w:framePr w:hSpace="180" w:wrap="around" w:vAnchor="page" w:hAnchor="margin" w:xAlign="center" w:y="1719"/>
                    <w:suppressAutoHyphens w:val="0"/>
                    <w:autoSpaceDN/>
                    <w:rPr>
                      <w:rFonts w:ascii="標楷體" w:eastAsia="標楷體" w:hAnsi="標楷體" w:cstheme="minorBidi"/>
                      <w:kern w:val="2"/>
                      <w:szCs w:val="24"/>
                    </w:rPr>
                  </w:pPr>
                  <w:r w:rsidRPr="006A3B12">
                    <w:rPr>
                      <w:rFonts w:ascii="標楷體" w:eastAsia="標楷體" w:hAnsi="標楷體" w:cstheme="minorBidi" w:hint="eastAsia"/>
                      <w:kern w:val="2"/>
                      <w:szCs w:val="24"/>
                    </w:rPr>
                    <w:t>經營團隊之選任、人才培養、接班計畫等</w:t>
                  </w:r>
                </w:p>
              </w:tc>
            </w:tr>
            <w:tr w:rsidR="006A3B12" w:rsidRPr="006A3B12" w:rsidTr="00F25785">
              <w:tc>
                <w:tcPr>
                  <w:tcW w:w="273" w:type="pct"/>
                  <w:tcBorders>
                    <w:top w:val="single" w:sz="4" w:space="0" w:color="auto"/>
                    <w:left w:val="single" w:sz="4" w:space="0" w:color="auto"/>
                    <w:bottom w:val="single" w:sz="4" w:space="0" w:color="auto"/>
                    <w:right w:val="single" w:sz="4" w:space="0" w:color="auto"/>
                  </w:tcBorders>
                  <w:hideMark/>
                </w:tcPr>
                <w:p w:rsidR="006A3B12" w:rsidRPr="006A3B12" w:rsidRDefault="006A3B12" w:rsidP="0030305B">
                  <w:pPr>
                    <w:framePr w:hSpace="180" w:wrap="around" w:vAnchor="page" w:hAnchor="margin" w:xAlign="center" w:y="1719"/>
                    <w:suppressAutoHyphens w:val="0"/>
                    <w:autoSpaceDN/>
                    <w:rPr>
                      <w:rFonts w:ascii="標楷體" w:eastAsia="標楷體" w:hAnsi="標楷體" w:cstheme="minorBidi"/>
                      <w:kern w:val="2"/>
                      <w:szCs w:val="24"/>
                    </w:rPr>
                  </w:pPr>
                  <w:r w:rsidRPr="006A3B12">
                    <w:rPr>
                      <w:rFonts w:ascii="標楷體" w:eastAsia="標楷體" w:hAnsi="標楷體" w:cstheme="minorBidi" w:hint="eastAsia"/>
                      <w:kern w:val="2"/>
                      <w:szCs w:val="24"/>
                    </w:rPr>
                    <w:t>5</w:t>
                  </w:r>
                </w:p>
              </w:tc>
              <w:tc>
                <w:tcPr>
                  <w:tcW w:w="1999" w:type="pct"/>
                  <w:tcBorders>
                    <w:top w:val="single" w:sz="4" w:space="0" w:color="auto"/>
                    <w:left w:val="single" w:sz="4" w:space="0" w:color="auto"/>
                    <w:bottom w:val="single" w:sz="4" w:space="0" w:color="auto"/>
                    <w:right w:val="single" w:sz="4" w:space="0" w:color="auto"/>
                  </w:tcBorders>
                  <w:hideMark/>
                </w:tcPr>
                <w:p w:rsidR="006A3B12" w:rsidRPr="006A3B12" w:rsidRDefault="006A3B12" w:rsidP="0030305B">
                  <w:pPr>
                    <w:framePr w:hSpace="180" w:wrap="around" w:vAnchor="page" w:hAnchor="margin" w:xAlign="center" w:y="1719"/>
                    <w:suppressAutoHyphens w:val="0"/>
                    <w:autoSpaceDN/>
                    <w:rPr>
                      <w:rFonts w:ascii="標楷體" w:eastAsia="標楷體" w:hAnsi="標楷體" w:cstheme="minorBidi"/>
                      <w:kern w:val="2"/>
                      <w:szCs w:val="24"/>
                    </w:rPr>
                  </w:pPr>
                  <w:r w:rsidRPr="006A3B12">
                    <w:rPr>
                      <w:rFonts w:ascii="標楷體" w:eastAsia="標楷體" w:hAnsi="標楷體" w:cstheme="minorBidi" w:hint="eastAsia"/>
                      <w:kern w:val="2"/>
                      <w:szCs w:val="24"/>
                    </w:rPr>
                    <w:t>董事與股東會事務</w:t>
                  </w:r>
                </w:p>
              </w:tc>
              <w:tc>
                <w:tcPr>
                  <w:tcW w:w="2727" w:type="pct"/>
                  <w:tcBorders>
                    <w:top w:val="single" w:sz="4" w:space="0" w:color="auto"/>
                    <w:left w:val="single" w:sz="4" w:space="0" w:color="auto"/>
                    <w:bottom w:val="single" w:sz="4" w:space="0" w:color="auto"/>
                    <w:right w:val="single" w:sz="4" w:space="0" w:color="auto"/>
                  </w:tcBorders>
                  <w:hideMark/>
                </w:tcPr>
                <w:p w:rsidR="006A3B12" w:rsidRPr="006A3B12" w:rsidRDefault="006A3B12" w:rsidP="0030305B">
                  <w:pPr>
                    <w:framePr w:hSpace="180" w:wrap="around" w:vAnchor="page" w:hAnchor="margin" w:xAlign="center" w:y="1719"/>
                    <w:suppressAutoHyphens w:val="0"/>
                    <w:autoSpaceDN/>
                    <w:rPr>
                      <w:rFonts w:ascii="標楷體" w:eastAsia="標楷體" w:hAnsi="標楷體" w:cstheme="minorBidi"/>
                      <w:kern w:val="2"/>
                      <w:szCs w:val="24"/>
                    </w:rPr>
                  </w:pPr>
                  <w:r w:rsidRPr="006A3B12">
                    <w:rPr>
                      <w:rFonts w:ascii="標楷體" w:eastAsia="標楷體" w:hAnsi="標楷體" w:cstheme="minorBidi" w:hint="eastAsia"/>
                      <w:kern w:val="2"/>
                      <w:szCs w:val="24"/>
                    </w:rPr>
                    <w:t>董事會及股東會運作實務、</w:t>
                  </w:r>
                  <w:hyperlink r:id="rId6" w:history="1">
                    <w:r w:rsidRPr="006A3B12">
                      <w:rPr>
                        <w:rFonts w:ascii="標楷體" w:eastAsia="標楷體" w:hAnsi="標楷體" w:cstheme="minorBidi"/>
                        <w:kern w:val="2"/>
                        <w:szCs w:val="24"/>
                      </w:rPr>
                      <w:t>董事會應考量之相關法律議題</w:t>
                    </w:r>
                  </w:hyperlink>
                  <w:r w:rsidRPr="006A3B12">
                    <w:rPr>
                      <w:rFonts w:ascii="標楷體" w:eastAsia="標楷體" w:hAnsi="標楷體" w:cstheme="minorBidi" w:hint="eastAsia"/>
                      <w:kern w:val="2"/>
                      <w:szCs w:val="24"/>
                    </w:rPr>
                    <w:t>、董事會與利害關係人之職權與法律關係等</w:t>
                  </w:r>
                </w:p>
              </w:tc>
            </w:tr>
            <w:tr w:rsidR="006A3B12" w:rsidRPr="006A3B12" w:rsidTr="00F25785">
              <w:tc>
                <w:tcPr>
                  <w:tcW w:w="273" w:type="pct"/>
                  <w:tcBorders>
                    <w:top w:val="single" w:sz="4" w:space="0" w:color="auto"/>
                    <w:left w:val="single" w:sz="4" w:space="0" w:color="auto"/>
                    <w:bottom w:val="single" w:sz="4" w:space="0" w:color="auto"/>
                    <w:right w:val="single" w:sz="4" w:space="0" w:color="auto"/>
                  </w:tcBorders>
                  <w:hideMark/>
                </w:tcPr>
                <w:p w:rsidR="006A3B12" w:rsidRPr="006A3B12" w:rsidRDefault="006A3B12" w:rsidP="0030305B">
                  <w:pPr>
                    <w:framePr w:hSpace="180" w:wrap="around" w:vAnchor="page" w:hAnchor="margin" w:xAlign="center" w:y="1719"/>
                    <w:suppressAutoHyphens w:val="0"/>
                    <w:autoSpaceDN/>
                    <w:rPr>
                      <w:rFonts w:ascii="標楷體" w:eastAsia="標楷體" w:hAnsi="標楷體" w:cstheme="minorBidi"/>
                      <w:kern w:val="2"/>
                      <w:szCs w:val="24"/>
                    </w:rPr>
                  </w:pPr>
                  <w:r w:rsidRPr="006A3B12">
                    <w:rPr>
                      <w:rFonts w:ascii="標楷體" w:eastAsia="標楷體" w:hAnsi="標楷體" w:cstheme="minorBidi" w:hint="eastAsia"/>
                      <w:kern w:val="2"/>
                      <w:szCs w:val="24"/>
                    </w:rPr>
                    <w:t>6</w:t>
                  </w:r>
                </w:p>
              </w:tc>
              <w:tc>
                <w:tcPr>
                  <w:tcW w:w="1999" w:type="pct"/>
                  <w:tcBorders>
                    <w:top w:val="single" w:sz="4" w:space="0" w:color="auto"/>
                    <w:left w:val="single" w:sz="4" w:space="0" w:color="auto"/>
                    <w:bottom w:val="single" w:sz="4" w:space="0" w:color="auto"/>
                    <w:right w:val="single" w:sz="4" w:space="0" w:color="auto"/>
                  </w:tcBorders>
                  <w:hideMark/>
                </w:tcPr>
                <w:p w:rsidR="006A3B12" w:rsidRPr="006A3B12" w:rsidRDefault="006A3B12" w:rsidP="0030305B">
                  <w:pPr>
                    <w:framePr w:hSpace="180" w:wrap="around" w:vAnchor="page" w:hAnchor="margin" w:xAlign="center" w:y="1719"/>
                    <w:suppressAutoHyphens w:val="0"/>
                    <w:autoSpaceDN/>
                    <w:rPr>
                      <w:rFonts w:ascii="標楷體" w:eastAsia="標楷體" w:hAnsi="標楷體" w:cstheme="minorBidi"/>
                      <w:kern w:val="2"/>
                      <w:szCs w:val="24"/>
                    </w:rPr>
                  </w:pPr>
                  <w:r w:rsidRPr="006A3B12">
                    <w:rPr>
                      <w:rFonts w:ascii="標楷體" w:eastAsia="標楷體" w:hAnsi="標楷體" w:cstheme="minorBidi" w:hint="eastAsia"/>
                      <w:kern w:val="2"/>
                      <w:szCs w:val="24"/>
                    </w:rPr>
                    <w:t>其他</w:t>
                  </w:r>
                </w:p>
              </w:tc>
              <w:tc>
                <w:tcPr>
                  <w:tcW w:w="2727" w:type="pct"/>
                  <w:tcBorders>
                    <w:top w:val="single" w:sz="4" w:space="0" w:color="auto"/>
                    <w:left w:val="single" w:sz="4" w:space="0" w:color="auto"/>
                    <w:bottom w:val="single" w:sz="4" w:space="0" w:color="auto"/>
                    <w:right w:val="single" w:sz="4" w:space="0" w:color="auto"/>
                  </w:tcBorders>
                  <w:hideMark/>
                </w:tcPr>
                <w:p w:rsidR="006A3B12" w:rsidRPr="006A3B12" w:rsidRDefault="006A3B12" w:rsidP="0030305B">
                  <w:pPr>
                    <w:framePr w:hSpace="180" w:wrap="around" w:vAnchor="page" w:hAnchor="margin" w:xAlign="center" w:y="1719"/>
                    <w:suppressAutoHyphens w:val="0"/>
                    <w:autoSpaceDN/>
                    <w:rPr>
                      <w:rFonts w:ascii="標楷體" w:eastAsia="標楷體" w:hAnsi="標楷體" w:cstheme="minorBidi"/>
                      <w:kern w:val="2"/>
                      <w:szCs w:val="24"/>
                    </w:rPr>
                  </w:pPr>
                  <w:r w:rsidRPr="006A3B12">
                    <w:rPr>
                      <w:rFonts w:ascii="標楷體" w:eastAsia="標楷體" w:hAnsi="標楷體" w:cstheme="minorBidi" w:hint="eastAsia"/>
                      <w:kern w:val="2"/>
                      <w:szCs w:val="24"/>
                    </w:rPr>
                    <w:t>各訓練機構就建立公司治理、永續發展等基本職能之課程</w:t>
                  </w:r>
                </w:p>
              </w:tc>
            </w:tr>
          </w:tbl>
          <w:p w:rsidR="006A3B12" w:rsidRPr="006A3B12" w:rsidRDefault="006A3B12" w:rsidP="006A3B12">
            <w:pPr>
              <w:suppressAutoHyphens w:val="0"/>
              <w:autoSpaceDN/>
              <w:ind w:leftChars="13" w:left="456" w:hangingChars="177" w:hanging="425"/>
              <w:rPr>
                <w:rFonts w:ascii="標楷體" w:eastAsia="標楷體" w:hAnsi="標楷體" w:cstheme="minorBidi"/>
                <w:color w:val="000000" w:themeColor="text1"/>
                <w:kern w:val="2"/>
                <w:szCs w:val="24"/>
              </w:rPr>
            </w:pPr>
            <w:r w:rsidRPr="006A3B12">
              <w:rPr>
                <w:rFonts w:ascii="標楷體" w:eastAsia="標楷體" w:hAnsi="標楷體" w:cstheme="minorBidi" w:hint="eastAsia"/>
                <w:color w:val="000000" w:themeColor="text1"/>
                <w:kern w:val="2"/>
                <w:szCs w:val="24"/>
              </w:rPr>
              <w:t>二、專業課程：涵蓋公司治理主題相關之財務、風險管理、業務、商務、法務、會計、內部控制制度、財務報告責任、環</w:t>
            </w:r>
            <w:r w:rsidRPr="006A3B12">
              <w:rPr>
                <w:rFonts w:ascii="標楷體" w:eastAsia="標楷體" w:hAnsi="標楷體" w:cstheme="minorBidi"/>
                <w:color w:val="000000" w:themeColor="text1"/>
                <w:kern w:val="2"/>
                <w:szCs w:val="24"/>
              </w:rPr>
              <w:t>境(E)</w:t>
            </w:r>
            <w:r w:rsidRPr="006A3B12">
              <w:rPr>
                <w:rFonts w:ascii="標楷體" w:eastAsia="標楷體" w:hAnsi="標楷體" w:cstheme="minorBidi" w:hint="eastAsia"/>
                <w:color w:val="000000" w:themeColor="text1"/>
                <w:kern w:val="2"/>
                <w:szCs w:val="24"/>
              </w:rPr>
              <w:t>社</w:t>
            </w:r>
            <w:r w:rsidRPr="006A3B12">
              <w:rPr>
                <w:rFonts w:ascii="標楷體" w:eastAsia="標楷體" w:hAnsi="標楷體" w:cstheme="minorBidi"/>
                <w:color w:val="000000" w:themeColor="text1"/>
                <w:kern w:val="2"/>
                <w:szCs w:val="24"/>
              </w:rPr>
              <w:t>會</w:t>
            </w:r>
            <w:r w:rsidRPr="006A3B12">
              <w:rPr>
                <w:rFonts w:ascii="標楷體" w:eastAsia="標楷體" w:hAnsi="標楷體" w:cstheme="minorBidi" w:hint="eastAsia"/>
                <w:color w:val="000000" w:themeColor="text1"/>
                <w:kern w:val="2"/>
                <w:szCs w:val="24"/>
              </w:rPr>
              <w:t>(S)及</w:t>
            </w:r>
            <w:r w:rsidRPr="006A3B12">
              <w:rPr>
                <w:rFonts w:ascii="標楷體" w:eastAsia="標楷體" w:hAnsi="標楷體" w:cstheme="minorBidi"/>
                <w:color w:val="000000" w:themeColor="text1"/>
                <w:kern w:val="2"/>
                <w:szCs w:val="24"/>
              </w:rPr>
              <w:t>治理</w:t>
            </w:r>
            <w:r w:rsidRPr="006A3B12">
              <w:rPr>
                <w:rFonts w:ascii="標楷體" w:eastAsia="標楷體" w:hAnsi="標楷體" w:cstheme="minorBidi" w:hint="eastAsia"/>
                <w:color w:val="000000" w:themeColor="text1"/>
                <w:kern w:val="2"/>
                <w:szCs w:val="24"/>
              </w:rPr>
              <w:t>(G)永</w:t>
            </w:r>
            <w:r w:rsidRPr="006A3B12">
              <w:rPr>
                <w:rFonts w:ascii="標楷體" w:eastAsia="標楷體" w:hAnsi="標楷體" w:cstheme="minorBidi"/>
                <w:color w:val="000000" w:themeColor="text1"/>
                <w:kern w:val="2"/>
                <w:szCs w:val="24"/>
              </w:rPr>
              <w:t>續責任</w:t>
            </w:r>
            <w:r w:rsidRPr="006A3B12">
              <w:rPr>
                <w:rFonts w:ascii="標楷體" w:eastAsia="標楷體" w:hAnsi="標楷體" w:cstheme="minorBidi" w:hint="eastAsia"/>
                <w:color w:val="000000" w:themeColor="text1"/>
                <w:kern w:val="2"/>
                <w:szCs w:val="24"/>
              </w:rPr>
              <w:t>等相關課程。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
              <w:gridCol w:w="769"/>
              <w:gridCol w:w="1122"/>
              <w:gridCol w:w="2620"/>
            </w:tblGrid>
            <w:tr w:rsidR="006A3B12" w:rsidRPr="006A3B12" w:rsidTr="00F25785">
              <w:tc>
                <w:tcPr>
                  <w:tcW w:w="273" w:type="pct"/>
                  <w:tcBorders>
                    <w:top w:val="single" w:sz="4" w:space="0" w:color="auto"/>
                    <w:left w:val="single" w:sz="4" w:space="0" w:color="auto"/>
                    <w:bottom w:val="single" w:sz="4" w:space="0" w:color="auto"/>
                    <w:right w:val="single" w:sz="4" w:space="0" w:color="auto"/>
                  </w:tcBorders>
                </w:tcPr>
                <w:p w:rsidR="006A3B12" w:rsidRPr="006A3B12" w:rsidRDefault="006A3B12" w:rsidP="0030305B">
                  <w:pPr>
                    <w:framePr w:hSpace="180" w:wrap="around" w:vAnchor="page" w:hAnchor="margin" w:xAlign="center" w:y="1719"/>
                    <w:suppressAutoHyphens w:val="0"/>
                    <w:autoSpaceDN/>
                    <w:rPr>
                      <w:rFonts w:ascii="標楷體" w:eastAsia="標楷體" w:hAnsi="標楷體" w:cstheme="minorBidi"/>
                      <w:kern w:val="2"/>
                      <w:szCs w:val="24"/>
                    </w:rPr>
                  </w:pPr>
                </w:p>
              </w:tc>
              <w:tc>
                <w:tcPr>
                  <w:tcW w:w="1999" w:type="pct"/>
                  <w:gridSpan w:val="2"/>
                  <w:tcBorders>
                    <w:top w:val="single" w:sz="4" w:space="0" w:color="auto"/>
                    <w:left w:val="single" w:sz="4" w:space="0" w:color="auto"/>
                    <w:bottom w:val="single" w:sz="4" w:space="0" w:color="auto"/>
                    <w:right w:val="single" w:sz="4" w:space="0" w:color="auto"/>
                  </w:tcBorders>
                  <w:hideMark/>
                </w:tcPr>
                <w:p w:rsidR="006A3B12" w:rsidRPr="006A3B12" w:rsidRDefault="006A3B12" w:rsidP="0030305B">
                  <w:pPr>
                    <w:framePr w:hSpace="180" w:wrap="around" w:vAnchor="page" w:hAnchor="margin" w:xAlign="center" w:y="1719"/>
                    <w:suppressAutoHyphens w:val="0"/>
                    <w:autoSpaceDN/>
                    <w:rPr>
                      <w:rFonts w:ascii="標楷體" w:eastAsia="標楷體" w:hAnsi="標楷體" w:cstheme="minorBidi"/>
                      <w:kern w:val="2"/>
                      <w:szCs w:val="24"/>
                    </w:rPr>
                  </w:pPr>
                  <w:r w:rsidRPr="006A3B12">
                    <w:rPr>
                      <w:rFonts w:ascii="標楷體" w:eastAsia="標楷體" w:hAnsi="標楷體" w:cstheme="minorBidi" w:hint="eastAsia"/>
                      <w:kern w:val="2"/>
                      <w:szCs w:val="24"/>
                    </w:rPr>
                    <w:t>課程領域</w:t>
                  </w:r>
                </w:p>
              </w:tc>
              <w:tc>
                <w:tcPr>
                  <w:tcW w:w="2727" w:type="pct"/>
                  <w:tcBorders>
                    <w:top w:val="single" w:sz="4" w:space="0" w:color="auto"/>
                    <w:left w:val="single" w:sz="4" w:space="0" w:color="auto"/>
                    <w:bottom w:val="single" w:sz="4" w:space="0" w:color="auto"/>
                    <w:right w:val="single" w:sz="4" w:space="0" w:color="auto"/>
                  </w:tcBorders>
                  <w:hideMark/>
                </w:tcPr>
                <w:p w:rsidR="006A3B12" w:rsidRPr="006A3B12" w:rsidRDefault="006A3B12" w:rsidP="0030305B">
                  <w:pPr>
                    <w:framePr w:hSpace="180" w:wrap="around" w:vAnchor="page" w:hAnchor="margin" w:xAlign="center" w:y="1719"/>
                    <w:suppressAutoHyphens w:val="0"/>
                    <w:autoSpaceDN/>
                    <w:rPr>
                      <w:rFonts w:ascii="標楷體" w:eastAsia="標楷體" w:hAnsi="標楷體" w:cstheme="minorBidi"/>
                      <w:kern w:val="2"/>
                      <w:szCs w:val="24"/>
                    </w:rPr>
                  </w:pPr>
                  <w:r w:rsidRPr="006A3B12">
                    <w:rPr>
                      <w:rFonts w:ascii="標楷體" w:eastAsia="標楷體" w:hAnsi="標楷體" w:cstheme="minorBidi" w:hint="eastAsia"/>
                      <w:kern w:val="2"/>
                      <w:szCs w:val="24"/>
                    </w:rPr>
                    <w:t>課程舉例</w:t>
                  </w:r>
                </w:p>
              </w:tc>
            </w:tr>
            <w:tr w:rsidR="006A3B12" w:rsidRPr="006A3B12" w:rsidTr="00F25785">
              <w:tc>
                <w:tcPr>
                  <w:tcW w:w="273" w:type="pct"/>
                  <w:tcBorders>
                    <w:top w:val="single" w:sz="4" w:space="0" w:color="auto"/>
                    <w:left w:val="single" w:sz="4" w:space="0" w:color="auto"/>
                    <w:bottom w:val="single" w:sz="4" w:space="0" w:color="auto"/>
                    <w:right w:val="single" w:sz="4" w:space="0" w:color="auto"/>
                  </w:tcBorders>
                  <w:hideMark/>
                </w:tcPr>
                <w:p w:rsidR="006A3B12" w:rsidRPr="006A3B12" w:rsidRDefault="006A3B12" w:rsidP="0030305B">
                  <w:pPr>
                    <w:framePr w:hSpace="180" w:wrap="around" w:vAnchor="page" w:hAnchor="margin" w:xAlign="center" w:y="1719"/>
                    <w:suppressAutoHyphens w:val="0"/>
                    <w:autoSpaceDN/>
                    <w:rPr>
                      <w:rFonts w:ascii="標楷體" w:eastAsia="標楷體" w:hAnsi="標楷體" w:cstheme="minorBidi"/>
                      <w:kern w:val="2"/>
                      <w:szCs w:val="24"/>
                    </w:rPr>
                  </w:pPr>
                  <w:r w:rsidRPr="006A3B12">
                    <w:rPr>
                      <w:rFonts w:ascii="標楷體" w:eastAsia="標楷體" w:hAnsi="標楷體" w:cstheme="minorBidi" w:hint="eastAsia"/>
                      <w:kern w:val="2"/>
                      <w:szCs w:val="24"/>
                    </w:rPr>
                    <w:t>1</w:t>
                  </w:r>
                </w:p>
              </w:tc>
              <w:tc>
                <w:tcPr>
                  <w:tcW w:w="1999" w:type="pct"/>
                  <w:gridSpan w:val="2"/>
                  <w:tcBorders>
                    <w:top w:val="single" w:sz="4" w:space="0" w:color="auto"/>
                    <w:left w:val="single" w:sz="4" w:space="0" w:color="auto"/>
                    <w:bottom w:val="single" w:sz="4" w:space="0" w:color="auto"/>
                    <w:right w:val="single" w:sz="4" w:space="0" w:color="auto"/>
                  </w:tcBorders>
                  <w:hideMark/>
                </w:tcPr>
                <w:p w:rsidR="006A3B12" w:rsidRPr="006A3B12" w:rsidRDefault="006A3B12" w:rsidP="0030305B">
                  <w:pPr>
                    <w:framePr w:hSpace="180" w:wrap="around" w:vAnchor="page" w:hAnchor="margin" w:xAlign="center" w:y="1719"/>
                    <w:suppressAutoHyphens w:val="0"/>
                    <w:autoSpaceDN/>
                    <w:rPr>
                      <w:rFonts w:ascii="標楷體" w:eastAsia="標楷體" w:hAnsi="標楷體" w:cstheme="minorBidi"/>
                      <w:kern w:val="2"/>
                      <w:szCs w:val="24"/>
                    </w:rPr>
                  </w:pPr>
                  <w:r w:rsidRPr="006A3B12">
                    <w:rPr>
                      <w:rFonts w:ascii="標楷體" w:eastAsia="標楷體" w:hAnsi="標楷體" w:cstheme="minorBidi" w:hint="eastAsia"/>
                      <w:kern w:val="2"/>
                      <w:szCs w:val="24"/>
                    </w:rPr>
                    <w:t>公司所屬產業之業務、商務</w:t>
                  </w:r>
                </w:p>
              </w:tc>
              <w:tc>
                <w:tcPr>
                  <w:tcW w:w="2727" w:type="pct"/>
                  <w:tcBorders>
                    <w:top w:val="single" w:sz="4" w:space="0" w:color="auto"/>
                    <w:left w:val="single" w:sz="4" w:space="0" w:color="auto"/>
                    <w:bottom w:val="single" w:sz="4" w:space="0" w:color="auto"/>
                    <w:right w:val="single" w:sz="4" w:space="0" w:color="auto"/>
                  </w:tcBorders>
                  <w:hideMark/>
                </w:tcPr>
                <w:p w:rsidR="006A3B12" w:rsidRPr="006A3B12" w:rsidRDefault="006A3B12" w:rsidP="0030305B">
                  <w:pPr>
                    <w:framePr w:hSpace="180" w:wrap="around" w:vAnchor="page" w:hAnchor="margin" w:xAlign="center" w:y="1719"/>
                    <w:suppressAutoHyphens w:val="0"/>
                    <w:autoSpaceDN/>
                    <w:rPr>
                      <w:rFonts w:ascii="標楷體" w:eastAsia="標楷體" w:hAnsi="標楷體" w:cstheme="minorBidi"/>
                      <w:kern w:val="2"/>
                      <w:szCs w:val="24"/>
                    </w:rPr>
                  </w:pPr>
                  <w:r w:rsidRPr="006A3B12">
                    <w:rPr>
                      <w:rFonts w:ascii="標楷體" w:eastAsia="標楷體" w:hAnsi="標楷體" w:cstheme="minorBidi" w:hint="eastAsia"/>
                      <w:kern w:val="2"/>
                      <w:szCs w:val="24"/>
                    </w:rPr>
                    <w:t>產業趨勢、國際管理、企業</w:t>
                  </w:r>
                  <w:proofErr w:type="gramStart"/>
                  <w:r w:rsidRPr="006A3B12">
                    <w:rPr>
                      <w:rFonts w:ascii="標楷體" w:eastAsia="標楷體" w:hAnsi="標楷體" w:cstheme="minorBidi" w:hint="eastAsia"/>
                      <w:kern w:val="2"/>
                      <w:szCs w:val="24"/>
                    </w:rPr>
                    <w:t>併</w:t>
                  </w:r>
                  <w:proofErr w:type="gramEnd"/>
                  <w:r w:rsidRPr="006A3B12">
                    <w:rPr>
                      <w:rFonts w:ascii="標楷體" w:eastAsia="標楷體" w:hAnsi="標楷體" w:cstheme="minorBidi" w:hint="eastAsia"/>
                      <w:kern w:val="2"/>
                      <w:szCs w:val="24"/>
                    </w:rPr>
                    <w:t>購等</w:t>
                  </w:r>
                </w:p>
              </w:tc>
            </w:tr>
            <w:tr w:rsidR="006A3B12" w:rsidRPr="006A3B12" w:rsidTr="00F25785">
              <w:trPr>
                <w:trHeight w:val="1873"/>
              </w:trPr>
              <w:tc>
                <w:tcPr>
                  <w:tcW w:w="273" w:type="pct"/>
                  <w:tcBorders>
                    <w:top w:val="single" w:sz="4" w:space="0" w:color="auto"/>
                    <w:left w:val="single" w:sz="4" w:space="0" w:color="auto"/>
                    <w:bottom w:val="single" w:sz="4" w:space="0" w:color="auto"/>
                    <w:right w:val="single" w:sz="4" w:space="0" w:color="auto"/>
                  </w:tcBorders>
                  <w:hideMark/>
                </w:tcPr>
                <w:p w:rsidR="006A3B12" w:rsidRPr="006A3B12" w:rsidRDefault="006A3B12" w:rsidP="0030305B">
                  <w:pPr>
                    <w:framePr w:hSpace="180" w:wrap="around" w:vAnchor="page" w:hAnchor="margin" w:xAlign="center" w:y="1719"/>
                    <w:suppressAutoHyphens w:val="0"/>
                    <w:autoSpaceDN/>
                    <w:rPr>
                      <w:rFonts w:ascii="標楷體" w:eastAsia="標楷體" w:hAnsi="標楷體" w:cstheme="minorBidi"/>
                      <w:kern w:val="2"/>
                      <w:szCs w:val="24"/>
                    </w:rPr>
                  </w:pPr>
                  <w:r w:rsidRPr="006A3B12">
                    <w:rPr>
                      <w:rFonts w:ascii="標楷體" w:eastAsia="標楷體" w:hAnsi="標楷體" w:cstheme="minorBidi" w:hint="eastAsia"/>
                      <w:kern w:val="2"/>
                      <w:szCs w:val="24"/>
                    </w:rPr>
                    <w:t>2</w:t>
                  </w:r>
                </w:p>
              </w:tc>
              <w:tc>
                <w:tcPr>
                  <w:tcW w:w="1999" w:type="pct"/>
                  <w:gridSpan w:val="2"/>
                  <w:tcBorders>
                    <w:top w:val="single" w:sz="4" w:space="0" w:color="auto"/>
                    <w:left w:val="single" w:sz="4" w:space="0" w:color="auto"/>
                    <w:bottom w:val="single" w:sz="4" w:space="0" w:color="auto"/>
                    <w:right w:val="single" w:sz="4" w:space="0" w:color="auto"/>
                  </w:tcBorders>
                  <w:hideMark/>
                </w:tcPr>
                <w:p w:rsidR="006A3B12" w:rsidRPr="006A3B12" w:rsidRDefault="006A3B12" w:rsidP="0030305B">
                  <w:pPr>
                    <w:framePr w:hSpace="180" w:wrap="around" w:vAnchor="page" w:hAnchor="margin" w:xAlign="center" w:y="1719"/>
                    <w:suppressAutoHyphens w:val="0"/>
                    <w:autoSpaceDN/>
                    <w:rPr>
                      <w:rFonts w:ascii="標楷體" w:eastAsia="標楷體" w:hAnsi="標楷體" w:cstheme="minorBidi"/>
                      <w:kern w:val="2"/>
                      <w:szCs w:val="24"/>
                    </w:rPr>
                  </w:pPr>
                  <w:r w:rsidRPr="006A3B12">
                    <w:rPr>
                      <w:rFonts w:ascii="標楷體" w:eastAsia="標楷體" w:hAnsi="標楷體" w:cstheme="minorBidi" w:hint="eastAsia"/>
                      <w:kern w:val="2"/>
                      <w:szCs w:val="24"/>
                    </w:rPr>
                    <w:t>財務、會計、風險管理、內部控制</w:t>
                  </w:r>
                </w:p>
              </w:tc>
              <w:tc>
                <w:tcPr>
                  <w:tcW w:w="2727" w:type="pct"/>
                  <w:tcBorders>
                    <w:top w:val="single" w:sz="4" w:space="0" w:color="auto"/>
                    <w:left w:val="single" w:sz="4" w:space="0" w:color="auto"/>
                    <w:bottom w:val="single" w:sz="4" w:space="0" w:color="auto"/>
                    <w:right w:val="single" w:sz="4" w:space="0" w:color="auto"/>
                  </w:tcBorders>
                  <w:hideMark/>
                </w:tcPr>
                <w:p w:rsidR="006A3B12" w:rsidRPr="006A3B12" w:rsidRDefault="006A3B12" w:rsidP="0030305B">
                  <w:pPr>
                    <w:framePr w:hSpace="180" w:wrap="around" w:vAnchor="page" w:hAnchor="margin" w:xAlign="center" w:y="1719"/>
                    <w:suppressAutoHyphens w:val="0"/>
                    <w:autoSpaceDN/>
                    <w:rPr>
                      <w:rFonts w:ascii="標楷體" w:eastAsia="標楷體" w:hAnsi="標楷體" w:cstheme="minorBidi"/>
                      <w:kern w:val="2"/>
                      <w:szCs w:val="24"/>
                    </w:rPr>
                  </w:pPr>
                  <w:r w:rsidRPr="006A3B12">
                    <w:rPr>
                      <w:rFonts w:ascii="標楷體" w:eastAsia="標楷體" w:hAnsi="標楷體" w:cstheme="minorBidi" w:hint="eastAsia"/>
                      <w:kern w:val="2"/>
                      <w:szCs w:val="24"/>
                    </w:rPr>
                    <w:t>財務報表、衍生性金融商品之解析、國際財務報導準則、企業風險管理、內控監督與內部稽核品質管理、智財管理、洗錢防制及打擊</w:t>
                  </w:r>
                  <w:proofErr w:type="gramStart"/>
                  <w:r w:rsidRPr="006A3B12">
                    <w:rPr>
                      <w:rFonts w:ascii="標楷體" w:eastAsia="標楷體" w:hAnsi="標楷體" w:cstheme="minorBidi" w:hint="eastAsia"/>
                      <w:kern w:val="2"/>
                      <w:szCs w:val="24"/>
                    </w:rPr>
                    <w:t>資恐等</w:t>
                  </w:r>
                  <w:proofErr w:type="gramEnd"/>
                </w:p>
              </w:tc>
            </w:tr>
            <w:tr w:rsidR="006A3B12" w:rsidRPr="006A3B12" w:rsidTr="00F25785">
              <w:trPr>
                <w:trHeight w:val="1873"/>
              </w:trPr>
              <w:tc>
                <w:tcPr>
                  <w:tcW w:w="273" w:type="pct"/>
                  <w:vMerge w:val="restart"/>
                  <w:tcBorders>
                    <w:top w:val="single" w:sz="4" w:space="0" w:color="auto"/>
                    <w:left w:val="single" w:sz="4" w:space="0" w:color="auto"/>
                    <w:right w:val="single" w:sz="4" w:space="0" w:color="auto"/>
                  </w:tcBorders>
                </w:tcPr>
                <w:p w:rsidR="006A3B12" w:rsidRPr="006A3B12" w:rsidRDefault="006A3B12" w:rsidP="0030305B">
                  <w:pPr>
                    <w:framePr w:hSpace="180" w:wrap="around" w:vAnchor="page" w:hAnchor="margin" w:xAlign="center" w:y="1719"/>
                    <w:suppressAutoHyphens w:val="0"/>
                    <w:autoSpaceDN/>
                    <w:rPr>
                      <w:rFonts w:ascii="標楷體" w:eastAsia="標楷體" w:hAnsi="標楷體" w:cstheme="minorBidi"/>
                      <w:kern w:val="2"/>
                      <w:szCs w:val="24"/>
                    </w:rPr>
                  </w:pPr>
                  <w:r w:rsidRPr="006A3B12">
                    <w:rPr>
                      <w:rFonts w:ascii="標楷體" w:eastAsia="標楷體" w:hAnsi="標楷體" w:cstheme="minorBidi" w:hint="eastAsia"/>
                      <w:kern w:val="2"/>
                      <w:szCs w:val="24"/>
                    </w:rPr>
                    <w:t>3</w:t>
                  </w:r>
                </w:p>
              </w:tc>
              <w:tc>
                <w:tcPr>
                  <w:tcW w:w="818" w:type="pct"/>
                  <w:vMerge w:val="restart"/>
                  <w:tcBorders>
                    <w:top w:val="single" w:sz="4" w:space="0" w:color="auto"/>
                    <w:left w:val="single" w:sz="4" w:space="0" w:color="auto"/>
                    <w:right w:val="single" w:sz="4" w:space="0" w:color="auto"/>
                  </w:tcBorders>
                </w:tcPr>
                <w:p w:rsidR="006A3B12" w:rsidRPr="006A3B12" w:rsidRDefault="006A3B12" w:rsidP="0030305B">
                  <w:pPr>
                    <w:framePr w:hSpace="180" w:wrap="around" w:vAnchor="page" w:hAnchor="margin" w:xAlign="center" w:y="1719"/>
                    <w:suppressAutoHyphens w:val="0"/>
                    <w:autoSpaceDN/>
                    <w:rPr>
                      <w:rFonts w:ascii="標楷體" w:eastAsia="標楷體" w:hAnsi="標楷體" w:cstheme="minorBidi"/>
                      <w:kern w:val="2"/>
                      <w:szCs w:val="24"/>
                    </w:rPr>
                  </w:pPr>
                  <w:r w:rsidRPr="006A3B12">
                    <w:rPr>
                      <w:rFonts w:ascii="標楷體" w:eastAsia="標楷體" w:hAnsi="標楷體" w:cstheme="minorBidi" w:hint="eastAsia"/>
                      <w:kern w:val="2"/>
                      <w:szCs w:val="24"/>
                    </w:rPr>
                    <w:t>環</w:t>
                  </w:r>
                  <w:r w:rsidRPr="006A3B12">
                    <w:rPr>
                      <w:rFonts w:ascii="標楷體" w:eastAsia="標楷體" w:hAnsi="標楷體" w:cstheme="minorBidi"/>
                      <w:kern w:val="2"/>
                      <w:szCs w:val="24"/>
                    </w:rPr>
                    <w:t>境(E)</w:t>
                  </w:r>
                  <w:r w:rsidRPr="006A3B12">
                    <w:rPr>
                      <w:rFonts w:ascii="標楷體" w:eastAsia="標楷體" w:hAnsi="標楷體" w:cstheme="minorBidi" w:hint="eastAsia"/>
                      <w:kern w:val="2"/>
                      <w:szCs w:val="24"/>
                    </w:rPr>
                    <w:t>社</w:t>
                  </w:r>
                  <w:r w:rsidRPr="006A3B12">
                    <w:rPr>
                      <w:rFonts w:ascii="標楷體" w:eastAsia="標楷體" w:hAnsi="標楷體" w:cstheme="minorBidi"/>
                      <w:kern w:val="2"/>
                      <w:szCs w:val="24"/>
                    </w:rPr>
                    <w:t>會</w:t>
                  </w:r>
                  <w:r w:rsidRPr="006A3B12">
                    <w:rPr>
                      <w:rFonts w:ascii="標楷體" w:eastAsia="標楷體" w:hAnsi="標楷體" w:cstheme="minorBidi" w:hint="eastAsia"/>
                      <w:kern w:val="2"/>
                      <w:szCs w:val="24"/>
                    </w:rPr>
                    <w:t>(S)及</w:t>
                  </w:r>
                  <w:r w:rsidRPr="006A3B12">
                    <w:rPr>
                      <w:rFonts w:ascii="標楷體" w:eastAsia="標楷體" w:hAnsi="標楷體" w:cstheme="minorBidi"/>
                      <w:kern w:val="2"/>
                      <w:szCs w:val="24"/>
                    </w:rPr>
                    <w:t>治</w:t>
                  </w:r>
                  <w:r w:rsidRPr="006A3B12">
                    <w:rPr>
                      <w:rFonts w:ascii="標楷體" w:eastAsia="標楷體" w:hAnsi="標楷體" w:cstheme="minorBidi"/>
                      <w:kern w:val="2"/>
                      <w:szCs w:val="24"/>
                    </w:rPr>
                    <w:lastRenderedPageBreak/>
                    <w:t>理</w:t>
                  </w:r>
                  <w:r w:rsidRPr="006A3B12">
                    <w:rPr>
                      <w:rFonts w:ascii="標楷體" w:eastAsia="標楷體" w:hAnsi="標楷體" w:cstheme="minorBidi" w:hint="eastAsia"/>
                      <w:kern w:val="2"/>
                      <w:szCs w:val="24"/>
                    </w:rPr>
                    <w:t>(G)永</w:t>
                  </w:r>
                  <w:r w:rsidRPr="006A3B12">
                    <w:rPr>
                      <w:rFonts w:ascii="標楷體" w:eastAsia="標楷體" w:hAnsi="標楷體" w:cstheme="minorBidi"/>
                      <w:kern w:val="2"/>
                      <w:szCs w:val="24"/>
                    </w:rPr>
                    <w:t>續責任</w:t>
                  </w:r>
                </w:p>
              </w:tc>
              <w:tc>
                <w:tcPr>
                  <w:tcW w:w="1182" w:type="pct"/>
                  <w:tcBorders>
                    <w:top w:val="single" w:sz="4" w:space="0" w:color="auto"/>
                    <w:left w:val="single" w:sz="4" w:space="0" w:color="auto"/>
                    <w:right w:val="single" w:sz="4" w:space="0" w:color="auto"/>
                  </w:tcBorders>
                </w:tcPr>
                <w:p w:rsidR="006A3B12" w:rsidRPr="006A3B12" w:rsidRDefault="006A3B12" w:rsidP="0030305B">
                  <w:pPr>
                    <w:framePr w:hSpace="180" w:wrap="around" w:vAnchor="page" w:hAnchor="margin" w:xAlign="center" w:y="1719"/>
                    <w:suppressAutoHyphens w:val="0"/>
                    <w:autoSpaceDN/>
                    <w:rPr>
                      <w:rFonts w:ascii="標楷體" w:eastAsia="標楷體" w:hAnsi="標楷體" w:cstheme="minorBidi"/>
                      <w:kern w:val="2"/>
                      <w:szCs w:val="24"/>
                    </w:rPr>
                  </w:pPr>
                  <w:r w:rsidRPr="006A3B12">
                    <w:rPr>
                      <w:rFonts w:ascii="標楷體" w:eastAsia="標楷體" w:hAnsi="標楷體" w:cstheme="minorBidi" w:hint="eastAsia"/>
                      <w:kern w:val="2"/>
                      <w:szCs w:val="24"/>
                    </w:rPr>
                    <w:lastRenderedPageBreak/>
                    <w:t>環</w:t>
                  </w:r>
                  <w:r w:rsidRPr="006A3B12">
                    <w:rPr>
                      <w:rFonts w:ascii="標楷體" w:eastAsia="標楷體" w:hAnsi="標楷體" w:cstheme="minorBidi"/>
                      <w:kern w:val="2"/>
                      <w:szCs w:val="24"/>
                    </w:rPr>
                    <w:t>境(E)</w:t>
                  </w:r>
                </w:p>
              </w:tc>
              <w:tc>
                <w:tcPr>
                  <w:tcW w:w="2727" w:type="pct"/>
                  <w:tcBorders>
                    <w:top w:val="single" w:sz="4" w:space="0" w:color="auto"/>
                    <w:left w:val="single" w:sz="4" w:space="0" w:color="auto"/>
                    <w:bottom w:val="single" w:sz="4" w:space="0" w:color="auto"/>
                    <w:right w:val="single" w:sz="4" w:space="0" w:color="auto"/>
                  </w:tcBorders>
                </w:tcPr>
                <w:p w:rsidR="006A3B12" w:rsidRPr="006A3B12" w:rsidRDefault="006A3B12" w:rsidP="0030305B">
                  <w:pPr>
                    <w:framePr w:hSpace="180" w:wrap="around" w:vAnchor="page" w:hAnchor="margin" w:xAlign="center" w:y="1719"/>
                    <w:suppressAutoHyphens w:val="0"/>
                    <w:autoSpaceDN/>
                    <w:rPr>
                      <w:rFonts w:ascii="標楷體" w:eastAsia="標楷體" w:hAnsi="標楷體" w:cstheme="minorBidi"/>
                      <w:kern w:val="2"/>
                      <w:szCs w:val="24"/>
                    </w:rPr>
                  </w:pPr>
                  <w:r w:rsidRPr="006A3B12">
                    <w:rPr>
                      <w:rFonts w:ascii="標楷體" w:eastAsia="標楷體" w:hAnsi="標楷體" w:cs="Arial" w:hint="eastAsia"/>
                      <w:kern w:val="2"/>
                      <w:szCs w:val="24"/>
                    </w:rPr>
                    <w:t>責任投資與E</w:t>
                  </w:r>
                  <w:r w:rsidRPr="006A3B12">
                    <w:rPr>
                      <w:rFonts w:ascii="標楷體" w:eastAsia="標楷體" w:hAnsi="標楷體" w:cs="Arial"/>
                      <w:kern w:val="2"/>
                      <w:szCs w:val="24"/>
                    </w:rPr>
                    <w:t>SG</w:t>
                  </w:r>
                  <w:r w:rsidRPr="006A3B12">
                    <w:rPr>
                      <w:rFonts w:ascii="標楷體" w:eastAsia="標楷體" w:hAnsi="標楷體" w:cs="Arial" w:hint="eastAsia"/>
                      <w:kern w:val="2"/>
                      <w:szCs w:val="24"/>
                    </w:rPr>
                    <w:t>推進</w:t>
                  </w:r>
                  <w:r w:rsidRPr="006A3B12">
                    <w:rPr>
                      <w:rFonts w:ascii="標楷體" w:eastAsia="標楷體" w:hAnsi="標楷體" w:cstheme="minorBidi" w:hint="eastAsia"/>
                      <w:kern w:val="2"/>
                      <w:szCs w:val="24"/>
                    </w:rPr>
                    <w:t>、氣候變遷風險因應、</w:t>
                  </w:r>
                  <w:proofErr w:type="gramStart"/>
                  <w:r w:rsidRPr="006A3B12">
                    <w:rPr>
                      <w:rFonts w:ascii="標楷體" w:eastAsia="標楷體" w:hAnsi="標楷體" w:cstheme="minorBidi" w:hint="eastAsia"/>
                      <w:kern w:val="2"/>
                      <w:szCs w:val="24"/>
                    </w:rPr>
                    <w:t>淨零排放</w:t>
                  </w:r>
                  <w:proofErr w:type="gramEnd"/>
                  <w:r w:rsidRPr="006A3B12">
                    <w:rPr>
                      <w:rFonts w:ascii="標楷體" w:eastAsia="標楷體" w:hAnsi="標楷體" w:cstheme="minorBidi" w:hint="eastAsia"/>
                      <w:kern w:val="2"/>
                      <w:szCs w:val="24"/>
                    </w:rPr>
                    <w:t>趨勢與碳盤查相關監理規範、綠色供應鏈管理等</w:t>
                  </w:r>
                </w:p>
              </w:tc>
            </w:tr>
            <w:tr w:rsidR="006A3B12" w:rsidRPr="006A3B12" w:rsidTr="00F25785">
              <w:trPr>
                <w:trHeight w:val="1873"/>
              </w:trPr>
              <w:tc>
                <w:tcPr>
                  <w:tcW w:w="273" w:type="pct"/>
                  <w:vMerge/>
                  <w:tcBorders>
                    <w:left w:val="single" w:sz="4" w:space="0" w:color="auto"/>
                    <w:right w:val="single" w:sz="4" w:space="0" w:color="auto"/>
                  </w:tcBorders>
                </w:tcPr>
                <w:p w:rsidR="006A3B12" w:rsidRPr="006A3B12" w:rsidRDefault="006A3B12" w:rsidP="0030305B">
                  <w:pPr>
                    <w:framePr w:hSpace="180" w:wrap="around" w:vAnchor="page" w:hAnchor="margin" w:xAlign="center" w:y="1719"/>
                    <w:suppressAutoHyphens w:val="0"/>
                    <w:autoSpaceDN/>
                    <w:rPr>
                      <w:rFonts w:ascii="標楷體" w:eastAsia="標楷體" w:hAnsi="標楷體" w:cstheme="minorBidi"/>
                      <w:kern w:val="2"/>
                      <w:szCs w:val="24"/>
                    </w:rPr>
                  </w:pPr>
                </w:p>
              </w:tc>
              <w:tc>
                <w:tcPr>
                  <w:tcW w:w="818" w:type="pct"/>
                  <w:vMerge/>
                  <w:tcBorders>
                    <w:left w:val="single" w:sz="4" w:space="0" w:color="auto"/>
                    <w:right w:val="single" w:sz="4" w:space="0" w:color="auto"/>
                  </w:tcBorders>
                </w:tcPr>
                <w:p w:rsidR="006A3B12" w:rsidRPr="006A3B12" w:rsidRDefault="006A3B12" w:rsidP="0030305B">
                  <w:pPr>
                    <w:framePr w:hSpace="180" w:wrap="around" w:vAnchor="page" w:hAnchor="margin" w:xAlign="center" w:y="1719"/>
                    <w:suppressAutoHyphens w:val="0"/>
                    <w:autoSpaceDN/>
                    <w:rPr>
                      <w:rFonts w:ascii="標楷體" w:eastAsia="標楷體" w:hAnsi="標楷體" w:cstheme="minorBidi"/>
                      <w:kern w:val="2"/>
                      <w:szCs w:val="24"/>
                    </w:rPr>
                  </w:pPr>
                </w:p>
              </w:tc>
              <w:tc>
                <w:tcPr>
                  <w:tcW w:w="1182" w:type="pct"/>
                  <w:tcBorders>
                    <w:left w:val="single" w:sz="4" w:space="0" w:color="auto"/>
                    <w:right w:val="single" w:sz="4" w:space="0" w:color="auto"/>
                  </w:tcBorders>
                </w:tcPr>
                <w:p w:rsidR="006A3B12" w:rsidRPr="006A3B12" w:rsidRDefault="006A3B12" w:rsidP="0030305B">
                  <w:pPr>
                    <w:framePr w:hSpace="180" w:wrap="around" w:vAnchor="page" w:hAnchor="margin" w:xAlign="center" w:y="1719"/>
                    <w:suppressAutoHyphens w:val="0"/>
                    <w:autoSpaceDN/>
                    <w:rPr>
                      <w:rFonts w:ascii="標楷體" w:eastAsia="標楷體" w:hAnsi="標楷體" w:cstheme="minorBidi"/>
                      <w:kern w:val="2"/>
                      <w:szCs w:val="24"/>
                    </w:rPr>
                  </w:pPr>
                  <w:r w:rsidRPr="006A3B12">
                    <w:rPr>
                      <w:rFonts w:ascii="標楷體" w:eastAsia="標楷體" w:hAnsi="標楷體" w:cstheme="minorBidi" w:hint="eastAsia"/>
                      <w:kern w:val="2"/>
                      <w:szCs w:val="24"/>
                    </w:rPr>
                    <w:t>社</w:t>
                  </w:r>
                  <w:r w:rsidRPr="006A3B12">
                    <w:rPr>
                      <w:rFonts w:ascii="標楷體" w:eastAsia="標楷體" w:hAnsi="標楷體" w:cstheme="minorBidi"/>
                      <w:kern w:val="2"/>
                      <w:szCs w:val="24"/>
                    </w:rPr>
                    <w:t>會</w:t>
                  </w:r>
                  <w:r w:rsidRPr="006A3B12">
                    <w:rPr>
                      <w:rFonts w:ascii="標楷體" w:eastAsia="標楷體" w:hAnsi="標楷體" w:cstheme="minorBidi" w:hint="eastAsia"/>
                      <w:kern w:val="2"/>
                      <w:szCs w:val="24"/>
                    </w:rPr>
                    <w:t>(S)</w:t>
                  </w:r>
                </w:p>
              </w:tc>
              <w:tc>
                <w:tcPr>
                  <w:tcW w:w="2727" w:type="pct"/>
                  <w:tcBorders>
                    <w:top w:val="single" w:sz="4" w:space="0" w:color="auto"/>
                    <w:left w:val="single" w:sz="4" w:space="0" w:color="auto"/>
                    <w:bottom w:val="single" w:sz="4" w:space="0" w:color="auto"/>
                    <w:right w:val="single" w:sz="4" w:space="0" w:color="auto"/>
                  </w:tcBorders>
                </w:tcPr>
                <w:p w:rsidR="006A3B12" w:rsidRPr="006A3B12" w:rsidRDefault="006A3B12" w:rsidP="0030305B">
                  <w:pPr>
                    <w:framePr w:hSpace="180" w:wrap="around" w:vAnchor="page" w:hAnchor="margin" w:xAlign="center" w:y="1719"/>
                    <w:suppressAutoHyphens w:val="0"/>
                    <w:autoSpaceDN/>
                    <w:rPr>
                      <w:rFonts w:ascii="標楷體" w:eastAsia="標楷體" w:hAnsi="標楷體" w:cstheme="minorBidi"/>
                      <w:kern w:val="2"/>
                      <w:szCs w:val="24"/>
                    </w:rPr>
                  </w:pPr>
                  <w:r w:rsidRPr="006A3B12">
                    <w:rPr>
                      <w:rFonts w:ascii="標楷體" w:eastAsia="標楷體" w:hAnsi="標楷體" w:cstheme="minorBidi" w:hint="eastAsia"/>
                      <w:kern w:val="2"/>
                      <w:szCs w:val="24"/>
                    </w:rPr>
                    <w:t>履行企業社會</w:t>
                  </w:r>
                  <w:r w:rsidRPr="006A3B12">
                    <w:rPr>
                      <w:rFonts w:ascii="標楷體" w:eastAsia="標楷體" w:hAnsi="標楷體" w:cstheme="minorBidi"/>
                      <w:kern w:val="2"/>
                      <w:szCs w:val="24"/>
                    </w:rPr>
                    <w:t>責任情形之資訊揭露</w:t>
                  </w:r>
                  <w:r w:rsidRPr="006A3B12">
                    <w:rPr>
                      <w:rFonts w:ascii="標楷體" w:eastAsia="標楷體" w:hAnsi="標楷體" w:cstheme="minorBidi" w:hint="eastAsia"/>
                      <w:kern w:val="2"/>
                      <w:szCs w:val="24"/>
                    </w:rPr>
                    <w:t>與對外溝通、資訊安全防護機制、金融消費者保護法之落實、公平待客及強化特定族群保護</w:t>
                  </w:r>
                  <w:r w:rsidRPr="006A3B12">
                    <w:rPr>
                      <w:rFonts w:ascii="標楷體" w:eastAsia="標楷體" w:hAnsi="標楷體" w:cstheme="minorBidi"/>
                      <w:kern w:val="2"/>
                      <w:szCs w:val="24"/>
                    </w:rPr>
                    <w:t>、</w:t>
                  </w:r>
                  <w:r w:rsidRPr="006A3B12">
                    <w:rPr>
                      <w:rFonts w:ascii="標楷體" w:eastAsia="標楷體" w:hAnsi="標楷體" w:cstheme="minorBidi" w:hint="eastAsia"/>
                      <w:kern w:val="2"/>
                      <w:szCs w:val="24"/>
                    </w:rPr>
                    <w:t>職業安全與員工福利、永續報告書等</w:t>
                  </w:r>
                </w:p>
              </w:tc>
            </w:tr>
            <w:tr w:rsidR="006A3B12" w:rsidRPr="006A3B12" w:rsidTr="00F25785">
              <w:trPr>
                <w:trHeight w:val="1873"/>
              </w:trPr>
              <w:tc>
                <w:tcPr>
                  <w:tcW w:w="273" w:type="pct"/>
                  <w:vMerge/>
                  <w:tcBorders>
                    <w:left w:val="single" w:sz="4" w:space="0" w:color="auto"/>
                    <w:bottom w:val="single" w:sz="4" w:space="0" w:color="auto"/>
                    <w:right w:val="single" w:sz="4" w:space="0" w:color="auto"/>
                  </w:tcBorders>
                </w:tcPr>
                <w:p w:rsidR="006A3B12" w:rsidRPr="006A3B12" w:rsidRDefault="006A3B12" w:rsidP="0030305B">
                  <w:pPr>
                    <w:framePr w:hSpace="180" w:wrap="around" w:vAnchor="page" w:hAnchor="margin" w:xAlign="center" w:y="1719"/>
                    <w:suppressAutoHyphens w:val="0"/>
                    <w:autoSpaceDN/>
                    <w:rPr>
                      <w:rFonts w:ascii="標楷體" w:eastAsia="標楷體" w:hAnsi="標楷體" w:cstheme="minorBidi"/>
                      <w:kern w:val="2"/>
                      <w:szCs w:val="24"/>
                    </w:rPr>
                  </w:pPr>
                </w:p>
              </w:tc>
              <w:tc>
                <w:tcPr>
                  <w:tcW w:w="818" w:type="pct"/>
                  <w:vMerge/>
                  <w:tcBorders>
                    <w:left w:val="single" w:sz="4" w:space="0" w:color="auto"/>
                    <w:bottom w:val="single" w:sz="4" w:space="0" w:color="auto"/>
                    <w:right w:val="single" w:sz="4" w:space="0" w:color="auto"/>
                  </w:tcBorders>
                </w:tcPr>
                <w:p w:rsidR="006A3B12" w:rsidRPr="006A3B12" w:rsidRDefault="006A3B12" w:rsidP="0030305B">
                  <w:pPr>
                    <w:framePr w:hSpace="180" w:wrap="around" w:vAnchor="page" w:hAnchor="margin" w:xAlign="center" w:y="1719"/>
                    <w:suppressAutoHyphens w:val="0"/>
                    <w:autoSpaceDN/>
                    <w:rPr>
                      <w:rFonts w:ascii="標楷體" w:eastAsia="標楷體" w:hAnsi="標楷體" w:cstheme="minorBidi"/>
                      <w:kern w:val="2"/>
                      <w:szCs w:val="24"/>
                    </w:rPr>
                  </w:pPr>
                </w:p>
              </w:tc>
              <w:tc>
                <w:tcPr>
                  <w:tcW w:w="1182" w:type="pct"/>
                  <w:tcBorders>
                    <w:left w:val="single" w:sz="4" w:space="0" w:color="auto"/>
                    <w:bottom w:val="single" w:sz="4" w:space="0" w:color="auto"/>
                    <w:right w:val="single" w:sz="4" w:space="0" w:color="auto"/>
                  </w:tcBorders>
                </w:tcPr>
                <w:p w:rsidR="006A3B12" w:rsidRPr="006A3B12" w:rsidRDefault="006A3B12" w:rsidP="0030305B">
                  <w:pPr>
                    <w:framePr w:hSpace="180" w:wrap="around" w:vAnchor="page" w:hAnchor="margin" w:xAlign="center" w:y="1719"/>
                    <w:suppressAutoHyphens w:val="0"/>
                    <w:autoSpaceDN/>
                    <w:rPr>
                      <w:rFonts w:ascii="標楷體" w:eastAsia="標楷體" w:hAnsi="標楷體" w:cstheme="minorBidi"/>
                      <w:kern w:val="2"/>
                      <w:szCs w:val="24"/>
                    </w:rPr>
                  </w:pPr>
                  <w:r w:rsidRPr="006A3B12">
                    <w:rPr>
                      <w:rFonts w:ascii="標楷體" w:eastAsia="標楷體" w:hAnsi="標楷體" w:cstheme="minorBidi"/>
                      <w:kern w:val="2"/>
                      <w:szCs w:val="24"/>
                    </w:rPr>
                    <w:t>治理</w:t>
                  </w:r>
                  <w:r w:rsidRPr="006A3B12">
                    <w:rPr>
                      <w:rFonts w:ascii="標楷體" w:eastAsia="標楷體" w:hAnsi="標楷體" w:cstheme="minorBidi" w:hint="eastAsia"/>
                      <w:kern w:val="2"/>
                      <w:szCs w:val="24"/>
                    </w:rPr>
                    <w:t>(G)</w:t>
                  </w:r>
                </w:p>
              </w:tc>
              <w:tc>
                <w:tcPr>
                  <w:tcW w:w="2727" w:type="pct"/>
                  <w:tcBorders>
                    <w:top w:val="single" w:sz="4" w:space="0" w:color="auto"/>
                    <w:left w:val="single" w:sz="4" w:space="0" w:color="auto"/>
                    <w:bottom w:val="single" w:sz="4" w:space="0" w:color="auto"/>
                    <w:right w:val="single" w:sz="4" w:space="0" w:color="auto"/>
                  </w:tcBorders>
                </w:tcPr>
                <w:p w:rsidR="006A3B12" w:rsidRPr="006A3B12" w:rsidRDefault="006A3B12" w:rsidP="0030305B">
                  <w:pPr>
                    <w:framePr w:hSpace="180" w:wrap="around" w:vAnchor="page" w:hAnchor="margin" w:xAlign="center" w:y="1719"/>
                    <w:suppressAutoHyphens w:val="0"/>
                    <w:autoSpaceDN/>
                    <w:rPr>
                      <w:rFonts w:ascii="標楷體" w:eastAsia="標楷體" w:hAnsi="標楷體" w:cstheme="minorBidi"/>
                      <w:kern w:val="2"/>
                      <w:szCs w:val="24"/>
                    </w:rPr>
                  </w:pPr>
                  <w:r w:rsidRPr="006A3B12">
                    <w:rPr>
                      <w:rFonts w:ascii="標楷體" w:eastAsia="標楷體" w:hAnsi="標楷體" w:cstheme="minorBidi"/>
                      <w:kern w:val="2"/>
                      <w:szCs w:val="24"/>
                    </w:rPr>
                    <w:t>董事會</w:t>
                  </w:r>
                  <w:r w:rsidRPr="006A3B12">
                    <w:rPr>
                      <w:rFonts w:ascii="標楷體" w:eastAsia="標楷體" w:hAnsi="標楷體" w:cstheme="minorBidi" w:hint="eastAsia"/>
                      <w:kern w:val="2"/>
                      <w:szCs w:val="24"/>
                    </w:rPr>
                    <w:t>及經營管理階層分工</w:t>
                  </w:r>
                  <w:proofErr w:type="gramStart"/>
                  <w:r w:rsidRPr="006A3B12">
                    <w:rPr>
                      <w:rFonts w:ascii="標楷體" w:eastAsia="標楷體" w:hAnsi="標楷體" w:cstheme="minorBidi" w:hint="eastAsia"/>
                      <w:kern w:val="2"/>
                      <w:szCs w:val="24"/>
                    </w:rPr>
                    <w:t>與問責制度</w:t>
                  </w:r>
                  <w:proofErr w:type="gramEnd"/>
                  <w:r w:rsidRPr="006A3B12">
                    <w:rPr>
                      <w:rFonts w:ascii="標楷體" w:eastAsia="標楷體" w:hAnsi="標楷體" w:cstheme="minorBidi" w:hint="eastAsia"/>
                      <w:kern w:val="2"/>
                      <w:szCs w:val="24"/>
                    </w:rPr>
                    <w:t>、ESG永續發展</w:t>
                  </w:r>
                  <w:r w:rsidRPr="006A3B12">
                    <w:rPr>
                      <w:rFonts w:ascii="標楷體" w:eastAsia="標楷體" w:hAnsi="標楷體" w:cstheme="minorBidi"/>
                      <w:kern w:val="2"/>
                      <w:szCs w:val="24"/>
                    </w:rPr>
                    <w:t>資訊</w:t>
                  </w:r>
                  <w:r w:rsidRPr="006A3B12">
                    <w:rPr>
                      <w:rFonts w:ascii="標楷體" w:eastAsia="標楷體" w:hAnsi="標楷體" w:cstheme="minorBidi" w:hint="eastAsia"/>
                      <w:kern w:val="2"/>
                      <w:szCs w:val="24"/>
                    </w:rPr>
                    <w:t>揭露</w:t>
                  </w:r>
                  <w:r w:rsidRPr="006A3B12">
                    <w:rPr>
                      <w:rFonts w:ascii="標楷體" w:eastAsia="標楷體" w:hAnsi="標楷體" w:cstheme="minorBidi"/>
                      <w:kern w:val="2"/>
                      <w:szCs w:val="24"/>
                    </w:rPr>
                    <w:t>、提升企業永續價值</w:t>
                  </w:r>
                  <w:r w:rsidRPr="006A3B12">
                    <w:rPr>
                      <w:rFonts w:ascii="標楷體" w:eastAsia="標楷體" w:hAnsi="標楷體" w:cstheme="minorBidi" w:hint="eastAsia"/>
                      <w:kern w:val="2"/>
                      <w:szCs w:val="24"/>
                    </w:rPr>
                    <w:t>、</w:t>
                  </w:r>
                  <w:r w:rsidRPr="006A3B12">
                    <w:rPr>
                      <w:rFonts w:ascii="標楷體" w:eastAsia="標楷體" w:hAnsi="標楷體" w:cstheme="minorBidi"/>
                      <w:kern w:val="2"/>
                      <w:szCs w:val="24"/>
                    </w:rPr>
                    <w:t>董事多元</w:t>
                  </w:r>
                  <w:r w:rsidRPr="006A3B12">
                    <w:rPr>
                      <w:rFonts w:ascii="標楷體" w:eastAsia="標楷體" w:hAnsi="標楷體" w:cstheme="minorBidi" w:hint="eastAsia"/>
                      <w:kern w:val="2"/>
                      <w:szCs w:val="24"/>
                    </w:rPr>
                    <w:t>化(年齡、性別、國籍)</w:t>
                  </w:r>
                  <w:r w:rsidRPr="006A3B12">
                    <w:rPr>
                      <w:rFonts w:ascii="標楷體" w:eastAsia="標楷體" w:hAnsi="標楷體" w:cstheme="minorBidi"/>
                      <w:kern w:val="2"/>
                      <w:szCs w:val="24"/>
                    </w:rPr>
                    <w:t xml:space="preserve"> </w:t>
                  </w:r>
                  <w:r w:rsidRPr="006A3B12">
                    <w:rPr>
                      <w:rFonts w:ascii="標楷體" w:eastAsia="標楷體" w:hAnsi="標楷體" w:cstheme="minorBidi" w:hint="eastAsia"/>
                      <w:kern w:val="2"/>
                      <w:szCs w:val="24"/>
                    </w:rPr>
                    <w:t>、誠信經營原則等</w:t>
                  </w:r>
                </w:p>
              </w:tc>
            </w:tr>
            <w:tr w:rsidR="006A3B12" w:rsidRPr="006A3B12" w:rsidTr="00F25785">
              <w:trPr>
                <w:trHeight w:val="1399"/>
              </w:trPr>
              <w:tc>
                <w:tcPr>
                  <w:tcW w:w="273" w:type="pct"/>
                  <w:tcBorders>
                    <w:top w:val="single" w:sz="4" w:space="0" w:color="auto"/>
                    <w:left w:val="single" w:sz="4" w:space="0" w:color="auto"/>
                    <w:bottom w:val="single" w:sz="4" w:space="0" w:color="auto"/>
                    <w:right w:val="single" w:sz="4" w:space="0" w:color="auto"/>
                  </w:tcBorders>
                  <w:hideMark/>
                </w:tcPr>
                <w:p w:rsidR="006A3B12" w:rsidRPr="006A3B12" w:rsidRDefault="006A3B12" w:rsidP="0030305B">
                  <w:pPr>
                    <w:framePr w:hSpace="180" w:wrap="around" w:vAnchor="page" w:hAnchor="margin" w:xAlign="center" w:y="1719"/>
                    <w:suppressAutoHyphens w:val="0"/>
                    <w:autoSpaceDN/>
                    <w:rPr>
                      <w:rFonts w:ascii="標楷體" w:eastAsia="標楷體" w:hAnsi="標楷體" w:cstheme="minorBidi"/>
                      <w:kern w:val="2"/>
                      <w:szCs w:val="24"/>
                    </w:rPr>
                  </w:pPr>
                  <w:r w:rsidRPr="006A3B12">
                    <w:rPr>
                      <w:rFonts w:ascii="標楷體" w:eastAsia="標楷體" w:hAnsi="標楷體" w:cstheme="minorBidi"/>
                      <w:kern w:val="2"/>
                      <w:szCs w:val="24"/>
                    </w:rPr>
                    <w:t>4</w:t>
                  </w:r>
                </w:p>
              </w:tc>
              <w:tc>
                <w:tcPr>
                  <w:tcW w:w="1999" w:type="pct"/>
                  <w:gridSpan w:val="2"/>
                  <w:tcBorders>
                    <w:top w:val="single" w:sz="4" w:space="0" w:color="auto"/>
                    <w:left w:val="single" w:sz="4" w:space="0" w:color="auto"/>
                    <w:bottom w:val="single" w:sz="4" w:space="0" w:color="auto"/>
                    <w:right w:val="single" w:sz="4" w:space="0" w:color="auto"/>
                  </w:tcBorders>
                </w:tcPr>
                <w:p w:rsidR="006A3B12" w:rsidRPr="006A3B12" w:rsidRDefault="006A3B12" w:rsidP="0030305B">
                  <w:pPr>
                    <w:framePr w:hSpace="180" w:wrap="around" w:vAnchor="page" w:hAnchor="margin" w:xAlign="center" w:y="1719"/>
                    <w:suppressAutoHyphens w:val="0"/>
                    <w:autoSpaceDN/>
                    <w:rPr>
                      <w:rFonts w:ascii="標楷體" w:eastAsia="標楷體" w:hAnsi="標楷體" w:cstheme="minorBidi"/>
                      <w:kern w:val="2"/>
                      <w:szCs w:val="24"/>
                    </w:rPr>
                  </w:pPr>
                  <w:r w:rsidRPr="006A3B12">
                    <w:rPr>
                      <w:rFonts w:ascii="標楷體" w:eastAsia="標楷體" w:hAnsi="標楷體" w:cstheme="minorBidi" w:hint="eastAsia"/>
                      <w:kern w:val="2"/>
                      <w:szCs w:val="24"/>
                    </w:rPr>
                    <w:t>其他</w:t>
                  </w:r>
                </w:p>
              </w:tc>
              <w:tc>
                <w:tcPr>
                  <w:tcW w:w="2727" w:type="pct"/>
                  <w:tcBorders>
                    <w:top w:val="single" w:sz="4" w:space="0" w:color="auto"/>
                    <w:left w:val="single" w:sz="4" w:space="0" w:color="auto"/>
                    <w:bottom w:val="single" w:sz="4" w:space="0" w:color="auto"/>
                    <w:right w:val="single" w:sz="4" w:space="0" w:color="auto"/>
                  </w:tcBorders>
                </w:tcPr>
                <w:p w:rsidR="006A3B12" w:rsidRPr="006A3B12" w:rsidRDefault="006A3B12" w:rsidP="0030305B">
                  <w:pPr>
                    <w:framePr w:hSpace="180" w:wrap="around" w:vAnchor="page" w:hAnchor="margin" w:xAlign="center" w:y="1719"/>
                    <w:suppressAutoHyphens w:val="0"/>
                    <w:autoSpaceDN/>
                    <w:rPr>
                      <w:rFonts w:ascii="標楷體" w:eastAsia="標楷體" w:hAnsi="標楷體" w:cstheme="minorBidi"/>
                      <w:kern w:val="2"/>
                      <w:szCs w:val="24"/>
                    </w:rPr>
                  </w:pPr>
                  <w:r w:rsidRPr="006A3B12">
                    <w:rPr>
                      <w:rFonts w:ascii="標楷體" w:eastAsia="標楷體" w:hAnsi="標楷體" w:cstheme="minorBidi" w:hint="eastAsia"/>
                      <w:kern w:val="2"/>
                      <w:szCs w:val="24"/>
                    </w:rPr>
                    <w:t>各訓練機構就本身專業提升公司治理、相關案例分析、E</w:t>
                  </w:r>
                  <w:r w:rsidRPr="006A3B12">
                    <w:rPr>
                      <w:rFonts w:ascii="標楷體" w:eastAsia="標楷體" w:hAnsi="標楷體" w:cstheme="minorBidi"/>
                      <w:kern w:val="2"/>
                      <w:szCs w:val="24"/>
                    </w:rPr>
                    <w:t>SG</w:t>
                  </w:r>
                  <w:r w:rsidRPr="006A3B12">
                    <w:rPr>
                      <w:rFonts w:ascii="標楷體" w:eastAsia="標楷體" w:hAnsi="標楷體" w:cstheme="minorBidi" w:hint="eastAsia"/>
                      <w:kern w:val="2"/>
                      <w:szCs w:val="24"/>
                    </w:rPr>
                    <w:t>議題等</w:t>
                  </w:r>
                </w:p>
              </w:tc>
            </w:tr>
          </w:tbl>
          <w:p w:rsidR="006A3B12" w:rsidRPr="006A3B12" w:rsidRDefault="006A3B12" w:rsidP="006A3B12">
            <w:pPr>
              <w:suppressAutoHyphens w:val="0"/>
              <w:autoSpaceDN/>
              <w:rPr>
                <w:rFonts w:ascii="標楷體" w:eastAsia="標楷體" w:hAnsi="標楷體" w:cstheme="minorBidi"/>
                <w:kern w:val="2"/>
                <w:szCs w:val="24"/>
              </w:rPr>
            </w:pPr>
          </w:p>
        </w:tc>
        <w:tc>
          <w:tcPr>
            <w:tcW w:w="0" w:type="auto"/>
          </w:tcPr>
          <w:p w:rsidR="006A3B12" w:rsidRPr="006A3B12" w:rsidRDefault="006A3B12" w:rsidP="006A3B12">
            <w:pPr>
              <w:numPr>
                <w:ilvl w:val="0"/>
                <w:numId w:val="3"/>
              </w:numPr>
              <w:suppressAutoHyphens w:val="0"/>
              <w:autoSpaceDN/>
              <w:rPr>
                <w:rFonts w:ascii="標楷體" w:eastAsia="標楷體" w:hAnsi="標楷體"/>
                <w:kern w:val="2"/>
                <w:szCs w:val="24"/>
              </w:rPr>
            </w:pPr>
            <w:r w:rsidRPr="006A3B12">
              <w:rPr>
                <w:rFonts w:ascii="標楷體" w:eastAsia="標楷體" w:hAnsi="標楷體" w:hint="eastAsia"/>
                <w:kern w:val="2"/>
                <w:szCs w:val="24"/>
              </w:rPr>
              <w:lastRenderedPageBreak/>
              <w:t>參酌</w:t>
            </w:r>
            <w:r w:rsidRPr="006A3B12">
              <w:rPr>
                <w:rFonts w:ascii="標楷體" w:eastAsia="標楷體" w:hAnsi="標楷體" w:cstheme="minorBidi"/>
                <w:kern w:val="2"/>
                <w:szCs w:val="24"/>
              </w:rPr>
              <w:t>臺灣證券交易所</w:t>
            </w:r>
            <w:r w:rsidRPr="006A3B12">
              <w:rPr>
                <w:rFonts w:ascii="標楷體" w:eastAsia="標楷體" w:hAnsi="標楷體" w:hint="eastAsia"/>
                <w:kern w:val="2"/>
                <w:szCs w:val="24"/>
              </w:rPr>
              <w:t>「</w:t>
            </w:r>
            <w:r w:rsidRPr="006A3B12">
              <w:rPr>
                <w:rFonts w:ascii="標楷體" w:eastAsia="標楷體" w:hAnsi="標楷體"/>
                <w:kern w:val="2"/>
                <w:szCs w:val="24"/>
              </w:rPr>
              <w:t>上市上櫃公司董事、監察人進修推行要點</w:t>
            </w:r>
            <w:r w:rsidRPr="006A3B12">
              <w:rPr>
                <w:rFonts w:ascii="標楷體" w:eastAsia="標楷體" w:hAnsi="標楷體" w:hint="eastAsia"/>
                <w:kern w:val="2"/>
                <w:szCs w:val="24"/>
              </w:rPr>
              <w:t>」附件-董事進修地圖之課程規劃、「</w:t>
            </w:r>
            <w:r w:rsidRPr="006A3B12">
              <w:rPr>
                <w:rFonts w:ascii="標楷體" w:eastAsia="標楷體" w:hAnsi="標楷體"/>
                <w:kern w:val="2"/>
                <w:szCs w:val="24"/>
              </w:rPr>
              <w:t>期貨</w:t>
            </w:r>
            <w:r w:rsidR="00854383">
              <w:rPr>
                <w:rFonts w:ascii="標楷體" w:eastAsia="標楷體" w:hAnsi="標楷體" w:hint="eastAsia"/>
                <w:kern w:val="2"/>
                <w:szCs w:val="24"/>
              </w:rPr>
              <w:t>商</w:t>
            </w:r>
            <w:r w:rsidRPr="006A3B12">
              <w:rPr>
                <w:rFonts w:ascii="標楷體" w:eastAsia="標楷體" w:hAnsi="標楷體"/>
                <w:kern w:val="2"/>
                <w:szCs w:val="24"/>
              </w:rPr>
              <w:t>公司治理實務守則」第</w:t>
            </w:r>
            <w:r w:rsidRPr="006A3B12">
              <w:rPr>
                <w:rFonts w:ascii="標楷體" w:eastAsia="標楷體" w:hAnsi="標楷體" w:hint="eastAsia"/>
                <w:kern w:val="2"/>
                <w:szCs w:val="24"/>
              </w:rPr>
              <w:t>二十</w:t>
            </w:r>
            <w:r w:rsidRPr="006A3B12">
              <w:rPr>
                <w:rFonts w:ascii="標楷體" w:eastAsia="標楷體" w:hAnsi="標楷體"/>
                <w:kern w:val="2"/>
                <w:szCs w:val="24"/>
              </w:rPr>
              <w:t>條</w:t>
            </w:r>
            <w:r w:rsidRPr="006A3B12">
              <w:rPr>
                <w:rFonts w:ascii="標楷體" w:eastAsia="標楷體" w:hAnsi="標楷體" w:hint="eastAsia"/>
                <w:kern w:val="2"/>
                <w:szCs w:val="24"/>
              </w:rPr>
              <w:t>第四項董事會成員應普遍具備執行職務所必須之知識、技能及素養，及</w:t>
            </w:r>
            <w:r w:rsidRPr="006A3B12">
              <w:rPr>
                <w:rFonts w:ascii="標楷體" w:eastAsia="標楷體" w:hAnsi="標楷體" w:cstheme="minorBidi" w:hint="eastAsia"/>
                <w:kern w:val="2"/>
                <w:szCs w:val="24"/>
              </w:rPr>
              <w:t>考量證券期貨業特性，訂定期貨業安排</w:t>
            </w:r>
            <w:r w:rsidRPr="006A3B12">
              <w:rPr>
                <w:rFonts w:ascii="標楷體" w:eastAsia="標楷體" w:hAnsi="標楷體"/>
                <w:kern w:val="2"/>
                <w:szCs w:val="24"/>
              </w:rPr>
              <w:t>董事</w:t>
            </w:r>
            <w:r w:rsidRPr="006A3B12">
              <w:rPr>
                <w:rFonts w:ascii="標楷體" w:eastAsia="標楷體" w:hAnsi="標楷體" w:cstheme="minorBidi"/>
                <w:kern w:val="2"/>
                <w:szCs w:val="24"/>
              </w:rPr>
              <w:t>（含獨立董事）</w:t>
            </w:r>
            <w:r w:rsidRPr="006A3B12">
              <w:rPr>
                <w:rFonts w:ascii="標楷體" w:eastAsia="標楷體" w:hAnsi="標楷體"/>
                <w:kern w:val="2"/>
                <w:szCs w:val="24"/>
              </w:rPr>
              <w:t>、監察人</w:t>
            </w:r>
            <w:r w:rsidRPr="006A3B12">
              <w:rPr>
                <w:rFonts w:ascii="標楷體" w:eastAsia="標楷體" w:hAnsi="標楷體" w:hint="eastAsia"/>
                <w:kern w:val="2"/>
                <w:szCs w:val="24"/>
              </w:rPr>
              <w:t>之</w:t>
            </w:r>
            <w:r w:rsidRPr="006A3B12">
              <w:rPr>
                <w:rFonts w:ascii="標楷體" w:eastAsia="標楷體" w:hAnsi="標楷體"/>
                <w:kern w:val="2"/>
                <w:szCs w:val="24"/>
              </w:rPr>
              <w:t>進修</w:t>
            </w:r>
            <w:r w:rsidRPr="006A3B12">
              <w:rPr>
                <w:rFonts w:ascii="標楷體" w:eastAsia="標楷體" w:hAnsi="標楷體" w:hint="eastAsia"/>
                <w:kern w:val="2"/>
                <w:szCs w:val="24"/>
              </w:rPr>
              <w:t>課程範圍</w:t>
            </w:r>
            <w:r w:rsidRPr="006A3B12">
              <w:rPr>
                <w:rFonts w:ascii="標楷體" w:eastAsia="標楷體" w:hAnsi="標楷體" w:cstheme="minorBidi" w:hint="eastAsia"/>
                <w:kern w:val="2"/>
                <w:szCs w:val="24"/>
              </w:rPr>
              <w:t>。</w:t>
            </w:r>
          </w:p>
          <w:p w:rsidR="006A3B12" w:rsidRPr="006A3B12" w:rsidRDefault="006A3B12" w:rsidP="006A3B12">
            <w:pPr>
              <w:numPr>
                <w:ilvl w:val="0"/>
                <w:numId w:val="3"/>
              </w:numPr>
              <w:suppressAutoHyphens w:val="0"/>
              <w:autoSpaceDN/>
              <w:rPr>
                <w:rFonts w:ascii="標楷體" w:eastAsia="標楷體" w:hAnsi="標楷體"/>
                <w:kern w:val="2"/>
                <w:szCs w:val="24"/>
              </w:rPr>
            </w:pPr>
            <w:r w:rsidRPr="006A3B12">
              <w:rPr>
                <w:rFonts w:ascii="標楷體" w:eastAsia="標楷體" w:hAnsi="標楷體" w:hint="eastAsia"/>
                <w:kern w:val="2"/>
                <w:szCs w:val="24"/>
              </w:rPr>
              <w:t>課程區分核心課程與專業課程，核心課程主要著重於董事熟悉自身在董事會的角色、功能、責任及義務，以有效落實公司治理制度；專業課程則著重於公司治理主題相關之財務、風險管理、業務、商務、</w:t>
            </w:r>
            <w:r w:rsidRPr="006A3B12">
              <w:rPr>
                <w:rFonts w:ascii="標楷體" w:eastAsia="標楷體" w:hAnsi="標楷體" w:hint="eastAsia"/>
                <w:kern w:val="2"/>
                <w:szCs w:val="24"/>
              </w:rPr>
              <w:lastRenderedPageBreak/>
              <w:t>法務、會計、內部控制制度、財務報告責任、環</w:t>
            </w:r>
            <w:r w:rsidRPr="006A3B12">
              <w:rPr>
                <w:rFonts w:ascii="標楷體" w:eastAsia="標楷體" w:hAnsi="標楷體"/>
                <w:kern w:val="2"/>
                <w:szCs w:val="24"/>
              </w:rPr>
              <w:t>境(E)</w:t>
            </w:r>
            <w:r w:rsidRPr="006A3B12">
              <w:rPr>
                <w:rFonts w:ascii="標楷體" w:eastAsia="標楷體" w:hAnsi="標楷體" w:hint="eastAsia"/>
                <w:kern w:val="2"/>
                <w:szCs w:val="24"/>
              </w:rPr>
              <w:t>社</w:t>
            </w:r>
            <w:r w:rsidRPr="006A3B12">
              <w:rPr>
                <w:rFonts w:ascii="標楷體" w:eastAsia="標楷體" w:hAnsi="標楷體"/>
                <w:kern w:val="2"/>
                <w:szCs w:val="24"/>
              </w:rPr>
              <w:t>會</w:t>
            </w:r>
            <w:r w:rsidRPr="006A3B12">
              <w:rPr>
                <w:rFonts w:ascii="標楷體" w:eastAsia="標楷體" w:hAnsi="標楷體" w:hint="eastAsia"/>
                <w:kern w:val="2"/>
                <w:szCs w:val="24"/>
              </w:rPr>
              <w:t>(S)及</w:t>
            </w:r>
            <w:r w:rsidRPr="006A3B12">
              <w:rPr>
                <w:rFonts w:ascii="標楷體" w:eastAsia="標楷體" w:hAnsi="標楷體"/>
                <w:kern w:val="2"/>
                <w:szCs w:val="24"/>
              </w:rPr>
              <w:t>治理</w:t>
            </w:r>
            <w:r w:rsidRPr="006A3B12">
              <w:rPr>
                <w:rFonts w:ascii="標楷體" w:eastAsia="標楷體" w:hAnsi="標楷體" w:hint="eastAsia"/>
                <w:kern w:val="2"/>
                <w:szCs w:val="24"/>
              </w:rPr>
              <w:t>(G)永</w:t>
            </w:r>
            <w:r w:rsidRPr="006A3B12">
              <w:rPr>
                <w:rFonts w:ascii="標楷體" w:eastAsia="標楷體" w:hAnsi="標楷體"/>
                <w:kern w:val="2"/>
                <w:szCs w:val="24"/>
              </w:rPr>
              <w:t>續責任</w:t>
            </w:r>
            <w:r w:rsidRPr="006A3B12">
              <w:rPr>
                <w:rFonts w:ascii="標楷體" w:eastAsia="標楷體" w:hAnsi="標楷體" w:hint="eastAsia"/>
                <w:kern w:val="2"/>
                <w:szCs w:val="24"/>
              </w:rPr>
              <w:t>等相關課程。</w:t>
            </w:r>
          </w:p>
          <w:p w:rsidR="006A3B12" w:rsidRPr="006A3B12" w:rsidRDefault="006A3B12" w:rsidP="006A3B12">
            <w:pPr>
              <w:suppressAutoHyphens w:val="0"/>
              <w:autoSpaceDN/>
              <w:ind w:left="480" w:hangingChars="200" w:hanging="480"/>
              <w:rPr>
                <w:rFonts w:ascii="標楷體" w:eastAsia="標楷體" w:hAnsi="標楷體" w:cstheme="minorBidi"/>
                <w:kern w:val="2"/>
                <w:szCs w:val="24"/>
              </w:rPr>
            </w:pPr>
          </w:p>
        </w:tc>
      </w:tr>
      <w:tr w:rsidR="006A3B12" w:rsidRPr="006A3B12" w:rsidTr="00EF67B4">
        <w:tc>
          <w:tcPr>
            <w:tcW w:w="0" w:type="auto"/>
          </w:tcPr>
          <w:p w:rsidR="006A3B12" w:rsidRPr="006A3B12" w:rsidRDefault="006A3B12" w:rsidP="006A3B12">
            <w:pPr>
              <w:suppressAutoHyphens w:val="0"/>
              <w:autoSpaceDN/>
              <w:spacing w:line="400" w:lineRule="exact"/>
              <w:jc w:val="both"/>
              <w:rPr>
                <w:rFonts w:ascii="標楷體" w:eastAsia="標楷體" w:hAnsi="標楷體" w:cstheme="minorBidi"/>
                <w:b/>
                <w:kern w:val="2"/>
                <w:szCs w:val="24"/>
              </w:rPr>
            </w:pPr>
            <w:r w:rsidRPr="006A3B12">
              <w:rPr>
                <w:rFonts w:ascii="標楷體" w:eastAsia="標楷體" w:hAnsi="標楷體" w:cstheme="minorBidi" w:hint="eastAsia"/>
                <w:b/>
                <w:kern w:val="2"/>
                <w:szCs w:val="24"/>
              </w:rPr>
              <w:lastRenderedPageBreak/>
              <w:t>第八條（</w:t>
            </w:r>
            <w:r w:rsidRPr="006A3B12">
              <w:rPr>
                <w:rFonts w:ascii="Arial" w:eastAsia="標楷體" w:hAnsi="Arial" w:cs="Arial" w:hint="eastAsia"/>
                <w:b/>
                <w:kern w:val="2"/>
                <w:szCs w:val="24"/>
              </w:rPr>
              <w:t>施行程序）</w:t>
            </w:r>
          </w:p>
          <w:p w:rsidR="006A3B12" w:rsidRPr="006A3B12" w:rsidRDefault="006A3B12" w:rsidP="006A3B12">
            <w:pPr>
              <w:suppressAutoHyphens w:val="0"/>
              <w:autoSpaceDN/>
              <w:rPr>
                <w:rFonts w:ascii="標楷體" w:eastAsia="標楷體" w:hAnsi="標楷體" w:cstheme="minorBidi"/>
                <w:b/>
                <w:bCs/>
                <w:kern w:val="2"/>
                <w:szCs w:val="24"/>
              </w:rPr>
            </w:pPr>
            <w:r w:rsidRPr="006A3B12">
              <w:rPr>
                <w:rFonts w:ascii="標楷體" w:eastAsia="標楷體" w:hAnsi="標楷體" w:cstheme="minorBidi" w:hint="eastAsia"/>
                <w:color w:val="000000" w:themeColor="text1"/>
                <w:kern w:val="2"/>
                <w:szCs w:val="24"/>
              </w:rPr>
              <w:t>本進修推行要點及進修地圖</w:t>
            </w:r>
            <w:r w:rsidRPr="006A3B12">
              <w:rPr>
                <w:rFonts w:ascii="標楷體" w:eastAsia="標楷體" w:hAnsi="標楷體" w:cstheme="minorBidi" w:hint="eastAsia"/>
                <w:kern w:val="2"/>
                <w:szCs w:val="24"/>
              </w:rPr>
              <w:t>經本公會理監事聯席會通過並陳報目的事業主管機關備查後公告施行，修正時亦同。</w:t>
            </w:r>
          </w:p>
        </w:tc>
        <w:tc>
          <w:tcPr>
            <w:tcW w:w="0" w:type="auto"/>
          </w:tcPr>
          <w:p w:rsidR="006A3B12" w:rsidRPr="006A3B12" w:rsidRDefault="006A3B12" w:rsidP="006A3B12">
            <w:pPr>
              <w:suppressAutoHyphens w:val="0"/>
              <w:autoSpaceDN/>
              <w:rPr>
                <w:rFonts w:ascii="標楷體" w:eastAsia="標楷體" w:hAnsi="標楷體" w:cstheme="minorBidi"/>
                <w:kern w:val="2"/>
                <w:szCs w:val="24"/>
              </w:rPr>
            </w:pPr>
            <w:r w:rsidRPr="006A3B12">
              <w:rPr>
                <w:rFonts w:ascii="Arial" w:eastAsia="標楷體" w:hAnsi="Arial" w:cs="Arial" w:hint="eastAsia"/>
                <w:kern w:val="2"/>
                <w:szCs w:val="24"/>
              </w:rPr>
              <w:t>施行程序。</w:t>
            </w:r>
          </w:p>
        </w:tc>
      </w:tr>
    </w:tbl>
    <w:p w:rsidR="006A3B12" w:rsidRPr="006A3B12" w:rsidRDefault="006A3B12" w:rsidP="006A3B12">
      <w:pPr>
        <w:widowControl/>
        <w:suppressAutoHyphens w:val="0"/>
        <w:autoSpaceDN/>
        <w:rPr>
          <w:rFonts w:asciiTheme="minorHAnsi" w:eastAsiaTheme="minorEastAsia" w:hAnsiTheme="minorHAnsi" w:cstheme="minorBidi"/>
          <w:kern w:val="2"/>
        </w:rPr>
      </w:pPr>
    </w:p>
    <w:p w:rsidR="00957FA1" w:rsidRDefault="00957FA1" w:rsidP="00C7618E">
      <w:pPr>
        <w:snapToGrid w:val="0"/>
        <w:spacing w:after="108" w:line="600" w:lineRule="exact"/>
        <w:ind w:left="994" w:hanging="994"/>
        <w:jc w:val="both"/>
        <w:rPr>
          <w:rFonts w:ascii="Arial" w:eastAsia="標楷體" w:hAnsi="Arial" w:cs="Arial"/>
          <w:sz w:val="28"/>
          <w:szCs w:val="28"/>
        </w:rPr>
      </w:pPr>
    </w:p>
    <w:p w:rsidR="00957FA1" w:rsidRDefault="00957FA1" w:rsidP="00C7618E">
      <w:pPr>
        <w:snapToGrid w:val="0"/>
        <w:spacing w:after="108" w:line="600" w:lineRule="exact"/>
        <w:ind w:left="994" w:hanging="994"/>
        <w:jc w:val="both"/>
        <w:rPr>
          <w:rFonts w:ascii="Arial" w:eastAsia="標楷體" w:hAnsi="Arial" w:cs="Arial"/>
          <w:sz w:val="28"/>
          <w:szCs w:val="28"/>
        </w:rPr>
      </w:pPr>
    </w:p>
    <w:p w:rsidR="00957FA1" w:rsidRDefault="00957FA1" w:rsidP="00C7618E">
      <w:pPr>
        <w:snapToGrid w:val="0"/>
        <w:spacing w:after="108" w:line="600" w:lineRule="exact"/>
        <w:ind w:left="994" w:hanging="994"/>
        <w:jc w:val="both"/>
        <w:rPr>
          <w:rFonts w:ascii="Arial" w:eastAsia="標楷體" w:hAnsi="Arial" w:cs="Arial"/>
          <w:sz w:val="28"/>
          <w:szCs w:val="28"/>
        </w:rPr>
      </w:pPr>
    </w:p>
    <w:p w:rsidR="00957FA1" w:rsidRDefault="00957FA1" w:rsidP="00C7618E">
      <w:pPr>
        <w:snapToGrid w:val="0"/>
        <w:spacing w:after="108" w:line="600" w:lineRule="exact"/>
        <w:ind w:left="994" w:hanging="994"/>
        <w:jc w:val="both"/>
        <w:rPr>
          <w:rFonts w:ascii="Arial" w:eastAsia="標楷體" w:hAnsi="Arial" w:cs="Arial"/>
          <w:sz w:val="28"/>
          <w:szCs w:val="28"/>
        </w:rPr>
      </w:pPr>
    </w:p>
    <w:p w:rsidR="00CA53F6" w:rsidRDefault="00CA53F6" w:rsidP="00431910">
      <w:pPr>
        <w:spacing w:afterLines="50" w:after="180" w:line="400" w:lineRule="exact"/>
        <w:jc w:val="center"/>
        <w:rPr>
          <w:rFonts w:ascii="標楷體" w:eastAsia="標楷體" w:hAnsi="標楷體"/>
          <w:b/>
          <w:bCs/>
          <w:color w:val="000000" w:themeColor="text1"/>
          <w:sz w:val="28"/>
          <w:szCs w:val="28"/>
        </w:rPr>
      </w:pPr>
    </w:p>
    <w:p w:rsidR="00CA53F6" w:rsidRDefault="00CA53F6" w:rsidP="00431910">
      <w:pPr>
        <w:spacing w:afterLines="50" w:after="180" w:line="400" w:lineRule="exact"/>
        <w:jc w:val="center"/>
        <w:rPr>
          <w:rFonts w:ascii="標楷體" w:eastAsia="標楷體" w:hAnsi="標楷體"/>
          <w:b/>
          <w:bCs/>
          <w:color w:val="000000" w:themeColor="text1"/>
          <w:sz w:val="28"/>
          <w:szCs w:val="28"/>
        </w:rPr>
      </w:pPr>
    </w:p>
    <w:p w:rsidR="00CA53F6" w:rsidRDefault="00CA53F6" w:rsidP="00431910">
      <w:pPr>
        <w:spacing w:afterLines="50" w:after="180" w:line="400" w:lineRule="exact"/>
        <w:jc w:val="center"/>
        <w:rPr>
          <w:rFonts w:ascii="標楷體" w:eastAsia="標楷體" w:hAnsi="標楷體"/>
          <w:b/>
          <w:bCs/>
          <w:color w:val="000000" w:themeColor="text1"/>
          <w:sz w:val="28"/>
          <w:szCs w:val="28"/>
        </w:rPr>
      </w:pPr>
    </w:p>
    <w:p w:rsidR="00CA53F6" w:rsidRDefault="00CA53F6" w:rsidP="00431910">
      <w:pPr>
        <w:spacing w:afterLines="50" w:after="180" w:line="400" w:lineRule="exact"/>
        <w:jc w:val="center"/>
        <w:rPr>
          <w:rFonts w:ascii="標楷體" w:eastAsia="標楷體" w:hAnsi="標楷體"/>
          <w:b/>
          <w:bCs/>
          <w:color w:val="000000" w:themeColor="text1"/>
          <w:sz w:val="28"/>
          <w:szCs w:val="28"/>
        </w:rPr>
      </w:pPr>
    </w:p>
    <w:p w:rsidR="00CA53F6" w:rsidRDefault="00CA53F6" w:rsidP="00431910">
      <w:pPr>
        <w:spacing w:afterLines="50" w:after="180" w:line="400" w:lineRule="exact"/>
        <w:jc w:val="center"/>
        <w:rPr>
          <w:rFonts w:ascii="標楷體" w:eastAsia="標楷體" w:hAnsi="標楷體"/>
          <w:b/>
          <w:bCs/>
          <w:color w:val="000000" w:themeColor="text1"/>
          <w:sz w:val="28"/>
          <w:szCs w:val="28"/>
        </w:rPr>
      </w:pPr>
    </w:p>
    <w:p w:rsidR="00CA53F6" w:rsidRDefault="00CA53F6" w:rsidP="00431910">
      <w:pPr>
        <w:spacing w:afterLines="50" w:after="180" w:line="400" w:lineRule="exact"/>
        <w:jc w:val="center"/>
        <w:rPr>
          <w:rFonts w:ascii="標楷體" w:eastAsia="標楷體" w:hAnsi="標楷體"/>
          <w:b/>
          <w:bCs/>
          <w:color w:val="000000" w:themeColor="text1"/>
          <w:sz w:val="28"/>
          <w:szCs w:val="28"/>
        </w:rPr>
      </w:pPr>
    </w:p>
    <w:p w:rsidR="00CA53F6" w:rsidRDefault="00CA53F6" w:rsidP="00431910">
      <w:pPr>
        <w:spacing w:afterLines="50" w:after="180" w:line="400" w:lineRule="exact"/>
        <w:jc w:val="center"/>
        <w:rPr>
          <w:rFonts w:ascii="標楷體" w:eastAsia="標楷體" w:hAnsi="標楷體"/>
          <w:b/>
          <w:bCs/>
          <w:color w:val="000000" w:themeColor="text1"/>
          <w:sz w:val="28"/>
          <w:szCs w:val="28"/>
        </w:rPr>
      </w:pPr>
    </w:p>
    <w:sectPr w:rsidR="00CA53F6" w:rsidSect="00CA53F6">
      <w:pgSz w:w="11906" w:h="16838"/>
      <w:pgMar w:top="567" w:right="1440" w:bottom="567" w:left="144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C31165"/>
    <w:multiLevelType w:val="hybridMultilevel"/>
    <w:tmpl w:val="CF7E8E7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6A7357E"/>
    <w:multiLevelType w:val="hybridMultilevel"/>
    <w:tmpl w:val="8094379E"/>
    <w:lvl w:ilvl="0" w:tplc="AE4C4ADE">
      <w:start w:val="1"/>
      <w:numFmt w:val="taiwaneseCountingThousand"/>
      <w:lvlText w:val="%1、"/>
      <w:lvlJc w:val="left"/>
      <w:pPr>
        <w:ind w:left="480" w:hanging="480"/>
      </w:pPr>
      <w:rPr>
        <w:rFonts w:cstheme="minorBid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76BE36C3"/>
    <w:multiLevelType w:val="hybridMultilevel"/>
    <w:tmpl w:val="F3A243B8"/>
    <w:lvl w:ilvl="0" w:tplc="04090015">
      <w:start w:val="1"/>
      <w:numFmt w:val="taiwaneseCountingThousand"/>
      <w:lvlText w:val="%1、"/>
      <w:lvlJc w:val="left"/>
      <w:pPr>
        <w:ind w:left="1190" w:hanging="480"/>
      </w:p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1282"/>
    <w:rsid w:val="00011282"/>
    <w:rsid w:val="00095096"/>
    <w:rsid w:val="000952FD"/>
    <w:rsid w:val="000A135F"/>
    <w:rsid w:val="000C21FD"/>
    <w:rsid w:val="001254AC"/>
    <w:rsid w:val="00142463"/>
    <w:rsid w:val="00155A89"/>
    <w:rsid w:val="001D1500"/>
    <w:rsid w:val="002226FA"/>
    <w:rsid w:val="00223205"/>
    <w:rsid w:val="002256C8"/>
    <w:rsid w:val="002448EA"/>
    <w:rsid w:val="00295072"/>
    <w:rsid w:val="002B479A"/>
    <w:rsid w:val="0030305B"/>
    <w:rsid w:val="00314660"/>
    <w:rsid w:val="00315FB5"/>
    <w:rsid w:val="00332C22"/>
    <w:rsid w:val="003E7875"/>
    <w:rsid w:val="00414B57"/>
    <w:rsid w:val="00431910"/>
    <w:rsid w:val="004A2606"/>
    <w:rsid w:val="00527037"/>
    <w:rsid w:val="005270BD"/>
    <w:rsid w:val="00555009"/>
    <w:rsid w:val="005576E0"/>
    <w:rsid w:val="005650AD"/>
    <w:rsid w:val="00692778"/>
    <w:rsid w:val="006A3B12"/>
    <w:rsid w:val="006A58F3"/>
    <w:rsid w:val="006B0CE5"/>
    <w:rsid w:val="006E1474"/>
    <w:rsid w:val="0075099F"/>
    <w:rsid w:val="00757480"/>
    <w:rsid w:val="00780C73"/>
    <w:rsid w:val="0079325E"/>
    <w:rsid w:val="00793309"/>
    <w:rsid w:val="007B78E7"/>
    <w:rsid w:val="007C2A3C"/>
    <w:rsid w:val="007D0846"/>
    <w:rsid w:val="00854383"/>
    <w:rsid w:val="008B02FB"/>
    <w:rsid w:val="008B7A80"/>
    <w:rsid w:val="008C4A2D"/>
    <w:rsid w:val="008D1B3F"/>
    <w:rsid w:val="00947ACC"/>
    <w:rsid w:val="00957FA1"/>
    <w:rsid w:val="009C1D51"/>
    <w:rsid w:val="00A20960"/>
    <w:rsid w:val="00A47CD7"/>
    <w:rsid w:val="00A53E4C"/>
    <w:rsid w:val="00A669A5"/>
    <w:rsid w:val="00AD5617"/>
    <w:rsid w:val="00B12115"/>
    <w:rsid w:val="00B15716"/>
    <w:rsid w:val="00B33A10"/>
    <w:rsid w:val="00B60D12"/>
    <w:rsid w:val="00BA6D45"/>
    <w:rsid w:val="00BD6FB8"/>
    <w:rsid w:val="00BE56AB"/>
    <w:rsid w:val="00C10C5D"/>
    <w:rsid w:val="00C7618E"/>
    <w:rsid w:val="00C96095"/>
    <w:rsid w:val="00CA53F6"/>
    <w:rsid w:val="00CA68F3"/>
    <w:rsid w:val="00CF43F6"/>
    <w:rsid w:val="00D24C10"/>
    <w:rsid w:val="00D84B43"/>
    <w:rsid w:val="00E21561"/>
    <w:rsid w:val="00E2377F"/>
    <w:rsid w:val="00E2742A"/>
    <w:rsid w:val="00E45FE2"/>
    <w:rsid w:val="00E505BC"/>
    <w:rsid w:val="00E964B1"/>
    <w:rsid w:val="00EF67B4"/>
    <w:rsid w:val="00F45368"/>
    <w:rsid w:val="00F67E37"/>
    <w:rsid w:val="00FD4594"/>
    <w:rsid w:val="00FF46F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842F1"/>
  <w15:chartTrackingRefBased/>
  <w15:docId w15:val="{78FBF6DE-9B58-454F-80AF-60006778D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1282"/>
    <w:pPr>
      <w:widowControl w:val="0"/>
      <w:suppressAutoHyphens/>
      <w:autoSpaceDN w:val="0"/>
    </w:pPr>
    <w:rPr>
      <w:rFonts w:ascii="Calibri" w:eastAsia="新細明體" w:hAnsi="Calibri" w:cs="Times New Roman"/>
      <w:kern w:val="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B02FB"/>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8B02FB"/>
    <w:rPr>
      <w:rFonts w:asciiTheme="majorHAnsi" w:eastAsiaTheme="majorEastAsia" w:hAnsiTheme="majorHAnsi" w:cstheme="majorBidi"/>
      <w:kern w:val="3"/>
      <w:sz w:val="18"/>
      <w:szCs w:val="18"/>
    </w:rPr>
  </w:style>
  <w:style w:type="paragraph" w:styleId="a5">
    <w:name w:val="List Paragraph"/>
    <w:basedOn w:val="a"/>
    <w:uiPriority w:val="34"/>
    <w:qFormat/>
    <w:rsid w:val="007D0846"/>
    <w:pPr>
      <w:suppressAutoHyphens w:val="0"/>
      <w:autoSpaceDN/>
      <w:ind w:leftChars="200" w:left="480"/>
    </w:pPr>
    <w:rPr>
      <w:kern w:val="2"/>
    </w:rPr>
  </w:style>
  <w:style w:type="table" w:styleId="a6">
    <w:name w:val="Table Grid"/>
    <w:basedOn w:val="a1"/>
    <w:uiPriority w:val="39"/>
    <w:rsid w:val="005650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uiPriority w:val="1"/>
    <w:qFormat/>
    <w:rsid w:val="007C2A3C"/>
    <w:pPr>
      <w:widowControl w:val="0"/>
      <w:suppressAutoHyphens/>
      <w:autoSpaceDN w:val="0"/>
    </w:pPr>
    <w:rPr>
      <w:rFonts w:ascii="Calibri" w:eastAsia="新細明體" w:hAnsi="Calibri" w:cs="Times New Roman"/>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7403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javascript:__doPostBack('ctl00$ContentPlaceHolder2$lsv_list$ctrl2$grdlbtn_class_name','')"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2E78C3-B869-49E5-BC60-DFC222C562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801</Words>
  <Characters>4571</Characters>
  <Application>Microsoft Office Word</Application>
  <DocSecurity>0</DocSecurity>
  <Lines>38</Lines>
  <Paragraphs>10</Paragraphs>
  <ScaleCrop>false</ScaleCrop>
  <Company/>
  <LinksUpToDate>false</LinksUpToDate>
  <CharactersWithSpaces>5362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劉建中</dc:creator>
  <cp:keywords/>
  <dc:description/>
  <cp:lastModifiedBy>呂珊宜</cp:lastModifiedBy>
  <cp:revision>16</cp:revision>
  <cp:lastPrinted>2022-07-21T04:09:00Z</cp:lastPrinted>
  <dcterms:created xsi:type="dcterms:W3CDTF">2022-11-08T06:45:00Z</dcterms:created>
  <dcterms:modified xsi:type="dcterms:W3CDTF">2022-11-16T06:24:00Z</dcterms:modified>
</cp:coreProperties>
</file>