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C73" w:rsidRDefault="00554788" w:rsidP="00AD2C73">
      <w:pPr>
        <w:spacing w:line="480" w:lineRule="exact"/>
        <w:rPr>
          <w:rFonts w:ascii="標楷體" w:hAnsi="標楷體"/>
          <w:bCs/>
          <w:sz w:val="32"/>
          <w:szCs w:val="40"/>
        </w:rPr>
      </w:pPr>
      <w:r w:rsidRPr="000B22F9">
        <w:rPr>
          <w:rFonts w:ascii="標楷體" w:hAnsi="標楷體" w:hint="eastAsia"/>
          <w:bCs/>
          <w:sz w:val="32"/>
          <w:szCs w:val="40"/>
        </w:rPr>
        <w:t>「</w:t>
      </w:r>
      <w:r w:rsidRPr="000B22F9">
        <w:rPr>
          <w:rFonts w:ascii="標楷體" w:hAnsi="標楷體"/>
          <w:bCs/>
          <w:sz w:val="32"/>
          <w:szCs w:val="40"/>
        </w:rPr>
        <w:t>期貨信託契約範本（</w:t>
      </w:r>
      <w:r w:rsidRPr="000B22F9">
        <w:rPr>
          <w:rFonts w:ascii="標楷體" w:hAnsi="標楷體" w:hint="eastAsia"/>
          <w:bCs/>
          <w:sz w:val="32"/>
          <w:szCs w:val="40"/>
        </w:rPr>
        <w:t>組合</w:t>
      </w:r>
      <w:r w:rsidRPr="000B22F9">
        <w:rPr>
          <w:rFonts w:ascii="標楷體" w:hAnsi="標楷體"/>
          <w:bCs/>
          <w:sz w:val="32"/>
          <w:szCs w:val="40"/>
        </w:rPr>
        <w:t>型）</w:t>
      </w:r>
      <w:r w:rsidRPr="000B22F9">
        <w:rPr>
          <w:rFonts w:ascii="標楷體" w:hAnsi="標楷體" w:hint="eastAsia"/>
          <w:bCs/>
          <w:sz w:val="32"/>
          <w:szCs w:val="40"/>
        </w:rPr>
        <w:t>（本範本適用於對不特定人募集）」</w:t>
      </w:r>
    </w:p>
    <w:p w:rsidR="00554788" w:rsidRPr="000B22F9" w:rsidRDefault="000E475D" w:rsidP="00552CF4">
      <w:pPr>
        <w:spacing w:after="120" w:line="480" w:lineRule="exact"/>
        <w:rPr>
          <w:rFonts w:ascii="標楷體" w:hAnsi="標楷體"/>
          <w:bCs/>
          <w:sz w:val="32"/>
          <w:szCs w:val="40"/>
        </w:rPr>
      </w:pPr>
      <w:r>
        <w:rPr>
          <w:rFonts w:ascii="標楷體" w:hAnsi="標楷體" w:hint="eastAsia"/>
          <w:bCs/>
          <w:sz w:val="32"/>
          <w:szCs w:val="40"/>
        </w:rPr>
        <w:t>部份</w:t>
      </w:r>
      <w:r w:rsidRPr="00273E13">
        <w:rPr>
          <w:rFonts w:ascii="標楷體" w:hAnsi="標楷體" w:hint="eastAsia"/>
          <w:bCs/>
          <w:sz w:val="32"/>
          <w:szCs w:val="40"/>
        </w:rPr>
        <w:t>條</w:t>
      </w:r>
      <w:r>
        <w:rPr>
          <w:rFonts w:ascii="標楷體" w:hAnsi="標楷體" w:hint="eastAsia"/>
          <w:bCs/>
          <w:sz w:val="32"/>
          <w:szCs w:val="40"/>
        </w:rPr>
        <w:t>文</w:t>
      </w:r>
      <w:r w:rsidR="00554788" w:rsidRPr="000B22F9">
        <w:rPr>
          <w:rFonts w:ascii="標楷體" w:hAnsi="標楷體" w:hint="eastAsia"/>
          <w:bCs/>
          <w:sz w:val="32"/>
          <w:szCs w:val="40"/>
        </w:rPr>
        <w:t>修正條文對照表</w:t>
      </w:r>
      <w:bookmarkStart w:id="0" w:name="_GoBack"/>
      <w:bookmarkEnd w:id="0"/>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3602"/>
        <w:gridCol w:w="2726"/>
      </w:tblGrid>
      <w:tr w:rsidR="00554788" w:rsidRPr="00F91D96" w:rsidTr="00EA339D">
        <w:trPr>
          <w:trHeight w:val="340"/>
          <w:tblHeader/>
        </w:trPr>
        <w:tc>
          <w:tcPr>
            <w:tcW w:w="1813" w:type="pct"/>
            <w:vAlign w:val="center"/>
          </w:tcPr>
          <w:p w:rsidR="00554788" w:rsidRPr="00F91D96" w:rsidRDefault="00554788"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F91D96">
              <w:rPr>
                <w:rFonts w:ascii="標楷體" w:hAnsi="標楷體" w:hint="eastAsia"/>
                <w:szCs w:val="28"/>
              </w:rPr>
              <w:t xml:space="preserve">修 正 規 定 </w:t>
            </w:r>
          </w:p>
        </w:tc>
        <w:tc>
          <w:tcPr>
            <w:tcW w:w="1814" w:type="pct"/>
            <w:vAlign w:val="center"/>
          </w:tcPr>
          <w:p w:rsidR="00554788" w:rsidRPr="00F91D96" w:rsidRDefault="00554788"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F91D96">
              <w:rPr>
                <w:rFonts w:ascii="標楷體" w:hAnsi="標楷體" w:hint="eastAsia"/>
                <w:szCs w:val="28"/>
              </w:rPr>
              <w:t>現 行 規 定</w:t>
            </w:r>
          </w:p>
        </w:tc>
        <w:tc>
          <w:tcPr>
            <w:tcW w:w="1373" w:type="pct"/>
            <w:vAlign w:val="center"/>
          </w:tcPr>
          <w:p w:rsidR="00554788" w:rsidRPr="00F91D96" w:rsidRDefault="00554788" w:rsidP="00316E6D">
            <w:pPr>
              <w:snapToGrid w:val="0"/>
              <w:spacing w:beforeLines="15" w:before="54" w:afterLines="15" w:after="54"/>
              <w:jc w:val="center"/>
              <w:rPr>
                <w:rFonts w:ascii="標楷體" w:hAnsi="標楷體"/>
                <w:szCs w:val="28"/>
              </w:rPr>
            </w:pPr>
            <w:r w:rsidRPr="00F91D96">
              <w:rPr>
                <w:rFonts w:ascii="標楷體" w:hAnsi="標楷體" w:hint="eastAsia"/>
                <w:szCs w:val="28"/>
              </w:rPr>
              <w:t>說    明</w:t>
            </w:r>
          </w:p>
        </w:tc>
      </w:tr>
      <w:tr w:rsidR="00554788" w:rsidRPr="00F91D96" w:rsidTr="00EA339D">
        <w:trPr>
          <w:trHeight w:val="1003"/>
        </w:trPr>
        <w:tc>
          <w:tcPr>
            <w:tcW w:w="1813" w:type="pct"/>
          </w:tcPr>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bCs/>
                <w:sz w:val="24"/>
                <w:szCs w:val="24"/>
              </w:rPr>
              <w:t>第三條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本基金總面額</w:t>
            </w:r>
          </w:p>
          <w:p w:rsidR="00554788" w:rsidRPr="00554788" w:rsidRDefault="00554788" w:rsidP="00554788">
            <w:pPr>
              <w:pStyle w:val="HTML"/>
              <w:spacing w:line="400" w:lineRule="exact"/>
              <w:ind w:left="480" w:hangingChars="200" w:hanging="480"/>
              <w:rPr>
                <w:rFonts w:ascii="標楷體" w:eastAsia="標楷體" w:hAnsi="標楷體"/>
                <w:sz w:val="24"/>
                <w:szCs w:val="24"/>
              </w:rPr>
            </w:pPr>
            <w:r w:rsidRPr="00554788">
              <w:rPr>
                <w:rFonts w:ascii="標楷體" w:eastAsia="標楷體" w:hAnsi="標楷體" w:hint="eastAsia"/>
                <w:sz w:val="24"/>
                <w:szCs w:val="24"/>
              </w:rPr>
              <w:t>一、</w:t>
            </w:r>
            <w:r w:rsidRPr="00554788">
              <w:rPr>
                <w:rFonts w:ascii="標楷體" w:eastAsia="標楷體" w:hAnsi="標楷體"/>
                <w:sz w:val="24"/>
                <w:szCs w:val="24"/>
              </w:rPr>
              <w:t>本基金首次淨發行總面額最高為新臺幣____元，最低為新臺幣____元（不低於最高淨發行總面額之</w:t>
            </w:r>
            <w:r w:rsidRPr="00554788">
              <w:rPr>
                <w:rFonts w:ascii="標楷體" w:eastAsia="標楷體" w:hAnsi="標楷體" w:hint="eastAsia"/>
                <w:sz w:val="24"/>
                <w:szCs w:val="24"/>
              </w:rPr>
              <w:t>十</w:t>
            </w:r>
            <w:r w:rsidRPr="00554788">
              <w:rPr>
                <w:rFonts w:ascii="標楷體" w:eastAsia="標楷體" w:hAnsi="標楷體"/>
                <w:sz w:val="24"/>
                <w:szCs w:val="24"/>
              </w:rPr>
              <w:t>分之</w:t>
            </w:r>
            <w:r w:rsidRPr="00554788">
              <w:rPr>
                <w:rFonts w:ascii="標楷體" w:eastAsia="標楷體" w:hAnsi="標楷體" w:hint="eastAsia"/>
                <w:sz w:val="24"/>
                <w:szCs w:val="24"/>
              </w:rPr>
              <w:t>一。</w:t>
            </w:r>
            <w:r w:rsidRPr="00554788">
              <w:rPr>
                <w:rFonts w:ascii="標楷體" w:eastAsia="標楷體" w:hAnsi="標楷體"/>
                <w:sz w:val="24"/>
                <w:szCs w:val="24"/>
              </w:rPr>
              <w:t>若為首</w:t>
            </w:r>
            <w:r w:rsidRPr="00554788">
              <w:rPr>
                <w:rFonts w:ascii="標楷體" w:eastAsia="標楷體" w:hAnsi="標楷體" w:hint="eastAsia"/>
                <w:sz w:val="24"/>
                <w:szCs w:val="24"/>
              </w:rPr>
              <w:t>次</w:t>
            </w:r>
            <w:r w:rsidRPr="00554788">
              <w:rPr>
                <w:rFonts w:ascii="標楷體" w:eastAsia="標楷體" w:hAnsi="標楷體"/>
                <w:sz w:val="24"/>
                <w:szCs w:val="24"/>
              </w:rPr>
              <w:t>募</w:t>
            </w:r>
            <w:r w:rsidRPr="00554788">
              <w:rPr>
                <w:rFonts w:ascii="標楷體" w:eastAsia="標楷體" w:hAnsi="標楷體" w:hint="eastAsia"/>
                <w:sz w:val="24"/>
                <w:szCs w:val="24"/>
              </w:rPr>
              <w:t>集</w:t>
            </w:r>
            <w:r w:rsidRPr="00554788">
              <w:rPr>
                <w:rFonts w:ascii="標楷體" w:eastAsia="標楷體" w:hAnsi="標楷體"/>
                <w:sz w:val="24"/>
                <w:szCs w:val="24"/>
              </w:rPr>
              <w:t>者，不低於最高淨發行總面額之</w:t>
            </w:r>
            <w:r w:rsidRPr="00554788">
              <w:rPr>
                <w:rFonts w:ascii="標楷體" w:eastAsia="標楷體" w:hAnsi="標楷體" w:hint="eastAsia"/>
                <w:sz w:val="24"/>
                <w:szCs w:val="24"/>
              </w:rPr>
              <w:t>十</w:t>
            </w:r>
            <w:r w:rsidRPr="00554788">
              <w:rPr>
                <w:rFonts w:ascii="標楷體" w:eastAsia="標楷體" w:hAnsi="標楷體"/>
                <w:sz w:val="24"/>
                <w:szCs w:val="24"/>
              </w:rPr>
              <w:t>分之</w:t>
            </w:r>
            <w:r w:rsidRPr="00554788">
              <w:rPr>
                <w:rFonts w:ascii="標楷體" w:eastAsia="標楷體" w:hAnsi="標楷體" w:hint="eastAsia"/>
                <w:sz w:val="24"/>
                <w:szCs w:val="24"/>
              </w:rPr>
              <w:t>一，且</w:t>
            </w:r>
            <w:r w:rsidRPr="00554788">
              <w:rPr>
                <w:rFonts w:ascii="標楷體" w:eastAsia="標楷體" w:hAnsi="標楷體"/>
                <w:sz w:val="24"/>
                <w:szCs w:val="24"/>
              </w:rPr>
              <w:t>不得低於新臺幣伍億元）。每受益權單位面額為新臺幣</w:t>
            </w:r>
            <w:r w:rsidR="00671C52">
              <w:rPr>
                <w:rFonts w:ascii="標楷體" w:eastAsia="標楷體" w:hAnsi="標楷體" w:hint="eastAsia"/>
                <w:sz w:val="24"/>
                <w:szCs w:val="24"/>
              </w:rPr>
              <w:softHyphen/>
            </w:r>
            <w:r w:rsidR="00671C52">
              <w:rPr>
                <w:rFonts w:ascii="標楷體" w:eastAsia="標楷體" w:hAnsi="標楷體" w:hint="eastAsia"/>
                <w:sz w:val="24"/>
                <w:szCs w:val="24"/>
              </w:rPr>
              <w:softHyphen/>
            </w:r>
            <w:r w:rsidR="00671C52" w:rsidRPr="00671C52">
              <w:rPr>
                <w:rFonts w:ascii="標楷體" w:eastAsia="標楷體" w:hAnsi="標楷體" w:cs="Arial" w:hint="eastAsia"/>
                <w:color w:val="0000FF"/>
                <w:sz w:val="24"/>
                <w:szCs w:val="24"/>
              </w:rPr>
              <w:t>____</w:t>
            </w:r>
            <w:r w:rsidRPr="00554788">
              <w:rPr>
                <w:rFonts w:ascii="標楷體" w:eastAsia="標楷體" w:hAnsi="標楷體"/>
                <w:sz w:val="24"/>
                <w:szCs w:val="24"/>
              </w:rPr>
              <w:t>元。淨發行受益權單位總數最高為_______單位。期貨信託公司募集本基金，經金管會核准後，</w:t>
            </w:r>
            <w:r w:rsidRPr="00554788">
              <w:rPr>
                <w:rFonts w:ascii="標楷體" w:eastAsia="標楷體" w:hAnsi="標楷體" w:hint="eastAsia"/>
                <w:sz w:val="24"/>
                <w:szCs w:val="24"/>
              </w:rPr>
              <w:t>除金管會另有規定外，</w:t>
            </w:r>
            <w:r w:rsidRPr="00554788">
              <w:rPr>
                <w:rFonts w:ascii="標楷體" w:eastAsia="標楷體" w:hAnsi="標楷體"/>
                <w:sz w:val="24"/>
                <w:szCs w:val="24"/>
              </w:rPr>
              <w:t>申</w:t>
            </w:r>
            <w:r w:rsidRPr="00554788">
              <w:rPr>
                <w:rFonts w:ascii="標楷體" w:eastAsia="標楷體" w:hAnsi="標楷體" w:cs="Arial" w:hint="eastAsia"/>
                <w:sz w:val="24"/>
                <w:szCs w:val="24"/>
              </w:rPr>
              <w:t>報</w:t>
            </w:r>
            <w:r w:rsidRPr="00554788">
              <w:rPr>
                <w:rFonts w:ascii="標楷體" w:eastAsia="標楷體" w:hAnsi="標楷體"/>
                <w:sz w:val="24"/>
                <w:szCs w:val="24"/>
              </w:rPr>
              <w:t>日前五個營業日平均已發行單位數占原申請核准</w:t>
            </w:r>
            <w:r w:rsidRPr="00554788">
              <w:rPr>
                <w:rFonts w:ascii="標楷體" w:eastAsia="標楷體" w:hAnsi="標楷體" w:cs="Arial" w:hint="eastAsia"/>
                <w:sz w:val="24"/>
                <w:szCs w:val="24"/>
              </w:rPr>
              <w:t>及申報生效</w:t>
            </w:r>
            <w:r w:rsidRPr="00554788">
              <w:rPr>
                <w:rFonts w:ascii="標楷體" w:eastAsia="標楷體" w:hAnsi="標楷體"/>
                <w:sz w:val="24"/>
                <w:szCs w:val="24"/>
              </w:rPr>
              <w:t>發行單位數之比率達百分之</w:t>
            </w:r>
            <w:r w:rsidRPr="00554788">
              <w:rPr>
                <w:rFonts w:ascii="標楷體" w:eastAsia="標楷體" w:hAnsi="標楷體" w:hint="eastAsia"/>
                <w:sz w:val="24"/>
                <w:szCs w:val="24"/>
              </w:rPr>
              <w:t>八</w:t>
            </w:r>
            <w:r w:rsidRPr="00554788">
              <w:rPr>
                <w:rFonts w:ascii="標楷體" w:eastAsia="標楷體" w:hAnsi="標楷體"/>
                <w:sz w:val="24"/>
                <w:szCs w:val="24"/>
              </w:rPr>
              <w:t>十以上</w:t>
            </w:r>
            <w:r w:rsidRPr="00554788">
              <w:rPr>
                <w:rFonts w:ascii="標楷體" w:eastAsia="標楷體" w:hAnsi="標楷體" w:hint="eastAsia"/>
                <w:sz w:val="24"/>
                <w:szCs w:val="24"/>
              </w:rPr>
              <w:t>者</w:t>
            </w:r>
            <w:r w:rsidRPr="00554788">
              <w:rPr>
                <w:rFonts w:ascii="標楷體" w:eastAsia="標楷體" w:hAnsi="標楷體"/>
                <w:sz w:val="24"/>
                <w:szCs w:val="24"/>
              </w:rPr>
              <w:t>，得</w:t>
            </w:r>
            <w:r w:rsidRPr="00554788">
              <w:rPr>
                <w:rFonts w:ascii="標楷體" w:eastAsia="標楷體" w:hAnsi="標楷體" w:cs="Arial" w:hint="eastAsia"/>
                <w:sz w:val="24"/>
                <w:szCs w:val="24"/>
              </w:rPr>
              <w:t>辦理</w:t>
            </w:r>
            <w:r w:rsidRPr="00554788">
              <w:rPr>
                <w:rFonts w:ascii="標楷體" w:eastAsia="標楷體" w:hAnsi="標楷體"/>
                <w:sz w:val="24"/>
                <w:szCs w:val="24"/>
              </w:rPr>
              <w:t>追加募集。</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(第二項、第三項省略)</w:t>
            </w:r>
          </w:p>
        </w:tc>
        <w:tc>
          <w:tcPr>
            <w:tcW w:w="1814" w:type="pct"/>
          </w:tcPr>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bCs/>
                <w:sz w:val="24"/>
                <w:szCs w:val="24"/>
              </w:rPr>
              <w:t>第三條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本基金總面額</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一、</w:t>
            </w:r>
            <w:r w:rsidRPr="00554788">
              <w:rPr>
                <w:rFonts w:ascii="標楷體" w:eastAsia="標楷體" w:hAnsi="標楷體"/>
                <w:sz w:val="24"/>
                <w:szCs w:val="24"/>
              </w:rPr>
              <w:t>本基金首次淨發行總面額最高為新臺幣____元，最低為新臺幣____元</w:t>
            </w:r>
            <w:r w:rsidR="001B1B10" w:rsidRPr="00C73B6A">
              <w:rPr>
                <w:rFonts w:eastAsia="標楷體"/>
              </w:rPr>
              <w:t>（</w:t>
            </w:r>
            <w:r w:rsidR="001B1B10" w:rsidRPr="001B1B10">
              <w:rPr>
                <w:rFonts w:eastAsia="標楷體"/>
                <w:sz w:val="24"/>
                <w:szCs w:val="24"/>
              </w:rPr>
              <w:t>不低於最高淨發行總面額之</w:t>
            </w:r>
            <w:r w:rsidR="001B1B10" w:rsidRPr="001B1B10">
              <w:rPr>
                <w:rFonts w:eastAsia="標楷體" w:hint="eastAsia"/>
                <w:sz w:val="24"/>
                <w:szCs w:val="24"/>
              </w:rPr>
              <w:t>十</w:t>
            </w:r>
            <w:r w:rsidR="001B1B10" w:rsidRPr="001B1B10">
              <w:rPr>
                <w:rFonts w:eastAsia="標楷體"/>
                <w:sz w:val="24"/>
                <w:szCs w:val="24"/>
              </w:rPr>
              <w:t>分之</w:t>
            </w:r>
            <w:r w:rsidR="001B1B10" w:rsidRPr="001B1B10">
              <w:rPr>
                <w:rFonts w:eastAsia="標楷體" w:hint="eastAsia"/>
                <w:sz w:val="24"/>
                <w:szCs w:val="24"/>
              </w:rPr>
              <w:t>一</w:t>
            </w:r>
            <w:r w:rsidR="001B1B10" w:rsidRPr="001B1B10">
              <w:rPr>
                <w:rFonts w:eastAsia="標楷體"/>
                <w:sz w:val="24"/>
                <w:szCs w:val="24"/>
              </w:rPr>
              <w:t>，若為首</w:t>
            </w:r>
            <w:r w:rsidR="001B1B10" w:rsidRPr="001B1B10">
              <w:rPr>
                <w:rFonts w:eastAsia="標楷體" w:hint="eastAsia"/>
                <w:sz w:val="24"/>
                <w:szCs w:val="24"/>
              </w:rPr>
              <w:t>次</w:t>
            </w:r>
            <w:r w:rsidR="001B1B10" w:rsidRPr="001B1B10">
              <w:rPr>
                <w:rFonts w:eastAsia="標楷體"/>
                <w:sz w:val="24"/>
                <w:szCs w:val="24"/>
              </w:rPr>
              <w:t>募</w:t>
            </w:r>
            <w:r w:rsidR="001B1B10" w:rsidRPr="001B1B10">
              <w:rPr>
                <w:rFonts w:eastAsia="標楷體" w:hint="eastAsia"/>
                <w:sz w:val="24"/>
                <w:szCs w:val="24"/>
              </w:rPr>
              <w:t>集</w:t>
            </w:r>
            <w:r w:rsidR="001B1B10" w:rsidRPr="001B1B10">
              <w:rPr>
                <w:rFonts w:eastAsia="標楷體"/>
                <w:sz w:val="24"/>
                <w:szCs w:val="24"/>
              </w:rPr>
              <w:t>者，不低於最高淨發行總面額之</w:t>
            </w:r>
            <w:r w:rsidR="001B1B10" w:rsidRPr="001B1B10">
              <w:rPr>
                <w:rFonts w:eastAsia="標楷體" w:hint="eastAsia"/>
                <w:sz w:val="24"/>
                <w:szCs w:val="24"/>
              </w:rPr>
              <w:t>十</w:t>
            </w:r>
            <w:r w:rsidR="001B1B10" w:rsidRPr="001B1B10">
              <w:rPr>
                <w:rFonts w:eastAsia="標楷體"/>
                <w:sz w:val="24"/>
                <w:szCs w:val="24"/>
              </w:rPr>
              <w:t>分之</w:t>
            </w:r>
            <w:r w:rsidR="001B1B10" w:rsidRPr="001B1B10">
              <w:rPr>
                <w:rFonts w:eastAsia="標楷體" w:hint="eastAsia"/>
                <w:sz w:val="24"/>
                <w:szCs w:val="24"/>
              </w:rPr>
              <w:t>一，且</w:t>
            </w:r>
            <w:r w:rsidR="001B1B10" w:rsidRPr="001B1B10">
              <w:rPr>
                <w:rFonts w:eastAsia="標楷體"/>
                <w:sz w:val="24"/>
                <w:szCs w:val="24"/>
              </w:rPr>
              <w:t>不得低於新臺幣伍億元</w:t>
            </w:r>
            <w:r w:rsidR="001B1B10" w:rsidRPr="00C73B6A">
              <w:rPr>
                <w:rFonts w:eastAsia="標楷體"/>
              </w:rPr>
              <w:t>）</w:t>
            </w:r>
            <w:r w:rsidRPr="00554788">
              <w:rPr>
                <w:rFonts w:ascii="標楷體" w:eastAsia="標楷體" w:hAnsi="標楷體"/>
                <w:sz w:val="24"/>
                <w:szCs w:val="24"/>
              </w:rPr>
              <w:t>。每受益權單位面額為新臺幣</w:t>
            </w:r>
            <w:r w:rsidRPr="00554788">
              <w:rPr>
                <w:rFonts w:ascii="標楷體" w:eastAsia="標楷體" w:hAnsi="標楷體"/>
                <w:sz w:val="24"/>
                <w:szCs w:val="24"/>
                <w:u w:val="single"/>
              </w:rPr>
              <w:t>壹拾</w:t>
            </w:r>
            <w:r w:rsidRPr="00554788">
              <w:rPr>
                <w:rFonts w:ascii="標楷體" w:eastAsia="標楷體" w:hAnsi="標楷體"/>
                <w:sz w:val="24"/>
                <w:szCs w:val="24"/>
              </w:rPr>
              <w:t>元。淨發行受益權單位總數最高為_______單位。期貨信託公司募集本基金，經金管會核准後，</w:t>
            </w:r>
            <w:r w:rsidRPr="00554788">
              <w:rPr>
                <w:rFonts w:ascii="標楷體" w:eastAsia="標楷體" w:hAnsi="標楷體" w:hint="eastAsia"/>
                <w:sz w:val="24"/>
                <w:szCs w:val="24"/>
              </w:rPr>
              <w:t>除金管會另有規定外，</w:t>
            </w:r>
            <w:r w:rsidRPr="00554788">
              <w:rPr>
                <w:rFonts w:ascii="標楷體" w:eastAsia="標楷體" w:hAnsi="標楷體"/>
                <w:sz w:val="24"/>
                <w:szCs w:val="24"/>
              </w:rPr>
              <w:t>申</w:t>
            </w:r>
            <w:r w:rsidRPr="00554788">
              <w:rPr>
                <w:rFonts w:ascii="標楷體" w:eastAsia="標楷體" w:hAnsi="標楷體" w:cs="Arial" w:hint="eastAsia"/>
                <w:sz w:val="24"/>
                <w:szCs w:val="24"/>
              </w:rPr>
              <w:t>報</w:t>
            </w:r>
            <w:r w:rsidRPr="00554788">
              <w:rPr>
                <w:rFonts w:ascii="標楷體" w:eastAsia="標楷體" w:hAnsi="標楷體"/>
                <w:sz w:val="24"/>
                <w:szCs w:val="24"/>
              </w:rPr>
              <w:t>日前五個營業日平均已發行單位數占原申請核准</w:t>
            </w:r>
            <w:r w:rsidRPr="00554788">
              <w:rPr>
                <w:rFonts w:ascii="標楷體" w:eastAsia="標楷體" w:hAnsi="標楷體" w:cs="Arial" w:hint="eastAsia"/>
                <w:sz w:val="24"/>
                <w:szCs w:val="24"/>
              </w:rPr>
              <w:t>及申報生效</w:t>
            </w:r>
            <w:r w:rsidRPr="00554788">
              <w:rPr>
                <w:rFonts w:ascii="標楷體" w:eastAsia="標楷體" w:hAnsi="標楷體"/>
                <w:sz w:val="24"/>
                <w:szCs w:val="24"/>
              </w:rPr>
              <w:t>發行單位數之比率達百分之</w:t>
            </w:r>
            <w:r w:rsidRPr="00554788">
              <w:rPr>
                <w:rFonts w:ascii="標楷體" w:eastAsia="標楷體" w:hAnsi="標楷體" w:hint="eastAsia"/>
                <w:sz w:val="24"/>
                <w:szCs w:val="24"/>
              </w:rPr>
              <w:t>八</w:t>
            </w:r>
            <w:r w:rsidRPr="00554788">
              <w:rPr>
                <w:rFonts w:ascii="標楷體" w:eastAsia="標楷體" w:hAnsi="標楷體"/>
                <w:sz w:val="24"/>
                <w:szCs w:val="24"/>
              </w:rPr>
              <w:t>十以上</w:t>
            </w:r>
            <w:r w:rsidRPr="00554788">
              <w:rPr>
                <w:rFonts w:ascii="標楷體" w:eastAsia="標楷體" w:hAnsi="標楷體" w:hint="eastAsia"/>
                <w:sz w:val="24"/>
                <w:szCs w:val="24"/>
              </w:rPr>
              <w:t>者</w:t>
            </w:r>
            <w:r w:rsidRPr="00554788">
              <w:rPr>
                <w:rFonts w:ascii="標楷體" w:eastAsia="標楷體" w:hAnsi="標楷體"/>
                <w:sz w:val="24"/>
                <w:szCs w:val="24"/>
              </w:rPr>
              <w:t>，得</w:t>
            </w:r>
            <w:r w:rsidRPr="00554788">
              <w:rPr>
                <w:rFonts w:ascii="標楷體" w:eastAsia="標楷體" w:hAnsi="標楷體" w:cs="Arial" w:hint="eastAsia"/>
                <w:sz w:val="24"/>
                <w:szCs w:val="24"/>
              </w:rPr>
              <w:t>辦理</w:t>
            </w:r>
            <w:r w:rsidRPr="00554788">
              <w:rPr>
                <w:rFonts w:ascii="標楷體" w:eastAsia="標楷體" w:hAnsi="標楷體"/>
                <w:sz w:val="24"/>
                <w:szCs w:val="24"/>
              </w:rPr>
              <w:t>追加募集。</w:t>
            </w:r>
          </w:p>
          <w:p w:rsidR="00554788" w:rsidRPr="00554788" w:rsidRDefault="00554788" w:rsidP="00554788">
            <w:pPr>
              <w:pStyle w:val="HTML"/>
              <w:spacing w:line="400" w:lineRule="exact"/>
              <w:ind w:left="480" w:hangingChars="200" w:hanging="480"/>
              <w:jc w:val="both"/>
              <w:rPr>
                <w:rFonts w:ascii="標楷體" w:eastAsia="標楷體" w:hAnsi="標楷體"/>
                <w:b/>
                <w:sz w:val="24"/>
                <w:szCs w:val="24"/>
              </w:rPr>
            </w:pPr>
            <w:r w:rsidRPr="00554788">
              <w:rPr>
                <w:rFonts w:ascii="標楷體" w:eastAsia="標楷體" w:hAnsi="標楷體" w:hint="eastAsia"/>
                <w:sz w:val="24"/>
                <w:szCs w:val="24"/>
              </w:rPr>
              <w:t>(第二項、第三項省略)</w:t>
            </w:r>
          </w:p>
        </w:tc>
        <w:tc>
          <w:tcPr>
            <w:tcW w:w="1373" w:type="pct"/>
          </w:tcPr>
          <w:p w:rsidR="00554788" w:rsidRPr="00554788" w:rsidRDefault="00611563" w:rsidP="00EA339D">
            <w:pPr>
              <w:pStyle w:val="HTML"/>
              <w:tabs>
                <w:tab w:val="clear" w:pos="916"/>
                <w:tab w:val="left" w:pos="500"/>
              </w:tabs>
              <w:spacing w:line="400" w:lineRule="exact"/>
              <w:jc w:val="both"/>
              <w:rPr>
                <w:rFonts w:ascii="標楷體" w:eastAsia="標楷體" w:hAnsi="標楷體"/>
                <w:sz w:val="24"/>
                <w:szCs w:val="24"/>
              </w:rPr>
            </w:pPr>
            <w:r w:rsidRPr="00FE1D83">
              <w:rPr>
                <w:rFonts w:ascii="標楷體" w:eastAsia="標楷體" w:hAnsi="標楷體" w:cs="Arial" w:hint="eastAsia"/>
                <w:sz w:val="24"/>
                <w:szCs w:val="24"/>
              </w:rPr>
              <w:t>參考指數股票型期貨信託契約範本第</w:t>
            </w:r>
            <w:r>
              <w:rPr>
                <w:rFonts w:ascii="標楷體" w:eastAsia="標楷體" w:hAnsi="標楷體" w:cs="Arial" w:hint="eastAsia"/>
                <w:sz w:val="24"/>
                <w:szCs w:val="24"/>
              </w:rPr>
              <w:t>三</w:t>
            </w:r>
            <w:r w:rsidRPr="00FE1D83">
              <w:rPr>
                <w:rFonts w:ascii="標楷體" w:eastAsia="標楷體" w:hAnsi="標楷體" w:cs="Arial" w:hint="eastAsia"/>
                <w:sz w:val="24"/>
                <w:szCs w:val="24"/>
              </w:rPr>
              <w:t>條第</w:t>
            </w:r>
            <w:r>
              <w:rPr>
                <w:rFonts w:ascii="標楷體" w:eastAsia="標楷體" w:hAnsi="標楷體" w:cs="Arial" w:hint="eastAsia"/>
                <w:sz w:val="24"/>
                <w:szCs w:val="24"/>
              </w:rPr>
              <w:t>一</w:t>
            </w:r>
            <w:r w:rsidRPr="00FE1D83">
              <w:rPr>
                <w:rFonts w:ascii="標楷體" w:eastAsia="標楷體" w:hAnsi="標楷體" w:cs="Arial" w:hint="eastAsia"/>
                <w:sz w:val="24"/>
                <w:szCs w:val="24"/>
              </w:rPr>
              <w:t>項就「每受益權單位首次發行面額」訂定為「新臺幣____元」，</w:t>
            </w:r>
            <w:r>
              <w:rPr>
                <w:rFonts w:ascii="標楷體" w:eastAsia="標楷體" w:hAnsi="標楷體" w:cs="Arial" w:hint="eastAsia"/>
                <w:sz w:val="24"/>
                <w:szCs w:val="24"/>
              </w:rPr>
              <w:t>為符合</w:t>
            </w:r>
            <w:r w:rsidRPr="00FE1D83">
              <w:rPr>
                <w:rFonts w:ascii="標楷體" w:eastAsia="標楷體" w:hAnsi="標楷體" w:cs="Arial" w:hint="eastAsia"/>
                <w:sz w:val="24"/>
                <w:szCs w:val="24"/>
              </w:rPr>
              <w:t>一致性原則</w:t>
            </w:r>
            <w:r>
              <w:rPr>
                <w:rFonts w:ascii="標楷體" w:eastAsia="標楷體" w:hAnsi="標楷體" w:cs="Arial" w:hint="eastAsia"/>
                <w:sz w:val="24"/>
                <w:szCs w:val="24"/>
              </w:rPr>
              <w:t>，修正本條第一</w:t>
            </w:r>
            <w:r w:rsidRPr="00FE1D83">
              <w:rPr>
                <w:rFonts w:ascii="標楷體" w:eastAsia="標楷體" w:hAnsi="標楷體" w:cs="Arial" w:hint="eastAsia"/>
                <w:sz w:val="24"/>
                <w:szCs w:val="24"/>
              </w:rPr>
              <w:t>項</w:t>
            </w:r>
            <w:r>
              <w:rPr>
                <w:rFonts w:ascii="標楷體" w:eastAsia="標楷體" w:hAnsi="標楷體" w:cs="Arial" w:hint="eastAsia"/>
                <w:sz w:val="24"/>
                <w:szCs w:val="24"/>
              </w:rPr>
              <w:t>為「</w:t>
            </w:r>
            <w:r w:rsidRPr="001969BF">
              <w:rPr>
                <w:rFonts w:ascii="標楷體" w:eastAsia="標楷體" w:hAnsi="標楷體"/>
                <w:sz w:val="24"/>
                <w:szCs w:val="24"/>
              </w:rPr>
              <w:t>每受益權單位面額為新臺幣</w:t>
            </w:r>
            <w:r w:rsidRPr="00FE1D83">
              <w:rPr>
                <w:rFonts w:ascii="標楷體" w:eastAsia="標楷體" w:hAnsi="標楷體" w:cs="Times New Roman"/>
                <w:sz w:val="24"/>
                <w:szCs w:val="24"/>
                <w:u w:val="single"/>
              </w:rPr>
              <w:t>____</w:t>
            </w:r>
            <w:r w:rsidRPr="001969BF">
              <w:rPr>
                <w:rFonts w:ascii="標楷體" w:eastAsia="標楷體" w:hAnsi="標楷體"/>
                <w:sz w:val="24"/>
                <w:szCs w:val="24"/>
              </w:rPr>
              <w:t>元</w:t>
            </w:r>
            <w:r>
              <w:rPr>
                <w:rFonts w:ascii="標楷體" w:eastAsia="標楷體" w:hAnsi="標楷體" w:hint="eastAsia"/>
                <w:sz w:val="24"/>
                <w:szCs w:val="24"/>
              </w:rPr>
              <w:t>」。</w:t>
            </w:r>
          </w:p>
        </w:tc>
      </w:tr>
      <w:tr w:rsidR="00554788" w:rsidRPr="00F91D96" w:rsidTr="00EA339D">
        <w:trPr>
          <w:trHeight w:val="1003"/>
        </w:trPr>
        <w:tc>
          <w:tcPr>
            <w:tcW w:w="1813" w:type="pct"/>
          </w:tcPr>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bCs/>
                <w:sz w:val="24"/>
                <w:szCs w:val="24"/>
              </w:rPr>
              <w:t>第</w:t>
            </w:r>
            <w:r w:rsidRPr="00554788">
              <w:rPr>
                <w:rFonts w:ascii="標楷體" w:eastAsia="標楷體" w:hAnsi="標楷體" w:hint="eastAsia"/>
                <w:bCs/>
                <w:sz w:val="24"/>
                <w:szCs w:val="24"/>
              </w:rPr>
              <w:t>五</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受益權單位之申購</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一、</w:t>
            </w:r>
            <w:r w:rsidRPr="00554788">
              <w:rPr>
                <w:rFonts w:ascii="標楷體" w:eastAsia="標楷體" w:hAnsi="標楷體"/>
                <w:sz w:val="24"/>
                <w:szCs w:val="24"/>
              </w:rPr>
              <w:t>本基金每受益權單位之申購價金包括發行價格及申購手續費，申購手續費由期貨信託公司訂定。</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二、</w:t>
            </w:r>
            <w:r w:rsidRPr="00554788">
              <w:rPr>
                <w:rFonts w:ascii="標楷體" w:eastAsia="標楷體" w:hAnsi="標楷體"/>
                <w:sz w:val="24"/>
                <w:szCs w:val="24"/>
              </w:rPr>
              <w:t>本基金每受益權單位之發行價格如下：</w:t>
            </w:r>
          </w:p>
          <w:p w:rsidR="00554788" w:rsidRPr="00554788" w:rsidRDefault="00554788" w:rsidP="00554788">
            <w:pPr>
              <w:ind w:leftChars="100" w:left="688" w:hangingChars="170" w:hanging="408"/>
              <w:jc w:val="both"/>
              <w:rPr>
                <w:rFonts w:ascii="標楷體" w:hAnsi="標楷體"/>
                <w:sz w:val="24"/>
                <w:szCs w:val="24"/>
              </w:rPr>
            </w:pPr>
            <w:r w:rsidRPr="00554788">
              <w:rPr>
                <w:rFonts w:ascii="標楷體" w:hAnsi="標楷體"/>
                <w:sz w:val="24"/>
                <w:szCs w:val="24"/>
              </w:rPr>
              <w:t>(一)本基金成立日前（不含當日），每受益權單位之發行價格為新臺幣</w:t>
            </w:r>
            <w:r w:rsidR="00671C52" w:rsidRPr="00671C52">
              <w:rPr>
                <w:rFonts w:ascii="標楷體" w:hAnsi="標楷體" w:cs="Arial" w:hint="eastAsia"/>
                <w:color w:val="0000FF"/>
                <w:sz w:val="24"/>
                <w:szCs w:val="24"/>
              </w:rPr>
              <w:t>____</w:t>
            </w:r>
            <w:r w:rsidRPr="00554788">
              <w:rPr>
                <w:rFonts w:ascii="標楷體" w:hAnsi="標楷體"/>
                <w:sz w:val="24"/>
                <w:szCs w:val="24"/>
              </w:rPr>
              <w:t>元。</w:t>
            </w:r>
          </w:p>
          <w:p w:rsidR="00554788" w:rsidRPr="00554788" w:rsidRDefault="00554788" w:rsidP="00554788">
            <w:pPr>
              <w:ind w:leftChars="100" w:left="688" w:hangingChars="170" w:hanging="408"/>
              <w:jc w:val="both"/>
              <w:rPr>
                <w:rFonts w:ascii="標楷體" w:hAnsi="標楷體"/>
                <w:sz w:val="24"/>
                <w:szCs w:val="24"/>
              </w:rPr>
            </w:pPr>
            <w:r w:rsidRPr="00554788">
              <w:rPr>
                <w:rFonts w:ascii="標楷體" w:hAnsi="標楷體"/>
                <w:sz w:val="24"/>
                <w:szCs w:val="24"/>
              </w:rPr>
              <w:t>(</w:t>
            </w:r>
            <w:r w:rsidRPr="00554788">
              <w:rPr>
                <w:rFonts w:ascii="標楷體" w:hAnsi="標楷體" w:hint="eastAsia"/>
                <w:sz w:val="24"/>
                <w:szCs w:val="24"/>
              </w:rPr>
              <w:t>二</w:t>
            </w:r>
            <w:r w:rsidRPr="00554788">
              <w:rPr>
                <w:rFonts w:ascii="標楷體" w:hAnsi="標楷體"/>
                <w:sz w:val="24"/>
                <w:szCs w:val="24"/>
              </w:rPr>
              <w:t>)本基金成立日起，每受益權單位之發行價格為申購</w:t>
            </w:r>
            <w:r w:rsidRPr="00554788">
              <w:rPr>
                <w:rFonts w:ascii="標楷體" w:hAnsi="標楷體"/>
                <w:sz w:val="24"/>
                <w:szCs w:val="24"/>
              </w:rPr>
              <w:lastRenderedPageBreak/>
              <w:t>日當日每受益權單位淨資產價值。</w:t>
            </w:r>
          </w:p>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hint="eastAsia"/>
                <w:bCs/>
                <w:sz w:val="24"/>
                <w:szCs w:val="24"/>
              </w:rPr>
              <w:t>(第三項至第八項省略)</w:t>
            </w:r>
          </w:p>
        </w:tc>
        <w:tc>
          <w:tcPr>
            <w:tcW w:w="1814" w:type="pct"/>
          </w:tcPr>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bCs/>
                <w:sz w:val="24"/>
                <w:szCs w:val="24"/>
              </w:rPr>
              <w:lastRenderedPageBreak/>
              <w:t>第</w:t>
            </w:r>
            <w:r w:rsidRPr="00554788">
              <w:rPr>
                <w:rFonts w:ascii="標楷體" w:eastAsia="標楷體" w:hAnsi="標楷體" w:hint="eastAsia"/>
                <w:bCs/>
                <w:sz w:val="24"/>
                <w:szCs w:val="24"/>
              </w:rPr>
              <w:t>五</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受益權單位之申購</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一、</w:t>
            </w:r>
            <w:r w:rsidRPr="00554788">
              <w:rPr>
                <w:rFonts w:ascii="標楷體" w:eastAsia="標楷體" w:hAnsi="標楷體"/>
                <w:sz w:val="24"/>
                <w:szCs w:val="24"/>
              </w:rPr>
              <w:t>本基金每受益權單位之申購價金包括發行價格及申購手續費，申購手續費由期貨信託公司訂定。</w:t>
            </w:r>
          </w:p>
          <w:p w:rsidR="00554788" w:rsidRPr="00554788" w:rsidRDefault="00554788" w:rsidP="00554788">
            <w:pPr>
              <w:pStyle w:val="HTML"/>
              <w:spacing w:line="400" w:lineRule="exact"/>
              <w:ind w:left="480" w:hangingChars="200" w:hanging="480"/>
              <w:jc w:val="both"/>
              <w:rPr>
                <w:rFonts w:ascii="標楷體" w:eastAsia="標楷體" w:hAnsi="標楷體"/>
                <w:sz w:val="24"/>
                <w:szCs w:val="24"/>
              </w:rPr>
            </w:pPr>
            <w:r w:rsidRPr="00554788">
              <w:rPr>
                <w:rFonts w:ascii="標楷體" w:eastAsia="標楷體" w:hAnsi="標楷體" w:hint="eastAsia"/>
                <w:sz w:val="24"/>
                <w:szCs w:val="24"/>
              </w:rPr>
              <w:t>二、</w:t>
            </w:r>
            <w:r w:rsidRPr="00554788">
              <w:rPr>
                <w:rFonts w:ascii="標楷體" w:eastAsia="標楷體" w:hAnsi="標楷體"/>
                <w:sz w:val="24"/>
                <w:szCs w:val="24"/>
              </w:rPr>
              <w:t>本基金每受益權單位之發行價格如下：</w:t>
            </w:r>
          </w:p>
          <w:p w:rsidR="00554788" w:rsidRPr="00554788" w:rsidRDefault="00554788" w:rsidP="00554788">
            <w:pPr>
              <w:ind w:leftChars="100" w:left="688" w:hangingChars="170" w:hanging="408"/>
              <w:jc w:val="both"/>
              <w:rPr>
                <w:rFonts w:ascii="標楷體" w:hAnsi="標楷體"/>
                <w:sz w:val="24"/>
                <w:szCs w:val="24"/>
              </w:rPr>
            </w:pPr>
            <w:r w:rsidRPr="00554788">
              <w:rPr>
                <w:rFonts w:ascii="標楷體" w:hAnsi="標楷體"/>
                <w:sz w:val="24"/>
                <w:szCs w:val="24"/>
              </w:rPr>
              <w:t>(一)本基金成立日前（不含當日），每受益權單位之發行價格為新臺幣</w:t>
            </w:r>
            <w:r w:rsidRPr="00554788">
              <w:rPr>
                <w:rFonts w:ascii="標楷體" w:hAnsi="標楷體"/>
                <w:sz w:val="24"/>
                <w:szCs w:val="24"/>
                <w:u w:val="single"/>
              </w:rPr>
              <w:t>壹拾</w:t>
            </w:r>
            <w:r w:rsidRPr="00554788">
              <w:rPr>
                <w:rFonts w:ascii="標楷體" w:hAnsi="標楷體"/>
                <w:sz w:val="24"/>
                <w:szCs w:val="24"/>
              </w:rPr>
              <w:t>元。</w:t>
            </w:r>
          </w:p>
          <w:p w:rsidR="00554788" w:rsidRPr="00554788" w:rsidRDefault="00554788" w:rsidP="00554788">
            <w:pPr>
              <w:ind w:leftChars="100" w:left="688" w:hangingChars="170" w:hanging="408"/>
              <w:jc w:val="both"/>
              <w:rPr>
                <w:rFonts w:ascii="標楷體" w:hAnsi="標楷體"/>
                <w:sz w:val="24"/>
                <w:szCs w:val="24"/>
              </w:rPr>
            </w:pPr>
            <w:r w:rsidRPr="00554788">
              <w:rPr>
                <w:rFonts w:ascii="標楷體" w:hAnsi="標楷體"/>
                <w:sz w:val="24"/>
                <w:szCs w:val="24"/>
              </w:rPr>
              <w:t>(</w:t>
            </w:r>
            <w:r w:rsidRPr="00554788">
              <w:rPr>
                <w:rFonts w:ascii="標楷體" w:hAnsi="標楷體" w:hint="eastAsia"/>
                <w:sz w:val="24"/>
                <w:szCs w:val="24"/>
              </w:rPr>
              <w:t>二</w:t>
            </w:r>
            <w:r w:rsidRPr="00554788">
              <w:rPr>
                <w:rFonts w:ascii="標楷體" w:hAnsi="標楷體"/>
                <w:sz w:val="24"/>
                <w:szCs w:val="24"/>
              </w:rPr>
              <w:t>)本基金成立日起，每受益權單位之發行價格為申購</w:t>
            </w:r>
            <w:r w:rsidRPr="00554788">
              <w:rPr>
                <w:rFonts w:ascii="標楷體" w:hAnsi="標楷體"/>
                <w:sz w:val="24"/>
                <w:szCs w:val="24"/>
              </w:rPr>
              <w:lastRenderedPageBreak/>
              <w:t>日當日每受益權單位淨資產價值。</w:t>
            </w:r>
          </w:p>
          <w:p w:rsidR="00554788" w:rsidRPr="00554788" w:rsidRDefault="00554788" w:rsidP="00554788">
            <w:pPr>
              <w:pStyle w:val="HTML"/>
              <w:spacing w:line="400" w:lineRule="exact"/>
              <w:ind w:left="480" w:hangingChars="200" w:hanging="480"/>
              <w:jc w:val="both"/>
              <w:rPr>
                <w:rFonts w:ascii="標楷體" w:eastAsia="標楷體" w:hAnsi="標楷體"/>
                <w:bCs/>
                <w:sz w:val="24"/>
                <w:szCs w:val="24"/>
              </w:rPr>
            </w:pPr>
            <w:r w:rsidRPr="00554788">
              <w:rPr>
                <w:rFonts w:ascii="標楷體" w:eastAsia="標楷體" w:hAnsi="標楷體" w:hint="eastAsia"/>
                <w:bCs/>
                <w:sz w:val="24"/>
                <w:szCs w:val="24"/>
              </w:rPr>
              <w:t>(第三項至第八項省略)</w:t>
            </w:r>
          </w:p>
        </w:tc>
        <w:tc>
          <w:tcPr>
            <w:tcW w:w="1373" w:type="pct"/>
          </w:tcPr>
          <w:p w:rsidR="00554788" w:rsidRPr="00554788" w:rsidRDefault="00611563" w:rsidP="00EA339D">
            <w:pPr>
              <w:pStyle w:val="HTML"/>
              <w:tabs>
                <w:tab w:val="clear" w:pos="916"/>
                <w:tab w:val="left" w:pos="500"/>
              </w:tabs>
              <w:spacing w:line="400" w:lineRule="exact"/>
              <w:jc w:val="both"/>
              <w:rPr>
                <w:rFonts w:ascii="標楷體" w:eastAsia="標楷體" w:hAnsi="標楷體"/>
                <w:sz w:val="24"/>
                <w:szCs w:val="24"/>
              </w:rPr>
            </w:pPr>
            <w:r w:rsidRPr="00FE1D83">
              <w:rPr>
                <w:rFonts w:ascii="標楷體" w:eastAsia="標楷體" w:hAnsi="標楷體" w:cs="Arial" w:hint="eastAsia"/>
                <w:sz w:val="24"/>
                <w:szCs w:val="24"/>
              </w:rPr>
              <w:lastRenderedPageBreak/>
              <w:t>參考指數股票型期貨信託契約範本第</w:t>
            </w:r>
            <w:r>
              <w:rPr>
                <w:rFonts w:ascii="標楷體" w:eastAsia="標楷體" w:hAnsi="標楷體" w:cs="Arial" w:hint="eastAsia"/>
                <w:sz w:val="24"/>
                <w:szCs w:val="24"/>
              </w:rPr>
              <w:t>五</w:t>
            </w:r>
            <w:r w:rsidRPr="00FE1D83">
              <w:rPr>
                <w:rFonts w:ascii="標楷體" w:eastAsia="標楷體" w:hAnsi="標楷體" w:cs="Arial" w:hint="eastAsia"/>
                <w:sz w:val="24"/>
                <w:szCs w:val="24"/>
              </w:rPr>
              <w:t>條第</w:t>
            </w:r>
            <w:r>
              <w:rPr>
                <w:rFonts w:ascii="標楷體" w:eastAsia="標楷體" w:hAnsi="標楷體" w:cs="Arial" w:hint="eastAsia"/>
                <w:sz w:val="24"/>
                <w:szCs w:val="24"/>
              </w:rPr>
              <w:t>二</w:t>
            </w:r>
            <w:r w:rsidRPr="00FE1D83">
              <w:rPr>
                <w:rFonts w:ascii="標楷體" w:eastAsia="標楷體" w:hAnsi="標楷體" w:cs="Arial" w:hint="eastAsia"/>
                <w:sz w:val="24"/>
                <w:szCs w:val="24"/>
              </w:rPr>
              <w:t>項</w:t>
            </w:r>
            <w:r>
              <w:rPr>
                <w:rFonts w:ascii="標楷體" w:eastAsia="標楷體" w:hAnsi="標楷體" w:cs="Arial" w:hint="eastAsia"/>
                <w:sz w:val="24"/>
                <w:szCs w:val="24"/>
              </w:rPr>
              <w:t>，修正本條第二項第一款</w:t>
            </w:r>
            <w:r>
              <w:rPr>
                <w:rFonts w:ascii="標楷體" w:eastAsia="標楷體" w:hAnsi="標楷體" w:hint="eastAsia"/>
                <w:color w:val="000000" w:themeColor="text1"/>
                <w:sz w:val="24"/>
                <w:szCs w:val="24"/>
              </w:rPr>
              <w:t>。</w:t>
            </w:r>
          </w:p>
        </w:tc>
      </w:tr>
      <w:tr w:rsidR="000E475D" w:rsidRPr="00F91D96" w:rsidTr="00EA339D">
        <w:trPr>
          <w:trHeight w:val="1003"/>
        </w:trPr>
        <w:tc>
          <w:tcPr>
            <w:tcW w:w="1813" w:type="pct"/>
          </w:tcPr>
          <w:p w:rsidR="000E475D" w:rsidRDefault="000E475D" w:rsidP="005E739A">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十一</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0E475D" w:rsidRPr="005861F1" w:rsidRDefault="000E475D" w:rsidP="005E739A">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w:t>
            </w:r>
            <w:r>
              <w:rPr>
                <w:rFonts w:ascii="標楷體" w:eastAsia="標楷體" w:hAnsi="標楷體" w:hint="eastAsia"/>
                <w:sz w:val="24"/>
                <w:szCs w:val="24"/>
              </w:rPr>
              <w:t>二</w:t>
            </w:r>
            <w:r w:rsidRPr="00E5242F">
              <w:rPr>
                <w:rFonts w:ascii="標楷體" w:eastAsia="標楷體" w:hAnsi="標楷體" w:hint="eastAsia"/>
                <w:sz w:val="24"/>
                <w:szCs w:val="24"/>
              </w:rPr>
              <w:t>、</w:t>
            </w:r>
            <w:r w:rsidRPr="00E5242F">
              <w:rPr>
                <w:rFonts w:ascii="標楷體" w:eastAsia="標楷體" w:hAnsi="標楷體"/>
                <w:sz w:val="24"/>
                <w:szCs w:val="24"/>
              </w:rPr>
              <w:t>本基金</w:t>
            </w:r>
            <w:r w:rsidRPr="00E5242F">
              <w:rPr>
                <w:rFonts w:ascii="標楷體" w:eastAsia="標楷體" w:hAnsi="標楷體" w:cs="Times New Roman" w:hint="eastAsia"/>
                <w:color w:val="0000FF"/>
                <w:sz w:val="24"/>
                <w:szCs w:val="24"/>
                <w:u w:val="single"/>
              </w:rPr>
              <w:t>最近三十個營業日</w:t>
            </w:r>
            <w:r w:rsidRPr="00E5242F">
              <w:rPr>
                <w:rFonts w:ascii="標楷體" w:eastAsia="標楷體" w:hAnsi="標楷體" w:cs="Times New Roman"/>
                <w:color w:val="0000FF"/>
                <w:sz w:val="24"/>
                <w:szCs w:val="24"/>
                <w:u w:val="single"/>
              </w:rPr>
              <w:t>之基金平均</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color w:val="0000FF"/>
                <w:sz w:val="24"/>
                <w:szCs w:val="24"/>
                <w:u w:val="single"/>
              </w:rPr>
              <w:t>最近三十個營業日</w:t>
            </w:r>
            <w:r w:rsidRPr="00E5242F">
              <w:rPr>
                <w:rFonts w:ascii="標楷體" w:eastAsia="標楷體" w:hAnsi="標楷體"/>
                <w:color w:val="0000FF"/>
                <w:sz w:val="24"/>
                <w:szCs w:val="24"/>
                <w:u w:val="single"/>
              </w:rPr>
              <w:t>之基金平均</w:t>
            </w:r>
            <w:r w:rsidRPr="00E5242F">
              <w:rPr>
                <w:rFonts w:ascii="標楷體" w:eastAsia="標楷體" w:hAnsi="標楷體"/>
                <w:sz w:val="24"/>
                <w:szCs w:val="24"/>
              </w:rPr>
              <w:t>單位淨資產價值</w:t>
            </w:r>
            <w:r w:rsidRPr="00E5242F">
              <w:rPr>
                <w:rFonts w:ascii="標楷體" w:eastAsia="標楷體" w:hAnsi="標楷體" w:hint="eastAsia"/>
                <w:color w:val="0000FF"/>
                <w:sz w:val="24"/>
                <w:szCs w:val="24"/>
                <w:u w:val="single"/>
              </w:rPr>
              <w:t>、</w:t>
            </w:r>
            <w:r w:rsidRPr="00E5242F">
              <w:rPr>
                <w:rFonts w:ascii="標楷體" w:eastAsia="標楷體" w:hAnsi="標楷體" w:hint="eastAsia"/>
                <w:sz w:val="24"/>
                <w:szCs w:val="24"/>
              </w:rPr>
              <w:t>受益人人數</w:t>
            </w:r>
            <w:r w:rsidRPr="00E5242F">
              <w:rPr>
                <w:rFonts w:ascii="標楷體" w:eastAsia="標楷體" w:hAnsi="標楷體" w:hint="eastAsia"/>
                <w:color w:val="0000FF"/>
                <w:sz w:val="24"/>
                <w:szCs w:val="24"/>
                <w:u w:val="single"/>
              </w:rPr>
              <w:t>及基金可能之清算風險</w:t>
            </w:r>
            <w:r w:rsidRPr="00E5242F">
              <w:rPr>
                <w:rFonts w:ascii="標楷體" w:eastAsia="標楷體" w:hAnsi="標楷體"/>
                <w:sz w:val="24"/>
                <w:szCs w:val="24"/>
              </w:rPr>
              <w:t>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814" w:type="pct"/>
          </w:tcPr>
          <w:p w:rsidR="000E475D" w:rsidRDefault="000E475D" w:rsidP="005E739A">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十一</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0E475D" w:rsidRPr="005861F1" w:rsidRDefault="000E475D" w:rsidP="005E739A">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w:t>
            </w:r>
            <w:r>
              <w:rPr>
                <w:rFonts w:ascii="標楷體" w:eastAsia="標楷體" w:hAnsi="標楷體" w:hint="eastAsia"/>
                <w:sz w:val="24"/>
                <w:szCs w:val="24"/>
              </w:rPr>
              <w:t>二</w:t>
            </w:r>
            <w:r w:rsidRPr="00E5242F">
              <w:rPr>
                <w:rFonts w:ascii="標楷體" w:eastAsia="標楷體" w:hAnsi="標楷體" w:hint="eastAsia"/>
                <w:sz w:val="24"/>
                <w:szCs w:val="24"/>
              </w:rPr>
              <w:t>、</w:t>
            </w:r>
            <w:r w:rsidRPr="00E5242F">
              <w:rPr>
                <w:rFonts w:ascii="標楷體" w:eastAsia="標楷體" w:hAnsi="標楷體"/>
                <w:sz w:val="24"/>
                <w:szCs w:val="24"/>
              </w:rPr>
              <w:t>本基金</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sz w:val="24"/>
                <w:szCs w:val="24"/>
              </w:rPr>
              <w:t>單位</w:t>
            </w:r>
            <w:r w:rsidRPr="00E5242F">
              <w:rPr>
                <w:rFonts w:ascii="標楷體" w:eastAsia="標楷體" w:hAnsi="標楷體"/>
                <w:sz w:val="24"/>
                <w:szCs w:val="24"/>
              </w:rPr>
              <w:t>淨資產價值及受益人人數告知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373" w:type="pct"/>
          </w:tcPr>
          <w:p w:rsidR="000E475D" w:rsidRDefault="000E475D" w:rsidP="005E739A">
            <w:pPr>
              <w:pStyle w:val="HTML"/>
              <w:tabs>
                <w:tab w:val="clear" w:pos="916"/>
              </w:tabs>
              <w:spacing w:line="400" w:lineRule="exact"/>
              <w:jc w:val="both"/>
              <w:rPr>
                <w:rFonts w:ascii="標楷體" w:eastAsia="標楷體" w:hAnsi="標楷體"/>
                <w:sz w:val="24"/>
                <w:szCs w:val="24"/>
              </w:rPr>
            </w:pPr>
            <w:r>
              <w:rPr>
                <w:rFonts w:ascii="標楷體" w:eastAsia="標楷體" w:hAnsi="標楷體" w:hint="eastAsia"/>
                <w:sz w:val="24"/>
                <w:szCs w:val="24"/>
              </w:rPr>
              <w:t>配合</w:t>
            </w:r>
            <w:r w:rsidRPr="008B5AC4">
              <w:rPr>
                <w:rFonts w:ascii="標楷體" w:eastAsia="標楷體" w:hAnsi="標楷體" w:hint="eastAsia"/>
                <w:sz w:val="24"/>
                <w:szCs w:val="24"/>
              </w:rPr>
              <w:t>109年3月19日</w:t>
            </w:r>
            <w:r w:rsidRPr="008B5AC4">
              <w:rPr>
                <w:rFonts w:ascii="標楷體" w:eastAsia="標楷體" w:hAnsi="標楷體"/>
                <w:sz w:val="24"/>
                <w:szCs w:val="24"/>
              </w:rPr>
              <w:t>金管證期字第1090335155號令</w:t>
            </w:r>
            <w:r>
              <w:rPr>
                <w:rFonts w:ascii="標楷體" w:eastAsia="標楷體" w:hAnsi="標楷體" w:hint="eastAsia"/>
                <w:sz w:val="24"/>
                <w:szCs w:val="24"/>
              </w:rPr>
              <w:t>第一點</w:t>
            </w:r>
            <w:r w:rsidRPr="008B5AC4">
              <w:rPr>
                <w:rFonts w:ascii="標楷體" w:eastAsia="標楷體" w:hAnsi="標楷體" w:hint="eastAsia"/>
                <w:sz w:val="24"/>
                <w:szCs w:val="24"/>
              </w:rPr>
              <w:t>規定，</w:t>
            </w:r>
            <w:r w:rsidR="00611563">
              <w:rPr>
                <w:rFonts w:ascii="標楷體" w:eastAsia="標楷體" w:hAnsi="標楷體" w:hint="eastAsia"/>
                <w:sz w:val="24"/>
                <w:szCs w:val="24"/>
              </w:rPr>
              <w:t>及參酌</w:t>
            </w:r>
            <w:r w:rsidR="00611563" w:rsidRPr="00FE1D83">
              <w:rPr>
                <w:rFonts w:ascii="標楷體" w:eastAsia="標楷體" w:hAnsi="標楷體" w:cs="Arial" w:hint="eastAsia"/>
                <w:sz w:val="24"/>
                <w:szCs w:val="24"/>
              </w:rPr>
              <w:t>指數股票型期貨信託契約範本</w:t>
            </w:r>
            <w:r w:rsidR="00611563">
              <w:rPr>
                <w:rFonts w:ascii="標楷體" w:eastAsia="標楷體" w:hAnsi="標楷體" w:cs="Arial" w:hint="eastAsia"/>
                <w:sz w:val="24"/>
                <w:szCs w:val="24"/>
              </w:rPr>
              <w:t>第十三條第二十六項，</w:t>
            </w:r>
            <w:r>
              <w:rPr>
                <w:rFonts w:ascii="標楷體" w:eastAsia="標楷體" w:hAnsi="標楷體" w:hint="eastAsia"/>
                <w:sz w:val="24"/>
                <w:szCs w:val="24"/>
              </w:rPr>
              <w:t>修正本條第二十二項。</w:t>
            </w:r>
          </w:p>
        </w:tc>
      </w:tr>
      <w:tr w:rsidR="000E475D" w:rsidRPr="00F91D96" w:rsidTr="002017CB">
        <w:trPr>
          <w:trHeight w:val="502"/>
        </w:trPr>
        <w:tc>
          <w:tcPr>
            <w:tcW w:w="1813" w:type="pct"/>
          </w:tcPr>
          <w:p w:rsidR="000E475D" w:rsidRPr="00554788" w:rsidRDefault="000E475D" w:rsidP="00554788">
            <w:pPr>
              <w:pStyle w:val="HTML"/>
              <w:spacing w:line="400" w:lineRule="exact"/>
              <w:ind w:left="1380" w:hangingChars="575" w:hanging="1380"/>
              <w:jc w:val="both"/>
              <w:rPr>
                <w:rFonts w:ascii="標楷體" w:eastAsia="標楷體" w:hAnsi="標楷體"/>
                <w:bCs/>
                <w:sz w:val="24"/>
                <w:szCs w:val="24"/>
              </w:rPr>
            </w:pPr>
            <w:r w:rsidRPr="00554788">
              <w:rPr>
                <w:rFonts w:ascii="標楷體" w:eastAsia="標楷體" w:hAnsi="標楷體"/>
                <w:bCs/>
                <w:sz w:val="24"/>
                <w:szCs w:val="24"/>
              </w:rPr>
              <w:t>第</w:t>
            </w:r>
            <w:r w:rsidRPr="00554788">
              <w:rPr>
                <w:rFonts w:ascii="標楷體" w:eastAsia="標楷體" w:hAnsi="標楷體" w:hint="eastAsia"/>
                <w:bCs/>
                <w:sz w:val="24"/>
                <w:szCs w:val="24"/>
              </w:rPr>
              <w:t>二十三</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本契約之終止及本基金之不再存續</w:t>
            </w:r>
          </w:p>
          <w:p w:rsidR="000E475D" w:rsidRPr="00554788" w:rsidRDefault="000E475D" w:rsidP="00554788">
            <w:pPr>
              <w:topLinePunct/>
              <w:spacing w:line="400" w:lineRule="exact"/>
              <w:ind w:left="499" w:hangingChars="208" w:hanging="499"/>
              <w:rPr>
                <w:rFonts w:ascii="標楷體" w:hAnsi="標楷體"/>
                <w:sz w:val="24"/>
                <w:szCs w:val="24"/>
              </w:rPr>
            </w:pPr>
            <w:r w:rsidRPr="00554788">
              <w:rPr>
                <w:rFonts w:ascii="標楷體" w:hAnsi="標楷體" w:hint="eastAsia"/>
                <w:sz w:val="24"/>
                <w:szCs w:val="24"/>
              </w:rPr>
              <w:t>一、</w:t>
            </w:r>
            <w:r w:rsidRPr="00554788">
              <w:rPr>
                <w:rFonts w:ascii="標楷體" w:hAnsi="標楷體"/>
                <w:sz w:val="24"/>
                <w:szCs w:val="24"/>
              </w:rPr>
              <w:t>有下列情事之一者，經金管會核准後，本契約終止︰</w:t>
            </w:r>
          </w:p>
          <w:p w:rsidR="000E475D" w:rsidRPr="00554788" w:rsidRDefault="000E475D" w:rsidP="00EA339D">
            <w:pPr>
              <w:kinsoku w:val="0"/>
              <w:overflowPunct w:val="0"/>
              <w:autoSpaceDE w:val="0"/>
              <w:autoSpaceDN w:val="0"/>
              <w:spacing w:line="400" w:lineRule="exact"/>
              <w:ind w:left="664" w:hanging="437"/>
              <w:jc w:val="both"/>
              <w:rPr>
                <w:rFonts w:ascii="標楷體" w:hAnsi="標楷體"/>
                <w:sz w:val="24"/>
                <w:szCs w:val="24"/>
              </w:rPr>
            </w:pPr>
            <w:r w:rsidRPr="00554788">
              <w:rPr>
                <w:rFonts w:ascii="標楷體" w:hAnsi="標楷體"/>
                <w:sz w:val="24"/>
                <w:szCs w:val="24"/>
              </w:rPr>
              <w:t>(四)</w:t>
            </w:r>
            <w:r w:rsidRPr="00554788">
              <w:rPr>
                <w:rFonts w:ascii="標楷體" w:hAnsi="標楷體" w:hint="eastAsia"/>
                <w:sz w:val="24"/>
                <w:szCs w:val="24"/>
              </w:rPr>
              <w:t>本基金最近三</w:t>
            </w:r>
            <w:r w:rsidRPr="00554788">
              <w:rPr>
                <w:rFonts w:ascii="標楷體" w:hAnsi="標楷體" w:cs="Arial" w:hint="eastAsia"/>
                <w:color w:val="0000FF"/>
                <w:kern w:val="0"/>
                <w:sz w:val="24"/>
                <w:szCs w:val="24"/>
                <w:u w:val="single"/>
              </w:rPr>
              <w:t>十</w:t>
            </w:r>
            <w:r w:rsidRPr="00554788">
              <w:rPr>
                <w:rFonts w:ascii="標楷體" w:hAnsi="標楷體" w:hint="eastAsia"/>
                <w:sz w:val="24"/>
                <w:szCs w:val="24"/>
              </w:rPr>
              <w:t>個營業日之平均單位淨資產價值較最初單位淨資產價值累積跌幅達百分之七十時或本基金淨資產價值低於新臺幣二千萬元時，</w:t>
            </w:r>
            <w:r w:rsidRPr="00554788">
              <w:rPr>
                <w:rFonts w:ascii="標楷體" w:hAnsi="標楷體"/>
                <w:sz w:val="24"/>
                <w:szCs w:val="24"/>
              </w:rPr>
              <w:t>期貨信託公司應即通知全體受益人、基金保管機構及金管會終止本契約者</w:t>
            </w:r>
            <w:r w:rsidRPr="00554788">
              <w:rPr>
                <w:rFonts w:ascii="標楷體" w:hAnsi="標楷體" w:cs="Arial" w:hint="eastAsia"/>
                <w:color w:val="0000FF"/>
                <w:sz w:val="24"/>
                <w:szCs w:val="24"/>
                <w:u w:val="single"/>
              </w:rPr>
              <w:t>，惟因國內外經濟金融情勢變化，致基金淨資產價值發生重大波動，且報金管會核准於一定期間不受前揭規定限制者，不在此限</w:t>
            </w:r>
            <w:r w:rsidRPr="00554788">
              <w:rPr>
                <w:rFonts w:ascii="標楷體" w:hAnsi="標楷體"/>
                <w:sz w:val="24"/>
                <w:szCs w:val="24"/>
              </w:rPr>
              <w:t>；</w:t>
            </w:r>
          </w:p>
        </w:tc>
        <w:tc>
          <w:tcPr>
            <w:tcW w:w="1814" w:type="pct"/>
          </w:tcPr>
          <w:p w:rsidR="000E475D" w:rsidRPr="00554788" w:rsidRDefault="000E475D" w:rsidP="00554788">
            <w:pPr>
              <w:pStyle w:val="HTML"/>
              <w:spacing w:line="400" w:lineRule="exact"/>
              <w:ind w:left="1380" w:hangingChars="575" w:hanging="1380"/>
              <w:jc w:val="both"/>
              <w:rPr>
                <w:rFonts w:ascii="標楷體" w:eastAsia="標楷體" w:hAnsi="標楷體"/>
                <w:bCs/>
                <w:sz w:val="24"/>
                <w:szCs w:val="24"/>
              </w:rPr>
            </w:pPr>
            <w:r w:rsidRPr="00554788">
              <w:rPr>
                <w:rFonts w:ascii="標楷體" w:eastAsia="標楷體" w:hAnsi="標楷體"/>
                <w:bCs/>
                <w:sz w:val="24"/>
                <w:szCs w:val="24"/>
              </w:rPr>
              <w:t>第</w:t>
            </w:r>
            <w:r w:rsidRPr="00554788">
              <w:rPr>
                <w:rFonts w:ascii="標楷體" w:eastAsia="標楷體" w:hAnsi="標楷體" w:hint="eastAsia"/>
                <w:bCs/>
                <w:sz w:val="24"/>
                <w:szCs w:val="24"/>
              </w:rPr>
              <w:t>二十三</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本契約之終止及本基金之不再存續</w:t>
            </w:r>
          </w:p>
          <w:p w:rsidR="000E475D" w:rsidRPr="00554788" w:rsidRDefault="000E475D" w:rsidP="00554788">
            <w:pPr>
              <w:topLinePunct/>
              <w:spacing w:line="400" w:lineRule="exact"/>
              <w:ind w:left="499" w:hangingChars="208" w:hanging="499"/>
              <w:rPr>
                <w:rFonts w:ascii="標楷體" w:hAnsi="標楷體"/>
                <w:sz w:val="24"/>
                <w:szCs w:val="24"/>
              </w:rPr>
            </w:pPr>
            <w:r w:rsidRPr="00554788">
              <w:rPr>
                <w:rFonts w:ascii="標楷體" w:hAnsi="標楷體" w:hint="eastAsia"/>
                <w:sz w:val="24"/>
                <w:szCs w:val="24"/>
              </w:rPr>
              <w:t>一、</w:t>
            </w:r>
            <w:r w:rsidRPr="00554788">
              <w:rPr>
                <w:rFonts w:ascii="標楷體" w:hAnsi="標楷體"/>
                <w:sz w:val="24"/>
                <w:szCs w:val="24"/>
              </w:rPr>
              <w:t>有下列情事之一者，經金管會核准後，本契約終止︰</w:t>
            </w:r>
          </w:p>
          <w:p w:rsidR="000E475D" w:rsidRPr="00554788" w:rsidRDefault="000E475D" w:rsidP="005F0834">
            <w:pPr>
              <w:kinsoku w:val="0"/>
              <w:overflowPunct w:val="0"/>
              <w:autoSpaceDE w:val="0"/>
              <w:autoSpaceDN w:val="0"/>
              <w:spacing w:line="400" w:lineRule="exact"/>
              <w:ind w:left="664" w:hanging="437"/>
              <w:jc w:val="both"/>
              <w:rPr>
                <w:rFonts w:ascii="標楷體" w:hAnsi="標楷體"/>
                <w:sz w:val="24"/>
                <w:szCs w:val="24"/>
              </w:rPr>
            </w:pPr>
            <w:r w:rsidRPr="00554788">
              <w:rPr>
                <w:rFonts w:ascii="標楷體" w:hAnsi="標楷體"/>
                <w:sz w:val="24"/>
                <w:szCs w:val="24"/>
              </w:rPr>
              <w:t>(四)</w:t>
            </w:r>
            <w:r w:rsidRPr="00554788">
              <w:rPr>
                <w:rFonts w:ascii="標楷體" w:hAnsi="標楷體" w:hint="eastAsia"/>
                <w:sz w:val="24"/>
                <w:szCs w:val="24"/>
              </w:rPr>
              <w:t>本基金最近三個營業日之平均單位淨資產價值較最初單位淨資產價值累積跌幅達百分之七十時或本基金淨資產價值低於新臺幣二千萬元時，</w:t>
            </w:r>
            <w:r w:rsidRPr="00554788">
              <w:rPr>
                <w:rFonts w:ascii="標楷體" w:hAnsi="標楷體"/>
                <w:sz w:val="24"/>
                <w:szCs w:val="24"/>
              </w:rPr>
              <w:t>期貨信託公司應即通知全體受益人、基金保管機構及金管會終止本契約者；</w:t>
            </w:r>
          </w:p>
        </w:tc>
        <w:tc>
          <w:tcPr>
            <w:tcW w:w="1373" w:type="pct"/>
          </w:tcPr>
          <w:p w:rsidR="000E475D" w:rsidRPr="00554788" w:rsidRDefault="000E475D" w:rsidP="00EA339D">
            <w:pPr>
              <w:pStyle w:val="HTML"/>
              <w:tabs>
                <w:tab w:val="clear" w:pos="916"/>
              </w:tabs>
              <w:spacing w:line="400" w:lineRule="exact"/>
              <w:jc w:val="both"/>
              <w:rPr>
                <w:rFonts w:ascii="標楷體" w:eastAsia="標楷體" w:hAnsi="標楷體"/>
                <w:sz w:val="24"/>
                <w:szCs w:val="24"/>
              </w:rPr>
            </w:pPr>
            <w:r w:rsidRPr="00554788">
              <w:rPr>
                <w:rFonts w:ascii="標楷體" w:eastAsia="標楷體" w:hAnsi="標楷體" w:hint="eastAsia"/>
                <w:sz w:val="24"/>
                <w:szCs w:val="24"/>
              </w:rPr>
              <w:t>配合109年3月19日</w:t>
            </w:r>
            <w:r w:rsidRPr="00554788">
              <w:rPr>
                <w:rFonts w:ascii="標楷體" w:eastAsia="標楷體" w:hAnsi="標楷體"/>
                <w:sz w:val="24"/>
                <w:szCs w:val="24"/>
              </w:rPr>
              <w:t>金管證期字第1090335155號令</w:t>
            </w:r>
            <w:r w:rsidRPr="00554788">
              <w:rPr>
                <w:rFonts w:ascii="標楷體" w:eastAsia="標楷體" w:hAnsi="標楷體" w:hint="eastAsia"/>
                <w:sz w:val="24"/>
                <w:szCs w:val="24"/>
              </w:rPr>
              <w:t>第一點規定，修正本條第一項第四款。</w:t>
            </w:r>
          </w:p>
        </w:tc>
      </w:tr>
      <w:tr w:rsidR="000E475D" w:rsidRPr="00F91D96" w:rsidTr="00EA339D">
        <w:trPr>
          <w:trHeight w:val="1003"/>
        </w:trPr>
        <w:tc>
          <w:tcPr>
            <w:tcW w:w="1813" w:type="pct"/>
          </w:tcPr>
          <w:p w:rsidR="000E475D" w:rsidRPr="00554788" w:rsidRDefault="000E475D" w:rsidP="00554788">
            <w:pPr>
              <w:pStyle w:val="HTML"/>
              <w:spacing w:line="400" w:lineRule="exact"/>
              <w:ind w:left="1380" w:hangingChars="575" w:hanging="1380"/>
              <w:jc w:val="both"/>
              <w:rPr>
                <w:rFonts w:ascii="標楷體" w:eastAsia="標楷體" w:hAnsi="標楷體"/>
                <w:bCs/>
                <w:sz w:val="24"/>
                <w:szCs w:val="24"/>
              </w:rPr>
            </w:pPr>
            <w:r w:rsidRPr="00554788">
              <w:rPr>
                <w:rFonts w:ascii="標楷體" w:eastAsia="標楷體" w:hAnsi="標楷體"/>
                <w:bCs/>
                <w:sz w:val="24"/>
                <w:szCs w:val="24"/>
              </w:rPr>
              <w:t>第</w:t>
            </w:r>
            <w:r w:rsidRPr="00554788">
              <w:rPr>
                <w:rFonts w:ascii="標楷體" w:eastAsia="標楷體" w:hAnsi="標楷體" w:hint="eastAsia"/>
                <w:bCs/>
                <w:sz w:val="24"/>
                <w:szCs w:val="24"/>
              </w:rPr>
              <w:t>二十七</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受益人會議</w:t>
            </w:r>
          </w:p>
          <w:p w:rsidR="000E475D" w:rsidRPr="00554788" w:rsidRDefault="000E475D" w:rsidP="00554788">
            <w:pPr>
              <w:spacing w:line="400" w:lineRule="exact"/>
              <w:ind w:left="499" w:hangingChars="208" w:hanging="499"/>
              <w:jc w:val="both"/>
              <w:rPr>
                <w:rFonts w:ascii="標楷體" w:hAnsi="標楷體" w:cs="Arial"/>
                <w:sz w:val="24"/>
                <w:szCs w:val="24"/>
              </w:rPr>
            </w:pPr>
            <w:r w:rsidRPr="00554788">
              <w:rPr>
                <w:rFonts w:ascii="標楷體" w:hAnsi="標楷體" w:hint="eastAsia"/>
                <w:bCs/>
                <w:sz w:val="24"/>
                <w:szCs w:val="24"/>
              </w:rPr>
              <w:t>四、</w:t>
            </w:r>
            <w:r w:rsidRPr="00554788">
              <w:rPr>
                <w:rFonts w:ascii="標楷體" w:hAnsi="標楷體"/>
                <w:sz w:val="24"/>
                <w:szCs w:val="24"/>
              </w:rPr>
              <w:t>受益人會議得以書面或親自</w:t>
            </w:r>
            <w:r w:rsidRPr="00554788">
              <w:rPr>
                <w:rFonts w:ascii="標楷體" w:hAnsi="標楷體" w:hint="eastAsia"/>
                <w:sz w:val="24"/>
                <w:szCs w:val="24"/>
              </w:rPr>
              <w:t>(包含本人及代理人)</w:t>
            </w:r>
            <w:r w:rsidRPr="00554788">
              <w:rPr>
                <w:rFonts w:ascii="標楷體" w:hAnsi="標楷體"/>
                <w:sz w:val="24"/>
                <w:szCs w:val="24"/>
              </w:rPr>
              <w:t>出席</w:t>
            </w:r>
            <w:r w:rsidRPr="00554788">
              <w:rPr>
                <w:rFonts w:ascii="標楷體" w:hAnsi="標楷體" w:hint="eastAsia"/>
                <w:sz w:val="24"/>
                <w:szCs w:val="24"/>
              </w:rPr>
              <w:t>之</w:t>
            </w:r>
            <w:r w:rsidRPr="00554788">
              <w:rPr>
                <w:rFonts w:ascii="標楷體" w:hAnsi="標楷體"/>
                <w:sz w:val="24"/>
                <w:szCs w:val="24"/>
              </w:rPr>
              <w:t>方式召開。受益人會議以書面方式召開者，受益人之出席及決議，應由受益人於受益人會議召開者印發之書面文件（含表決票）為表示</w:t>
            </w:r>
            <w:r w:rsidRPr="00554788">
              <w:rPr>
                <w:rFonts w:ascii="標楷體" w:hAnsi="標楷體" w:cs="Arial" w:hint="eastAsia"/>
                <w:color w:val="0000FF"/>
                <w:kern w:val="0"/>
                <w:sz w:val="24"/>
                <w:szCs w:val="24"/>
                <w:u w:val="single"/>
              </w:rPr>
              <w:t>或以電子方式行使表決權</w:t>
            </w:r>
            <w:r w:rsidRPr="00554788">
              <w:rPr>
                <w:rFonts w:ascii="標楷體" w:hAnsi="標楷體"/>
                <w:sz w:val="24"/>
                <w:szCs w:val="24"/>
              </w:rPr>
              <w:t>，並依原留存簽名式或印鑑，簽名或蓋章後，</w:t>
            </w:r>
            <w:r w:rsidRPr="00554788">
              <w:rPr>
                <w:rFonts w:ascii="標楷體" w:hAnsi="標楷體" w:hint="eastAsia"/>
                <w:sz w:val="24"/>
                <w:szCs w:val="24"/>
              </w:rPr>
              <w:t>於受益人會議開會通知所載之時間前，</w:t>
            </w:r>
            <w:r w:rsidRPr="00554788">
              <w:rPr>
                <w:rFonts w:ascii="標楷體" w:hAnsi="標楷體"/>
                <w:sz w:val="24"/>
                <w:szCs w:val="24"/>
              </w:rPr>
              <w:t>以郵寄或親自送達</w:t>
            </w:r>
            <w:r w:rsidRPr="00554788">
              <w:rPr>
                <w:rFonts w:ascii="標楷體" w:hAnsi="標楷體" w:hint="eastAsia"/>
                <w:sz w:val="24"/>
                <w:szCs w:val="24"/>
              </w:rPr>
              <w:t>會議召開者</w:t>
            </w:r>
            <w:r w:rsidRPr="00554788">
              <w:rPr>
                <w:rFonts w:ascii="標楷體" w:hAnsi="標楷體"/>
                <w:sz w:val="24"/>
                <w:szCs w:val="24"/>
              </w:rPr>
              <w:t>指定處所</w:t>
            </w:r>
            <w:r w:rsidRPr="00554788">
              <w:rPr>
                <w:rFonts w:ascii="標楷體" w:hAnsi="標楷體" w:hint="eastAsia"/>
                <w:sz w:val="24"/>
                <w:szCs w:val="24"/>
              </w:rPr>
              <w:t>或受益憑證事務代理機構</w:t>
            </w:r>
            <w:r w:rsidRPr="00554788">
              <w:rPr>
                <w:rFonts w:ascii="標楷體" w:hAnsi="標楷體"/>
                <w:sz w:val="24"/>
                <w:szCs w:val="24"/>
              </w:rPr>
              <w:t>。</w:t>
            </w:r>
            <w:r w:rsidRPr="00554788">
              <w:rPr>
                <w:rFonts w:ascii="標楷體" w:hAnsi="標楷體" w:hint="eastAsia"/>
                <w:sz w:val="24"/>
                <w:szCs w:val="24"/>
              </w:rPr>
              <w:t>逾時該書面文件（含表決票）</w:t>
            </w:r>
            <w:r w:rsidRPr="00554788">
              <w:rPr>
                <w:rFonts w:ascii="標楷體" w:hAnsi="標楷體" w:cs="Arial" w:hint="eastAsia"/>
                <w:color w:val="0000FF"/>
                <w:kern w:val="0"/>
                <w:sz w:val="24"/>
                <w:szCs w:val="24"/>
                <w:u w:val="single"/>
              </w:rPr>
              <w:t>或以電子方式行使表決權者</w:t>
            </w:r>
            <w:r w:rsidRPr="00554788">
              <w:rPr>
                <w:rFonts w:ascii="標楷體" w:hAnsi="標楷體" w:hint="eastAsia"/>
                <w:sz w:val="24"/>
                <w:szCs w:val="24"/>
              </w:rPr>
              <w:t>即不計入出席之受益權單位數內。</w:t>
            </w:r>
            <w:r w:rsidRPr="00554788">
              <w:rPr>
                <w:rFonts w:ascii="標楷體" w:hAnsi="標楷體" w:cs="Arial" w:hint="eastAsia"/>
                <w:color w:val="0000FF"/>
                <w:kern w:val="0"/>
                <w:sz w:val="24"/>
                <w:szCs w:val="24"/>
                <w:u w:val="single"/>
              </w:rPr>
              <w:t>受益人</w:t>
            </w:r>
            <w:r w:rsidRPr="00554788">
              <w:rPr>
                <w:rFonts w:ascii="標楷體" w:hAnsi="標楷體" w:cs="Arial"/>
                <w:color w:val="0000FF"/>
                <w:kern w:val="0"/>
                <w:sz w:val="24"/>
                <w:szCs w:val="24"/>
                <w:u w:val="single"/>
              </w:rPr>
              <w:t>以書面或電子方式行使表決權後，如欲親自出席</w:t>
            </w:r>
            <w:r w:rsidRPr="00554788">
              <w:rPr>
                <w:rFonts w:ascii="標楷體" w:hAnsi="標楷體" w:cs="Arial" w:hint="eastAsia"/>
                <w:color w:val="0000FF"/>
                <w:kern w:val="0"/>
                <w:sz w:val="24"/>
                <w:szCs w:val="24"/>
                <w:u w:val="single"/>
              </w:rPr>
              <w:t>受益人</w:t>
            </w:r>
            <w:r w:rsidRPr="00554788">
              <w:rPr>
                <w:rFonts w:ascii="標楷體" w:hAnsi="標楷體" w:cs="Arial"/>
                <w:color w:val="0000FF"/>
                <w:kern w:val="0"/>
                <w:sz w:val="24"/>
                <w:szCs w:val="24"/>
                <w:u w:val="single"/>
              </w:rPr>
              <w:t>會</w:t>
            </w:r>
            <w:r w:rsidRPr="00554788">
              <w:rPr>
                <w:rFonts w:ascii="標楷體" w:hAnsi="標楷體" w:cs="Arial" w:hint="eastAsia"/>
                <w:color w:val="0000FF"/>
                <w:kern w:val="0"/>
                <w:sz w:val="24"/>
                <w:szCs w:val="24"/>
                <w:u w:val="single"/>
              </w:rPr>
              <w:t>議</w:t>
            </w:r>
            <w:r w:rsidRPr="00554788">
              <w:rPr>
                <w:rFonts w:ascii="標楷體" w:hAnsi="標楷體" w:cs="Arial"/>
                <w:color w:val="0000FF"/>
                <w:kern w:val="0"/>
                <w:sz w:val="24"/>
                <w:szCs w:val="24"/>
                <w:u w:val="single"/>
              </w:rPr>
              <w:t>者，應於</w:t>
            </w:r>
            <w:r w:rsidRPr="00554788">
              <w:rPr>
                <w:rFonts w:ascii="標楷體" w:hAnsi="標楷體" w:cs="Arial" w:hint="eastAsia"/>
                <w:color w:val="0000FF"/>
                <w:kern w:val="0"/>
                <w:sz w:val="24"/>
                <w:szCs w:val="24"/>
                <w:u w:val="single"/>
              </w:rPr>
              <w:t>受益人</w:t>
            </w:r>
            <w:r w:rsidRPr="00554788">
              <w:rPr>
                <w:rFonts w:ascii="標楷體" w:hAnsi="標楷體" w:cs="Arial"/>
                <w:color w:val="0000FF"/>
                <w:kern w:val="0"/>
                <w:sz w:val="24"/>
                <w:szCs w:val="24"/>
                <w:u w:val="single"/>
              </w:rPr>
              <w:t>會</w:t>
            </w:r>
            <w:r w:rsidRPr="00554788">
              <w:rPr>
                <w:rFonts w:ascii="標楷體" w:hAnsi="標楷體" w:cs="Arial" w:hint="eastAsia"/>
                <w:color w:val="0000FF"/>
                <w:kern w:val="0"/>
                <w:sz w:val="24"/>
                <w:szCs w:val="24"/>
                <w:u w:val="single"/>
              </w:rPr>
              <w:t>議</w:t>
            </w:r>
            <w:r w:rsidRPr="00554788">
              <w:rPr>
                <w:rFonts w:ascii="標楷體" w:hAnsi="標楷體" w:cs="Arial"/>
                <w:color w:val="0000FF"/>
                <w:kern w:val="0"/>
                <w:sz w:val="24"/>
                <w:szCs w:val="24"/>
                <w:u w:val="single"/>
              </w:rPr>
              <w:t>開會二日前以與行使表決權相同之方式撤銷前項行使表決權之意思表示；逾期撤銷者，以書面或電子方式行使之表決權為準。</w:t>
            </w:r>
          </w:p>
        </w:tc>
        <w:tc>
          <w:tcPr>
            <w:tcW w:w="1814" w:type="pct"/>
          </w:tcPr>
          <w:p w:rsidR="000E475D" w:rsidRPr="00554788" w:rsidRDefault="000E475D" w:rsidP="00554788">
            <w:pPr>
              <w:pStyle w:val="HTML"/>
              <w:spacing w:line="400" w:lineRule="exact"/>
              <w:ind w:left="1380" w:hangingChars="575" w:hanging="1380"/>
              <w:jc w:val="both"/>
              <w:rPr>
                <w:rFonts w:ascii="標楷體" w:eastAsia="標楷體" w:hAnsi="標楷體"/>
                <w:bCs/>
                <w:sz w:val="24"/>
                <w:szCs w:val="24"/>
              </w:rPr>
            </w:pPr>
            <w:r w:rsidRPr="00554788">
              <w:rPr>
                <w:rFonts w:ascii="標楷體" w:eastAsia="標楷體" w:hAnsi="標楷體"/>
                <w:bCs/>
                <w:sz w:val="24"/>
                <w:szCs w:val="24"/>
              </w:rPr>
              <w:t>第</w:t>
            </w:r>
            <w:r w:rsidRPr="00554788">
              <w:rPr>
                <w:rFonts w:ascii="標楷體" w:eastAsia="標楷體" w:hAnsi="標楷體" w:hint="eastAsia"/>
                <w:bCs/>
                <w:sz w:val="24"/>
                <w:szCs w:val="24"/>
              </w:rPr>
              <w:t>二十七</w:t>
            </w:r>
            <w:r w:rsidRPr="00554788">
              <w:rPr>
                <w:rFonts w:ascii="標楷體" w:eastAsia="標楷體" w:hAnsi="標楷體"/>
                <w:bCs/>
                <w:sz w:val="24"/>
                <w:szCs w:val="24"/>
              </w:rPr>
              <w:t>條</w:t>
            </w:r>
            <w:r w:rsidRPr="00554788">
              <w:rPr>
                <w:rFonts w:ascii="標楷體" w:eastAsia="標楷體" w:hAnsi="標楷體" w:hint="eastAsia"/>
                <w:bCs/>
                <w:sz w:val="24"/>
                <w:szCs w:val="24"/>
              </w:rPr>
              <w:t xml:space="preserve"> </w:t>
            </w:r>
            <w:r w:rsidRPr="00554788">
              <w:rPr>
                <w:rFonts w:ascii="標楷體" w:eastAsia="標楷體" w:hAnsi="標楷體"/>
                <w:bCs/>
                <w:sz w:val="24"/>
                <w:szCs w:val="24"/>
              </w:rPr>
              <w:t>受益人會議</w:t>
            </w:r>
          </w:p>
          <w:p w:rsidR="000E475D" w:rsidRPr="00554788" w:rsidRDefault="000E475D" w:rsidP="00554788">
            <w:pPr>
              <w:pStyle w:val="HTML"/>
              <w:spacing w:line="400" w:lineRule="exact"/>
              <w:ind w:left="480" w:hangingChars="200" w:hanging="480"/>
              <w:jc w:val="both"/>
              <w:rPr>
                <w:rFonts w:ascii="標楷體" w:eastAsia="標楷體" w:hAnsi="標楷體" w:cs="Arial"/>
                <w:sz w:val="24"/>
                <w:szCs w:val="24"/>
              </w:rPr>
            </w:pPr>
            <w:r w:rsidRPr="00554788">
              <w:rPr>
                <w:rFonts w:ascii="標楷體" w:eastAsia="標楷體" w:hAnsi="標楷體" w:hint="eastAsia"/>
                <w:sz w:val="24"/>
                <w:szCs w:val="24"/>
              </w:rPr>
              <w:t>四、</w:t>
            </w:r>
            <w:r w:rsidRPr="00554788">
              <w:rPr>
                <w:rFonts w:ascii="標楷體" w:eastAsia="標楷體" w:hAnsi="標楷體"/>
                <w:sz w:val="24"/>
                <w:szCs w:val="24"/>
              </w:rPr>
              <w:t>受益人會議得以書面或親自</w:t>
            </w:r>
            <w:r w:rsidRPr="00554788">
              <w:rPr>
                <w:rFonts w:ascii="標楷體" w:eastAsia="標楷體" w:hAnsi="標楷體" w:hint="eastAsia"/>
                <w:sz w:val="24"/>
                <w:szCs w:val="24"/>
              </w:rPr>
              <w:t>(包含本人及代理人)</w:t>
            </w:r>
            <w:r w:rsidRPr="00554788">
              <w:rPr>
                <w:rFonts w:ascii="標楷體" w:eastAsia="標楷體" w:hAnsi="標楷體"/>
                <w:sz w:val="24"/>
                <w:szCs w:val="24"/>
              </w:rPr>
              <w:t>出席</w:t>
            </w:r>
            <w:r w:rsidRPr="00554788">
              <w:rPr>
                <w:rFonts w:ascii="標楷體" w:eastAsia="標楷體" w:hAnsi="標楷體" w:hint="eastAsia"/>
                <w:sz w:val="24"/>
                <w:szCs w:val="24"/>
              </w:rPr>
              <w:t>之</w:t>
            </w:r>
            <w:r w:rsidRPr="00554788">
              <w:rPr>
                <w:rFonts w:ascii="標楷體" w:eastAsia="標楷體" w:hAnsi="標楷體"/>
                <w:sz w:val="24"/>
                <w:szCs w:val="24"/>
              </w:rPr>
              <w:t>方式召開。受益人會議以書面方式召開者，受益人之出席及決議，應由受益人於受益人會議召開者印發之書面文件（含表決票）為表示，並依原留存簽名式或印鑑，簽名或蓋章後，</w:t>
            </w:r>
            <w:r w:rsidRPr="00554788">
              <w:rPr>
                <w:rFonts w:ascii="標楷體" w:eastAsia="標楷體" w:hAnsi="標楷體" w:hint="eastAsia"/>
                <w:sz w:val="24"/>
                <w:szCs w:val="24"/>
              </w:rPr>
              <w:t>於受益人會議開會通知所載之時間前，</w:t>
            </w:r>
            <w:r w:rsidRPr="00554788">
              <w:rPr>
                <w:rFonts w:ascii="標楷體" w:eastAsia="標楷體" w:hAnsi="標楷體"/>
                <w:sz w:val="24"/>
                <w:szCs w:val="24"/>
              </w:rPr>
              <w:t>以郵寄或親自送達</w:t>
            </w:r>
            <w:r w:rsidRPr="00554788">
              <w:rPr>
                <w:rFonts w:ascii="標楷體" w:eastAsia="標楷體" w:hAnsi="標楷體" w:hint="eastAsia"/>
                <w:sz w:val="24"/>
                <w:szCs w:val="24"/>
              </w:rPr>
              <w:t>會議召開者</w:t>
            </w:r>
            <w:r w:rsidRPr="00554788">
              <w:rPr>
                <w:rFonts w:ascii="標楷體" w:eastAsia="標楷體" w:hAnsi="標楷體"/>
                <w:sz w:val="24"/>
                <w:szCs w:val="24"/>
              </w:rPr>
              <w:t>指定處所</w:t>
            </w:r>
            <w:r w:rsidRPr="00554788">
              <w:rPr>
                <w:rFonts w:ascii="標楷體" w:eastAsia="標楷體" w:hAnsi="標楷體" w:hint="eastAsia"/>
                <w:sz w:val="24"/>
                <w:szCs w:val="24"/>
              </w:rPr>
              <w:t>或受益憑證事務代理機構</w:t>
            </w:r>
            <w:r w:rsidRPr="00554788">
              <w:rPr>
                <w:rFonts w:ascii="標楷體" w:eastAsia="標楷體" w:hAnsi="標楷體"/>
                <w:sz w:val="24"/>
                <w:szCs w:val="24"/>
              </w:rPr>
              <w:t>。</w:t>
            </w:r>
            <w:r w:rsidRPr="00554788">
              <w:rPr>
                <w:rFonts w:ascii="標楷體" w:eastAsia="標楷體" w:hAnsi="標楷體" w:hint="eastAsia"/>
                <w:sz w:val="24"/>
                <w:szCs w:val="24"/>
              </w:rPr>
              <w:t>逾時該書面文件（含表決票）即不計入出席之受益權單位數內。</w:t>
            </w:r>
          </w:p>
        </w:tc>
        <w:tc>
          <w:tcPr>
            <w:tcW w:w="1373" w:type="pct"/>
          </w:tcPr>
          <w:p w:rsidR="000E475D" w:rsidRPr="00554788" w:rsidRDefault="00611563" w:rsidP="00EA339D">
            <w:pPr>
              <w:pStyle w:val="HTML"/>
              <w:tabs>
                <w:tab w:val="clear" w:pos="916"/>
                <w:tab w:val="left" w:pos="500"/>
              </w:tabs>
              <w:spacing w:line="400" w:lineRule="exact"/>
              <w:jc w:val="both"/>
              <w:rPr>
                <w:rFonts w:ascii="標楷體" w:eastAsia="標楷體" w:hAnsi="標楷體" w:cs="Arial"/>
                <w:sz w:val="24"/>
                <w:szCs w:val="24"/>
              </w:rPr>
            </w:pPr>
            <w:r w:rsidRPr="002D71E5">
              <w:rPr>
                <w:rFonts w:ascii="標楷體" w:eastAsia="標楷體" w:hAnsi="標楷體" w:hint="eastAsia"/>
                <w:sz w:val="24"/>
                <w:szCs w:val="24"/>
              </w:rPr>
              <w:t>配合109年11月30日金管證期字第1090365253號令增訂受益人會議召開者得將電子投票列為行使表決權之方式，及參酌指數股票型期貨信託契約範本第</w:t>
            </w:r>
            <w:r>
              <w:rPr>
                <w:rFonts w:ascii="標楷體" w:eastAsia="標楷體" w:hAnsi="標楷體" w:hint="eastAsia"/>
                <w:sz w:val="24"/>
                <w:szCs w:val="24"/>
              </w:rPr>
              <w:t>三十一</w:t>
            </w:r>
            <w:r w:rsidRPr="002D71E5">
              <w:rPr>
                <w:rFonts w:ascii="標楷體" w:eastAsia="標楷體" w:hAnsi="標楷體" w:hint="eastAsia"/>
                <w:sz w:val="24"/>
                <w:szCs w:val="24"/>
              </w:rPr>
              <w:t>條第</w:t>
            </w:r>
            <w:r>
              <w:rPr>
                <w:rFonts w:ascii="標楷體" w:eastAsia="標楷體" w:hAnsi="標楷體" w:hint="eastAsia"/>
                <w:sz w:val="24"/>
                <w:szCs w:val="24"/>
              </w:rPr>
              <w:t>六</w:t>
            </w:r>
            <w:r w:rsidRPr="002D71E5">
              <w:rPr>
                <w:rFonts w:ascii="標楷體" w:eastAsia="標楷體" w:hAnsi="標楷體" w:hint="eastAsia"/>
                <w:sz w:val="24"/>
                <w:szCs w:val="24"/>
              </w:rPr>
              <w:t>項，</w:t>
            </w:r>
            <w:r w:rsidRPr="00C51B58">
              <w:rPr>
                <w:rFonts w:ascii="標楷體" w:eastAsia="標楷體" w:hAnsi="標楷體" w:hint="eastAsia"/>
                <w:sz w:val="24"/>
                <w:szCs w:val="24"/>
              </w:rPr>
              <w:t>修正</w:t>
            </w:r>
            <w:r>
              <w:rPr>
                <w:rFonts w:ascii="標楷體" w:eastAsia="標楷體" w:hAnsi="標楷體" w:hint="eastAsia"/>
                <w:sz w:val="24"/>
                <w:szCs w:val="24"/>
              </w:rPr>
              <w:t>本條第四項</w:t>
            </w:r>
            <w:r w:rsidRPr="00C51B58">
              <w:rPr>
                <w:rFonts w:ascii="標楷體" w:eastAsia="標楷體" w:hAnsi="標楷體" w:hint="eastAsia"/>
                <w:sz w:val="24"/>
                <w:szCs w:val="24"/>
              </w:rPr>
              <w:t>。</w:t>
            </w:r>
          </w:p>
        </w:tc>
      </w:tr>
    </w:tbl>
    <w:p w:rsidR="00C3057F" w:rsidRPr="000647B6" w:rsidRDefault="00C3057F" w:rsidP="00F47701"/>
    <w:sectPr w:rsidR="00C3057F" w:rsidRPr="000647B6" w:rsidSect="00F47701">
      <w:footerReference w:type="even" r:id="rId6"/>
      <w:footerReference w:type="default" r:id="rId7"/>
      <w:pgSz w:w="11906" w:h="16838" w:code="9"/>
      <w:pgMar w:top="1418" w:right="1134" w:bottom="1134" w:left="1134"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D24" w:rsidRPr="00EA0255" w:rsidRDefault="00352D24" w:rsidP="00C3057F">
      <w:pPr>
        <w:pStyle w:val="a3"/>
        <w:ind w:left="704" w:hanging="478"/>
        <w:rPr>
          <w:rFonts w:ascii="Calibri" w:eastAsia="新細明體" w:hAnsi="Calibri" w:cs="Times New Roman"/>
          <w:sz w:val="24"/>
          <w:szCs w:val="22"/>
        </w:rPr>
      </w:pPr>
      <w:r>
        <w:separator/>
      </w:r>
    </w:p>
  </w:endnote>
  <w:endnote w:type="continuationSeparator" w:id="0">
    <w:p w:rsidR="00352D24" w:rsidRPr="00EA0255" w:rsidRDefault="00352D24" w:rsidP="00C3057F">
      <w:pPr>
        <w:pStyle w:val="a3"/>
        <w:ind w:left="704" w:hanging="478"/>
        <w:rPr>
          <w:rFonts w:ascii="Calibri" w:eastAsia="新細明體" w:hAnsi="Calibri" w:cs="Times New Roman"/>
          <w:sz w:val="24"/>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7F9" w:rsidRDefault="00610660">
    <w:pPr>
      <w:pStyle w:val="a5"/>
      <w:framePr w:wrap="around" w:vAnchor="text" w:hAnchor="margin" w:xAlign="center" w:y="1"/>
      <w:rPr>
        <w:rStyle w:val="a9"/>
      </w:rPr>
    </w:pPr>
    <w:r>
      <w:rPr>
        <w:rStyle w:val="a9"/>
      </w:rPr>
      <w:fldChar w:fldCharType="begin"/>
    </w:r>
    <w:r w:rsidR="00B239BA">
      <w:rPr>
        <w:rStyle w:val="a9"/>
      </w:rPr>
      <w:instrText xml:space="preserve">PAGE  </w:instrText>
    </w:r>
    <w:r>
      <w:rPr>
        <w:rStyle w:val="a9"/>
      </w:rPr>
      <w:fldChar w:fldCharType="end"/>
    </w:r>
  </w:p>
  <w:p w:rsidR="004677F9" w:rsidRDefault="00352D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3"/>
      <w:docPartObj>
        <w:docPartGallery w:val="Page Numbers (Bottom of Page)"/>
        <w:docPartUnique/>
      </w:docPartObj>
    </w:sdtPr>
    <w:sdtEndPr/>
    <w:sdtContent>
      <w:p w:rsidR="004677F9" w:rsidRPr="00BC5D90" w:rsidRDefault="00257EBD" w:rsidP="00A241D5">
        <w:pPr>
          <w:pStyle w:val="a5"/>
          <w:jc w:val="center"/>
        </w:pPr>
        <w:r>
          <w:fldChar w:fldCharType="begin"/>
        </w:r>
        <w:r>
          <w:instrText xml:space="preserve"> PAGE   \* MERGEFORMAT </w:instrText>
        </w:r>
        <w:r>
          <w:fldChar w:fldCharType="separate"/>
        </w:r>
        <w:r w:rsidR="00352D24" w:rsidRPr="00352D24">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D24" w:rsidRPr="00EA0255" w:rsidRDefault="00352D24" w:rsidP="00C3057F">
      <w:pPr>
        <w:pStyle w:val="a3"/>
        <w:ind w:left="704" w:hanging="478"/>
        <w:rPr>
          <w:rFonts w:ascii="Calibri" w:eastAsia="新細明體" w:hAnsi="Calibri" w:cs="Times New Roman"/>
          <w:sz w:val="24"/>
          <w:szCs w:val="22"/>
        </w:rPr>
      </w:pPr>
      <w:r>
        <w:separator/>
      </w:r>
    </w:p>
  </w:footnote>
  <w:footnote w:type="continuationSeparator" w:id="0">
    <w:p w:rsidR="00352D24" w:rsidRPr="00EA0255" w:rsidRDefault="00352D24" w:rsidP="00C3057F">
      <w:pPr>
        <w:pStyle w:val="a3"/>
        <w:ind w:left="704" w:hanging="478"/>
        <w:rPr>
          <w:rFonts w:ascii="Calibri" w:eastAsia="新細明體" w:hAnsi="Calibri" w:cs="Times New Roman"/>
          <w:sz w:val="24"/>
          <w:szCs w:val="22"/>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57F"/>
    <w:rsid w:val="00005BB0"/>
    <w:rsid w:val="00021FB5"/>
    <w:rsid w:val="000647B6"/>
    <w:rsid w:val="00081937"/>
    <w:rsid w:val="00082EA3"/>
    <w:rsid w:val="000C7F6B"/>
    <w:rsid w:val="000D7E12"/>
    <w:rsid w:val="000E475D"/>
    <w:rsid w:val="001B1B10"/>
    <w:rsid w:val="002017CB"/>
    <w:rsid w:val="00257EBD"/>
    <w:rsid w:val="00267F47"/>
    <w:rsid w:val="002C7123"/>
    <w:rsid w:val="00302A0D"/>
    <w:rsid w:val="00316E6D"/>
    <w:rsid w:val="00352D24"/>
    <w:rsid w:val="00377441"/>
    <w:rsid w:val="003E5377"/>
    <w:rsid w:val="004444A2"/>
    <w:rsid w:val="004A31EB"/>
    <w:rsid w:val="00552CF4"/>
    <w:rsid w:val="00554788"/>
    <w:rsid w:val="005F0834"/>
    <w:rsid w:val="00610660"/>
    <w:rsid w:val="00611563"/>
    <w:rsid w:val="00671C52"/>
    <w:rsid w:val="00696C45"/>
    <w:rsid w:val="006D0A8A"/>
    <w:rsid w:val="00813A2F"/>
    <w:rsid w:val="00830FBB"/>
    <w:rsid w:val="00876343"/>
    <w:rsid w:val="008C02F4"/>
    <w:rsid w:val="009B36CD"/>
    <w:rsid w:val="009B654C"/>
    <w:rsid w:val="00A241D5"/>
    <w:rsid w:val="00AD2C73"/>
    <w:rsid w:val="00B239BA"/>
    <w:rsid w:val="00BC7A8C"/>
    <w:rsid w:val="00C27ABC"/>
    <w:rsid w:val="00C3057F"/>
    <w:rsid w:val="00C623B6"/>
    <w:rsid w:val="00C65220"/>
    <w:rsid w:val="00C721DE"/>
    <w:rsid w:val="00CB0BE2"/>
    <w:rsid w:val="00D2067C"/>
    <w:rsid w:val="00F47701"/>
    <w:rsid w:val="00F959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5E3B98-D109-4EB2-BF92-69DE1762C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57F"/>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C3057F"/>
    <w:rPr>
      <w:sz w:val="20"/>
      <w:szCs w:val="20"/>
    </w:rPr>
  </w:style>
  <w:style w:type="paragraph" w:styleId="a5">
    <w:name w:val="footer"/>
    <w:basedOn w:val="a"/>
    <w:link w:val="a6"/>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C3057F"/>
    <w:rPr>
      <w:sz w:val="20"/>
      <w:szCs w:val="20"/>
    </w:rPr>
  </w:style>
  <w:style w:type="paragraph" w:styleId="HTML">
    <w:name w:val="HTML Preformatted"/>
    <w:basedOn w:val="a"/>
    <w:link w:val="HTML0"/>
    <w:rsid w:val="00C305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C3057F"/>
    <w:rPr>
      <w:rFonts w:ascii="細明體" w:eastAsia="細明體" w:hAnsi="細明體" w:cs="Courier New"/>
      <w:kern w:val="0"/>
      <w:sz w:val="20"/>
      <w:szCs w:val="20"/>
    </w:rPr>
  </w:style>
  <w:style w:type="paragraph" w:styleId="a7">
    <w:name w:val="Body Text Indent"/>
    <w:basedOn w:val="a"/>
    <w:link w:val="a8"/>
    <w:rsid w:val="00813A2F"/>
    <w:pPr>
      <w:spacing w:line="460" w:lineRule="exact"/>
      <w:ind w:left="2" w:firstLineChars="9" w:firstLine="29"/>
      <w:jc w:val="center"/>
    </w:pPr>
    <w:rPr>
      <w:rFonts w:ascii="標楷體" w:hAnsi="標楷體"/>
      <w:color w:val="000000"/>
      <w:sz w:val="32"/>
      <w:szCs w:val="40"/>
    </w:rPr>
  </w:style>
  <w:style w:type="character" w:customStyle="1" w:styleId="a8">
    <w:name w:val="本文縮排 字元"/>
    <w:basedOn w:val="a0"/>
    <w:link w:val="a7"/>
    <w:rsid w:val="00813A2F"/>
    <w:rPr>
      <w:rFonts w:ascii="標楷體" w:eastAsia="標楷體" w:hAnsi="標楷體" w:cs="Times New Roman"/>
      <w:color w:val="000000"/>
      <w:sz w:val="32"/>
      <w:szCs w:val="40"/>
    </w:rPr>
  </w:style>
  <w:style w:type="character" w:styleId="a9">
    <w:name w:val="page number"/>
    <w:basedOn w:val="a0"/>
    <w:rsid w:val="00813A2F"/>
  </w:style>
  <w:style w:type="paragraph" w:styleId="aa">
    <w:name w:val="Balloon Text"/>
    <w:basedOn w:val="a"/>
    <w:link w:val="ab"/>
    <w:uiPriority w:val="99"/>
    <w:semiHidden/>
    <w:unhideWhenUsed/>
    <w:rsid w:val="00316E6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E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345</Words>
  <Characters>1972</Characters>
  <Application>Microsoft Office Word</Application>
  <DocSecurity>0</DocSecurity>
  <Lines>16</Lines>
  <Paragraphs>4</Paragraphs>
  <ScaleCrop>false</ScaleCrop>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郭仙娟</cp:lastModifiedBy>
  <cp:revision>11</cp:revision>
  <cp:lastPrinted>2020-06-24T05:55:00Z</cp:lastPrinted>
  <dcterms:created xsi:type="dcterms:W3CDTF">2020-07-15T00:47:00Z</dcterms:created>
  <dcterms:modified xsi:type="dcterms:W3CDTF">2022-10-31T02:19:00Z</dcterms:modified>
</cp:coreProperties>
</file>