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D61" w:rsidRPr="009A433D" w:rsidRDefault="00124D61" w:rsidP="00124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rPr>
          <w:rFonts w:ascii="標楷體" w:eastAsia="標楷體" w:hAnsi="標楷體"/>
          <w:b/>
          <w:bCs/>
          <w:color w:val="000000"/>
          <w:szCs w:val="32"/>
        </w:rPr>
      </w:pPr>
      <w:r w:rsidRPr="00C44789">
        <w:rPr>
          <w:rFonts w:ascii="標楷體" w:eastAsia="標楷體" w:hAnsi="標楷體" w:hint="eastAsia"/>
          <w:b/>
          <w:bCs/>
          <w:sz w:val="28"/>
          <w:szCs w:val="32"/>
        </w:rPr>
        <w:t>期貨信託事業內部控制制度範本</w:t>
      </w:r>
      <w:r w:rsidRPr="00C44789">
        <w:rPr>
          <w:rFonts w:ascii="標楷體" w:eastAsia="標楷體" w:hAnsi="標楷體" w:hint="eastAsia"/>
          <w:b/>
          <w:bCs/>
          <w:color w:val="000000"/>
          <w:sz w:val="28"/>
          <w:szCs w:val="32"/>
        </w:rPr>
        <w:t>修正對照表</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104"/>
      </w:tblGrid>
      <w:tr w:rsidR="00124D61" w:rsidRPr="009A433D" w:rsidTr="00320E33">
        <w:trPr>
          <w:tblHeader/>
        </w:trPr>
        <w:tc>
          <w:tcPr>
            <w:tcW w:w="120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編號</w:t>
            </w:r>
          </w:p>
        </w:tc>
        <w:tc>
          <w:tcPr>
            <w:tcW w:w="150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作業項目</w:t>
            </w:r>
          </w:p>
        </w:tc>
        <w:tc>
          <w:tcPr>
            <w:tcW w:w="513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513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104"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124D61" w:rsidRPr="009A433D" w:rsidTr="00320E33">
        <w:trPr>
          <w:trHeight w:val="8410"/>
        </w:trPr>
        <w:tc>
          <w:tcPr>
            <w:tcW w:w="1200" w:type="dxa"/>
          </w:tcPr>
          <w:p w:rsidR="00124D61" w:rsidRPr="009A433D"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00</w:t>
            </w: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E743F"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r w:rsidRPr="009A433D">
              <w:rPr>
                <w:rFonts w:ascii="標楷體" w:eastAsia="標楷體" w:hAnsi="標楷體" w:cs="Arial"/>
              </w:rPr>
              <w:lastRenderedPageBreak/>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 xml:space="preserve">00 </w:t>
            </w: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 xml:space="preserve">00 </w:t>
            </w: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00</w:t>
            </w:r>
          </w:p>
          <w:p w:rsidR="00124D61"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00</w:t>
            </w: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00</w:t>
            </w: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9F3ABD" w:rsidRPr="009A433D" w:rsidRDefault="009F3ABD" w:rsidP="009F3ABD">
            <w:pPr>
              <w:spacing w:line="400" w:lineRule="exact"/>
              <w:jc w:val="center"/>
              <w:rPr>
                <w:rFonts w:ascii="標楷體" w:eastAsia="標楷體" w:hAnsi="標楷體" w:cs="Arial"/>
              </w:rPr>
            </w:pPr>
          </w:p>
          <w:p w:rsidR="00124D61" w:rsidRPr="009A433D" w:rsidRDefault="009F3ABD" w:rsidP="009F3ABD">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01</w:t>
            </w:r>
            <w:r w:rsidRPr="009A433D">
              <w:rPr>
                <w:rFonts w:ascii="標楷體" w:eastAsia="標楷體" w:hAnsi="標楷體" w:cs="Arial"/>
              </w:rPr>
              <w:t>00</w:t>
            </w:r>
          </w:p>
        </w:tc>
        <w:tc>
          <w:tcPr>
            <w:tcW w:w="1500" w:type="dxa"/>
          </w:tcPr>
          <w:p w:rsidR="00124D61" w:rsidRPr="009A433D" w:rsidRDefault="00124D61" w:rsidP="00320E33">
            <w:pPr>
              <w:spacing w:line="400" w:lineRule="exact"/>
              <w:ind w:firstLine="6"/>
              <w:jc w:val="both"/>
              <w:rPr>
                <w:rFonts w:ascii="標楷體" w:eastAsia="標楷體" w:hAnsi="標楷體"/>
              </w:rPr>
            </w:pPr>
            <w:r w:rsidRPr="009A433D">
              <w:rPr>
                <w:rFonts w:ascii="標楷體" w:eastAsia="標楷體" w:hAnsi="標楷體" w:hint="eastAsia"/>
              </w:rPr>
              <w:lastRenderedPageBreak/>
              <w:t>開戶及帳戶管理作業（</w:t>
            </w: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含金融消費者保護之管理）</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lastRenderedPageBreak/>
              <w:t>開戶及帳戶管理作業（</w:t>
            </w: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含金融消費者保護之管理）</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開戶及帳戶管理作業（</w:t>
            </w: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含金融消費者保護之管理）</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開戶及帳戶管理作業（</w:t>
            </w: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含金融消費者保護之管理）</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開戶及帳戶管理作業（</w:t>
            </w: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含金融消費者保護之管理）</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開戶及帳戶管理作業（</w:t>
            </w:r>
          </w:p>
          <w:p w:rsidR="00124D61" w:rsidRPr="009A433D" w:rsidRDefault="00124D61" w:rsidP="00320E33">
            <w:pPr>
              <w:spacing w:line="400" w:lineRule="exact"/>
              <w:jc w:val="both"/>
              <w:rPr>
                <w:rFonts w:ascii="標楷體" w:eastAsia="標楷體" w:hAnsi="標楷體"/>
              </w:rPr>
            </w:pPr>
            <w:r w:rsidRPr="009A433D">
              <w:rPr>
                <w:rFonts w:ascii="標楷體" w:eastAsia="標楷體" w:hAnsi="標楷體" w:hint="eastAsia"/>
              </w:rPr>
              <w:t>含金融消費者保護之管理）</w:t>
            </w: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p>
          <w:p w:rsidR="009F3ABD" w:rsidRPr="009A433D" w:rsidRDefault="009F3ABD" w:rsidP="009F3ABD">
            <w:pPr>
              <w:spacing w:line="400" w:lineRule="exact"/>
              <w:jc w:val="both"/>
              <w:rPr>
                <w:rFonts w:ascii="標楷體" w:eastAsia="標楷體" w:hAnsi="標楷體"/>
              </w:rPr>
            </w:pPr>
            <w:r w:rsidRPr="009A433D">
              <w:rPr>
                <w:rFonts w:ascii="標楷體" w:eastAsia="標楷體" w:hAnsi="標楷體" w:hint="eastAsia"/>
              </w:rPr>
              <w:t>開戶及帳戶管理作業（</w:t>
            </w:r>
          </w:p>
          <w:p w:rsidR="00124D61" w:rsidRPr="009F3ABD" w:rsidRDefault="009F3ABD" w:rsidP="009F3ABD">
            <w:pPr>
              <w:spacing w:line="400" w:lineRule="exact"/>
              <w:jc w:val="both"/>
              <w:rPr>
                <w:rFonts w:ascii="標楷體" w:eastAsia="標楷體" w:hAnsi="標楷體"/>
              </w:rPr>
            </w:pPr>
            <w:r w:rsidRPr="009A433D">
              <w:rPr>
                <w:rFonts w:ascii="標楷體" w:eastAsia="標楷體" w:hAnsi="標楷體" w:hint="eastAsia"/>
              </w:rPr>
              <w:t>含金融消費者保護之管理）</w:t>
            </w:r>
          </w:p>
        </w:tc>
        <w:tc>
          <w:tcPr>
            <w:tcW w:w="5130" w:type="dxa"/>
          </w:tcPr>
          <w:p w:rsidR="00124D61" w:rsidRPr="009A433D" w:rsidRDefault="00124D61" w:rsidP="00320E33">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lastRenderedPageBreak/>
              <w:t>一、</w:t>
            </w:r>
            <w:r w:rsidRPr="009A433D">
              <w:rPr>
                <w:rFonts w:ascii="標楷體" w:eastAsia="標楷體" w:hAnsi="標楷體"/>
              </w:rPr>
              <w:t>作業程序：</w:t>
            </w:r>
          </w:p>
          <w:p w:rsidR="00510B2E" w:rsidRDefault="00510B2E" w:rsidP="00BF5E73">
            <w:pPr>
              <w:adjustRightInd w:val="0"/>
              <w:snapToGrid w:val="0"/>
              <w:spacing w:line="400" w:lineRule="exact"/>
              <w:ind w:leftChars="-20" w:left="432" w:rightChars="-30" w:right="-72" w:hangingChars="200" w:hanging="480"/>
              <w:jc w:val="both"/>
              <w:rPr>
                <w:rFonts w:ascii="標楷體" w:eastAsia="標楷體" w:hAnsi="標楷體"/>
              </w:rPr>
            </w:pPr>
            <w:r w:rsidRPr="002A34AF">
              <w:rPr>
                <w:rFonts w:ascii="標楷體" w:eastAsia="標楷體" w:hAnsi="標楷體" w:hint="eastAsia"/>
              </w:rPr>
              <w:t>(</w:t>
            </w:r>
            <w:r>
              <w:rPr>
                <w:rFonts w:ascii="標楷體" w:eastAsia="標楷體" w:hAnsi="標楷體" w:hint="eastAsia"/>
              </w:rPr>
              <w:t>一</w:t>
            </w:r>
            <w:r w:rsidRPr="002A34AF">
              <w:rPr>
                <w:rFonts w:ascii="標楷體" w:eastAsia="標楷體" w:hAnsi="標楷體" w:hint="eastAsia"/>
              </w:rPr>
              <w:t>)充分瞭解客戶：</w:t>
            </w:r>
          </w:p>
          <w:p w:rsidR="005E04E7" w:rsidRDefault="005E04E7" w:rsidP="005E04E7">
            <w:pPr>
              <w:adjustRightInd w:val="0"/>
              <w:snapToGrid w:val="0"/>
              <w:spacing w:line="400" w:lineRule="exact"/>
              <w:ind w:leftChars="180" w:left="432" w:rightChars="-30" w:right="-72"/>
              <w:jc w:val="both"/>
              <w:rPr>
                <w:rFonts w:ascii="標楷體" w:eastAsia="標楷體" w:hAnsi="標楷體"/>
              </w:rPr>
            </w:pPr>
            <w:r w:rsidRPr="005E04E7">
              <w:rPr>
                <w:rFonts w:ascii="標楷體" w:eastAsia="標楷體" w:hAnsi="標楷體" w:hint="eastAsia"/>
              </w:rPr>
              <w:t>接受客戶申購期貨信託基金受益憑證前，應</w:t>
            </w:r>
            <w:r w:rsidRPr="005E04E7">
              <w:rPr>
                <w:rFonts w:ascii="標楷體" w:eastAsia="標楷體" w:hAnsi="標楷體"/>
              </w:rPr>
              <w:t>充分知悉並評估</w:t>
            </w:r>
            <w:r w:rsidRPr="005E04E7">
              <w:rPr>
                <w:rFonts w:ascii="標楷體" w:eastAsia="標楷體" w:hAnsi="標楷體" w:hint="eastAsia"/>
              </w:rPr>
              <w:t>客戶</w:t>
            </w:r>
            <w:r w:rsidRPr="005E04E7">
              <w:rPr>
                <w:rFonts w:ascii="標楷體" w:eastAsia="標楷體" w:hAnsi="標楷體"/>
              </w:rPr>
              <w:t>之投資知識、投資經驗、財務狀況及其承受投資風險程度</w:t>
            </w:r>
            <w:r w:rsidRPr="005E04E7">
              <w:rPr>
                <w:rFonts w:ascii="標楷體" w:eastAsia="標楷體" w:hAnsi="標楷體" w:hint="eastAsia"/>
              </w:rPr>
              <w:t>，瞭解客戶投資之需求。同時要求客戶填具「投資適性分析表」，且該資料應請客戶簽名</w:t>
            </w:r>
            <w:r w:rsidRPr="005E04E7">
              <w:rPr>
                <w:rFonts w:ascii="標楷體" w:eastAsia="標楷體" w:hAnsi="標楷體"/>
              </w:rPr>
              <w:t>、蓋用原留印鑑或其他雙方同意之方式確認；修正時，亦同。</w:t>
            </w:r>
            <w:r w:rsidRPr="005E04E7">
              <w:rPr>
                <w:rFonts w:ascii="標楷體" w:eastAsia="標楷體" w:hAnsi="標楷體" w:hint="eastAsia"/>
              </w:rPr>
              <w:t>其內容至少應包括：</w:t>
            </w:r>
          </w:p>
          <w:p w:rsidR="00510B2E" w:rsidRDefault="00510B2E" w:rsidP="00510B2E">
            <w:pPr>
              <w:spacing w:line="400" w:lineRule="exact"/>
              <w:ind w:leftChars="175" w:left="624" w:rightChars="-30" w:right="-72" w:hangingChars="85" w:hanging="204"/>
              <w:jc w:val="both"/>
              <w:rPr>
                <w:rFonts w:ascii="標楷體" w:eastAsia="標楷體" w:hAnsi="標楷體"/>
              </w:rPr>
            </w:pPr>
            <w:r w:rsidRPr="005D1241">
              <w:rPr>
                <w:rFonts w:ascii="Arial" w:eastAsia="標楷體" w:hAnsi="Arial" w:cs="Arial" w:hint="eastAsia"/>
                <w:szCs w:val="26"/>
              </w:rPr>
              <w:t>1.</w:t>
            </w:r>
            <w:r>
              <w:rPr>
                <w:rFonts w:ascii="標楷體" w:eastAsia="標楷體" w:hAnsi="標楷體" w:hint="eastAsia"/>
              </w:rPr>
              <w:t>至</w:t>
            </w:r>
            <w:r w:rsidRPr="00510B2E">
              <w:rPr>
                <w:rFonts w:ascii="Arial" w:eastAsia="標楷體" w:hAnsi="Arial" w:cs="Arial" w:hint="eastAsia"/>
                <w:szCs w:val="26"/>
              </w:rPr>
              <w:t>3</w:t>
            </w:r>
            <w:r w:rsidRPr="005D1241">
              <w:rPr>
                <w:rFonts w:ascii="Arial" w:eastAsia="標楷體" w:hAnsi="Arial" w:cs="Arial" w:hint="eastAsia"/>
                <w:szCs w:val="26"/>
              </w:rPr>
              <w:t>.</w:t>
            </w:r>
            <w:r w:rsidRPr="00C63D07">
              <w:rPr>
                <w:rFonts w:ascii="標楷體" w:eastAsia="標楷體" w:hAnsi="標楷體" w:hint="eastAsia"/>
              </w:rPr>
              <w:t>：</w:t>
            </w:r>
            <w:r>
              <w:rPr>
                <w:rFonts w:ascii="標楷體" w:eastAsia="標楷體" w:hAnsi="標楷體" w:hint="eastAsia"/>
              </w:rPr>
              <w:t>(略)</w:t>
            </w:r>
          </w:p>
          <w:p w:rsidR="00510B2E" w:rsidRPr="000E4FA7" w:rsidRDefault="00510B2E" w:rsidP="00510B2E">
            <w:pPr>
              <w:spacing w:line="400" w:lineRule="exact"/>
              <w:ind w:leftChars="175" w:left="624" w:rightChars="-30" w:right="-72" w:hangingChars="85" w:hanging="204"/>
              <w:jc w:val="both"/>
              <w:rPr>
                <w:rFonts w:ascii="Arial" w:eastAsia="標楷體" w:hAnsi="Arial" w:cs="Arial"/>
                <w:color w:val="0000FF"/>
                <w:szCs w:val="26"/>
                <w:u w:val="single"/>
              </w:rPr>
            </w:pPr>
            <w:r w:rsidRPr="00510B2E">
              <w:rPr>
                <w:rFonts w:ascii="Arial" w:eastAsia="標楷體" w:hAnsi="Arial" w:cs="Arial" w:hint="eastAsia"/>
                <w:szCs w:val="26"/>
              </w:rPr>
              <w:t>4.</w:t>
            </w:r>
            <w:r w:rsidRPr="000E4FA7">
              <w:rPr>
                <w:rFonts w:ascii="Arial" w:eastAsia="標楷體" w:hAnsi="Arial" w:cs="Arial" w:hint="eastAsia"/>
                <w:color w:val="0000FF"/>
                <w:szCs w:val="26"/>
                <w:u w:val="single"/>
              </w:rPr>
              <w:t>期貨信託事業對於明知已屬明顯弱勢族群之投資人，包括年齡為</w:t>
            </w:r>
            <w:r w:rsidRPr="000E4FA7">
              <w:rPr>
                <w:rFonts w:ascii="Arial" w:eastAsia="標楷體" w:hAnsi="Arial" w:cs="Arial" w:hint="eastAsia"/>
                <w:color w:val="0000FF"/>
                <w:szCs w:val="26"/>
                <w:u w:val="single"/>
              </w:rPr>
              <w:t>65</w:t>
            </w:r>
            <w:r w:rsidRPr="000E4FA7">
              <w:rPr>
                <w:rFonts w:ascii="Arial" w:eastAsia="標楷體" w:hAnsi="Arial" w:cs="Arial" w:hint="eastAsia"/>
                <w:color w:val="0000FF"/>
                <w:szCs w:val="26"/>
                <w:u w:val="single"/>
              </w:rPr>
              <w:t>歲以上、教育程度為國中畢業以下或有全民健康保險重大傷病證明等，不主動介紹屬高波動度之基金產品，並應檢視客戶填寫內容之完整性，及評估結果與客戶填寫內容是否有矛盾情形。</w:t>
            </w:r>
          </w:p>
          <w:p w:rsidR="00510B2E" w:rsidRPr="00510B2E" w:rsidRDefault="00510B2E" w:rsidP="00510B2E">
            <w:pPr>
              <w:spacing w:line="400" w:lineRule="exact"/>
              <w:ind w:leftChars="175" w:left="624" w:rightChars="-30" w:right="-72" w:hangingChars="85" w:hanging="204"/>
              <w:jc w:val="both"/>
              <w:rPr>
                <w:rFonts w:ascii="Arial" w:eastAsia="標楷體" w:hAnsi="Arial" w:cs="Arial"/>
                <w:szCs w:val="26"/>
              </w:rPr>
            </w:pPr>
            <w:r w:rsidRPr="000E4FA7">
              <w:rPr>
                <w:rFonts w:ascii="Arial" w:eastAsia="標楷體" w:hAnsi="Arial" w:cs="Arial" w:hint="eastAsia"/>
                <w:color w:val="0000FF"/>
                <w:szCs w:val="26"/>
                <w:u w:val="single"/>
              </w:rPr>
              <w:t>5.</w:t>
            </w:r>
            <w:r w:rsidRPr="002A34AF">
              <w:rPr>
                <w:rFonts w:ascii="標楷體" w:eastAsia="標楷體" w:hint="eastAsia"/>
                <w:szCs w:val="24"/>
              </w:rPr>
              <w:t>期貨信託事業對於客戶</w:t>
            </w:r>
            <w:r w:rsidRPr="002A34AF">
              <w:rPr>
                <w:rFonts w:ascii="標楷體" w:eastAsia="標楷體" w:hAnsi="新細明體" w:hint="eastAsia"/>
                <w:szCs w:val="24"/>
              </w:rPr>
              <w:t>個人</w:t>
            </w:r>
            <w:r w:rsidRPr="002A34AF">
              <w:rPr>
                <w:rFonts w:ascii="標楷體" w:eastAsia="標楷體" w:hint="eastAsia"/>
                <w:szCs w:val="24"/>
              </w:rPr>
              <w:t>資料之蒐集</w:t>
            </w:r>
            <w:r w:rsidRPr="002A34AF">
              <w:rPr>
                <w:rFonts w:ascii="標楷體" w:eastAsia="標楷體" w:hAnsi="新細明體" w:hint="eastAsia"/>
                <w:szCs w:val="24"/>
              </w:rPr>
              <w:t>、處理及利用，應向客戶充分說明個人資料保護之相關權利，以及拒絕同意可能之不利益。</w:t>
            </w:r>
          </w:p>
          <w:p w:rsidR="00124D61" w:rsidRPr="00C90442" w:rsidRDefault="00124D61" w:rsidP="00F143D6">
            <w:pPr>
              <w:adjustRightInd w:val="0"/>
              <w:snapToGrid w:val="0"/>
              <w:spacing w:line="400" w:lineRule="exact"/>
              <w:ind w:leftChars="-20" w:left="432" w:rightChars="-30" w:right="-72" w:hangingChars="200" w:hanging="480"/>
              <w:jc w:val="both"/>
              <w:rPr>
                <w:rFonts w:ascii="標楷體" w:eastAsia="標楷體" w:hAnsi="標楷體" w:cs="Arial"/>
                <w:szCs w:val="26"/>
              </w:rPr>
            </w:pPr>
            <w:r w:rsidRPr="00C90442">
              <w:rPr>
                <w:rFonts w:ascii="標楷體" w:eastAsia="標楷體" w:hAnsi="標楷體" w:cs="Arial" w:hint="eastAsia"/>
                <w:szCs w:val="26"/>
              </w:rPr>
              <w:t>(三)基金適合度政策：</w:t>
            </w:r>
          </w:p>
          <w:p w:rsidR="00124D61" w:rsidRDefault="00124D61" w:rsidP="00320E33">
            <w:pPr>
              <w:spacing w:line="400" w:lineRule="exact"/>
              <w:ind w:leftChars="165" w:left="396" w:rightChars="-30" w:right="-72"/>
              <w:jc w:val="both"/>
              <w:rPr>
                <w:rFonts w:ascii="標楷體" w:eastAsia="標楷體" w:hAnsi="標楷體" w:cs="Arial"/>
                <w:szCs w:val="26"/>
              </w:rPr>
            </w:pPr>
            <w:r w:rsidRPr="00C90442">
              <w:rPr>
                <w:rFonts w:ascii="標楷體" w:eastAsia="標楷體" w:hAnsi="標楷體" w:cs="Arial" w:hint="eastAsia"/>
                <w:szCs w:val="26"/>
              </w:rPr>
              <w:lastRenderedPageBreak/>
              <w:t>期貨信託事業辦理客戶申購期貨信託基金業務前，應建立一套基金適合度政策，適合度應有合理基礎相信客戶風險承受度適合所申購之基金。其內容至少應包括客戶、基金風險之分類，俾依據客戶對基金風險之承受度提供客戶適當之基金，並應建立如：適當之單位或人員審核申購程序及客戶所提供資訊之完整性等監控機制，以避免業務人員不當銷售之行為。</w:t>
            </w:r>
          </w:p>
          <w:p w:rsidR="00124D61" w:rsidRPr="002A34AF" w:rsidRDefault="00124D61" w:rsidP="00320E33">
            <w:pPr>
              <w:spacing w:line="400" w:lineRule="exact"/>
              <w:ind w:leftChars="175" w:left="624" w:rightChars="-30" w:right="-72" w:hangingChars="85" w:hanging="204"/>
              <w:jc w:val="both"/>
              <w:rPr>
                <w:rFonts w:ascii="標楷體" w:eastAsia="標楷體" w:hAnsi="標楷體"/>
              </w:rPr>
            </w:pPr>
            <w:r w:rsidRPr="00F062AC">
              <w:rPr>
                <w:rFonts w:ascii="Arial" w:eastAsia="標楷體" w:hAnsi="Arial" w:cs="Arial" w:hint="eastAsia"/>
                <w:szCs w:val="26"/>
              </w:rPr>
              <w:t>1.</w:t>
            </w:r>
            <w:r w:rsidRPr="002A34AF">
              <w:rPr>
                <w:rFonts w:ascii="標楷體" w:eastAsia="標楷體" w:hAnsi="標楷體"/>
              </w:rPr>
              <w:t>期貨</w:t>
            </w:r>
            <w:r w:rsidRPr="002A34AF">
              <w:rPr>
                <w:rFonts w:ascii="標楷體" w:eastAsia="標楷體" w:hAnsi="標楷體" w:hint="eastAsia"/>
              </w:rPr>
              <w:t>信託</w:t>
            </w:r>
            <w:r w:rsidRPr="002A34AF">
              <w:rPr>
                <w:rFonts w:ascii="標楷體" w:eastAsia="標楷體" w:hAnsi="標楷體"/>
              </w:rPr>
              <w:t>基金</w:t>
            </w:r>
            <w:r w:rsidRPr="002A34AF">
              <w:rPr>
                <w:rFonts w:ascii="標楷體" w:eastAsia="標楷體" w:hAnsi="標楷體" w:hint="eastAsia"/>
              </w:rPr>
              <w:t>客戶分類：依據客戶「投資適性分析表」內容評估，至少分為「低波動承受型」(僅可投資低波動度期貨信託基金)、「中波動承受型」(僅可投資低、中波動度期貨信託基金)及「高波動承受型」(可投資低、中、高波動度期貨信託基金)三類。</w:t>
            </w:r>
          </w:p>
          <w:p w:rsidR="00124D61" w:rsidRPr="002A34AF" w:rsidRDefault="00124D61" w:rsidP="00320E33">
            <w:pPr>
              <w:spacing w:line="400" w:lineRule="exact"/>
              <w:ind w:leftChars="175" w:left="624" w:rightChars="-30" w:right="-72" w:hangingChars="85" w:hanging="204"/>
              <w:jc w:val="both"/>
              <w:rPr>
                <w:rFonts w:ascii="標楷體" w:eastAsia="標楷體" w:hAnsi="標楷體"/>
              </w:rPr>
            </w:pPr>
            <w:r w:rsidRPr="00F062AC">
              <w:rPr>
                <w:rFonts w:ascii="Arial" w:eastAsia="標楷體" w:hAnsi="Arial" w:cs="Arial" w:hint="eastAsia"/>
                <w:szCs w:val="26"/>
              </w:rPr>
              <w:t>2.</w:t>
            </w:r>
            <w:r w:rsidRPr="002A34AF">
              <w:rPr>
                <w:rFonts w:ascii="標楷體" w:eastAsia="標楷體" w:hAnsi="標楷體"/>
              </w:rPr>
              <w:t>期貨</w:t>
            </w:r>
            <w:r w:rsidRPr="002A34AF">
              <w:rPr>
                <w:rFonts w:ascii="標楷體" w:eastAsia="標楷體" w:hAnsi="標楷體" w:hint="eastAsia"/>
              </w:rPr>
              <w:t>信託基金風險分類標準：期貨信託事業</w:t>
            </w:r>
            <w:r w:rsidRPr="002A34AF">
              <w:rPr>
                <w:rFonts w:ascii="標楷體" w:eastAsia="標楷體" w:hAnsi="標楷體"/>
              </w:rPr>
              <w:t>送審</w:t>
            </w:r>
            <w:r w:rsidRPr="002A34AF">
              <w:rPr>
                <w:rFonts w:ascii="標楷體" w:eastAsia="標楷體" w:hAnsi="標楷體" w:hint="eastAsia"/>
              </w:rPr>
              <w:t>之</w:t>
            </w:r>
            <w:r w:rsidRPr="002A34AF">
              <w:rPr>
                <w:rFonts w:ascii="標楷體" w:eastAsia="標楷體" w:hAnsi="標楷體"/>
              </w:rPr>
              <w:t>期貨</w:t>
            </w:r>
            <w:r w:rsidRPr="002A34AF">
              <w:rPr>
                <w:rFonts w:ascii="標楷體" w:eastAsia="標楷體" w:hAnsi="標楷體" w:hint="eastAsia"/>
              </w:rPr>
              <w:t>信託</w:t>
            </w:r>
            <w:r w:rsidRPr="002A34AF">
              <w:rPr>
                <w:rFonts w:ascii="標楷體" w:eastAsia="標楷體" w:hAnsi="標楷體"/>
              </w:rPr>
              <w:t>基金必須提供</w:t>
            </w:r>
            <w:r w:rsidRPr="002A34AF">
              <w:rPr>
                <w:rFonts w:ascii="標楷體" w:eastAsia="標楷體" w:hAnsi="標楷體" w:hint="eastAsia"/>
              </w:rPr>
              <w:t>其</w:t>
            </w:r>
            <w:r w:rsidRPr="002A34AF">
              <w:rPr>
                <w:rFonts w:ascii="標楷體" w:eastAsia="標楷體" w:hAnsi="標楷體"/>
              </w:rPr>
              <w:t>試算一、三、五年的</w:t>
            </w:r>
            <w:r w:rsidRPr="002A34AF">
              <w:rPr>
                <w:rFonts w:ascii="標楷體" w:eastAsia="標楷體" w:hAnsi="標楷體" w:hint="eastAsia"/>
              </w:rPr>
              <w:t>年化</w:t>
            </w:r>
            <w:r w:rsidRPr="002A34AF">
              <w:rPr>
                <w:rFonts w:ascii="標楷體" w:eastAsia="標楷體" w:hAnsi="標楷體"/>
              </w:rPr>
              <w:t>波動度</w:t>
            </w:r>
            <w:r w:rsidRPr="002A34AF">
              <w:rPr>
                <w:rFonts w:ascii="標楷體" w:eastAsia="標楷體" w:hAnsi="標楷體" w:hint="eastAsia"/>
              </w:rPr>
              <w:t>(年化</w:t>
            </w:r>
            <w:r w:rsidRPr="002A34AF">
              <w:rPr>
                <w:rFonts w:ascii="標楷體" w:eastAsia="標楷體" w:hAnsi="標楷體"/>
              </w:rPr>
              <w:t>波動度</w:t>
            </w:r>
            <w:r w:rsidRPr="002A34AF">
              <w:rPr>
                <w:rFonts w:ascii="標楷體" w:eastAsia="標楷體" w:hAnsi="標楷體" w:hint="eastAsia"/>
              </w:rPr>
              <w:t>係以基金月報酬率標準差乘以√12或日報酬率標準差乘以√256</w:t>
            </w:r>
            <w:r w:rsidRPr="002A34AF">
              <w:rPr>
                <w:rFonts w:ascii="標楷體" w:eastAsia="標楷體" w:hAnsi="標楷體"/>
              </w:rPr>
              <w:t>計算</w:t>
            </w:r>
            <w:r w:rsidRPr="002A34AF">
              <w:rPr>
                <w:rFonts w:ascii="標楷體" w:eastAsia="標楷體" w:hAnsi="標楷體" w:hint="eastAsia"/>
              </w:rPr>
              <w:t>，並</w:t>
            </w:r>
            <w:r w:rsidRPr="002A34AF">
              <w:rPr>
                <w:rFonts w:ascii="標楷體" w:eastAsia="標楷體" w:hAnsi="標楷體"/>
              </w:rPr>
              <w:t>依據回溯測試之模擬績效</w:t>
            </w:r>
            <w:r w:rsidRPr="002A34AF">
              <w:rPr>
                <w:rFonts w:ascii="標楷體" w:eastAsia="標楷體" w:hAnsi="標楷體" w:hint="eastAsia"/>
              </w:rPr>
              <w:t>、</w:t>
            </w:r>
            <w:r w:rsidRPr="002A34AF">
              <w:rPr>
                <w:rFonts w:ascii="標楷體" w:eastAsia="標楷體" w:hAnsi="標楷體"/>
              </w:rPr>
              <w:t>全權委託</w:t>
            </w:r>
            <w:r w:rsidRPr="002A34AF">
              <w:rPr>
                <w:rFonts w:ascii="標楷體" w:eastAsia="標楷體" w:hAnsi="標楷體" w:hint="eastAsia"/>
              </w:rPr>
              <w:t>或</w:t>
            </w:r>
            <w:r w:rsidRPr="002A34AF">
              <w:rPr>
                <w:rFonts w:ascii="標楷體" w:eastAsia="標楷體" w:hAnsi="標楷體"/>
              </w:rPr>
              <w:t>投資標的基金之歷史波動度為基準</w:t>
            </w:r>
            <w:r w:rsidRPr="002A34AF">
              <w:rPr>
                <w:rFonts w:ascii="標楷體" w:eastAsia="標楷體" w:hAnsi="標楷體" w:hint="eastAsia"/>
              </w:rPr>
              <w:t>)。</w:t>
            </w:r>
            <w:r w:rsidRPr="002A34AF">
              <w:rPr>
                <w:rFonts w:ascii="標楷體" w:eastAsia="標楷體" w:hAnsi="標楷體"/>
              </w:rPr>
              <w:t>經過</w:t>
            </w:r>
            <w:r w:rsidRPr="002A34AF">
              <w:rPr>
                <w:rFonts w:ascii="標楷體" w:eastAsia="標楷體" w:hAnsi="標楷體" w:hint="eastAsia"/>
              </w:rPr>
              <w:t>期貨</w:t>
            </w:r>
            <w:r w:rsidRPr="002A34AF">
              <w:rPr>
                <w:rFonts w:ascii="標楷體" w:eastAsia="標楷體" w:hAnsi="標楷體"/>
              </w:rPr>
              <w:t>公會的風險控管委員會審</w:t>
            </w:r>
            <w:r w:rsidRPr="002A34AF">
              <w:rPr>
                <w:rFonts w:ascii="標楷體" w:eastAsia="標楷體" w:hAnsi="標楷體" w:hint="eastAsia"/>
              </w:rPr>
              <w:t>查</w:t>
            </w:r>
            <w:r w:rsidRPr="002A34AF">
              <w:rPr>
                <w:rFonts w:ascii="標楷體" w:eastAsia="標楷體" w:hAnsi="標楷體"/>
              </w:rPr>
              <w:t>後，</w:t>
            </w:r>
            <w:r w:rsidRPr="002A34AF">
              <w:rPr>
                <w:rFonts w:ascii="標楷體" w:eastAsia="標楷體" w:hAnsi="標楷體" w:hint="eastAsia"/>
              </w:rPr>
              <w:t>再</w:t>
            </w:r>
            <w:r w:rsidRPr="002A34AF">
              <w:rPr>
                <w:rFonts w:ascii="標楷體" w:eastAsia="標楷體" w:hAnsi="標楷體"/>
              </w:rPr>
              <w:t>根據</w:t>
            </w:r>
            <w:r w:rsidRPr="002A34AF">
              <w:rPr>
                <w:rFonts w:ascii="標楷體" w:eastAsia="標楷體" w:hAnsi="標楷體" w:hint="eastAsia"/>
              </w:rPr>
              <w:t>其</w:t>
            </w:r>
            <w:r w:rsidRPr="002A34AF">
              <w:rPr>
                <w:rFonts w:ascii="標楷體" w:eastAsia="標楷體" w:hAnsi="標楷體"/>
              </w:rPr>
              <w:t>提供試算三年</w:t>
            </w:r>
            <w:r w:rsidRPr="002A34AF">
              <w:rPr>
                <w:rFonts w:ascii="標楷體" w:eastAsia="標楷體" w:hAnsi="標楷體" w:hint="eastAsia"/>
              </w:rPr>
              <w:t>之</w:t>
            </w:r>
            <w:r w:rsidRPr="002A34AF">
              <w:rPr>
                <w:rFonts w:ascii="標楷體" w:eastAsia="標楷體" w:hAnsi="標楷體"/>
              </w:rPr>
              <w:t>波動</w:t>
            </w:r>
            <w:r w:rsidRPr="002A34AF">
              <w:rPr>
                <w:rFonts w:ascii="標楷體" w:eastAsia="標楷體" w:hAnsi="標楷體" w:hint="eastAsia"/>
              </w:rPr>
              <w:t>度</w:t>
            </w:r>
            <w:r w:rsidRPr="002A34AF">
              <w:rPr>
                <w:rFonts w:ascii="標楷體" w:eastAsia="標楷體" w:hAnsi="標楷體"/>
              </w:rPr>
              <w:t>數字來</w:t>
            </w:r>
            <w:r w:rsidRPr="002A34AF">
              <w:rPr>
                <w:rFonts w:ascii="標楷體" w:eastAsia="標楷體" w:hAnsi="標楷體" w:hint="eastAsia"/>
              </w:rPr>
              <w:t>衡量</w:t>
            </w:r>
            <w:r w:rsidRPr="002A34AF">
              <w:rPr>
                <w:rFonts w:ascii="標楷體" w:eastAsia="標楷體" w:hAnsi="標楷體"/>
              </w:rPr>
              <w:t>風險等級</w:t>
            </w:r>
            <w:r w:rsidRPr="002A34AF">
              <w:rPr>
                <w:rFonts w:ascii="標楷體" w:eastAsia="標楷體" w:hAnsi="標楷體" w:hint="eastAsia"/>
              </w:rPr>
              <w:t>，標準如下</w:t>
            </w:r>
            <w:r w:rsidRPr="002A34AF">
              <w:rPr>
                <w:rFonts w:ascii="標楷體" w:eastAsia="標楷體" w:hAnsi="標楷體" w:hint="eastAsia"/>
                <w:szCs w:val="16"/>
              </w:rPr>
              <w:t>：</w:t>
            </w:r>
          </w:p>
          <w:p w:rsidR="00124D61" w:rsidRPr="002A34AF" w:rsidRDefault="00124D61" w:rsidP="00320E33">
            <w:pPr>
              <w:spacing w:line="400" w:lineRule="exact"/>
              <w:ind w:leftChars="250" w:left="600" w:rightChars="-30" w:right="-72"/>
              <w:jc w:val="both"/>
              <w:rPr>
                <w:rFonts w:ascii="標楷體" w:eastAsia="標楷體" w:hAnsi="標楷體"/>
              </w:rPr>
            </w:pPr>
            <w:r w:rsidRPr="002A34AF">
              <w:rPr>
                <w:rFonts w:ascii="標楷體" w:eastAsia="標楷體" w:hAnsi="標楷體" w:hint="eastAsia"/>
              </w:rPr>
              <w:t>低波動度：</w:t>
            </w:r>
            <w:r w:rsidRPr="002A34AF">
              <w:rPr>
                <w:rFonts w:ascii="標楷體" w:eastAsia="標楷體" w:hAnsi="標楷體"/>
              </w:rPr>
              <w:t>三年</w:t>
            </w:r>
            <w:r w:rsidRPr="002A34AF">
              <w:rPr>
                <w:rFonts w:ascii="標楷體" w:eastAsia="標楷體" w:hAnsi="標楷體" w:hint="eastAsia"/>
              </w:rPr>
              <w:t>平均年化</w:t>
            </w:r>
            <w:r w:rsidRPr="002A34AF">
              <w:rPr>
                <w:rFonts w:ascii="標楷體" w:eastAsia="標楷體" w:hAnsi="標楷體"/>
              </w:rPr>
              <w:t>波動</w:t>
            </w:r>
            <w:r w:rsidRPr="002A34AF">
              <w:rPr>
                <w:rFonts w:ascii="標楷體" w:eastAsia="標楷體" w:hAnsi="標楷體" w:hint="eastAsia"/>
              </w:rPr>
              <w:t>度未逾10%者。</w:t>
            </w:r>
          </w:p>
          <w:p w:rsidR="00124D61" w:rsidRPr="002A34AF" w:rsidRDefault="00124D61" w:rsidP="00320E33">
            <w:pPr>
              <w:spacing w:line="400" w:lineRule="exact"/>
              <w:ind w:leftChars="250" w:left="600" w:rightChars="-30" w:right="-72"/>
              <w:jc w:val="both"/>
              <w:rPr>
                <w:rFonts w:ascii="標楷體" w:eastAsia="標楷體" w:hAnsi="標楷體"/>
              </w:rPr>
            </w:pPr>
            <w:r w:rsidRPr="002A34AF">
              <w:rPr>
                <w:rFonts w:ascii="標楷體" w:eastAsia="標楷體" w:hAnsi="標楷體" w:hint="eastAsia"/>
              </w:rPr>
              <w:t>中波動度：</w:t>
            </w:r>
            <w:r w:rsidRPr="002A34AF">
              <w:rPr>
                <w:rFonts w:ascii="標楷體" w:eastAsia="標楷體" w:hAnsi="標楷體"/>
              </w:rPr>
              <w:t>三年</w:t>
            </w:r>
            <w:r w:rsidRPr="002A34AF">
              <w:rPr>
                <w:rFonts w:ascii="標楷體" w:eastAsia="標楷體" w:hAnsi="標楷體" w:hint="eastAsia"/>
              </w:rPr>
              <w:t>平均年化</w:t>
            </w:r>
            <w:r w:rsidRPr="002A34AF">
              <w:rPr>
                <w:rFonts w:ascii="標楷體" w:eastAsia="標楷體" w:hAnsi="標楷體"/>
              </w:rPr>
              <w:t>波動</w:t>
            </w:r>
            <w:r w:rsidRPr="002A34AF">
              <w:rPr>
                <w:rFonts w:ascii="標楷體" w:eastAsia="標楷體" w:hAnsi="標楷體" w:hint="eastAsia"/>
              </w:rPr>
              <w:t>度逾10%而未逾30%者。</w:t>
            </w:r>
          </w:p>
          <w:p w:rsidR="00124D61" w:rsidRPr="002A34AF" w:rsidRDefault="00124D61" w:rsidP="00320E33">
            <w:pPr>
              <w:spacing w:line="400" w:lineRule="exact"/>
              <w:ind w:leftChars="250" w:left="600" w:rightChars="-30" w:right="-72"/>
              <w:jc w:val="both"/>
              <w:rPr>
                <w:rFonts w:ascii="標楷體" w:eastAsia="標楷體" w:hAnsi="標楷體"/>
                <w:szCs w:val="16"/>
              </w:rPr>
            </w:pPr>
            <w:r w:rsidRPr="002A34AF">
              <w:rPr>
                <w:rFonts w:ascii="標楷體" w:eastAsia="標楷體" w:hAnsi="標楷體" w:hint="eastAsia"/>
              </w:rPr>
              <w:t>高波動度：</w:t>
            </w:r>
            <w:r w:rsidRPr="002A34AF">
              <w:rPr>
                <w:rFonts w:ascii="標楷體" w:eastAsia="標楷體" w:hAnsi="標楷體"/>
              </w:rPr>
              <w:t>三年</w:t>
            </w:r>
            <w:r w:rsidRPr="002A34AF">
              <w:rPr>
                <w:rFonts w:ascii="標楷體" w:eastAsia="標楷體" w:hAnsi="標楷體" w:hint="eastAsia"/>
              </w:rPr>
              <w:t>平均年化</w:t>
            </w:r>
            <w:r w:rsidRPr="002A34AF">
              <w:rPr>
                <w:rFonts w:ascii="標楷體" w:eastAsia="標楷體" w:hAnsi="標楷體"/>
              </w:rPr>
              <w:t>波動</w:t>
            </w:r>
            <w:r w:rsidRPr="002A34AF">
              <w:rPr>
                <w:rFonts w:ascii="標楷體" w:eastAsia="標楷體" w:hAnsi="標楷體" w:hint="eastAsia"/>
              </w:rPr>
              <w:t>度逾30%者。</w:t>
            </w:r>
          </w:p>
          <w:p w:rsidR="00124D61" w:rsidRDefault="00124D61" w:rsidP="00320E33">
            <w:pPr>
              <w:spacing w:line="400" w:lineRule="exact"/>
              <w:ind w:leftChars="175" w:left="624" w:rightChars="-30" w:right="-72" w:hangingChars="85" w:hanging="204"/>
              <w:jc w:val="both"/>
              <w:rPr>
                <w:rFonts w:ascii="標楷體" w:eastAsia="標楷體" w:hAnsi="標楷體" w:cs="Arial"/>
                <w:color w:val="0000FF"/>
                <w:kern w:val="0"/>
                <w:szCs w:val="26"/>
                <w:u w:val="single"/>
              </w:rPr>
            </w:pPr>
            <w:r w:rsidRPr="00DA1E8F">
              <w:rPr>
                <w:rFonts w:ascii="Arial" w:eastAsia="標楷體" w:hAnsi="Arial" w:cs="Arial" w:hint="eastAsia"/>
                <w:szCs w:val="26"/>
                <w:u w:val="single"/>
              </w:rPr>
              <w:t>3</w:t>
            </w:r>
            <w:r w:rsidRPr="00F062AC">
              <w:rPr>
                <w:rFonts w:ascii="Arial" w:eastAsia="標楷體" w:hAnsi="Arial" w:cs="Arial" w:hint="eastAsia"/>
                <w:szCs w:val="26"/>
              </w:rPr>
              <w:t>.</w:t>
            </w:r>
            <w:r w:rsidRPr="00043858">
              <w:rPr>
                <w:rFonts w:ascii="標楷體" w:eastAsia="標楷體" w:hAnsi="標楷體" w:cs="Arial" w:hint="eastAsia"/>
                <w:color w:val="0000FF"/>
                <w:kern w:val="0"/>
                <w:szCs w:val="26"/>
                <w:u w:val="single"/>
              </w:rPr>
              <w:t>期貨信託事業除依</w:t>
            </w:r>
            <w:r>
              <w:rPr>
                <w:rFonts w:ascii="標楷體" w:eastAsia="標楷體" w:hAnsi="標楷體" w:cs="Arial" w:hint="eastAsia"/>
                <w:color w:val="0000FF"/>
                <w:kern w:val="0"/>
                <w:szCs w:val="26"/>
                <w:u w:val="single"/>
              </w:rPr>
              <w:t>上述第</w:t>
            </w:r>
            <w:r w:rsidRPr="00043858">
              <w:rPr>
                <w:rFonts w:ascii="Arial" w:eastAsia="標楷體" w:hAnsi="Arial" w:cs="Arial"/>
                <w:color w:val="0000FF"/>
                <w:kern w:val="0"/>
                <w:szCs w:val="26"/>
                <w:u w:val="single"/>
              </w:rPr>
              <w:t>2.</w:t>
            </w:r>
            <w:r>
              <w:rPr>
                <w:rFonts w:ascii="標楷體" w:eastAsia="標楷體" w:hAnsi="標楷體" w:cs="Arial" w:hint="eastAsia"/>
                <w:color w:val="0000FF"/>
                <w:kern w:val="0"/>
                <w:szCs w:val="26"/>
                <w:u w:val="single"/>
              </w:rPr>
              <w:t>款</w:t>
            </w:r>
            <w:r w:rsidRPr="00043858">
              <w:rPr>
                <w:rFonts w:ascii="標楷體" w:eastAsia="標楷體" w:hAnsi="標楷體" w:cs="Arial" w:hint="eastAsia"/>
                <w:color w:val="0000FF"/>
                <w:kern w:val="0"/>
                <w:szCs w:val="26"/>
                <w:u w:val="single"/>
              </w:rPr>
              <w:t>規定辦理基金風險等級分類評估外，另應建立如下審查機制：</w:t>
            </w:r>
          </w:p>
          <w:p w:rsidR="00124D61" w:rsidRPr="00043858" w:rsidRDefault="00124D61" w:rsidP="00320E33">
            <w:pPr>
              <w:spacing w:line="400" w:lineRule="exact"/>
              <w:ind w:leftChars="235" w:left="859" w:rightChars="-10" w:right="-24" w:hangingChars="123" w:hanging="295"/>
              <w:jc w:val="both"/>
              <w:rPr>
                <w:rFonts w:ascii="Arial" w:eastAsia="標楷體" w:hAnsi="Arial" w:cs="Arial"/>
                <w:color w:val="0000FF"/>
                <w:kern w:val="0"/>
                <w:szCs w:val="26"/>
                <w:u w:val="single"/>
              </w:rPr>
            </w:pPr>
            <w:r w:rsidRPr="009A433D">
              <w:rPr>
                <w:rFonts w:ascii="Arial" w:eastAsia="標楷體" w:hAnsi="Arial" w:cs="Arial"/>
                <w:color w:val="0000FF"/>
                <w:kern w:val="0"/>
                <w:szCs w:val="26"/>
                <w:u w:val="single"/>
              </w:rPr>
              <w:t>(1)</w:t>
            </w:r>
            <w:r w:rsidRPr="00043858">
              <w:rPr>
                <w:rFonts w:ascii="Arial" w:eastAsia="標楷體" w:hAnsi="Arial" w:cs="Arial" w:hint="eastAsia"/>
                <w:color w:val="0000FF"/>
                <w:kern w:val="0"/>
                <w:szCs w:val="26"/>
                <w:u w:val="single"/>
              </w:rPr>
              <w:t>就原基金商品評估之風險等級，應定期重新審查</w:t>
            </w:r>
            <w:r>
              <w:rPr>
                <w:rFonts w:ascii="Arial" w:eastAsia="標楷體" w:hAnsi="Arial" w:cs="Arial" w:hint="eastAsia"/>
                <w:color w:val="0000FF"/>
                <w:kern w:val="0"/>
                <w:szCs w:val="26"/>
                <w:u w:val="single"/>
              </w:rPr>
              <w:t>(</w:t>
            </w:r>
            <w:r w:rsidRPr="00043858">
              <w:rPr>
                <w:rFonts w:ascii="Arial" w:eastAsia="標楷體" w:hAnsi="Arial" w:cs="Arial" w:hint="eastAsia"/>
                <w:color w:val="0000FF"/>
                <w:kern w:val="0"/>
                <w:szCs w:val="26"/>
                <w:u w:val="single"/>
              </w:rPr>
              <w:t>至少每年</w:t>
            </w:r>
            <w:r>
              <w:rPr>
                <w:rFonts w:ascii="Arial" w:eastAsia="標楷體" w:hAnsi="Arial" w:cs="Arial" w:hint="eastAsia"/>
                <w:color w:val="0000FF"/>
                <w:kern w:val="0"/>
                <w:szCs w:val="26"/>
                <w:u w:val="single"/>
              </w:rPr>
              <w:t>一次</w:t>
            </w:r>
            <w:r>
              <w:rPr>
                <w:rFonts w:ascii="Arial" w:eastAsia="標楷體" w:hAnsi="Arial" w:cs="Arial" w:hint="eastAsia"/>
                <w:color w:val="0000FF"/>
                <w:kern w:val="0"/>
                <w:szCs w:val="26"/>
                <w:u w:val="single"/>
              </w:rPr>
              <w:t>)</w:t>
            </w:r>
            <w:r w:rsidRPr="00043858">
              <w:rPr>
                <w:rFonts w:ascii="Arial" w:eastAsia="標楷體" w:hAnsi="Arial" w:cs="Arial" w:hint="eastAsia"/>
                <w:color w:val="0000FF"/>
                <w:kern w:val="0"/>
                <w:szCs w:val="26"/>
                <w:u w:val="single"/>
              </w:rPr>
              <w:t>，以確認該基金之風險等級，是否反映實際產品風險。</w:t>
            </w:r>
          </w:p>
          <w:p w:rsidR="00124D61" w:rsidRPr="00043858" w:rsidRDefault="00124D61" w:rsidP="00320E33">
            <w:pPr>
              <w:spacing w:line="400" w:lineRule="exact"/>
              <w:ind w:leftChars="235" w:left="859" w:rightChars="-10" w:right="-24" w:hangingChars="123" w:hanging="295"/>
              <w:jc w:val="both"/>
              <w:rPr>
                <w:rFonts w:ascii="Arial" w:eastAsia="標楷體" w:hAnsi="Arial" w:cs="Arial"/>
                <w:color w:val="0000FF"/>
                <w:kern w:val="0"/>
                <w:szCs w:val="26"/>
                <w:u w:val="single"/>
              </w:rPr>
            </w:pPr>
            <w:r w:rsidRPr="009A433D">
              <w:rPr>
                <w:rFonts w:ascii="Arial" w:eastAsia="標楷體" w:hAnsi="Arial" w:cs="Arial" w:hint="eastAsia"/>
                <w:color w:val="0000FF"/>
                <w:kern w:val="0"/>
                <w:szCs w:val="26"/>
                <w:u w:val="single"/>
              </w:rPr>
              <w:t>(2)</w:t>
            </w:r>
            <w:r w:rsidRPr="00043858">
              <w:rPr>
                <w:rFonts w:ascii="Arial" w:eastAsia="標楷體" w:hAnsi="Arial" w:cs="Arial" w:hint="eastAsia"/>
                <w:color w:val="0000FF"/>
                <w:kern w:val="0"/>
                <w:szCs w:val="26"/>
                <w:u w:val="single"/>
              </w:rPr>
              <w:t>俟後如基金之投資策略或投資特色涉有重要之風險影響因素之異動時，則應重新充分評估是否需調整</w:t>
            </w:r>
            <w:r>
              <w:rPr>
                <w:rFonts w:ascii="Arial" w:eastAsia="標楷體" w:hAnsi="Arial" w:cs="Arial" w:hint="eastAsia"/>
                <w:color w:val="0000FF"/>
                <w:kern w:val="0"/>
                <w:szCs w:val="26"/>
                <w:u w:val="single"/>
              </w:rPr>
              <w:t>基金風險</w:t>
            </w:r>
            <w:r w:rsidRPr="00043858">
              <w:rPr>
                <w:rFonts w:ascii="Arial" w:eastAsia="標楷體" w:hAnsi="Arial" w:cs="Arial" w:hint="eastAsia"/>
                <w:color w:val="0000FF"/>
                <w:kern w:val="0"/>
                <w:szCs w:val="26"/>
                <w:u w:val="single"/>
              </w:rPr>
              <w:t>等級，不宜逕按公會</w:t>
            </w:r>
            <w:r>
              <w:rPr>
                <w:rFonts w:ascii="Arial" w:eastAsia="標楷體" w:hAnsi="Arial" w:cs="Arial" w:hint="eastAsia"/>
                <w:color w:val="0000FF"/>
                <w:kern w:val="0"/>
                <w:szCs w:val="26"/>
                <w:u w:val="single"/>
              </w:rPr>
              <w:t>年化波動度</w:t>
            </w:r>
            <w:r w:rsidRPr="00043858">
              <w:rPr>
                <w:rFonts w:ascii="Arial" w:eastAsia="標楷體" w:hAnsi="Arial" w:cs="Arial" w:hint="eastAsia"/>
                <w:color w:val="0000FF"/>
                <w:kern w:val="0"/>
                <w:szCs w:val="26"/>
                <w:u w:val="single"/>
              </w:rPr>
              <w:t>等級分類標準直接歸屬基金之</w:t>
            </w:r>
            <w:r>
              <w:rPr>
                <w:rFonts w:ascii="Arial" w:eastAsia="標楷體" w:hAnsi="Arial" w:cs="Arial" w:hint="eastAsia"/>
                <w:color w:val="0000FF"/>
                <w:kern w:val="0"/>
                <w:szCs w:val="26"/>
                <w:u w:val="single"/>
              </w:rPr>
              <w:t>風險</w:t>
            </w:r>
            <w:r w:rsidRPr="00043858">
              <w:rPr>
                <w:rFonts w:ascii="Arial" w:eastAsia="標楷體" w:hAnsi="Arial" w:cs="Arial" w:hint="eastAsia"/>
                <w:color w:val="0000FF"/>
                <w:kern w:val="0"/>
                <w:szCs w:val="26"/>
                <w:u w:val="single"/>
              </w:rPr>
              <w:t>等級。</w:t>
            </w:r>
          </w:p>
          <w:p w:rsidR="00124D61" w:rsidRDefault="00124D61" w:rsidP="00320E33">
            <w:pPr>
              <w:spacing w:line="400" w:lineRule="exact"/>
              <w:ind w:leftChars="175" w:left="624" w:rightChars="-30" w:right="-72" w:hangingChars="85" w:hanging="204"/>
              <w:jc w:val="both"/>
              <w:rPr>
                <w:rFonts w:ascii="標楷體" w:eastAsia="標楷體" w:hAnsi="標楷體" w:cs="Arial"/>
                <w:color w:val="0000FF"/>
                <w:kern w:val="0"/>
                <w:szCs w:val="26"/>
                <w:u w:val="single"/>
              </w:rPr>
            </w:pPr>
            <w:r w:rsidRPr="00043858">
              <w:rPr>
                <w:rFonts w:ascii="Arial" w:eastAsia="標楷體" w:hAnsi="Arial" w:cs="Arial" w:hint="eastAsia"/>
                <w:szCs w:val="26"/>
                <w:u w:val="single"/>
              </w:rPr>
              <w:t>4</w:t>
            </w:r>
            <w:r w:rsidRPr="00043858">
              <w:rPr>
                <w:rFonts w:ascii="Arial" w:eastAsia="標楷體" w:hAnsi="Arial" w:cs="Arial" w:hint="eastAsia"/>
                <w:szCs w:val="26"/>
              </w:rPr>
              <w:t>.</w:t>
            </w:r>
            <w:r w:rsidRPr="00AD4E5B">
              <w:rPr>
                <w:rFonts w:ascii="標楷體" w:eastAsia="標楷體" w:hAnsi="標楷體" w:cs="Arial" w:hint="eastAsia"/>
                <w:color w:val="0000FF"/>
                <w:kern w:val="0"/>
                <w:szCs w:val="26"/>
                <w:u w:val="single"/>
              </w:rPr>
              <w:t>基金之主要投資或發行國家(地區)有發生劇烈變化時，如市場風險、信用風險、流動性風險或政經風險時，應採下列措施：</w:t>
            </w:r>
          </w:p>
          <w:p w:rsidR="00124D61" w:rsidRPr="00AD4E5B" w:rsidRDefault="00124D61" w:rsidP="00320E33">
            <w:pPr>
              <w:spacing w:line="400" w:lineRule="exact"/>
              <w:ind w:leftChars="235" w:left="859" w:rightChars="-10" w:right="-24" w:hangingChars="123" w:hanging="295"/>
              <w:jc w:val="both"/>
              <w:rPr>
                <w:rFonts w:ascii="Arial" w:eastAsia="標楷體" w:hAnsi="Arial" w:cs="Arial"/>
                <w:color w:val="0000FF"/>
                <w:kern w:val="0"/>
                <w:szCs w:val="26"/>
                <w:u w:val="single"/>
              </w:rPr>
            </w:pPr>
            <w:r w:rsidRPr="00AD4E5B">
              <w:rPr>
                <w:rFonts w:ascii="Arial" w:eastAsia="標楷體" w:hAnsi="Arial" w:cs="Arial" w:hint="eastAsia"/>
                <w:color w:val="0000FF"/>
                <w:kern w:val="0"/>
                <w:szCs w:val="26"/>
                <w:u w:val="single"/>
              </w:rPr>
              <w:t>(1)</w:t>
            </w:r>
            <w:r w:rsidRPr="00AD4E5B">
              <w:rPr>
                <w:rFonts w:ascii="Arial" w:eastAsia="標楷體" w:hAnsi="Arial" w:cs="Arial" w:hint="eastAsia"/>
                <w:color w:val="0000FF"/>
                <w:kern w:val="0"/>
                <w:szCs w:val="26"/>
                <w:u w:val="single"/>
              </w:rPr>
              <w:t>確認基金風險等級是否仍符合原所評估之產品風險等級並考量客戶之適合度。</w:t>
            </w:r>
          </w:p>
          <w:p w:rsidR="00124D61" w:rsidRPr="00AD4E5B" w:rsidRDefault="00124D61" w:rsidP="00320E33">
            <w:pPr>
              <w:spacing w:line="400" w:lineRule="exact"/>
              <w:ind w:leftChars="235" w:left="859" w:rightChars="-10" w:right="-24" w:hangingChars="123" w:hanging="295"/>
              <w:jc w:val="both"/>
              <w:rPr>
                <w:rFonts w:ascii="Arial" w:eastAsia="標楷體" w:hAnsi="Arial" w:cs="Arial"/>
                <w:color w:val="0000FF"/>
                <w:kern w:val="0"/>
                <w:szCs w:val="26"/>
                <w:u w:val="single"/>
              </w:rPr>
            </w:pPr>
            <w:r>
              <w:rPr>
                <w:rFonts w:ascii="Arial" w:eastAsia="標楷體" w:hAnsi="Arial" w:cs="Arial" w:hint="eastAsia"/>
                <w:color w:val="0000FF"/>
                <w:kern w:val="0"/>
                <w:szCs w:val="26"/>
                <w:u w:val="single"/>
              </w:rPr>
              <w:t>(2)</w:t>
            </w:r>
            <w:r w:rsidRPr="00AD4E5B">
              <w:rPr>
                <w:rFonts w:ascii="Arial" w:eastAsia="標楷體" w:hAnsi="Arial" w:cs="Arial" w:hint="eastAsia"/>
                <w:color w:val="0000FF"/>
                <w:kern w:val="0"/>
                <w:szCs w:val="26"/>
                <w:u w:val="single"/>
              </w:rPr>
              <w:t>倘原訂風險等級經公司評估已無法充分反映該基金之風險等級，而需調整風險等級時，應擬定變動時之因應措施</w:t>
            </w:r>
            <w:r>
              <w:rPr>
                <w:rFonts w:ascii="Arial" w:eastAsia="標楷體" w:hAnsi="Arial" w:cs="Arial" w:hint="eastAsia"/>
                <w:color w:val="0000FF"/>
                <w:kern w:val="0"/>
                <w:szCs w:val="26"/>
                <w:u w:val="single"/>
              </w:rPr>
              <w:t>。</w:t>
            </w:r>
          </w:p>
          <w:p w:rsidR="00124D61" w:rsidRDefault="00124D61" w:rsidP="00320E33">
            <w:pPr>
              <w:spacing w:line="400" w:lineRule="exact"/>
              <w:ind w:leftChars="175" w:left="624" w:rightChars="-30" w:right="-72" w:hangingChars="85" w:hanging="204"/>
              <w:jc w:val="both"/>
              <w:rPr>
                <w:rFonts w:ascii="標楷體" w:eastAsia="標楷體" w:hAnsi="標楷體"/>
              </w:rPr>
            </w:pPr>
            <w:r w:rsidRPr="00AD4E5B">
              <w:rPr>
                <w:rFonts w:ascii="Arial" w:eastAsia="標楷體" w:hAnsi="Arial" w:cs="Arial" w:hint="eastAsia"/>
                <w:color w:val="0000FF"/>
                <w:kern w:val="0"/>
                <w:szCs w:val="26"/>
                <w:u w:val="single"/>
              </w:rPr>
              <w:t>5.</w:t>
            </w:r>
            <w:r w:rsidRPr="002A34AF">
              <w:rPr>
                <w:rFonts w:ascii="標楷體" w:eastAsia="標楷體" w:hAnsi="標楷體" w:cs="Arial" w:hint="eastAsia"/>
              </w:rPr>
              <w:t>應依客戶分類，配合基金之風險分類標準，銷售其適合之基金</w:t>
            </w:r>
            <w:r w:rsidRPr="002A34AF">
              <w:rPr>
                <w:rFonts w:ascii="標楷體" w:eastAsia="標楷體" w:hAnsi="標楷體" w:hint="eastAsia"/>
              </w:rPr>
              <w:t>。</w:t>
            </w:r>
          </w:p>
          <w:p w:rsidR="00124D61" w:rsidRPr="00AD4E5B" w:rsidRDefault="00124D61" w:rsidP="00320E33">
            <w:pPr>
              <w:spacing w:line="400" w:lineRule="exact"/>
              <w:ind w:leftChars="175" w:left="624" w:rightChars="-30" w:right="-72" w:hangingChars="85" w:hanging="204"/>
              <w:jc w:val="both"/>
              <w:rPr>
                <w:rFonts w:ascii="標楷體" w:eastAsia="標楷體" w:hAnsi="標楷體"/>
              </w:rPr>
            </w:pPr>
            <w:r>
              <w:rPr>
                <w:rFonts w:ascii="Arial" w:eastAsia="標楷體" w:hAnsi="Arial" w:cs="Arial" w:hint="eastAsia"/>
                <w:color w:val="0000FF"/>
                <w:kern w:val="0"/>
                <w:szCs w:val="26"/>
                <w:u w:val="single"/>
              </w:rPr>
              <w:t>6</w:t>
            </w:r>
            <w:r w:rsidRPr="00F062AC">
              <w:rPr>
                <w:rFonts w:ascii="Arial" w:eastAsia="標楷體" w:hAnsi="Arial" w:cs="Arial"/>
                <w:color w:val="0000FF"/>
                <w:kern w:val="0"/>
                <w:szCs w:val="26"/>
                <w:u w:val="single"/>
              </w:rPr>
              <w:t>.</w:t>
            </w:r>
            <w:r w:rsidRPr="00AD4E5B">
              <w:rPr>
                <w:rFonts w:ascii="標楷體" w:eastAsia="標楷體" w:hAnsi="標楷體" w:cs="Arial" w:hint="eastAsia"/>
                <w:kern w:val="0"/>
                <w:szCs w:val="26"/>
              </w:rPr>
              <w:t>專業投資人：</w:t>
            </w:r>
          </w:p>
          <w:p w:rsidR="005D1241" w:rsidRDefault="00124D61" w:rsidP="005D1241">
            <w:pPr>
              <w:spacing w:line="400" w:lineRule="exact"/>
              <w:ind w:leftChars="235" w:left="859" w:rightChars="-10" w:right="-24" w:hangingChars="123" w:hanging="295"/>
              <w:jc w:val="both"/>
              <w:rPr>
                <w:rFonts w:ascii="標楷體" w:eastAsia="標楷體" w:hAnsi="標楷體"/>
              </w:rPr>
            </w:pPr>
            <w:r w:rsidRPr="00AD4E5B">
              <w:rPr>
                <w:rFonts w:ascii="Arial" w:eastAsia="標楷體" w:hAnsi="Arial" w:cs="Arial"/>
                <w:kern w:val="0"/>
                <w:szCs w:val="26"/>
              </w:rPr>
              <w:t>(1)</w:t>
            </w:r>
            <w:r w:rsidR="005D1241">
              <w:rPr>
                <w:rFonts w:ascii="標楷體" w:eastAsia="標楷體" w:hAnsi="標楷體" w:hint="eastAsia"/>
              </w:rPr>
              <w:t>至</w:t>
            </w:r>
            <w:r w:rsidR="005D1241" w:rsidRPr="007F1505">
              <w:rPr>
                <w:rFonts w:ascii="Arial" w:eastAsia="標楷體" w:hAnsi="Arial" w:cs="Arial" w:hint="eastAsia"/>
                <w:kern w:val="0"/>
                <w:szCs w:val="26"/>
              </w:rPr>
              <w:t>(4)</w:t>
            </w:r>
            <w:r w:rsidR="005D1241" w:rsidRPr="00C63D07">
              <w:rPr>
                <w:rFonts w:ascii="標楷體" w:eastAsia="標楷體" w:hAnsi="標楷體" w:hint="eastAsia"/>
              </w:rPr>
              <w:t>：</w:t>
            </w:r>
            <w:r w:rsidR="005D1241">
              <w:rPr>
                <w:rFonts w:ascii="標楷體" w:eastAsia="標楷體" w:hAnsi="標楷體" w:hint="eastAsia"/>
              </w:rPr>
              <w:t>(略)</w:t>
            </w:r>
          </w:p>
          <w:p w:rsidR="00AD5BFB" w:rsidRPr="00AD5BFB" w:rsidRDefault="00AD5BFB" w:rsidP="00AD5BFB">
            <w:pPr>
              <w:spacing w:line="400" w:lineRule="exact"/>
              <w:ind w:leftChars="175" w:left="624" w:rightChars="-30" w:right="-72" w:hangingChars="85" w:hanging="204"/>
              <w:jc w:val="both"/>
              <w:rPr>
                <w:rFonts w:ascii="Arial" w:eastAsia="標楷體" w:hAnsi="Arial" w:cs="Arial"/>
                <w:color w:val="0000FF"/>
                <w:kern w:val="0"/>
                <w:szCs w:val="26"/>
                <w:u w:val="single"/>
              </w:rPr>
            </w:pPr>
            <w:r w:rsidRPr="000E4FA7">
              <w:rPr>
                <w:rFonts w:ascii="Arial" w:eastAsia="標楷體" w:hAnsi="Arial" w:cs="Arial"/>
                <w:color w:val="0000FF"/>
                <w:szCs w:val="26"/>
                <w:u w:val="single"/>
              </w:rPr>
              <w:t>7.</w:t>
            </w:r>
            <w:r w:rsidRPr="000E4FA7">
              <w:rPr>
                <w:rFonts w:ascii="標楷體" w:eastAsia="標楷體" w:hAnsi="標楷體" w:hint="eastAsia"/>
                <w:color w:val="0000FF"/>
                <w:szCs w:val="26"/>
                <w:u w:val="single"/>
              </w:rPr>
              <w:t>辦理客戶風險承受度等級評估與基金風險等級適配評估作業應留存紀錄，並保存</w:t>
            </w:r>
            <w:r w:rsidRPr="000E4FA7">
              <w:rPr>
                <w:rFonts w:ascii="Arial" w:eastAsia="標楷體" w:hAnsi="Arial" w:cs="Arial"/>
                <w:color w:val="0000FF"/>
                <w:szCs w:val="26"/>
                <w:u w:val="single"/>
              </w:rPr>
              <w:t>5</w:t>
            </w:r>
            <w:r w:rsidRPr="000E4FA7">
              <w:rPr>
                <w:rFonts w:ascii="標楷體" w:eastAsia="標楷體" w:hAnsi="標楷體" w:hint="eastAsia"/>
                <w:color w:val="0000FF"/>
                <w:szCs w:val="26"/>
                <w:u w:val="single"/>
              </w:rPr>
              <w:t>年。</w:t>
            </w:r>
          </w:p>
          <w:p w:rsidR="005D1241" w:rsidRPr="007F1505" w:rsidRDefault="005D1241" w:rsidP="00320E33">
            <w:pPr>
              <w:adjustRightInd w:val="0"/>
              <w:snapToGrid w:val="0"/>
              <w:spacing w:line="400" w:lineRule="exact"/>
              <w:ind w:leftChars="-20" w:left="672" w:rightChars="-30" w:right="-72" w:hangingChars="300" w:hanging="720"/>
              <w:jc w:val="both"/>
              <w:rPr>
                <w:rFonts w:ascii="標楷體" w:eastAsia="標楷體" w:hAnsi="標楷體"/>
              </w:rPr>
            </w:pPr>
          </w:p>
          <w:p w:rsidR="00124D61" w:rsidRPr="00A76561"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rPr>
            </w:pPr>
            <w:r w:rsidRPr="00A76561">
              <w:rPr>
                <w:rFonts w:ascii="標楷體" w:eastAsia="標楷體" w:hAnsi="標楷體" w:hint="eastAsia"/>
              </w:rPr>
              <w:t>二、控制重點：</w:t>
            </w:r>
          </w:p>
          <w:p w:rsidR="00124D61" w:rsidRDefault="00124D61" w:rsidP="00320E33">
            <w:pPr>
              <w:adjustRightInd w:val="0"/>
              <w:snapToGrid w:val="0"/>
              <w:spacing w:line="400" w:lineRule="exact"/>
              <w:ind w:leftChars="-20" w:left="432" w:rightChars="-30" w:right="-72" w:hangingChars="200" w:hanging="480"/>
              <w:jc w:val="both"/>
              <w:rPr>
                <w:rFonts w:ascii="標楷體" w:eastAsia="標楷體" w:hAnsi="標楷體" w:cs="Arial"/>
                <w:color w:val="0000FF"/>
                <w:kern w:val="0"/>
                <w:szCs w:val="26"/>
                <w:u w:val="single"/>
              </w:rPr>
            </w:pPr>
            <w:r w:rsidRPr="008F5CA5">
              <w:rPr>
                <w:rFonts w:ascii="標楷體" w:eastAsia="標楷體" w:hAnsi="標楷體" w:cs="Arial" w:hint="eastAsia"/>
                <w:kern w:val="0"/>
                <w:szCs w:val="26"/>
              </w:rPr>
              <w:t>(</w:t>
            </w:r>
            <w:r w:rsidRPr="008F5CA5">
              <w:rPr>
                <w:rFonts w:ascii="標楷體" w:eastAsia="標楷體" w:hAnsi="標楷體" w:cs="Arial" w:hint="eastAsia"/>
                <w:kern w:val="0"/>
                <w:szCs w:val="26"/>
                <w:u w:val="single"/>
              </w:rPr>
              <w:t>四</w:t>
            </w:r>
            <w:r w:rsidRPr="008F5CA5">
              <w:rPr>
                <w:rFonts w:ascii="標楷體" w:eastAsia="標楷體" w:hAnsi="標楷體" w:cs="Arial" w:hint="eastAsia"/>
                <w:kern w:val="0"/>
                <w:szCs w:val="26"/>
              </w:rPr>
              <w:t>)</w:t>
            </w:r>
            <w:r>
              <w:rPr>
                <w:rFonts w:ascii="標楷體" w:eastAsia="標楷體" w:hAnsi="標楷體" w:cs="Arial" w:hint="eastAsia"/>
                <w:color w:val="0000FF"/>
                <w:kern w:val="0"/>
                <w:szCs w:val="26"/>
                <w:u w:val="single"/>
              </w:rPr>
              <w:t>基金</w:t>
            </w:r>
            <w:r w:rsidRPr="00442D1C">
              <w:rPr>
                <w:rFonts w:ascii="標楷體" w:eastAsia="標楷體" w:hAnsi="標楷體" w:cs="Arial"/>
                <w:color w:val="0000FF"/>
                <w:kern w:val="0"/>
                <w:szCs w:val="26"/>
                <w:u w:val="single"/>
              </w:rPr>
              <w:t>之風險評估應確實就基金投資策略、投資區域及投資組合所可能涵蓋之相關風險進行全面性評估</w:t>
            </w:r>
            <w:r>
              <w:rPr>
                <w:rFonts w:ascii="標楷體" w:eastAsia="標楷體" w:hAnsi="標楷體" w:cs="Arial" w:hint="eastAsia"/>
                <w:color w:val="0000FF"/>
                <w:kern w:val="0"/>
                <w:szCs w:val="26"/>
                <w:u w:val="single"/>
              </w:rPr>
              <w:t>及</w:t>
            </w:r>
            <w:r w:rsidRPr="00043858">
              <w:rPr>
                <w:rFonts w:ascii="Arial" w:eastAsia="標楷體" w:hAnsi="Arial" w:cs="Arial" w:hint="eastAsia"/>
                <w:color w:val="0000FF"/>
                <w:kern w:val="0"/>
                <w:szCs w:val="26"/>
                <w:u w:val="single"/>
              </w:rPr>
              <w:t>定期重新審查</w:t>
            </w:r>
            <w:r w:rsidRPr="00442D1C">
              <w:rPr>
                <w:rFonts w:ascii="標楷體" w:eastAsia="標楷體" w:hAnsi="標楷體" w:cs="Arial"/>
                <w:color w:val="0000FF"/>
                <w:kern w:val="0"/>
                <w:szCs w:val="26"/>
                <w:u w:val="single"/>
              </w:rPr>
              <w:t>，不</w:t>
            </w:r>
            <w:r>
              <w:rPr>
                <w:rFonts w:ascii="標楷體" w:eastAsia="標楷體" w:hAnsi="標楷體" w:cs="Arial" w:hint="eastAsia"/>
                <w:color w:val="0000FF"/>
                <w:kern w:val="0"/>
                <w:szCs w:val="26"/>
                <w:u w:val="single"/>
              </w:rPr>
              <w:t>宜</w:t>
            </w:r>
            <w:r w:rsidRPr="00442D1C">
              <w:rPr>
                <w:rFonts w:ascii="標楷體" w:eastAsia="標楷體" w:hAnsi="標楷體" w:cs="Arial"/>
                <w:color w:val="0000FF"/>
                <w:kern w:val="0"/>
                <w:szCs w:val="26"/>
                <w:u w:val="single"/>
              </w:rPr>
              <w:t>僅憑單一評估指標認定基金風險</w:t>
            </w:r>
            <w:r>
              <w:rPr>
                <w:rFonts w:ascii="標楷體" w:eastAsia="標楷體" w:hAnsi="標楷體" w:cs="Arial" w:hint="eastAsia"/>
                <w:color w:val="0000FF"/>
                <w:kern w:val="0"/>
                <w:szCs w:val="26"/>
                <w:u w:val="single"/>
              </w:rPr>
              <w:t>等級。</w:t>
            </w:r>
          </w:p>
          <w:p w:rsidR="00124D61" w:rsidRPr="00442D1C" w:rsidRDefault="00124D61" w:rsidP="00320E33">
            <w:pPr>
              <w:adjustRightInd w:val="0"/>
              <w:snapToGrid w:val="0"/>
              <w:spacing w:line="400" w:lineRule="exact"/>
              <w:ind w:leftChars="-20" w:left="432" w:rightChars="-30" w:right="-72" w:hangingChars="200" w:hanging="480"/>
              <w:jc w:val="both"/>
              <w:rPr>
                <w:rFonts w:ascii="標楷體" w:eastAsia="標楷體" w:hAnsi="標楷體" w:cs="Arial"/>
                <w:color w:val="0000FF"/>
                <w:kern w:val="0"/>
                <w:szCs w:val="26"/>
                <w:u w:val="single"/>
              </w:rPr>
            </w:pPr>
            <w:r w:rsidRPr="008F5CA5">
              <w:rPr>
                <w:rFonts w:ascii="標楷體" w:eastAsia="標楷體" w:hAnsi="標楷體" w:cs="Arial" w:hint="eastAsia"/>
                <w:kern w:val="0"/>
                <w:szCs w:val="26"/>
              </w:rPr>
              <w:t>(</w:t>
            </w:r>
            <w:r w:rsidRPr="008F5CA5">
              <w:rPr>
                <w:rFonts w:ascii="標楷體" w:eastAsia="標楷體" w:hAnsi="標楷體" w:cs="Arial" w:hint="eastAsia"/>
                <w:kern w:val="0"/>
                <w:szCs w:val="26"/>
                <w:u w:val="single"/>
              </w:rPr>
              <w:t>五</w:t>
            </w:r>
            <w:r w:rsidRPr="008F5CA5">
              <w:rPr>
                <w:rFonts w:ascii="標楷體" w:eastAsia="標楷體" w:hAnsi="標楷體" w:cs="Arial" w:hint="eastAsia"/>
                <w:kern w:val="0"/>
                <w:szCs w:val="26"/>
              </w:rPr>
              <w:t>)</w:t>
            </w:r>
            <w:r w:rsidRPr="00AD4E5B">
              <w:rPr>
                <w:rFonts w:ascii="標楷體" w:eastAsia="標楷體" w:hAnsi="標楷體" w:cs="Arial" w:hint="eastAsia"/>
                <w:color w:val="0000FF"/>
                <w:kern w:val="0"/>
                <w:szCs w:val="26"/>
                <w:u w:val="single"/>
              </w:rPr>
              <w:t>基金之主要投資或發行國家(地區)</w:t>
            </w:r>
            <w:r>
              <w:rPr>
                <w:rFonts w:ascii="標楷體" w:eastAsia="標楷體" w:hAnsi="標楷體" w:cs="Arial" w:hint="eastAsia"/>
                <w:color w:val="0000FF"/>
                <w:kern w:val="0"/>
                <w:szCs w:val="26"/>
                <w:u w:val="single"/>
              </w:rPr>
              <w:t>之</w:t>
            </w:r>
            <w:r w:rsidRPr="00442D1C">
              <w:rPr>
                <w:rFonts w:ascii="標楷體" w:eastAsia="標楷體" w:hAnsi="標楷體" w:cs="Arial"/>
                <w:color w:val="0000FF"/>
                <w:kern w:val="0"/>
                <w:szCs w:val="26"/>
                <w:u w:val="single"/>
              </w:rPr>
              <w:t>市場表現有劇烈變化，應確認</w:t>
            </w:r>
            <w:r w:rsidRPr="00AD4E5B">
              <w:rPr>
                <w:rFonts w:ascii="標楷體" w:eastAsia="標楷體" w:hAnsi="標楷體" w:cs="Arial" w:hint="eastAsia"/>
                <w:color w:val="0000FF"/>
                <w:kern w:val="0"/>
                <w:szCs w:val="26"/>
                <w:u w:val="single"/>
              </w:rPr>
              <w:t>基金</w:t>
            </w:r>
            <w:r w:rsidRPr="00442D1C">
              <w:rPr>
                <w:rFonts w:ascii="標楷體" w:eastAsia="標楷體" w:hAnsi="標楷體" w:cs="Arial"/>
                <w:color w:val="0000FF"/>
                <w:kern w:val="0"/>
                <w:szCs w:val="26"/>
                <w:u w:val="single"/>
              </w:rPr>
              <w:t>之風險等級是否仍符合原訂適合的客戶類型，並</w:t>
            </w:r>
            <w:r>
              <w:rPr>
                <w:rFonts w:ascii="標楷體" w:eastAsia="標楷體" w:hAnsi="標楷體" w:cs="Arial" w:hint="eastAsia"/>
                <w:color w:val="0000FF"/>
                <w:kern w:val="0"/>
                <w:szCs w:val="26"/>
                <w:u w:val="single"/>
              </w:rPr>
              <w:t>於</w:t>
            </w:r>
            <w:r w:rsidRPr="00AD4E5B">
              <w:rPr>
                <w:rFonts w:ascii="Arial" w:eastAsia="標楷體" w:hAnsi="Arial" w:cs="Arial" w:hint="eastAsia"/>
                <w:color w:val="0000FF"/>
                <w:kern w:val="0"/>
                <w:szCs w:val="26"/>
                <w:u w:val="single"/>
              </w:rPr>
              <w:t>調整風險等級時</w:t>
            </w:r>
            <w:r w:rsidRPr="00442D1C">
              <w:rPr>
                <w:rFonts w:ascii="標楷體" w:eastAsia="標楷體" w:hAnsi="標楷體" w:cs="Arial"/>
                <w:color w:val="0000FF"/>
                <w:kern w:val="0"/>
                <w:szCs w:val="26"/>
                <w:u w:val="single"/>
              </w:rPr>
              <w:t>擬定變動時之因應措施</w:t>
            </w:r>
            <w:r>
              <w:rPr>
                <w:rFonts w:ascii="標楷體" w:eastAsia="標楷體" w:hAnsi="標楷體" w:cs="Arial" w:hint="eastAsia"/>
                <w:color w:val="0000FF"/>
                <w:kern w:val="0"/>
                <w:szCs w:val="26"/>
                <w:u w:val="single"/>
              </w:rPr>
              <w:t>。</w:t>
            </w:r>
          </w:p>
          <w:p w:rsidR="00124D61" w:rsidRPr="00970C2C"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25556F">
              <w:rPr>
                <w:rFonts w:ascii="標楷體" w:eastAsia="標楷體" w:hAnsi="標楷體" w:hint="eastAsia"/>
              </w:rPr>
              <w:t>(</w:t>
            </w:r>
            <w:r w:rsidRPr="0025556F">
              <w:rPr>
                <w:rFonts w:ascii="標楷體" w:eastAsia="標楷體" w:hAnsi="標楷體" w:hint="eastAsia"/>
                <w:u w:val="single"/>
              </w:rPr>
              <w:t>六</w:t>
            </w:r>
            <w:r w:rsidRPr="0025556F">
              <w:rPr>
                <w:rFonts w:ascii="標楷體" w:eastAsia="標楷體" w:hAnsi="標楷體" w:hint="eastAsia"/>
              </w:rPr>
              <w:t>)</w:t>
            </w:r>
            <w:r w:rsidRPr="00970C2C">
              <w:rPr>
                <w:rFonts w:ascii="標楷體" w:eastAsia="標楷體" w:hAnsi="標楷體" w:hint="eastAsia"/>
              </w:rPr>
              <w:t>應依</w:t>
            </w:r>
            <w:r w:rsidRPr="00970C2C">
              <w:rPr>
                <w:rFonts w:ascii="標楷體" w:eastAsia="標楷體" w:hAnsi="標楷體"/>
              </w:rPr>
              <w:t>期貨</w:t>
            </w:r>
            <w:r w:rsidRPr="00970C2C">
              <w:rPr>
                <w:rFonts w:ascii="標楷體" w:eastAsia="標楷體" w:hAnsi="標楷體" w:hint="eastAsia"/>
              </w:rPr>
              <w:t>信託</w:t>
            </w:r>
            <w:r w:rsidRPr="00970C2C">
              <w:rPr>
                <w:rFonts w:ascii="標楷體" w:eastAsia="標楷體" w:hAnsi="標楷體"/>
              </w:rPr>
              <w:t>基金</w:t>
            </w:r>
            <w:r w:rsidRPr="00970C2C">
              <w:rPr>
                <w:rFonts w:ascii="標楷體" w:eastAsia="標楷體" w:hAnsi="標楷體" w:hint="eastAsia"/>
              </w:rPr>
              <w:t>客戶分類，配合基金之風險分類標準，銷售其適合之基金。</w:t>
            </w:r>
            <w:r w:rsidR="00CC144D" w:rsidRPr="000E4FA7">
              <w:rPr>
                <w:rFonts w:ascii="標楷體" w:eastAsia="標楷體" w:hAnsi="標楷體" w:hint="eastAsia"/>
                <w:color w:val="0000FF"/>
                <w:szCs w:val="26"/>
                <w:u w:val="single"/>
              </w:rPr>
              <w:t>辦理客戶風險承受度等級評估與基金風險等級適配評估作業之紀錄，應保存</w:t>
            </w:r>
            <w:r w:rsidR="00CC144D" w:rsidRPr="000E4FA7">
              <w:rPr>
                <w:rFonts w:ascii="Arial" w:eastAsia="標楷體" w:hAnsi="Arial" w:cs="Arial"/>
                <w:color w:val="0000FF"/>
                <w:szCs w:val="26"/>
                <w:u w:val="single"/>
              </w:rPr>
              <w:t>5</w:t>
            </w:r>
            <w:r w:rsidR="00CC144D" w:rsidRPr="000E4FA7">
              <w:rPr>
                <w:rFonts w:ascii="標楷體" w:eastAsia="標楷體" w:hAnsi="標楷體" w:hint="eastAsia"/>
                <w:color w:val="0000FF"/>
                <w:szCs w:val="26"/>
                <w:u w:val="single"/>
              </w:rPr>
              <w:t>年。</w:t>
            </w:r>
          </w:p>
          <w:p w:rsidR="00124D61" w:rsidRPr="0025556F"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25556F">
              <w:rPr>
                <w:rFonts w:ascii="標楷體" w:eastAsia="標楷體" w:hAnsi="標楷體" w:hint="eastAsia"/>
              </w:rPr>
              <w:t>(</w:t>
            </w:r>
            <w:r w:rsidRPr="00EF5128">
              <w:rPr>
                <w:rFonts w:ascii="標楷體" w:eastAsia="標楷體" w:hAnsi="標楷體" w:hint="eastAsia"/>
                <w:u w:val="single"/>
              </w:rPr>
              <w:t>七</w:t>
            </w:r>
            <w:r w:rsidRPr="0025556F">
              <w:rPr>
                <w:rFonts w:ascii="標楷體" w:eastAsia="標楷體" w:hAnsi="標楷體" w:hint="eastAsia"/>
              </w:rPr>
              <w:t>)</w:t>
            </w:r>
            <w:r w:rsidRPr="0025556F">
              <w:rPr>
                <w:rFonts w:ascii="標楷體" w:eastAsia="標楷體" w:hAnsi="標楷體" w:cs="Arial" w:hint="eastAsia"/>
                <w:kern w:val="0"/>
                <w:szCs w:val="26"/>
              </w:rPr>
              <w:t>期貨信託事業應就專業投資人資格盡合理調查之責任，並向投資人取得合理可信之佐證依據。針對專業投資人具備充分金融商品專業知識、交易經驗之評估方式，應納入瞭解專業投資人作業程序，並報經董事會通過。</w:t>
            </w:r>
          </w:p>
          <w:p w:rsidR="00124D61" w:rsidRPr="0025556F" w:rsidRDefault="00124D61" w:rsidP="00320E33">
            <w:pPr>
              <w:adjustRightInd w:val="0"/>
              <w:snapToGrid w:val="0"/>
              <w:spacing w:line="400" w:lineRule="exact"/>
              <w:ind w:leftChars="-20" w:left="432" w:rightChars="-30" w:right="-72" w:hangingChars="200" w:hanging="480"/>
              <w:jc w:val="both"/>
              <w:rPr>
                <w:rFonts w:ascii="標楷體" w:eastAsia="標楷體" w:hAnsi="Times New Roman" w:cs="Times New Roman"/>
              </w:rPr>
            </w:pPr>
            <w:r w:rsidRPr="0025556F">
              <w:rPr>
                <w:rFonts w:ascii="標楷體" w:eastAsia="標楷體" w:hAnsi="Times New Roman" w:cs="Times New Roman" w:hint="eastAsia"/>
              </w:rPr>
              <w:t>(</w:t>
            </w:r>
            <w:r w:rsidRPr="006E2323">
              <w:rPr>
                <w:rFonts w:ascii="標楷體" w:eastAsia="標楷體" w:hAnsi="Times New Roman" w:cs="Times New Roman" w:hint="eastAsia"/>
                <w:u w:val="single"/>
              </w:rPr>
              <w:t>八</w:t>
            </w:r>
            <w:r w:rsidRPr="0025556F">
              <w:rPr>
                <w:rFonts w:ascii="標楷體" w:eastAsia="標楷體" w:hAnsi="Times New Roman" w:cs="Times New Roman" w:hint="eastAsia"/>
              </w:rPr>
              <w:t>)</w:t>
            </w:r>
            <w:r w:rsidRPr="0025556F">
              <w:rPr>
                <w:rFonts w:ascii="標楷體" w:eastAsia="標楷體" w:hAnsi="Times New Roman" w:cs="Times New Roman"/>
              </w:rPr>
              <w:t>期貨信託事業</w:t>
            </w:r>
            <w:r w:rsidRPr="0025556F">
              <w:rPr>
                <w:rFonts w:ascii="標楷體" w:eastAsia="標楷體" w:hAnsi="Times New Roman" w:cs="Times New Roman" w:hint="eastAsia"/>
              </w:rPr>
              <w:t>接受客戶申購</w:t>
            </w:r>
            <w:r w:rsidRPr="0025556F">
              <w:rPr>
                <w:rFonts w:ascii="標楷體" w:eastAsia="標楷體" w:hAnsi="Times New Roman" w:cs="Times New Roman"/>
              </w:rPr>
              <w:t>期貨信託</w:t>
            </w:r>
            <w:r w:rsidRPr="0025556F">
              <w:rPr>
                <w:rFonts w:ascii="標楷體" w:eastAsia="標楷體" w:hAnsi="Times New Roman" w:cs="Times New Roman" w:hint="eastAsia"/>
              </w:rPr>
              <w:t>基金受益憑證前，應提供載明基金契約重要內容及揭露風險之「投資人須知」書面文件，並以投資人能充分瞭解之文字或其他方式向投資人揭露及說明。</w:t>
            </w:r>
          </w:p>
          <w:p w:rsidR="00124D61" w:rsidRPr="0025556F" w:rsidRDefault="00124D61" w:rsidP="00320E33">
            <w:pPr>
              <w:adjustRightInd w:val="0"/>
              <w:snapToGrid w:val="0"/>
              <w:spacing w:line="400" w:lineRule="exact"/>
              <w:ind w:leftChars="-20" w:left="432" w:rightChars="-30" w:right="-72" w:hangingChars="200" w:hanging="480"/>
              <w:jc w:val="both"/>
              <w:rPr>
                <w:rFonts w:ascii="標楷體" w:eastAsia="標楷體" w:hAnsi="Times New Roman" w:cs="Times New Roman"/>
              </w:rPr>
            </w:pPr>
            <w:r w:rsidRPr="0025556F">
              <w:rPr>
                <w:rFonts w:ascii="標楷體" w:eastAsia="標楷體" w:hAnsi="Times New Roman" w:cs="Times New Roman" w:hint="eastAsia"/>
              </w:rPr>
              <w:t>(</w:t>
            </w:r>
            <w:r w:rsidRPr="006E2323">
              <w:rPr>
                <w:rFonts w:ascii="標楷體" w:eastAsia="標楷體" w:hAnsi="Times New Roman" w:cs="Times New Roman" w:hint="eastAsia"/>
                <w:u w:val="single"/>
              </w:rPr>
              <w:t>九</w:t>
            </w:r>
            <w:r w:rsidRPr="0025556F">
              <w:rPr>
                <w:rFonts w:ascii="標楷體" w:eastAsia="標楷體" w:hAnsi="Times New Roman" w:cs="Times New Roman" w:hint="eastAsia"/>
              </w:rPr>
              <w:t>)「投資人須知」應由投資人簽名或蓋章及加註日期，一份由期貨信託事業留存，一份交付投資人存執。</w:t>
            </w:r>
          </w:p>
          <w:p w:rsidR="00124D61" w:rsidRPr="0025556F" w:rsidRDefault="00124D61" w:rsidP="00320E33">
            <w:pPr>
              <w:adjustRightInd w:val="0"/>
              <w:snapToGrid w:val="0"/>
              <w:spacing w:line="400" w:lineRule="exact"/>
              <w:ind w:leftChars="-20" w:left="432" w:rightChars="-30" w:right="-72" w:hangingChars="200" w:hanging="480"/>
              <w:jc w:val="both"/>
              <w:rPr>
                <w:rFonts w:ascii="標楷體" w:eastAsia="標楷體" w:hAnsi="Times New Roman" w:cs="Times New Roman"/>
              </w:rPr>
            </w:pPr>
            <w:r w:rsidRPr="0025556F">
              <w:rPr>
                <w:rFonts w:ascii="標楷體" w:eastAsia="標楷體" w:hAnsi="Times New Roman" w:cs="Times New Roman" w:hint="eastAsia"/>
              </w:rPr>
              <w:t>(</w:t>
            </w:r>
            <w:r w:rsidRPr="006E2323">
              <w:rPr>
                <w:rFonts w:ascii="標楷體" w:eastAsia="標楷體" w:hAnsi="Times New Roman" w:cs="Times New Roman" w:hint="eastAsia"/>
                <w:u w:val="single"/>
              </w:rPr>
              <w:t>十</w:t>
            </w:r>
            <w:r w:rsidRPr="0025556F">
              <w:rPr>
                <w:rFonts w:ascii="標楷體" w:eastAsia="標楷體" w:hAnsi="Times New Roman" w:cs="Times New Roman" w:hint="eastAsia"/>
              </w:rPr>
              <w:t>)投資人為</w:t>
            </w:r>
            <w:r w:rsidRPr="0025556F">
              <w:rPr>
                <w:rFonts w:ascii="標楷體" w:eastAsia="標楷體" w:hAnsi="Times New Roman" w:cs="Times New Roman"/>
              </w:rPr>
              <w:t>70歲以上者，不得對其主動推介，惟該</w:t>
            </w:r>
            <w:r w:rsidRPr="0025556F">
              <w:rPr>
                <w:rFonts w:ascii="標楷體" w:eastAsia="標楷體" w:hAnsi="Times New Roman" w:cs="Times New Roman" w:hint="eastAsia"/>
              </w:rPr>
              <w:t>投資人主動申購者，應請其出具已具交易或投資經驗及瞭解風險之聲明書。</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十一</w:t>
            </w:r>
            <w:r w:rsidRPr="0025556F">
              <w:rPr>
                <w:rFonts w:ascii="標楷體" w:eastAsia="標楷體" w:hAnsi="Times New Roman" w:cs="Times New Roman" w:hint="eastAsia"/>
              </w:rPr>
              <w:t>)風險預告書應記載事項，應依主管機關</w:t>
            </w:r>
            <w:r w:rsidRPr="0025556F">
              <w:rPr>
                <w:rFonts w:ascii="標楷體" w:eastAsia="標楷體" w:hAnsi="Times New Roman" w:cs="Times New Roman"/>
              </w:rPr>
              <w:t>105.5.18金管證期字第10500156071號</w:t>
            </w:r>
            <w:r w:rsidRPr="0025556F">
              <w:rPr>
                <w:rFonts w:ascii="標楷體" w:eastAsia="標楷體" w:hAnsi="Times New Roman" w:cs="Times New Roman" w:hint="eastAsia"/>
              </w:rPr>
              <w:t>令辦理。</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十二</w:t>
            </w:r>
            <w:r w:rsidRPr="0025556F">
              <w:rPr>
                <w:rFonts w:ascii="標楷體" w:eastAsia="標楷體" w:hAnsi="Times New Roman" w:cs="Times New Roman" w:hint="eastAsia"/>
              </w:rPr>
              <w:t>)</w:t>
            </w:r>
            <w:r w:rsidRPr="0025556F">
              <w:rPr>
                <w:rFonts w:ascii="標楷體" w:eastAsia="標楷體" w:hAnsi="Times New Roman" w:cs="Times New Roman"/>
              </w:rPr>
              <w:t>期貨信託事業</w:t>
            </w:r>
            <w:r w:rsidRPr="0025556F">
              <w:rPr>
                <w:rFonts w:ascii="標楷體" w:eastAsia="標楷體" w:hAnsi="Times New Roman" w:cs="Times New Roman" w:hint="eastAsia"/>
              </w:rPr>
              <w:t>接受客戶申購</w:t>
            </w:r>
            <w:r w:rsidRPr="0025556F">
              <w:rPr>
                <w:rFonts w:ascii="標楷體" w:eastAsia="標楷體" w:hAnsi="Times New Roman" w:cs="Times New Roman"/>
              </w:rPr>
              <w:t>期貨信託</w:t>
            </w:r>
            <w:r w:rsidRPr="0025556F">
              <w:rPr>
                <w:rFonts w:ascii="標楷體" w:eastAsia="標楷體" w:hAnsi="Times New Roman" w:cs="Times New Roman" w:hint="eastAsia"/>
              </w:rPr>
              <w:t>基金受益憑證前，應提供風險預告書及載明與客戶間權利義務關係之說明文件，以客戶能充分瞭解之文字或其他方式向客戶說明期貨信託基金之性質、交易條件及可能面臨之各項風險。</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十三</w:t>
            </w:r>
            <w:r w:rsidRPr="0025556F">
              <w:rPr>
                <w:rFonts w:ascii="標楷體" w:eastAsia="標楷體" w:hAnsi="Times New Roman" w:cs="Times New Roman" w:hint="eastAsia"/>
              </w:rPr>
              <w:t>)風險預告書應由申購人簽名或蓋章及加註日期，一份由期貨信託事業留存，一份交付申購人存執。</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十四</w:t>
            </w:r>
            <w:r w:rsidRPr="0025556F">
              <w:rPr>
                <w:rFonts w:ascii="標楷體" w:eastAsia="標楷體" w:hAnsi="Times New Roman" w:cs="Times New Roman" w:hint="eastAsia"/>
              </w:rPr>
              <w:t>)對於首次開戶之客戶應進行身分驗證及開戶審查作業。</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十五</w:t>
            </w:r>
            <w:r w:rsidRPr="0025556F">
              <w:rPr>
                <w:rFonts w:ascii="標楷體" w:eastAsia="標楷體" w:hAnsi="Times New Roman" w:cs="Times New Roman" w:hint="eastAsia"/>
              </w:rPr>
              <w:t>)投資人採用電子工具申購、買回及轉申購期貨信託基金時，應於客戶開戶時，除身分驗證程序外，並簽署「期貨信託基金電子交易約定書」。</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十六</w:t>
            </w:r>
            <w:r w:rsidRPr="0025556F">
              <w:rPr>
                <w:rFonts w:ascii="標楷體" w:eastAsia="標楷體" w:hAnsi="Times New Roman" w:cs="Times New Roman" w:hint="eastAsia"/>
              </w:rPr>
              <w:t>)客戶開戶資料應歸檔列管。</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十七</w:t>
            </w:r>
            <w:r w:rsidRPr="0025556F">
              <w:rPr>
                <w:rFonts w:ascii="標楷體" w:eastAsia="標楷體" w:hAnsi="Times New Roman" w:cs="Times New Roman" w:hint="eastAsia"/>
              </w:rPr>
              <w:t>)開戶資料之調閱與查詢，應經相關權責主管核准並登記備查。</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十八</w:t>
            </w:r>
            <w:r w:rsidRPr="0025556F">
              <w:rPr>
                <w:rFonts w:ascii="標楷體" w:eastAsia="標楷體" w:hAnsi="Times New Roman" w:cs="Times New Roman" w:hint="eastAsia"/>
              </w:rPr>
              <w:t>)客戶基本資料及印鑑變更或註銷時，應備齊相關規定之申請文件，並歸檔列管。</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w:t>
            </w:r>
            <w:r w:rsidRPr="0025556F">
              <w:rPr>
                <w:rFonts w:ascii="標楷體" w:eastAsia="標楷體" w:hAnsi="Times New Roman" w:cs="Times New Roman" w:hint="eastAsia"/>
                <w:u w:val="single"/>
              </w:rPr>
              <w:t>十九</w:t>
            </w:r>
            <w:r w:rsidRPr="0025556F">
              <w:rPr>
                <w:rFonts w:ascii="標楷體" w:eastAsia="標楷體" w:hAnsi="Times New Roman" w:cs="Times New Roman" w:hint="eastAsia"/>
              </w:rPr>
              <w:t>)期貨信託事業辦理客戶開戶及申購期貨信託基金前之風險預告作業，採電子化</w:t>
            </w:r>
            <w:r w:rsidRPr="0025556F">
              <w:rPr>
                <w:rFonts w:ascii="標楷體" w:eastAsia="標楷體" w:hAnsi="Times New Roman" w:cs="Times New Roman"/>
              </w:rPr>
              <w:t>方式</w:t>
            </w:r>
            <w:r w:rsidRPr="0025556F">
              <w:rPr>
                <w:rFonts w:ascii="標楷體" w:eastAsia="標楷體" w:hAnsi="Times New Roman" w:cs="Times New Roman" w:hint="eastAsia"/>
              </w:rPr>
              <w:t>者，應遵守期貨公會所定「期貨信託基金電子交易作業準則」之規定。</w:t>
            </w:r>
          </w:p>
          <w:p w:rsidR="00124D61" w:rsidRPr="004203A5" w:rsidRDefault="00124D61" w:rsidP="00320E33">
            <w:pPr>
              <w:adjustRightInd w:val="0"/>
              <w:snapToGrid w:val="0"/>
              <w:spacing w:line="400" w:lineRule="exact"/>
              <w:ind w:leftChars="-20" w:left="672" w:rightChars="-30" w:right="-72" w:hangingChars="300" w:hanging="720"/>
              <w:jc w:val="both"/>
              <w:rPr>
                <w:rFonts w:ascii="標楷體" w:eastAsia="標楷體" w:hAnsi="Times New Roman" w:cs="Times New Roman"/>
              </w:rPr>
            </w:pPr>
            <w:r w:rsidRPr="00FE6F28">
              <w:rPr>
                <w:rFonts w:ascii="標楷體" w:eastAsia="標楷體" w:hAnsi="標楷體" w:cs="Arial" w:hint="eastAsia"/>
                <w:color w:val="0000FF"/>
                <w:kern w:val="0"/>
                <w:szCs w:val="26"/>
                <w:u w:val="single"/>
              </w:rPr>
              <w:t>(二十)</w:t>
            </w:r>
            <w:r w:rsidRPr="004203A5">
              <w:rPr>
                <w:rFonts w:ascii="標楷體" w:eastAsia="標楷體" w:hAnsi="Times New Roman" w:cs="Times New Roman" w:hint="eastAsia"/>
              </w:rPr>
              <w:t>執行對帳單之寄送時，應留有簽收紀錄或郵寄紀錄。</w:t>
            </w:r>
          </w:p>
          <w:p w:rsidR="00124D61" w:rsidRPr="009A433D" w:rsidRDefault="00124D61" w:rsidP="00320E33">
            <w:pPr>
              <w:adjustRightInd w:val="0"/>
              <w:snapToGrid w:val="0"/>
              <w:spacing w:line="400" w:lineRule="exact"/>
              <w:ind w:leftChars="-20" w:left="912" w:rightChars="-30" w:right="-72" w:hangingChars="400" w:hanging="960"/>
              <w:jc w:val="both"/>
              <w:rPr>
                <w:rFonts w:ascii="標楷體" w:eastAsia="標楷體" w:hAnsi="標楷體" w:cs="Arial"/>
              </w:rPr>
            </w:pPr>
            <w:r w:rsidRPr="00FE6F28">
              <w:rPr>
                <w:rFonts w:ascii="標楷體" w:eastAsia="標楷體" w:hAnsi="標楷體" w:cs="Arial" w:hint="eastAsia"/>
                <w:color w:val="0000FF"/>
                <w:kern w:val="0"/>
                <w:szCs w:val="26"/>
                <w:u w:val="single"/>
              </w:rPr>
              <w:t>(二十一)</w:t>
            </w:r>
            <w:r w:rsidRPr="004203A5">
              <w:rPr>
                <w:rFonts w:ascii="標楷體" w:eastAsia="標楷體" w:hAnsi="Times New Roman" w:cs="Times New Roman" w:hint="eastAsia"/>
              </w:rPr>
              <w:t>與銷售機構之契約，應明定銷售機構應將相關程序，納入銷售機構之內部控制制度中。</w:t>
            </w:r>
          </w:p>
        </w:tc>
        <w:tc>
          <w:tcPr>
            <w:tcW w:w="5130" w:type="dxa"/>
          </w:tcPr>
          <w:p w:rsidR="00124D61" w:rsidRPr="00C90442"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C90442">
              <w:rPr>
                <w:rFonts w:ascii="Arial" w:eastAsia="標楷體" w:hAnsi="Arial" w:cs="Arial" w:hint="eastAsia"/>
                <w:szCs w:val="26"/>
              </w:rPr>
              <w:lastRenderedPageBreak/>
              <w:t>一、作業程序：</w:t>
            </w:r>
          </w:p>
          <w:p w:rsidR="00510B2E" w:rsidRDefault="00510B2E" w:rsidP="00BF5E73">
            <w:pPr>
              <w:adjustRightInd w:val="0"/>
              <w:snapToGrid w:val="0"/>
              <w:spacing w:line="400" w:lineRule="exact"/>
              <w:ind w:leftChars="-20" w:left="432" w:rightChars="-30" w:right="-72" w:hangingChars="200" w:hanging="480"/>
              <w:jc w:val="both"/>
              <w:rPr>
                <w:rFonts w:ascii="標楷體" w:eastAsia="標楷體" w:hAnsi="標楷體"/>
              </w:rPr>
            </w:pPr>
            <w:r w:rsidRPr="002A34AF">
              <w:rPr>
                <w:rFonts w:ascii="標楷體" w:eastAsia="標楷體" w:hAnsi="標楷體" w:hint="eastAsia"/>
              </w:rPr>
              <w:t>(</w:t>
            </w:r>
            <w:r>
              <w:rPr>
                <w:rFonts w:ascii="標楷體" w:eastAsia="標楷體" w:hAnsi="標楷體" w:hint="eastAsia"/>
              </w:rPr>
              <w:t>一</w:t>
            </w:r>
            <w:r w:rsidRPr="002A34AF">
              <w:rPr>
                <w:rFonts w:ascii="標楷體" w:eastAsia="標楷體" w:hAnsi="標楷體" w:hint="eastAsia"/>
              </w:rPr>
              <w:t>)充分瞭解客戶：</w:t>
            </w:r>
          </w:p>
          <w:p w:rsidR="005E04E7" w:rsidRPr="005E04E7" w:rsidRDefault="005E04E7" w:rsidP="005E04E7">
            <w:pPr>
              <w:adjustRightInd w:val="0"/>
              <w:snapToGrid w:val="0"/>
              <w:spacing w:line="400" w:lineRule="exact"/>
              <w:ind w:leftChars="180" w:left="432" w:rightChars="-30" w:right="-72"/>
              <w:jc w:val="both"/>
              <w:rPr>
                <w:rFonts w:ascii="標楷體" w:eastAsia="標楷體" w:hAnsi="標楷體"/>
              </w:rPr>
            </w:pPr>
            <w:r w:rsidRPr="005E04E7">
              <w:rPr>
                <w:rFonts w:ascii="標楷體" w:eastAsia="標楷體" w:hAnsi="標楷體" w:hint="eastAsia"/>
              </w:rPr>
              <w:t>接受客戶申購期貨信託基金受益憑證前，應</w:t>
            </w:r>
            <w:r w:rsidRPr="005E04E7">
              <w:rPr>
                <w:rFonts w:ascii="標楷體" w:eastAsia="標楷體" w:hAnsi="標楷體"/>
              </w:rPr>
              <w:t>充分知悉並評估</w:t>
            </w:r>
            <w:r w:rsidRPr="005E04E7">
              <w:rPr>
                <w:rFonts w:ascii="標楷體" w:eastAsia="標楷體" w:hAnsi="標楷體" w:hint="eastAsia"/>
              </w:rPr>
              <w:t>客戶</w:t>
            </w:r>
            <w:r w:rsidRPr="005E04E7">
              <w:rPr>
                <w:rFonts w:ascii="標楷體" w:eastAsia="標楷體" w:hAnsi="標楷體"/>
              </w:rPr>
              <w:t>之投資知識、投資經驗、財務狀況及其承受投資風險程度</w:t>
            </w:r>
            <w:r w:rsidRPr="005E04E7">
              <w:rPr>
                <w:rFonts w:ascii="標楷體" w:eastAsia="標楷體" w:hAnsi="標楷體" w:hint="eastAsia"/>
              </w:rPr>
              <w:t>，瞭解客戶投資之需求。同時要求客戶填具「投資適性分析表」，且該資料應請客戶簽名</w:t>
            </w:r>
            <w:r w:rsidRPr="005E04E7">
              <w:rPr>
                <w:rFonts w:ascii="標楷體" w:eastAsia="標楷體" w:hAnsi="標楷體"/>
              </w:rPr>
              <w:t>、蓋用原留印鑑或其他雙方同意之方式確認；修正時，亦同。</w:t>
            </w:r>
            <w:r w:rsidRPr="005E04E7">
              <w:rPr>
                <w:rFonts w:ascii="標楷體" w:eastAsia="標楷體" w:hAnsi="標楷體" w:hint="eastAsia"/>
              </w:rPr>
              <w:t>其內容至少應包括：</w:t>
            </w:r>
          </w:p>
          <w:p w:rsidR="00510B2E" w:rsidRPr="005D1241" w:rsidRDefault="00510B2E" w:rsidP="00510B2E">
            <w:pPr>
              <w:spacing w:line="400" w:lineRule="exact"/>
              <w:ind w:leftChars="175" w:left="624" w:rightChars="-30" w:right="-72" w:hangingChars="85" w:hanging="204"/>
              <w:jc w:val="both"/>
              <w:rPr>
                <w:rFonts w:ascii="Arial" w:eastAsia="標楷體" w:hAnsi="Arial" w:cs="Arial"/>
                <w:szCs w:val="26"/>
              </w:rPr>
            </w:pPr>
            <w:r w:rsidRPr="005D1241">
              <w:rPr>
                <w:rFonts w:ascii="Arial" w:eastAsia="標楷體" w:hAnsi="Arial" w:cs="Arial" w:hint="eastAsia"/>
                <w:szCs w:val="26"/>
              </w:rPr>
              <w:t>1.</w:t>
            </w:r>
            <w:r>
              <w:rPr>
                <w:rFonts w:ascii="標楷體" w:eastAsia="標楷體" w:hAnsi="標楷體" w:hint="eastAsia"/>
              </w:rPr>
              <w:t>至</w:t>
            </w:r>
            <w:r w:rsidRPr="00510B2E">
              <w:rPr>
                <w:rFonts w:ascii="Arial" w:eastAsia="標楷體" w:hAnsi="Arial" w:cs="Arial" w:hint="eastAsia"/>
                <w:szCs w:val="26"/>
              </w:rPr>
              <w:t>3</w:t>
            </w:r>
            <w:r w:rsidRPr="005D1241">
              <w:rPr>
                <w:rFonts w:ascii="Arial" w:eastAsia="標楷體" w:hAnsi="Arial" w:cs="Arial" w:hint="eastAsia"/>
                <w:szCs w:val="26"/>
              </w:rPr>
              <w:t>.</w:t>
            </w:r>
            <w:r w:rsidRPr="00C63D07">
              <w:rPr>
                <w:rFonts w:ascii="標楷體" w:eastAsia="標楷體" w:hAnsi="標楷體" w:hint="eastAsia"/>
              </w:rPr>
              <w:t>：</w:t>
            </w:r>
            <w:r>
              <w:rPr>
                <w:rFonts w:ascii="標楷體" w:eastAsia="標楷體" w:hAnsi="標楷體" w:hint="eastAsia"/>
              </w:rPr>
              <w:t>(略)</w:t>
            </w:r>
          </w:p>
          <w:p w:rsidR="00510B2E" w:rsidRDefault="00510B2E" w:rsidP="00510B2E">
            <w:pPr>
              <w:adjustRightInd w:val="0"/>
              <w:snapToGrid w:val="0"/>
              <w:spacing w:line="400" w:lineRule="exact"/>
              <w:ind w:leftChars="-20" w:left="432" w:rightChars="-30" w:right="-72" w:hangingChars="200" w:hanging="480"/>
              <w:jc w:val="both"/>
              <w:rPr>
                <w:rFonts w:ascii="Arial" w:eastAsia="標楷體" w:hAnsi="Arial" w:cs="Arial"/>
                <w:szCs w:val="26"/>
              </w:rPr>
            </w:pPr>
            <w:r w:rsidRPr="00AD4E5B">
              <w:rPr>
                <w:rFonts w:ascii="標楷體" w:eastAsia="標楷體" w:hAnsi="標楷體" w:cs="Arial" w:hint="eastAsia"/>
                <w:szCs w:val="26"/>
              </w:rPr>
              <w:t>(新增)</w:t>
            </w:r>
          </w:p>
          <w:p w:rsidR="00510B2E" w:rsidRDefault="00510B2E" w:rsidP="00510B2E">
            <w:pPr>
              <w:spacing w:line="400" w:lineRule="exact"/>
              <w:ind w:leftChars="175" w:left="624" w:rightChars="-30" w:right="-72" w:hangingChars="85" w:hanging="204"/>
              <w:jc w:val="both"/>
              <w:rPr>
                <w:rFonts w:ascii="Arial" w:eastAsia="標楷體" w:hAnsi="Arial" w:cs="Arial"/>
                <w:szCs w:val="26"/>
              </w:rPr>
            </w:pPr>
          </w:p>
          <w:p w:rsidR="00510B2E" w:rsidRDefault="00510B2E" w:rsidP="00510B2E">
            <w:pPr>
              <w:spacing w:line="400" w:lineRule="exact"/>
              <w:ind w:leftChars="175" w:left="624" w:rightChars="-30" w:right="-72" w:hangingChars="85" w:hanging="204"/>
              <w:jc w:val="both"/>
              <w:rPr>
                <w:rFonts w:ascii="Arial" w:eastAsia="標楷體" w:hAnsi="Arial" w:cs="Arial"/>
                <w:szCs w:val="26"/>
              </w:rPr>
            </w:pPr>
          </w:p>
          <w:p w:rsidR="00510B2E" w:rsidRDefault="00510B2E" w:rsidP="00510B2E">
            <w:pPr>
              <w:spacing w:line="400" w:lineRule="exact"/>
              <w:ind w:leftChars="175" w:left="624" w:rightChars="-30" w:right="-72" w:hangingChars="85" w:hanging="204"/>
              <w:jc w:val="both"/>
              <w:rPr>
                <w:rFonts w:ascii="Arial" w:eastAsia="標楷體" w:hAnsi="Arial" w:cs="Arial"/>
                <w:szCs w:val="26"/>
              </w:rPr>
            </w:pPr>
          </w:p>
          <w:p w:rsidR="00510B2E" w:rsidRDefault="00510B2E" w:rsidP="00510B2E">
            <w:pPr>
              <w:spacing w:line="400" w:lineRule="exact"/>
              <w:ind w:leftChars="175" w:left="624" w:rightChars="-30" w:right="-72" w:hangingChars="85" w:hanging="204"/>
              <w:jc w:val="both"/>
              <w:rPr>
                <w:rFonts w:ascii="Arial" w:eastAsia="標楷體" w:hAnsi="Arial" w:cs="Arial"/>
                <w:szCs w:val="26"/>
              </w:rPr>
            </w:pPr>
          </w:p>
          <w:p w:rsidR="00510B2E" w:rsidRDefault="00510B2E" w:rsidP="00510B2E">
            <w:pPr>
              <w:spacing w:line="400" w:lineRule="exact"/>
              <w:ind w:leftChars="175" w:left="624" w:rightChars="-30" w:right="-72" w:hangingChars="85" w:hanging="204"/>
              <w:jc w:val="both"/>
              <w:rPr>
                <w:rFonts w:ascii="Arial" w:eastAsia="標楷體" w:hAnsi="Arial" w:cs="Arial"/>
                <w:szCs w:val="26"/>
              </w:rPr>
            </w:pPr>
          </w:p>
          <w:p w:rsidR="00510B2E" w:rsidRDefault="00510B2E" w:rsidP="00510B2E">
            <w:pPr>
              <w:spacing w:line="400" w:lineRule="exact"/>
              <w:ind w:leftChars="175" w:left="624" w:rightChars="-30" w:right="-72" w:hangingChars="85" w:hanging="204"/>
              <w:jc w:val="both"/>
              <w:rPr>
                <w:rFonts w:ascii="Arial" w:eastAsia="標楷體" w:hAnsi="Arial" w:cs="Arial"/>
                <w:szCs w:val="26"/>
              </w:rPr>
            </w:pPr>
          </w:p>
          <w:p w:rsidR="00510B2E" w:rsidRPr="00510B2E" w:rsidRDefault="00510B2E" w:rsidP="00510B2E">
            <w:pPr>
              <w:spacing w:line="400" w:lineRule="exact"/>
              <w:ind w:leftChars="175" w:left="624" w:rightChars="-30" w:right="-72" w:hangingChars="85" w:hanging="204"/>
              <w:jc w:val="both"/>
              <w:rPr>
                <w:rFonts w:ascii="標楷體" w:eastAsia="標楷體" w:hAnsi="標楷體"/>
              </w:rPr>
            </w:pPr>
            <w:r w:rsidRPr="00510B2E">
              <w:rPr>
                <w:rFonts w:ascii="Arial" w:eastAsia="標楷體" w:hAnsi="Arial" w:cs="Arial" w:hint="eastAsia"/>
                <w:szCs w:val="26"/>
              </w:rPr>
              <w:t>4.</w:t>
            </w:r>
            <w:r w:rsidRPr="002A34AF">
              <w:rPr>
                <w:rFonts w:ascii="標楷體" w:eastAsia="標楷體" w:hint="eastAsia"/>
                <w:szCs w:val="24"/>
              </w:rPr>
              <w:t>期貨信託事業對於客戶</w:t>
            </w:r>
            <w:r w:rsidRPr="002A34AF">
              <w:rPr>
                <w:rFonts w:ascii="標楷體" w:eastAsia="標楷體" w:hAnsi="新細明體" w:hint="eastAsia"/>
                <w:szCs w:val="24"/>
              </w:rPr>
              <w:t>個人</w:t>
            </w:r>
            <w:r w:rsidRPr="002A34AF">
              <w:rPr>
                <w:rFonts w:ascii="標楷體" w:eastAsia="標楷體" w:hint="eastAsia"/>
                <w:szCs w:val="24"/>
              </w:rPr>
              <w:t>資料之蒐集</w:t>
            </w:r>
            <w:r w:rsidRPr="002A34AF">
              <w:rPr>
                <w:rFonts w:ascii="標楷體" w:eastAsia="標楷體" w:hAnsi="新細明體" w:hint="eastAsia"/>
                <w:szCs w:val="24"/>
              </w:rPr>
              <w:t>、處理及利用，應向客戶充分說明個人資料保護之相關權利，以及拒絕同意可能之不利益。</w:t>
            </w:r>
          </w:p>
          <w:p w:rsidR="00124D61" w:rsidRPr="00C90442"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C90442">
              <w:rPr>
                <w:rFonts w:ascii="標楷體" w:eastAsia="標楷體" w:hAnsi="標楷體" w:cs="Arial" w:hint="eastAsia"/>
                <w:szCs w:val="26"/>
              </w:rPr>
              <w:t>(三)基金適合度政策：</w:t>
            </w:r>
          </w:p>
          <w:p w:rsidR="00124D61" w:rsidRDefault="00124D61" w:rsidP="000202CD">
            <w:pPr>
              <w:spacing w:line="400" w:lineRule="exact"/>
              <w:ind w:leftChars="165" w:left="396" w:rightChars="-30" w:right="-72"/>
              <w:jc w:val="both"/>
              <w:rPr>
                <w:rFonts w:ascii="標楷體" w:eastAsia="標楷體" w:hAnsi="標楷體" w:cs="Arial"/>
                <w:szCs w:val="26"/>
              </w:rPr>
            </w:pPr>
            <w:r w:rsidRPr="00C90442">
              <w:rPr>
                <w:rFonts w:ascii="標楷體" w:eastAsia="標楷體" w:hAnsi="標楷體" w:cs="Arial" w:hint="eastAsia"/>
                <w:szCs w:val="26"/>
              </w:rPr>
              <w:lastRenderedPageBreak/>
              <w:t>期貨信託事業辦理客戶申購期貨信託基金業務前，應建立一套基金適合度政策，適合度應有合理基礎相信客戶風險承受度適合所申購之基金。其內容至少應包括客戶、基金風險之分類，俾依據客戶對基金風險之承受度提供客戶適當之基金，並應建立如：適當之單位或人員審核申購程序及客戶所提供資訊之完整性等監控機制，以避免業務人員不當銷售之行為。</w:t>
            </w:r>
          </w:p>
          <w:p w:rsidR="00124D61" w:rsidRPr="002A34AF" w:rsidRDefault="00124D61" w:rsidP="00320E33">
            <w:pPr>
              <w:spacing w:line="400" w:lineRule="exact"/>
              <w:ind w:leftChars="175" w:left="624" w:rightChars="-30" w:right="-72" w:hangingChars="85" w:hanging="204"/>
              <w:jc w:val="both"/>
              <w:rPr>
                <w:rFonts w:ascii="標楷體" w:eastAsia="標楷體" w:hAnsi="標楷體"/>
              </w:rPr>
            </w:pPr>
            <w:r w:rsidRPr="007F1505">
              <w:rPr>
                <w:rFonts w:ascii="Arial" w:eastAsia="標楷體" w:hAnsi="Arial" w:cs="Arial" w:hint="eastAsia"/>
                <w:szCs w:val="26"/>
              </w:rPr>
              <w:t>1.</w:t>
            </w:r>
            <w:r w:rsidRPr="002A34AF">
              <w:rPr>
                <w:rFonts w:ascii="標楷體" w:eastAsia="標楷體" w:hAnsi="標楷體"/>
              </w:rPr>
              <w:t>期貨</w:t>
            </w:r>
            <w:r w:rsidRPr="002A34AF">
              <w:rPr>
                <w:rFonts w:ascii="標楷體" w:eastAsia="標楷體" w:hAnsi="標楷體" w:hint="eastAsia"/>
              </w:rPr>
              <w:t>信託</w:t>
            </w:r>
            <w:r w:rsidRPr="002A34AF">
              <w:rPr>
                <w:rFonts w:ascii="標楷體" w:eastAsia="標楷體" w:hAnsi="標楷體"/>
              </w:rPr>
              <w:t>基金</w:t>
            </w:r>
            <w:r w:rsidRPr="002A34AF">
              <w:rPr>
                <w:rFonts w:ascii="標楷體" w:eastAsia="標楷體" w:hAnsi="標楷體" w:hint="eastAsia"/>
              </w:rPr>
              <w:t>客戶分類：依據客戶「投資適性分析表」內容評估，至少分為「低波動承受型」(僅可投資低波動度期貨信託基金)、「中波動承受型」(僅可投資低、中波動度期貨信託基金)及「高波動承受型」(可投資低、中、高波動度期貨信託基金)三類。</w:t>
            </w:r>
          </w:p>
          <w:p w:rsidR="00124D61" w:rsidRPr="002A34AF" w:rsidRDefault="00124D61" w:rsidP="00320E33">
            <w:pPr>
              <w:spacing w:line="400" w:lineRule="exact"/>
              <w:ind w:leftChars="175" w:left="624" w:rightChars="-30" w:right="-72" w:hangingChars="85" w:hanging="204"/>
              <w:jc w:val="both"/>
              <w:rPr>
                <w:rFonts w:ascii="標楷體" w:eastAsia="標楷體" w:hAnsi="標楷體"/>
              </w:rPr>
            </w:pPr>
            <w:r w:rsidRPr="007F1505">
              <w:rPr>
                <w:rFonts w:ascii="Arial" w:eastAsia="標楷體" w:hAnsi="Arial" w:cs="Arial" w:hint="eastAsia"/>
                <w:szCs w:val="26"/>
              </w:rPr>
              <w:t>2.</w:t>
            </w:r>
            <w:r w:rsidRPr="002A34AF">
              <w:rPr>
                <w:rFonts w:ascii="標楷體" w:eastAsia="標楷體" w:hAnsi="標楷體"/>
              </w:rPr>
              <w:t>期貨</w:t>
            </w:r>
            <w:r w:rsidRPr="002A34AF">
              <w:rPr>
                <w:rFonts w:ascii="標楷體" w:eastAsia="標楷體" w:hAnsi="標楷體" w:hint="eastAsia"/>
              </w:rPr>
              <w:t>信託基金風險分類標準：期貨信託事業</w:t>
            </w:r>
            <w:r w:rsidRPr="002A34AF">
              <w:rPr>
                <w:rFonts w:ascii="標楷體" w:eastAsia="標楷體" w:hAnsi="標楷體"/>
              </w:rPr>
              <w:t>送審</w:t>
            </w:r>
            <w:r w:rsidRPr="002A34AF">
              <w:rPr>
                <w:rFonts w:ascii="標楷體" w:eastAsia="標楷體" w:hAnsi="標楷體" w:hint="eastAsia"/>
              </w:rPr>
              <w:t>之</w:t>
            </w:r>
            <w:r w:rsidRPr="002A34AF">
              <w:rPr>
                <w:rFonts w:ascii="標楷體" w:eastAsia="標楷體" w:hAnsi="標楷體"/>
              </w:rPr>
              <w:t>期貨</w:t>
            </w:r>
            <w:r w:rsidRPr="002A34AF">
              <w:rPr>
                <w:rFonts w:ascii="標楷體" w:eastAsia="標楷體" w:hAnsi="標楷體" w:hint="eastAsia"/>
              </w:rPr>
              <w:t>信託</w:t>
            </w:r>
            <w:r w:rsidRPr="002A34AF">
              <w:rPr>
                <w:rFonts w:ascii="標楷體" w:eastAsia="標楷體" w:hAnsi="標楷體"/>
              </w:rPr>
              <w:t>基金必須提供</w:t>
            </w:r>
            <w:r w:rsidRPr="002A34AF">
              <w:rPr>
                <w:rFonts w:ascii="標楷體" w:eastAsia="標楷體" w:hAnsi="標楷體" w:hint="eastAsia"/>
              </w:rPr>
              <w:t>其</w:t>
            </w:r>
            <w:r w:rsidRPr="002A34AF">
              <w:rPr>
                <w:rFonts w:ascii="標楷體" w:eastAsia="標楷體" w:hAnsi="標楷體"/>
              </w:rPr>
              <w:t>試算一、三、五年的</w:t>
            </w:r>
            <w:r w:rsidRPr="002A34AF">
              <w:rPr>
                <w:rFonts w:ascii="標楷體" w:eastAsia="標楷體" w:hAnsi="標楷體" w:hint="eastAsia"/>
              </w:rPr>
              <w:t>年化</w:t>
            </w:r>
            <w:r w:rsidRPr="002A34AF">
              <w:rPr>
                <w:rFonts w:ascii="標楷體" w:eastAsia="標楷體" w:hAnsi="標楷體"/>
              </w:rPr>
              <w:t>波動度</w:t>
            </w:r>
            <w:r w:rsidRPr="002A34AF">
              <w:rPr>
                <w:rFonts w:ascii="標楷體" w:eastAsia="標楷體" w:hAnsi="標楷體" w:hint="eastAsia"/>
              </w:rPr>
              <w:t>(年化</w:t>
            </w:r>
            <w:r w:rsidRPr="002A34AF">
              <w:rPr>
                <w:rFonts w:ascii="標楷體" w:eastAsia="標楷體" w:hAnsi="標楷體"/>
              </w:rPr>
              <w:t>波動度</w:t>
            </w:r>
            <w:r w:rsidRPr="002A34AF">
              <w:rPr>
                <w:rFonts w:ascii="標楷體" w:eastAsia="標楷體" w:hAnsi="標楷體" w:hint="eastAsia"/>
              </w:rPr>
              <w:t>係以基金月報酬率標準差乘以√12或日報酬率標準差乘以√256</w:t>
            </w:r>
            <w:r w:rsidRPr="002A34AF">
              <w:rPr>
                <w:rFonts w:ascii="標楷體" w:eastAsia="標楷體" w:hAnsi="標楷體"/>
              </w:rPr>
              <w:t>計算</w:t>
            </w:r>
            <w:r w:rsidRPr="002A34AF">
              <w:rPr>
                <w:rFonts w:ascii="標楷體" w:eastAsia="標楷體" w:hAnsi="標楷體" w:hint="eastAsia"/>
              </w:rPr>
              <w:t>，並</w:t>
            </w:r>
            <w:r w:rsidRPr="002A34AF">
              <w:rPr>
                <w:rFonts w:ascii="標楷體" w:eastAsia="標楷體" w:hAnsi="標楷體"/>
              </w:rPr>
              <w:t>依據回溯測試之模擬績效</w:t>
            </w:r>
            <w:r w:rsidRPr="002A34AF">
              <w:rPr>
                <w:rFonts w:ascii="標楷體" w:eastAsia="標楷體" w:hAnsi="標楷體" w:hint="eastAsia"/>
              </w:rPr>
              <w:t>、</w:t>
            </w:r>
            <w:r w:rsidRPr="002A34AF">
              <w:rPr>
                <w:rFonts w:ascii="標楷體" w:eastAsia="標楷體" w:hAnsi="標楷體"/>
              </w:rPr>
              <w:t>全權委託</w:t>
            </w:r>
            <w:r w:rsidRPr="002A34AF">
              <w:rPr>
                <w:rFonts w:ascii="標楷體" w:eastAsia="標楷體" w:hAnsi="標楷體" w:hint="eastAsia"/>
              </w:rPr>
              <w:t>或</w:t>
            </w:r>
            <w:r w:rsidRPr="002A34AF">
              <w:rPr>
                <w:rFonts w:ascii="標楷體" w:eastAsia="標楷體" w:hAnsi="標楷體"/>
              </w:rPr>
              <w:t>投資標的基金之歷史波動度為基準</w:t>
            </w:r>
            <w:r w:rsidRPr="002A34AF">
              <w:rPr>
                <w:rFonts w:ascii="標楷體" w:eastAsia="標楷體" w:hAnsi="標楷體" w:hint="eastAsia"/>
              </w:rPr>
              <w:t>)。</w:t>
            </w:r>
            <w:r w:rsidRPr="002A34AF">
              <w:rPr>
                <w:rFonts w:ascii="標楷體" w:eastAsia="標楷體" w:hAnsi="標楷體"/>
              </w:rPr>
              <w:t>經過</w:t>
            </w:r>
            <w:r w:rsidRPr="002A34AF">
              <w:rPr>
                <w:rFonts w:ascii="標楷體" w:eastAsia="標楷體" w:hAnsi="標楷體" w:hint="eastAsia"/>
              </w:rPr>
              <w:t>期貨</w:t>
            </w:r>
            <w:r w:rsidRPr="002A34AF">
              <w:rPr>
                <w:rFonts w:ascii="標楷體" w:eastAsia="標楷體" w:hAnsi="標楷體"/>
              </w:rPr>
              <w:t>公會的風險控管委員會審</w:t>
            </w:r>
            <w:r w:rsidRPr="002A34AF">
              <w:rPr>
                <w:rFonts w:ascii="標楷體" w:eastAsia="標楷體" w:hAnsi="標楷體" w:hint="eastAsia"/>
              </w:rPr>
              <w:t>查</w:t>
            </w:r>
            <w:r w:rsidRPr="002A34AF">
              <w:rPr>
                <w:rFonts w:ascii="標楷體" w:eastAsia="標楷體" w:hAnsi="標楷體"/>
              </w:rPr>
              <w:t>後，</w:t>
            </w:r>
            <w:r w:rsidRPr="002A34AF">
              <w:rPr>
                <w:rFonts w:ascii="標楷體" w:eastAsia="標楷體" w:hAnsi="標楷體" w:hint="eastAsia"/>
              </w:rPr>
              <w:t>再</w:t>
            </w:r>
            <w:r w:rsidRPr="002A34AF">
              <w:rPr>
                <w:rFonts w:ascii="標楷體" w:eastAsia="標楷體" w:hAnsi="標楷體"/>
              </w:rPr>
              <w:t>根據</w:t>
            </w:r>
            <w:r w:rsidRPr="002A34AF">
              <w:rPr>
                <w:rFonts w:ascii="標楷體" w:eastAsia="標楷體" w:hAnsi="標楷體" w:hint="eastAsia"/>
              </w:rPr>
              <w:t>其</w:t>
            </w:r>
            <w:r w:rsidRPr="002A34AF">
              <w:rPr>
                <w:rFonts w:ascii="標楷體" w:eastAsia="標楷體" w:hAnsi="標楷體"/>
              </w:rPr>
              <w:t>提供試算三年</w:t>
            </w:r>
            <w:r w:rsidRPr="002A34AF">
              <w:rPr>
                <w:rFonts w:ascii="標楷體" w:eastAsia="標楷體" w:hAnsi="標楷體" w:hint="eastAsia"/>
              </w:rPr>
              <w:t>之</w:t>
            </w:r>
            <w:r w:rsidRPr="002A34AF">
              <w:rPr>
                <w:rFonts w:ascii="標楷體" w:eastAsia="標楷體" w:hAnsi="標楷體"/>
              </w:rPr>
              <w:t>波動</w:t>
            </w:r>
            <w:r w:rsidRPr="002A34AF">
              <w:rPr>
                <w:rFonts w:ascii="標楷體" w:eastAsia="標楷體" w:hAnsi="標楷體" w:hint="eastAsia"/>
              </w:rPr>
              <w:t>度</w:t>
            </w:r>
            <w:r w:rsidRPr="002A34AF">
              <w:rPr>
                <w:rFonts w:ascii="標楷體" w:eastAsia="標楷體" w:hAnsi="標楷體"/>
              </w:rPr>
              <w:t>數字來</w:t>
            </w:r>
            <w:r w:rsidRPr="002A34AF">
              <w:rPr>
                <w:rFonts w:ascii="標楷體" w:eastAsia="標楷體" w:hAnsi="標楷體" w:hint="eastAsia"/>
              </w:rPr>
              <w:t>衡量</w:t>
            </w:r>
            <w:r w:rsidRPr="002A34AF">
              <w:rPr>
                <w:rFonts w:ascii="標楷體" w:eastAsia="標楷體" w:hAnsi="標楷體"/>
              </w:rPr>
              <w:t>風險等級</w:t>
            </w:r>
            <w:r w:rsidRPr="002A34AF">
              <w:rPr>
                <w:rFonts w:ascii="標楷體" w:eastAsia="標楷體" w:hAnsi="標楷體" w:hint="eastAsia"/>
              </w:rPr>
              <w:t>，標準如下</w:t>
            </w:r>
            <w:r w:rsidRPr="002A34AF">
              <w:rPr>
                <w:rFonts w:ascii="標楷體" w:eastAsia="標楷體" w:hAnsi="標楷體" w:hint="eastAsia"/>
                <w:szCs w:val="16"/>
              </w:rPr>
              <w:t>：</w:t>
            </w:r>
          </w:p>
          <w:p w:rsidR="00124D61" w:rsidRPr="002A34AF" w:rsidRDefault="00124D61" w:rsidP="00320E33">
            <w:pPr>
              <w:spacing w:line="400" w:lineRule="exact"/>
              <w:ind w:leftChars="250" w:left="600" w:rightChars="-30" w:right="-72"/>
              <w:jc w:val="both"/>
              <w:rPr>
                <w:rFonts w:ascii="標楷體" w:eastAsia="標楷體" w:hAnsi="標楷體"/>
              </w:rPr>
            </w:pPr>
            <w:r w:rsidRPr="002A34AF">
              <w:rPr>
                <w:rFonts w:ascii="標楷體" w:eastAsia="標楷體" w:hAnsi="標楷體" w:hint="eastAsia"/>
              </w:rPr>
              <w:t>低波動度：</w:t>
            </w:r>
            <w:r w:rsidRPr="002A34AF">
              <w:rPr>
                <w:rFonts w:ascii="標楷體" w:eastAsia="標楷體" w:hAnsi="標楷體"/>
              </w:rPr>
              <w:t>三年</w:t>
            </w:r>
            <w:r w:rsidRPr="002A34AF">
              <w:rPr>
                <w:rFonts w:ascii="標楷體" w:eastAsia="標楷體" w:hAnsi="標楷體" w:hint="eastAsia"/>
              </w:rPr>
              <w:t>平均年化</w:t>
            </w:r>
            <w:r w:rsidRPr="002A34AF">
              <w:rPr>
                <w:rFonts w:ascii="標楷體" w:eastAsia="標楷體" w:hAnsi="標楷體"/>
              </w:rPr>
              <w:t>波動</w:t>
            </w:r>
            <w:r w:rsidRPr="002A34AF">
              <w:rPr>
                <w:rFonts w:ascii="標楷體" w:eastAsia="標楷體" w:hAnsi="標楷體" w:hint="eastAsia"/>
              </w:rPr>
              <w:t>度未逾10%者。</w:t>
            </w:r>
          </w:p>
          <w:p w:rsidR="00124D61" w:rsidRPr="002A34AF" w:rsidRDefault="00124D61" w:rsidP="00320E33">
            <w:pPr>
              <w:spacing w:line="400" w:lineRule="exact"/>
              <w:ind w:leftChars="250" w:left="600" w:rightChars="-30" w:right="-72"/>
              <w:jc w:val="both"/>
              <w:rPr>
                <w:rFonts w:ascii="標楷體" w:eastAsia="標楷體" w:hAnsi="標楷體"/>
              </w:rPr>
            </w:pPr>
            <w:r w:rsidRPr="002A34AF">
              <w:rPr>
                <w:rFonts w:ascii="標楷體" w:eastAsia="標楷體" w:hAnsi="標楷體" w:hint="eastAsia"/>
              </w:rPr>
              <w:t>中波動度：</w:t>
            </w:r>
            <w:r w:rsidRPr="002A34AF">
              <w:rPr>
                <w:rFonts w:ascii="標楷體" w:eastAsia="標楷體" w:hAnsi="標楷體"/>
              </w:rPr>
              <w:t>三年</w:t>
            </w:r>
            <w:r w:rsidRPr="002A34AF">
              <w:rPr>
                <w:rFonts w:ascii="標楷體" w:eastAsia="標楷體" w:hAnsi="標楷體" w:hint="eastAsia"/>
              </w:rPr>
              <w:t>平均年化</w:t>
            </w:r>
            <w:r w:rsidRPr="002A34AF">
              <w:rPr>
                <w:rFonts w:ascii="標楷體" w:eastAsia="標楷體" w:hAnsi="標楷體"/>
              </w:rPr>
              <w:t>波動</w:t>
            </w:r>
            <w:r w:rsidRPr="002A34AF">
              <w:rPr>
                <w:rFonts w:ascii="標楷體" w:eastAsia="標楷體" w:hAnsi="標楷體" w:hint="eastAsia"/>
              </w:rPr>
              <w:t>度逾10%而未逾30%者。</w:t>
            </w:r>
          </w:p>
          <w:p w:rsidR="00124D61" w:rsidRPr="002A34AF" w:rsidRDefault="00124D61" w:rsidP="00320E33">
            <w:pPr>
              <w:spacing w:line="400" w:lineRule="exact"/>
              <w:ind w:leftChars="250" w:left="600" w:rightChars="-30" w:right="-72"/>
              <w:jc w:val="both"/>
              <w:rPr>
                <w:rFonts w:ascii="標楷體" w:eastAsia="標楷體" w:hAnsi="標楷體"/>
                <w:szCs w:val="16"/>
              </w:rPr>
            </w:pPr>
            <w:r w:rsidRPr="002A34AF">
              <w:rPr>
                <w:rFonts w:ascii="標楷體" w:eastAsia="標楷體" w:hAnsi="標楷體" w:hint="eastAsia"/>
              </w:rPr>
              <w:t>高波動度：</w:t>
            </w:r>
            <w:r w:rsidRPr="002A34AF">
              <w:rPr>
                <w:rFonts w:ascii="標楷體" w:eastAsia="標楷體" w:hAnsi="標楷體"/>
              </w:rPr>
              <w:t>三年</w:t>
            </w:r>
            <w:r w:rsidRPr="002A34AF">
              <w:rPr>
                <w:rFonts w:ascii="標楷體" w:eastAsia="標楷體" w:hAnsi="標楷體" w:hint="eastAsia"/>
              </w:rPr>
              <w:t>平均年化</w:t>
            </w:r>
            <w:r w:rsidRPr="002A34AF">
              <w:rPr>
                <w:rFonts w:ascii="標楷體" w:eastAsia="標楷體" w:hAnsi="標楷體"/>
              </w:rPr>
              <w:t>波動</w:t>
            </w:r>
            <w:r w:rsidRPr="002A34AF">
              <w:rPr>
                <w:rFonts w:ascii="標楷體" w:eastAsia="標楷體" w:hAnsi="標楷體" w:hint="eastAsia"/>
              </w:rPr>
              <w:t>度逾30%者。</w:t>
            </w:r>
          </w:p>
          <w:p w:rsidR="00124D61" w:rsidRPr="00AD4E5B"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AD4E5B">
              <w:rPr>
                <w:rFonts w:ascii="標楷體" w:eastAsia="標楷體" w:hAnsi="標楷體" w:cs="Arial" w:hint="eastAsia"/>
                <w:szCs w:val="26"/>
              </w:rPr>
              <w:t>(新增)</w:t>
            </w: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E301CA" w:rsidP="00E301CA">
            <w:pPr>
              <w:adjustRightInd w:val="0"/>
              <w:snapToGrid w:val="0"/>
              <w:spacing w:line="400" w:lineRule="exact"/>
              <w:ind w:leftChars="-20" w:left="672" w:rightChars="-30" w:right="-72" w:hangingChars="300" w:hanging="720"/>
              <w:jc w:val="both"/>
              <w:rPr>
                <w:rFonts w:ascii="Arial" w:eastAsia="標楷體" w:hAnsi="Arial" w:cs="Arial"/>
                <w:szCs w:val="26"/>
              </w:rPr>
            </w:pPr>
            <w:r w:rsidRPr="00AD4E5B">
              <w:rPr>
                <w:rFonts w:ascii="標楷體" w:eastAsia="標楷體" w:hAnsi="標楷體" w:cs="Arial" w:hint="eastAsia"/>
                <w:szCs w:val="26"/>
              </w:rPr>
              <w:t>(新增)</w:t>
            </w: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Arial" w:eastAsia="標楷體" w:hAnsi="Arial" w:cs="Arial"/>
                <w:szCs w:val="26"/>
              </w:rPr>
            </w:pPr>
          </w:p>
          <w:p w:rsidR="00124D61" w:rsidRDefault="00124D61" w:rsidP="00320E33">
            <w:pPr>
              <w:spacing w:line="400" w:lineRule="exact"/>
              <w:ind w:leftChars="175" w:left="624" w:rightChars="-30" w:right="-72" w:hangingChars="85" w:hanging="204"/>
              <w:jc w:val="both"/>
              <w:rPr>
                <w:rFonts w:ascii="標楷體" w:eastAsia="標楷體" w:hAnsi="標楷體"/>
              </w:rPr>
            </w:pPr>
            <w:r w:rsidRPr="007F1505">
              <w:rPr>
                <w:rFonts w:ascii="Arial" w:eastAsia="標楷體" w:hAnsi="Arial" w:cs="Arial" w:hint="eastAsia"/>
                <w:szCs w:val="26"/>
              </w:rPr>
              <w:t>3.</w:t>
            </w:r>
            <w:r w:rsidRPr="002A34AF">
              <w:rPr>
                <w:rFonts w:ascii="標楷體" w:eastAsia="標楷體" w:hAnsi="標楷體" w:cs="Arial" w:hint="eastAsia"/>
              </w:rPr>
              <w:t>應依客戶分類，配合基金之風險分類標準，銷售其適合之基金</w:t>
            </w:r>
            <w:r w:rsidRPr="002A34AF">
              <w:rPr>
                <w:rFonts w:ascii="標楷體" w:eastAsia="標楷體" w:hAnsi="標楷體" w:hint="eastAsia"/>
              </w:rPr>
              <w:t>。</w:t>
            </w:r>
          </w:p>
          <w:p w:rsidR="00124D61" w:rsidRPr="007F1505" w:rsidRDefault="00124D61" w:rsidP="00320E33">
            <w:pPr>
              <w:spacing w:line="400" w:lineRule="exact"/>
              <w:ind w:leftChars="175" w:left="624" w:rightChars="-30" w:right="-72" w:hangingChars="85" w:hanging="204"/>
              <w:jc w:val="both"/>
              <w:rPr>
                <w:rFonts w:ascii="標楷體" w:eastAsia="標楷體" w:hAnsi="標楷體"/>
              </w:rPr>
            </w:pPr>
            <w:r w:rsidRPr="007F1505">
              <w:rPr>
                <w:rFonts w:ascii="Arial" w:eastAsia="標楷體" w:hAnsi="Arial" w:cs="Arial" w:hint="eastAsia"/>
                <w:szCs w:val="26"/>
              </w:rPr>
              <w:t>4.</w:t>
            </w:r>
            <w:r w:rsidRPr="007F1505">
              <w:rPr>
                <w:rFonts w:ascii="標楷體" w:eastAsia="標楷體" w:hAnsi="標楷體" w:cs="Arial" w:hint="eastAsia"/>
                <w:kern w:val="0"/>
                <w:szCs w:val="26"/>
              </w:rPr>
              <w:t>專業投資人：</w:t>
            </w:r>
          </w:p>
          <w:p w:rsidR="005D1241" w:rsidRDefault="005D1241" w:rsidP="005D1241">
            <w:pPr>
              <w:spacing w:line="400" w:lineRule="exact"/>
              <w:ind w:leftChars="235" w:left="859" w:rightChars="-10" w:right="-24" w:hangingChars="123" w:hanging="295"/>
              <w:jc w:val="both"/>
              <w:rPr>
                <w:rFonts w:ascii="標楷體" w:eastAsia="標楷體" w:hAnsi="標楷體"/>
              </w:rPr>
            </w:pPr>
            <w:r w:rsidRPr="00AD4E5B">
              <w:rPr>
                <w:rFonts w:ascii="Arial" w:eastAsia="標楷體" w:hAnsi="Arial" w:cs="Arial"/>
                <w:kern w:val="0"/>
                <w:szCs w:val="26"/>
              </w:rPr>
              <w:t>(1)</w:t>
            </w:r>
            <w:r>
              <w:rPr>
                <w:rFonts w:ascii="標楷體" w:eastAsia="標楷體" w:hAnsi="標楷體" w:hint="eastAsia"/>
              </w:rPr>
              <w:t>至</w:t>
            </w:r>
            <w:r w:rsidRPr="007F1505">
              <w:rPr>
                <w:rFonts w:ascii="Arial" w:eastAsia="標楷體" w:hAnsi="Arial" w:cs="Arial" w:hint="eastAsia"/>
                <w:kern w:val="0"/>
                <w:szCs w:val="26"/>
              </w:rPr>
              <w:t>(4)</w:t>
            </w:r>
            <w:r w:rsidRPr="00C63D07">
              <w:rPr>
                <w:rFonts w:ascii="標楷體" w:eastAsia="標楷體" w:hAnsi="標楷體" w:hint="eastAsia"/>
              </w:rPr>
              <w:t>：</w:t>
            </w:r>
            <w:r>
              <w:rPr>
                <w:rFonts w:ascii="標楷體" w:eastAsia="標楷體" w:hAnsi="標楷體" w:hint="eastAsia"/>
              </w:rPr>
              <w:t>(略)</w:t>
            </w:r>
          </w:p>
          <w:p w:rsidR="00124D61" w:rsidRPr="00C90442" w:rsidRDefault="009D5F53" w:rsidP="005D1241">
            <w:pPr>
              <w:adjustRightInd w:val="0"/>
              <w:snapToGrid w:val="0"/>
              <w:spacing w:line="400" w:lineRule="exact"/>
              <w:ind w:leftChars="-20" w:left="672" w:rightChars="-30" w:right="-72" w:hangingChars="300" w:hanging="720"/>
              <w:jc w:val="both"/>
              <w:rPr>
                <w:rFonts w:ascii="標楷體" w:eastAsia="標楷體" w:hAnsi="標楷體"/>
                <w:sz w:val="22"/>
              </w:rPr>
            </w:pPr>
            <w:r w:rsidRPr="00307BDB">
              <w:rPr>
                <w:rFonts w:ascii="標楷體" w:eastAsia="標楷體" w:hAnsi="標楷體" w:hint="eastAsia"/>
              </w:rPr>
              <w:t>(</w:t>
            </w:r>
            <w:r>
              <w:rPr>
                <w:rFonts w:ascii="標楷體" w:eastAsia="標楷體" w:hAnsi="標楷體" w:hint="eastAsia"/>
              </w:rPr>
              <w:t>新增</w:t>
            </w:r>
            <w:r w:rsidRPr="00307BDB">
              <w:rPr>
                <w:rFonts w:ascii="標楷體" w:eastAsia="標楷體" w:hAnsi="標楷體" w:hint="eastAsia"/>
              </w:rPr>
              <w:t>)</w:t>
            </w:r>
          </w:p>
          <w:p w:rsidR="009D5F53" w:rsidRDefault="009D5F53" w:rsidP="00320E33">
            <w:pPr>
              <w:adjustRightInd w:val="0"/>
              <w:snapToGrid w:val="0"/>
              <w:spacing w:line="400" w:lineRule="exact"/>
              <w:ind w:leftChars="-20" w:left="672" w:rightChars="-30" w:right="-72" w:hangingChars="300" w:hanging="720"/>
              <w:jc w:val="both"/>
              <w:rPr>
                <w:rFonts w:ascii="標楷體" w:eastAsia="標楷體" w:hAnsi="標楷體"/>
              </w:rPr>
            </w:pPr>
          </w:p>
          <w:p w:rsidR="009D5F53" w:rsidRDefault="009D5F53" w:rsidP="00320E33">
            <w:pPr>
              <w:adjustRightInd w:val="0"/>
              <w:snapToGrid w:val="0"/>
              <w:spacing w:line="400" w:lineRule="exact"/>
              <w:ind w:leftChars="-20" w:left="672" w:rightChars="-30" w:right="-72" w:hangingChars="300" w:hanging="720"/>
              <w:jc w:val="both"/>
              <w:rPr>
                <w:rFonts w:ascii="標楷體" w:eastAsia="標楷體" w:hAnsi="標楷體"/>
              </w:rPr>
            </w:pPr>
          </w:p>
          <w:p w:rsidR="005D1241" w:rsidRPr="005D1241" w:rsidRDefault="005D1241" w:rsidP="00320E33">
            <w:pPr>
              <w:adjustRightInd w:val="0"/>
              <w:snapToGrid w:val="0"/>
              <w:spacing w:line="400" w:lineRule="exact"/>
              <w:ind w:leftChars="-20" w:left="672" w:rightChars="-30" w:right="-72" w:hangingChars="300" w:hanging="720"/>
              <w:jc w:val="both"/>
              <w:rPr>
                <w:rFonts w:ascii="標楷體" w:eastAsia="標楷體" w:hAnsi="標楷體"/>
              </w:rPr>
            </w:pPr>
          </w:p>
          <w:p w:rsidR="00124D61" w:rsidRPr="00A76561" w:rsidRDefault="00124D61" w:rsidP="00320E33">
            <w:pPr>
              <w:adjustRightInd w:val="0"/>
              <w:snapToGrid w:val="0"/>
              <w:spacing w:line="400" w:lineRule="exact"/>
              <w:ind w:leftChars="-20" w:left="672" w:rightChars="-30" w:right="-72" w:hangingChars="300" w:hanging="720"/>
              <w:jc w:val="both"/>
              <w:rPr>
                <w:rFonts w:ascii="標楷體" w:eastAsia="標楷體" w:hAnsi="標楷體" w:cs="Times New Roman"/>
              </w:rPr>
            </w:pPr>
            <w:r w:rsidRPr="00A76561">
              <w:rPr>
                <w:rFonts w:ascii="標楷體" w:eastAsia="標楷體" w:hAnsi="標楷體" w:hint="eastAsia"/>
              </w:rPr>
              <w:t>二、控制重點：</w:t>
            </w:r>
          </w:p>
          <w:p w:rsidR="00124D61" w:rsidRPr="00AD4E5B" w:rsidRDefault="00124D61" w:rsidP="005405B7">
            <w:pPr>
              <w:adjustRightInd w:val="0"/>
              <w:snapToGrid w:val="0"/>
              <w:spacing w:line="400" w:lineRule="exact"/>
              <w:ind w:leftChars="-20" w:left="432" w:rightChars="-30" w:right="-72" w:hangingChars="200" w:hanging="480"/>
              <w:jc w:val="both"/>
              <w:rPr>
                <w:rFonts w:ascii="標楷體" w:eastAsia="標楷體" w:hAnsi="Times New Roman" w:cs="Times New Roman"/>
                <w:spacing w:val="-4"/>
              </w:rPr>
            </w:pPr>
            <w:r w:rsidRPr="00307BDB">
              <w:rPr>
                <w:rFonts w:ascii="標楷體" w:eastAsia="標楷體" w:hAnsi="標楷體" w:hint="eastAsia"/>
              </w:rPr>
              <w:t>(</w:t>
            </w:r>
            <w:r>
              <w:rPr>
                <w:rFonts w:ascii="標楷體" w:eastAsia="標楷體" w:hAnsi="標楷體" w:hint="eastAsia"/>
              </w:rPr>
              <w:t>新增</w:t>
            </w:r>
            <w:r w:rsidRPr="00307BDB">
              <w:rPr>
                <w:rFonts w:ascii="標楷體" w:eastAsia="標楷體" w:hAnsi="標楷體" w:hint="eastAsia"/>
              </w:rPr>
              <w:t>)</w:t>
            </w:r>
            <w:r w:rsidRPr="00AD4E5B">
              <w:rPr>
                <w:rFonts w:ascii="標楷體" w:eastAsia="標楷體" w:hAnsi="Times New Roman" w:cs="Times New Roman"/>
                <w:spacing w:val="-4"/>
              </w:rPr>
              <w:t xml:space="preserve"> </w:t>
            </w:r>
          </w:p>
          <w:p w:rsidR="00124D61" w:rsidRDefault="00124D61" w:rsidP="00320E33">
            <w:pPr>
              <w:adjustRightInd w:val="0"/>
              <w:snapToGrid w:val="0"/>
              <w:spacing w:line="400" w:lineRule="exact"/>
              <w:ind w:leftChars="-20" w:left="416" w:rightChars="-30" w:right="-72" w:hangingChars="200" w:hanging="464"/>
              <w:jc w:val="both"/>
              <w:rPr>
                <w:rFonts w:ascii="標楷體" w:eastAsia="標楷體" w:hAnsi="Times New Roman" w:cs="Times New Roman"/>
                <w:spacing w:val="-4"/>
              </w:rPr>
            </w:pPr>
          </w:p>
          <w:p w:rsidR="00124D61" w:rsidRDefault="00124D61" w:rsidP="00320E33">
            <w:pPr>
              <w:adjustRightInd w:val="0"/>
              <w:snapToGrid w:val="0"/>
              <w:spacing w:line="400" w:lineRule="exact"/>
              <w:ind w:leftChars="-20" w:left="416" w:rightChars="-30" w:right="-72" w:hangingChars="200" w:hanging="464"/>
              <w:jc w:val="both"/>
              <w:rPr>
                <w:rFonts w:ascii="標楷體" w:eastAsia="標楷體" w:hAnsi="Times New Roman" w:cs="Times New Roman"/>
                <w:spacing w:val="-4"/>
              </w:rPr>
            </w:pPr>
          </w:p>
          <w:p w:rsidR="00124D61" w:rsidRDefault="00124D61" w:rsidP="00320E33">
            <w:pPr>
              <w:adjustRightInd w:val="0"/>
              <w:snapToGrid w:val="0"/>
              <w:spacing w:line="400" w:lineRule="exact"/>
              <w:ind w:leftChars="-20" w:left="416" w:rightChars="-30" w:right="-72" w:hangingChars="200" w:hanging="464"/>
              <w:jc w:val="both"/>
              <w:rPr>
                <w:rFonts w:ascii="標楷體" w:eastAsia="標楷體" w:hAnsi="Times New Roman" w:cs="Times New Roman"/>
                <w:spacing w:val="-4"/>
              </w:rPr>
            </w:pPr>
          </w:p>
          <w:p w:rsidR="00124D61" w:rsidRDefault="00E301CA" w:rsidP="00320E33">
            <w:pPr>
              <w:adjustRightInd w:val="0"/>
              <w:snapToGrid w:val="0"/>
              <w:spacing w:line="400" w:lineRule="exact"/>
              <w:ind w:leftChars="-20" w:left="432" w:rightChars="-30" w:right="-72" w:hangingChars="200" w:hanging="480"/>
              <w:jc w:val="both"/>
              <w:rPr>
                <w:rFonts w:ascii="標楷體" w:eastAsia="標楷體" w:hAnsi="Times New Roman" w:cs="Times New Roman"/>
                <w:spacing w:val="-4"/>
              </w:rPr>
            </w:pPr>
            <w:r w:rsidRPr="00AD4E5B">
              <w:rPr>
                <w:rFonts w:ascii="標楷體" w:eastAsia="標楷體" w:hAnsi="標楷體" w:cs="Arial" w:hint="eastAsia"/>
                <w:szCs w:val="26"/>
              </w:rPr>
              <w:t>(新增)</w:t>
            </w:r>
          </w:p>
          <w:p w:rsidR="00124D61" w:rsidRDefault="00124D61" w:rsidP="00320E33">
            <w:pPr>
              <w:adjustRightInd w:val="0"/>
              <w:snapToGrid w:val="0"/>
              <w:spacing w:line="400" w:lineRule="exact"/>
              <w:ind w:leftChars="-20" w:left="416" w:rightChars="-30" w:right="-72" w:hangingChars="200" w:hanging="464"/>
              <w:jc w:val="both"/>
              <w:rPr>
                <w:rFonts w:ascii="標楷體" w:eastAsia="標楷體" w:hAnsi="Times New Roman" w:cs="Times New Roman"/>
                <w:spacing w:val="-4"/>
              </w:rPr>
            </w:pPr>
          </w:p>
          <w:p w:rsidR="00124D61" w:rsidRDefault="00124D61" w:rsidP="00320E33">
            <w:pPr>
              <w:adjustRightInd w:val="0"/>
              <w:snapToGrid w:val="0"/>
              <w:spacing w:line="400" w:lineRule="exact"/>
              <w:ind w:leftChars="-20" w:left="416" w:rightChars="-30" w:right="-72" w:hangingChars="200" w:hanging="464"/>
              <w:jc w:val="both"/>
              <w:rPr>
                <w:rFonts w:ascii="標楷體" w:eastAsia="標楷體" w:hAnsi="Times New Roman" w:cs="Times New Roman"/>
                <w:spacing w:val="-4"/>
              </w:rPr>
            </w:pPr>
          </w:p>
          <w:p w:rsidR="00124D61" w:rsidRPr="00AD4E5B" w:rsidRDefault="00124D61" w:rsidP="00320E33">
            <w:pPr>
              <w:adjustRightInd w:val="0"/>
              <w:snapToGrid w:val="0"/>
              <w:spacing w:line="400" w:lineRule="exact"/>
              <w:ind w:leftChars="-20" w:left="416" w:rightChars="-30" w:right="-72" w:hangingChars="200" w:hanging="464"/>
              <w:jc w:val="both"/>
              <w:rPr>
                <w:rFonts w:ascii="標楷體" w:eastAsia="標楷體" w:hAnsi="Times New Roman" w:cs="Times New Roman"/>
                <w:spacing w:val="-4"/>
              </w:rPr>
            </w:pPr>
          </w:p>
          <w:p w:rsidR="00124D61" w:rsidRPr="00307BDB"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(四)應依</w:t>
            </w:r>
            <w:r w:rsidRPr="00307BDB">
              <w:rPr>
                <w:rFonts w:ascii="標楷體" w:eastAsia="標楷體" w:hAnsi="標楷體"/>
              </w:rPr>
              <w:t>期貨</w:t>
            </w:r>
            <w:r w:rsidRPr="00307BDB">
              <w:rPr>
                <w:rFonts w:ascii="標楷體" w:eastAsia="標楷體" w:hAnsi="標楷體" w:hint="eastAsia"/>
              </w:rPr>
              <w:t>信託</w:t>
            </w:r>
            <w:r w:rsidRPr="00307BDB">
              <w:rPr>
                <w:rFonts w:ascii="標楷體" w:eastAsia="標楷體" w:hAnsi="標楷體"/>
              </w:rPr>
              <w:t>基金</w:t>
            </w:r>
            <w:r w:rsidRPr="00307BDB">
              <w:rPr>
                <w:rFonts w:ascii="標楷體" w:eastAsia="標楷體" w:hAnsi="標楷體" w:hint="eastAsia"/>
              </w:rPr>
              <w:t>客戶分類，配合基金之風險分類標準，銷售其適合之基金。</w:t>
            </w:r>
          </w:p>
          <w:p w:rsidR="00CC144D" w:rsidRDefault="00CC144D" w:rsidP="00320E33">
            <w:pPr>
              <w:adjustRightInd w:val="0"/>
              <w:snapToGrid w:val="0"/>
              <w:spacing w:line="400" w:lineRule="exact"/>
              <w:ind w:leftChars="-20" w:left="432" w:rightChars="-30" w:right="-72" w:hangingChars="200" w:hanging="480"/>
              <w:jc w:val="both"/>
              <w:rPr>
                <w:rFonts w:ascii="標楷體" w:eastAsia="標楷體" w:hAnsi="標楷體"/>
              </w:rPr>
            </w:pPr>
          </w:p>
          <w:p w:rsidR="00CC144D" w:rsidRDefault="00CC144D" w:rsidP="00320E33">
            <w:pPr>
              <w:adjustRightInd w:val="0"/>
              <w:snapToGrid w:val="0"/>
              <w:spacing w:line="400" w:lineRule="exact"/>
              <w:ind w:leftChars="-20" w:left="432" w:rightChars="-30" w:right="-72" w:hangingChars="200" w:hanging="480"/>
              <w:jc w:val="both"/>
              <w:rPr>
                <w:rFonts w:ascii="標楷體" w:eastAsia="標楷體" w:hAnsi="標楷體"/>
              </w:rPr>
            </w:pPr>
          </w:p>
          <w:p w:rsidR="00124D61" w:rsidRPr="00307BDB"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(五)</w:t>
            </w:r>
            <w:r w:rsidRPr="004727B2">
              <w:rPr>
                <w:rFonts w:ascii="標楷體" w:eastAsia="標楷體" w:hAnsi="標楷體" w:cs="Arial" w:hint="eastAsia"/>
                <w:kern w:val="0"/>
                <w:szCs w:val="26"/>
              </w:rPr>
              <w:t>期貨信託事業應就專業投資人資格盡合理調查之責任，並向投資人取得合理可信之佐證依據。針對專業投資人具備充分金融商品專業知識、交易經驗之評估方式，應納入瞭解專業投資人作業程序，並報經董事會通過。</w:t>
            </w:r>
          </w:p>
          <w:p w:rsidR="00124D61" w:rsidRPr="00307BDB"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(六)</w:t>
            </w:r>
            <w:r w:rsidRPr="00307BDB">
              <w:rPr>
                <w:rFonts w:ascii="標楷體" w:eastAsia="標楷體" w:hAnsi="標楷體"/>
              </w:rPr>
              <w:t>期貨信託事業</w:t>
            </w:r>
            <w:r w:rsidRPr="00307BDB">
              <w:rPr>
                <w:rFonts w:ascii="標楷體" w:eastAsia="標楷體" w:hAnsi="標楷體" w:hint="eastAsia"/>
              </w:rPr>
              <w:t>接受客戶申購</w:t>
            </w:r>
            <w:r w:rsidRPr="00307BDB">
              <w:rPr>
                <w:rFonts w:ascii="標楷體" w:eastAsia="標楷體" w:hAnsi="標楷體"/>
              </w:rPr>
              <w:t>期貨信託</w:t>
            </w:r>
            <w:r w:rsidRPr="00307BDB">
              <w:rPr>
                <w:rFonts w:ascii="標楷體" w:eastAsia="標楷體" w:hAnsi="標楷體" w:hint="eastAsia"/>
              </w:rPr>
              <w:t>基金受益憑證前，應提供載明基金契約重要內容及揭露風險之「投資人須知」書面文件，並以投資人能充分瞭解之文字或其他方式向投資人揭露及說明。</w:t>
            </w:r>
            <w:r w:rsidRPr="00307BDB">
              <w:rPr>
                <w:rFonts w:ascii="標楷體" w:eastAsia="標楷體" w:hAnsi="標楷體"/>
              </w:rPr>
              <w:t xml:space="preserve"> </w:t>
            </w:r>
          </w:p>
          <w:p w:rsidR="00124D61" w:rsidRPr="00307BDB"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(七)「投資人須知」應由投資人簽名或蓋章及加註日期，一份由期貨信託事業留存，一份交付投資人存執。</w:t>
            </w:r>
          </w:p>
          <w:p w:rsidR="00124D61"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(八)</w:t>
            </w:r>
            <w:r w:rsidRPr="004727B2">
              <w:rPr>
                <w:rFonts w:ascii="標楷體" w:eastAsia="標楷體" w:hAnsi="標楷體" w:hint="eastAsia"/>
              </w:rPr>
              <w:t>投資人為</w:t>
            </w:r>
            <w:r w:rsidRPr="004727B2">
              <w:rPr>
                <w:rFonts w:ascii="標楷體" w:eastAsia="標楷體" w:hAnsi="標楷體"/>
              </w:rPr>
              <w:t>70歲以上者，不得對其主動推介，惟該</w:t>
            </w:r>
            <w:r w:rsidRPr="004727B2">
              <w:rPr>
                <w:rFonts w:ascii="標楷體" w:eastAsia="標楷體" w:hAnsi="標楷體" w:hint="eastAsia"/>
              </w:rPr>
              <w:t>投資人主動申購者，應請其出具已具交易或投資經驗及瞭解風險之聲明書。</w:t>
            </w:r>
          </w:p>
          <w:p w:rsidR="00124D61" w:rsidRPr="00307BDB"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(九)風險預告書應記載事項，應依主管機關</w:t>
            </w:r>
            <w:r w:rsidRPr="00307BDB">
              <w:rPr>
                <w:rFonts w:ascii="標楷體" w:eastAsia="標楷體" w:hAnsi="標楷體"/>
              </w:rPr>
              <w:t>105.5.18金管證期字第10500156071號</w:t>
            </w:r>
            <w:r w:rsidRPr="00307BDB">
              <w:rPr>
                <w:rFonts w:ascii="標楷體" w:eastAsia="標楷體" w:hAnsi="標楷體" w:hint="eastAsia"/>
              </w:rPr>
              <w:t>令辦理。</w:t>
            </w:r>
          </w:p>
          <w:p w:rsidR="00124D61" w:rsidRPr="00307BDB"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(十)</w:t>
            </w:r>
            <w:r w:rsidRPr="00307BDB">
              <w:rPr>
                <w:rFonts w:ascii="標楷體" w:eastAsia="標楷體" w:hAnsi="標楷體"/>
              </w:rPr>
              <w:t>期貨信託事業</w:t>
            </w:r>
            <w:r w:rsidRPr="00307BDB">
              <w:rPr>
                <w:rFonts w:ascii="標楷體" w:eastAsia="標楷體" w:hAnsi="標楷體" w:hint="eastAsia"/>
              </w:rPr>
              <w:t>接受客戶申購</w:t>
            </w:r>
            <w:r w:rsidRPr="00307BDB">
              <w:rPr>
                <w:rFonts w:ascii="標楷體" w:eastAsia="標楷體" w:hAnsi="標楷體"/>
              </w:rPr>
              <w:t>期貨信託</w:t>
            </w:r>
            <w:r w:rsidRPr="00307BDB">
              <w:rPr>
                <w:rFonts w:ascii="標楷體" w:eastAsia="標楷體" w:hAnsi="標楷體" w:hint="eastAsia"/>
              </w:rPr>
              <w:t>基金受益憑證前，應提供風險預告書及載明與客戶間權利義務關係之說明文件，以客戶能充分瞭解之文字或其他方式向客戶說明期貨信託基金之性質、交易條件及可能面臨之各項風險。</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(十一)風險預告書應由申購人簽名或蓋章及加註日期，一份由期貨信託事業留存，一份交付申購人存執。</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(十二)對於首次開戶之客戶應進行身分驗證及開戶審查作業。</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(十三)投資人採用電子工具申購、買回及轉申購期貨信託基金時，應於客戶開戶時，除身分驗證程序外，並簽署「期貨信託基金電子交易約定書」。</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(十四)客戶開戶資料應歸檔列管。</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(十五)開戶資料之調閱與查詢，應經相關權責主管核准並登記備查。</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(十六)客戶基本資料及印鑑變更或註銷時，應備齊相關規定之申請文件，並歸檔列管。</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(十七)期貨信託事業辦理客戶開戶及申購期貨信託基金前之風險預告作業，採電子化</w:t>
            </w:r>
            <w:r w:rsidRPr="0025556F">
              <w:rPr>
                <w:rFonts w:ascii="標楷體" w:eastAsia="標楷體" w:hAnsi="Times New Roman" w:cs="Times New Roman"/>
              </w:rPr>
              <w:t>方式</w:t>
            </w:r>
            <w:r w:rsidRPr="0025556F">
              <w:rPr>
                <w:rFonts w:ascii="標楷體" w:eastAsia="標楷體" w:hAnsi="Times New Roman" w:cs="Times New Roman" w:hint="eastAsia"/>
              </w:rPr>
              <w:t>者，應遵守期貨公會所定「期貨信託基金電子交易作業準則」之規定。</w:t>
            </w:r>
          </w:p>
          <w:p w:rsidR="00124D61" w:rsidRPr="0025556F" w:rsidRDefault="00124D61" w:rsidP="00320E33">
            <w:pPr>
              <w:adjustRightInd w:val="0"/>
              <w:snapToGrid w:val="0"/>
              <w:spacing w:line="400" w:lineRule="exact"/>
              <w:ind w:leftChars="-20" w:left="715" w:rightChars="-30" w:right="-72" w:hangingChars="318" w:hanging="763"/>
              <w:jc w:val="both"/>
              <w:rPr>
                <w:rFonts w:ascii="標楷體" w:eastAsia="標楷體" w:hAnsi="Times New Roman" w:cs="Times New Roman"/>
              </w:rPr>
            </w:pPr>
            <w:r w:rsidRPr="0025556F">
              <w:rPr>
                <w:rFonts w:ascii="標楷體" w:eastAsia="標楷體" w:hAnsi="Times New Roman" w:cs="Times New Roman" w:hint="eastAsia"/>
              </w:rPr>
              <w:t>(十八)執行對帳單之寄送時，應留有簽收紀錄或郵寄紀錄。</w:t>
            </w:r>
          </w:p>
          <w:p w:rsidR="00124D61" w:rsidRPr="009A433D" w:rsidRDefault="00124D61" w:rsidP="00320E33">
            <w:pPr>
              <w:adjustRightInd w:val="0"/>
              <w:snapToGrid w:val="0"/>
              <w:spacing w:line="400" w:lineRule="exact"/>
              <w:ind w:leftChars="-20" w:left="715" w:rightChars="-30" w:right="-72" w:hangingChars="318" w:hanging="763"/>
              <w:jc w:val="both"/>
              <w:rPr>
                <w:rFonts w:ascii="標楷體" w:eastAsia="標楷體" w:hAnsi="標楷體" w:cs="Times New Roman"/>
              </w:rPr>
            </w:pPr>
            <w:r w:rsidRPr="0025556F">
              <w:rPr>
                <w:rFonts w:ascii="標楷體" w:eastAsia="標楷體" w:hAnsi="Times New Roman" w:cs="Times New Roman" w:hint="eastAsia"/>
              </w:rPr>
              <w:t>(十九)與銷售機構之契約，應明定銷售機構應將</w:t>
            </w:r>
            <w:r w:rsidRPr="00307BDB">
              <w:rPr>
                <w:rFonts w:ascii="標楷體" w:eastAsia="標楷體" w:hAnsi="標楷體" w:hint="eastAsia"/>
              </w:rPr>
              <w:t>相關程序，納入銷售機構之內部控制制度中。</w:t>
            </w:r>
          </w:p>
        </w:tc>
        <w:tc>
          <w:tcPr>
            <w:tcW w:w="2104" w:type="dxa"/>
          </w:tcPr>
          <w:p w:rsidR="00E72C19" w:rsidRPr="000E4FA7" w:rsidRDefault="00124D61" w:rsidP="00320E33">
            <w:pPr>
              <w:spacing w:line="400" w:lineRule="exact"/>
              <w:ind w:leftChars="-25" w:left="380" w:rightChars="-25" w:right="-60" w:hangingChars="200" w:hanging="440"/>
              <w:jc w:val="both"/>
              <w:rPr>
                <w:rFonts w:ascii="標楷體" w:eastAsia="標楷體" w:hAnsi="標楷體" w:cs="Arial"/>
                <w:spacing w:val="-10"/>
              </w:rPr>
            </w:pPr>
            <w:r w:rsidRPr="00E72C19">
              <w:rPr>
                <w:rFonts w:ascii="標楷體" w:eastAsia="標楷體" w:hAnsi="標楷體" w:cs="Arial" w:hint="eastAsia"/>
                <w:spacing w:val="-10"/>
              </w:rPr>
              <w:lastRenderedPageBreak/>
              <w:t>一、</w:t>
            </w:r>
            <w:r w:rsidR="00E72C19" w:rsidRPr="000E4FA7">
              <w:rPr>
                <w:rFonts w:ascii="標楷體" w:eastAsia="標楷體" w:hAnsi="標楷體" w:cs="Arial" w:hint="eastAsia"/>
                <w:spacing w:val="-10"/>
                <w:szCs w:val="36"/>
              </w:rPr>
              <w:t>參考</w:t>
            </w:r>
            <w:r w:rsidR="00E72C19" w:rsidRPr="000E4FA7">
              <w:rPr>
                <w:rFonts w:ascii="標楷體" w:eastAsia="標楷體" w:hAnsi="標楷體" w:cs="Arial"/>
                <w:spacing w:val="-10"/>
                <w:szCs w:val="36"/>
              </w:rPr>
              <w:t>中華民國證券投資信託暨顧問商業同業公會</w:t>
            </w:r>
            <w:r w:rsidR="00E72C19" w:rsidRPr="000E4FA7">
              <w:rPr>
                <w:rFonts w:ascii="標楷體" w:eastAsia="標楷體" w:hAnsi="標楷體" w:cs="Arial" w:hint="eastAsia"/>
                <w:spacing w:val="-10"/>
                <w:szCs w:val="36"/>
              </w:rPr>
              <w:t>(下稱投信投顧公會)</w:t>
            </w:r>
            <w:r w:rsidR="00510B2E" w:rsidRPr="000E4FA7">
              <w:rPr>
                <w:rFonts w:ascii="標楷體" w:eastAsia="標楷體" w:hAnsi="標楷體" w:cs="Arial" w:hint="eastAsia"/>
                <w:spacing w:val="-10"/>
                <w:szCs w:val="36"/>
              </w:rPr>
              <w:t>「證券投資信託及顧問事業辦理客戶基金適合度評估準則」第4條第1項第2款</w:t>
            </w:r>
            <w:r w:rsidR="00B50294" w:rsidRPr="000E4FA7">
              <w:rPr>
                <w:rFonts w:ascii="標楷體" w:eastAsia="標楷體" w:hAnsi="標楷體" w:cs="Arial" w:hint="eastAsia"/>
                <w:spacing w:val="-10"/>
                <w:szCs w:val="36"/>
              </w:rPr>
              <w:t>、</w:t>
            </w:r>
            <w:r w:rsidR="00E72C19" w:rsidRPr="000E4FA7">
              <w:rPr>
                <w:rFonts w:ascii="標楷體" w:eastAsia="標楷體" w:hAnsi="標楷體" w:cs="Arial" w:hint="eastAsia"/>
                <w:spacing w:val="-10"/>
                <w:szCs w:val="36"/>
              </w:rPr>
              <w:t>「會員及其銷售機構通路報酬支付暨銷售行為準則」第8條第1項第1款</w:t>
            </w:r>
            <w:r w:rsidR="005C62B4">
              <w:rPr>
                <w:rFonts w:ascii="標楷體" w:eastAsia="標楷體" w:hAnsi="標楷體" w:cs="Arial" w:hint="eastAsia"/>
                <w:spacing w:val="-10"/>
                <w:szCs w:val="36"/>
              </w:rPr>
              <w:t>等</w:t>
            </w:r>
            <w:r w:rsidR="00E72C19" w:rsidRPr="000E4FA7">
              <w:rPr>
                <w:rFonts w:ascii="標楷體" w:eastAsia="標楷體" w:hAnsi="標楷體" w:cs="Arial" w:hint="eastAsia"/>
                <w:spacing w:val="-10"/>
                <w:szCs w:val="36"/>
              </w:rPr>
              <w:t>規定，期貨信託事業</w:t>
            </w:r>
            <w:r w:rsidR="00D2045D" w:rsidRPr="000E4FA7">
              <w:rPr>
                <w:rFonts w:ascii="標楷體" w:eastAsia="標楷體" w:hAnsi="標楷體" w:cs="Arial" w:hint="eastAsia"/>
                <w:spacing w:val="-10"/>
                <w:szCs w:val="36"/>
              </w:rPr>
              <w:t>對明顯弱勢族群之投資人，除</w:t>
            </w:r>
            <w:r w:rsidR="00D2045D" w:rsidRPr="000E4FA7">
              <w:rPr>
                <w:rFonts w:ascii="標楷體" w:eastAsia="標楷體" w:hAnsi="標楷體" w:cs="Arial"/>
                <w:spacing w:val="-10"/>
                <w:szCs w:val="36"/>
              </w:rPr>
              <w:t>充分知悉並評估</w:t>
            </w:r>
            <w:r w:rsidR="00D2045D" w:rsidRPr="000E4FA7">
              <w:rPr>
                <w:rFonts w:ascii="標楷體" w:eastAsia="標楷體" w:hAnsi="標楷體" w:cs="Arial" w:hint="eastAsia"/>
                <w:spacing w:val="-10"/>
                <w:szCs w:val="36"/>
              </w:rPr>
              <w:t>該等客戶</w:t>
            </w:r>
            <w:r w:rsidR="00D2045D" w:rsidRPr="000E4FA7">
              <w:rPr>
                <w:rFonts w:ascii="標楷體" w:eastAsia="標楷體" w:hAnsi="標楷體" w:cs="Arial"/>
                <w:spacing w:val="-10"/>
                <w:szCs w:val="36"/>
              </w:rPr>
              <w:t>之投資知識、投資經驗、財務狀況及其承受投資風險</w:t>
            </w:r>
            <w:r w:rsidR="00D2045D" w:rsidRPr="000E4FA7">
              <w:rPr>
                <w:rFonts w:ascii="標楷體" w:eastAsia="標楷體" w:hAnsi="標楷體" w:cs="Arial"/>
                <w:spacing w:val="-10"/>
                <w:szCs w:val="36"/>
              </w:rPr>
              <w:lastRenderedPageBreak/>
              <w:t>程度</w:t>
            </w:r>
            <w:r w:rsidR="00D2045D" w:rsidRPr="000E4FA7">
              <w:rPr>
                <w:rFonts w:ascii="標楷體" w:eastAsia="標楷體" w:hAnsi="標楷體" w:cs="Arial" w:hint="eastAsia"/>
                <w:spacing w:val="-10"/>
                <w:szCs w:val="36"/>
              </w:rPr>
              <w:t>，並</w:t>
            </w:r>
            <w:r w:rsidR="00E72C19" w:rsidRPr="000E4FA7">
              <w:rPr>
                <w:rFonts w:ascii="標楷體" w:eastAsia="標楷體" w:hAnsi="標楷體" w:cs="Arial" w:hint="eastAsia"/>
                <w:spacing w:val="-10"/>
                <w:szCs w:val="36"/>
              </w:rPr>
              <w:t>應檢視客戶填寫「投資適性分析表」內容之完整</w:t>
            </w:r>
            <w:r w:rsidR="00D2045D" w:rsidRPr="000E4FA7">
              <w:rPr>
                <w:rFonts w:ascii="標楷體" w:eastAsia="標楷體" w:hAnsi="標楷體" w:cs="Arial" w:hint="eastAsia"/>
                <w:spacing w:val="-10"/>
                <w:szCs w:val="36"/>
              </w:rPr>
              <w:t>及避免</w:t>
            </w:r>
            <w:r w:rsidR="00E72C19" w:rsidRPr="000E4FA7">
              <w:rPr>
                <w:rFonts w:ascii="標楷體" w:eastAsia="標楷體" w:hAnsi="標楷體" w:cs="Arial" w:hint="eastAsia"/>
                <w:spacing w:val="-10"/>
                <w:szCs w:val="36"/>
              </w:rPr>
              <w:t>所評估風險承受度與</w:t>
            </w:r>
            <w:r w:rsidR="00D2045D" w:rsidRPr="000E4FA7">
              <w:rPr>
                <w:rFonts w:ascii="標楷體" w:eastAsia="標楷體" w:hAnsi="標楷體" w:cs="Arial" w:hint="eastAsia"/>
                <w:spacing w:val="-10"/>
                <w:szCs w:val="36"/>
              </w:rPr>
              <w:t>其</w:t>
            </w:r>
            <w:r w:rsidR="00E72C19" w:rsidRPr="000E4FA7">
              <w:rPr>
                <w:rFonts w:ascii="標楷體" w:eastAsia="標楷體" w:hAnsi="標楷體" w:cs="Arial" w:hint="eastAsia"/>
                <w:spacing w:val="-10"/>
                <w:szCs w:val="36"/>
              </w:rPr>
              <w:t>填寫內容有矛盾情形，爰</w:t>
            </w:r>
            <w:r w:rsidR="006451A2" w:rsidRPr="000E4FA7">
              <w:rPr>
                <w:rFonts w:ascii="標楷體" w:eastAsia="標楷體" w:hAnsi="標楷體" w:cs="Arial" w:hint="eastAsia"/>
                <w:spacing w:val="-10"/>
                <w:szCs w:val="36"/>
              </w:rPr>
              <w:t>增訂</w:t>
            </w:r>
            <w:r w:rsidR="00D2045D" w:rsidRPr="000E4FA7">
              <w:rPr>
                <w:rFonts w:ascii="標楷體" w:eastAsia="標楷體" w:hAnsi="標楷體" w:cs="Arial" w:hint="eastAsia"/>
                <w:spacing w:val="-10"/>
                <w:szCs w:val="36"/>
              </w:rPr>
              <w:t>(一)</w:t>
            </w:r>
            <w:r w:rsidR="00DB7FF2" w:rsidRPr="000E4FA7">
              <w:rPr>
                <w:rFonts w:ascii="標楷體" w:eastAsia="標楷體" w:hAnsi="標楷體" w:cs="Arial" w:hint="eastAsia"/>
                <w:spacing w:val="-10"/>
                <w:szCs w:val="36"/>
              </w:rPr>
              <w:t>項</w:t>
            </w:r>
            <w:r w:rsidR="00E72C19" w:rsidRPr="000E4FA7">
              <w:rPr>
                <w:rFonts w:ascii="標楷體" w:eastAsia="標楷體" w:hAnsi="標楷體" w:cs="Arial" w:hint="eastAsia"/>
                <w:spacing w:val="-10"/>
                <w:szCs w:val="36"/>
              </w:rPr>
              <w:t>第</w:t>
            </w:r>
            <w:r w:rsidR="00D2045D" w:rsidRPr="000E4FA7">
              <w:rPr>
                <w:rFonts w:ascii="標楷體" w:eastAsia="標楷體" w:hAnsi="標楷體" w:cs="Arial" w:hint="eastAsia"/>
                <w:spacing w:val="-10"/>
                <w:szCs w:val="36"/>
              </w:rPr>
              <w:t>4</w:t>
            </w:r>
            <w:r w:rsidR="00E72C19" w:rsidRPr="000E4FA7">
              <w:rPr>
                <w:rFonts w:ascii="標楷體" w:eastAsia="標楷體" w:hAnsi="標楷體" w:cs="Arial" w:hint="eastAsia"/>
                <w:spacing w:val="-10"/>
                <w:szCs w:val="36"/>
              </w:rPr>
              <w:t>款規範。</w:t>
            </w:r>
          </w:p>
          <w:p w:rsidR="00E72C19" w:rsidRPr="0079530A" w:rsidRDefault="00E72C19" w:rsidP="00320E33">
            <w:pPr>
              <w:spacing w:line="400" w:lineRule="exact"/>
              <w:ind w:leftChars="-25" w:left="380" w:rightChars="-25" w:right="-60" w:hangingChars="200" w:hanging="440"/>
              <w:jc w:val="both"/>
              <w:rPr>
                <w:rFonts w:ascii="標楷體" w:eastAsia="標楷體" w:hAnsi="標楷體" w:cs="Arial"/>
                <w:spacing w:val="-10"/>
              </w:rPr>
            </w:pPr>
            <w:r w:rsidRPr="0079530A">
              <w:rPr>
                <w:rFonts w:ascii="標楷體" w:eastAsia="標楷體" w:hAnsi="標楷體" w:cs="Arial" w:hint="eastAsia"/>
                <w:spacing w:val="-10"/>
              </w:rPr>
              <w:t>二、</w:t>
            </w:r>
            <w:r w:rsidR="00124D61" w:rsidRPr="0079530A">
              <w:rPr>
                <w:rFonts w:ascii="標楷體" w:eastAsia="標楷體" w:hAnsi="標楷體" w:cs="Arial"/>
                <w:spacing w:val="-10"/>
              </w:rPr>
              <w:t>依</w:t>
            </w:r>
            <w:r w:rsidR="00124D61" w:rsidRPr="0079530A">
              <w:rPr>
                <w:rFonts w:ascii="標楷體" w:eastAsia="標楷體" w:hAnsi="標楷體" w:cs="Arial" w:hint="eastAsia"/>
                <w:spacing w:val="-10"/>
              </w:rPr>
              <w:t>主管機關</w:t>
            </w:r>
            <w:r w:rsidR="00124D61" w:rsidRPr="0079530A">
              <w:rPr>
                <w:rFonts w:ascii="標楷體" w:eastAsia="標楷體" w:hAnsi="標楷體" w:cs="Arial"/>
                <w:spacing w:val="-10"/>
              </w:rPr>
              <w:t>110年11月4日金管證投字第11003646271號函說明二及說明四，基金銷售之適合度評估包括：充分瞭解商品(Know Your Product</w:t>
            </w:r>
            <w:r w:rsidR="00124D61" w:rsidRPr="0079530A">
              <w:rPr>
                <w:rFonts w:ascii="標楷體" w:eastAsia="標楷體" w:hAnsi="標楷體" w:cs="Arial" w:hint="eastAsia"/>
                <w:spacing w:val="-10"/>
              </w:rPr>
              <w:t>,</w:t>
            </w:r>
            <w:r w:rsidR="00124D61" w:rsidRPr="0079530A">
              <w:rPr>
                <w:rFonts w:ascii="標楷體" w:eastAsia="標楷體" w:hAnsi="標楷體" w:cs="Arial"/>
                <w:spacing w:val="-10"/>
              </w:rPr>
              <w:t>KYP)、充分瞭解金融消費者(Know Your Customer</w:t>
            </w:r>
            <w:r w:rsidR="00124D61" w:rsidRPr="0079530A">
              <w:rPr>
                <w:rFonts w:ascii="標楷體" w:eastAsia="標楷體" w:hAnsi="標楷體" w:cs="Arial" w:hint="eastAsia"/>
                <w:spacing w:val="-10"/>
              </w:rPr>
              <w:t>,</w:t>
            </w:r>
            <w:r w:rsidR="00124D61" w:rsidRPr="0079530A">
              <w:rPr>
                <w:rFonts w:ascii="標楷體" w:eastAsia="標楷體" w:hAnsi="標楷體" w:cs="Arial"/>
                <w:spacing w:val="-10"/>
              </w:rPr>
              <w:t>KYC)及KYP與KYC之適合度等三面向之評估，關於KYP之風險評估應確實就基金投資策略、投資區域及投資組合所可能涵蓋之相關風險進行全面性評估，尚不得僅憑單一評估指標(如</w:t>
            </w:r>
            <w:r w:rsidR="0079530A" w:rsidRPr="0079530A">
              <w:rPr>
                <w:rFonts w:ascii="標楷體" w:eastAsia="標楷體" w:hAnsi="標楷體" w:cs="Arial" w:hint="eastAsia"/>
                <w:spacing w:val="-10"/>
              </w:rPr>
              <w:t>本</w:t>
            </w:r>
            <w:r w:rsidR="00124D61" w:rsidRPr="0079530A">
              <w:rPr>
                <w:rFonts w:ascii="標楷體" w:eastAsia="標楷體" w:hAnsi="標楷體" w:cs="Arial" w:hint="eastAsia"/>
                <w:spacing w:val="-10"/>
              </w:rPr>
              <w:t>公會</w:t>
            </w:r>
            <w:r w:rsidR="00124D61" w:rsidRPr="0079530A">
              <w:rPr>
                <w:rFonts w:ascii="標楷體" w:eastAsia="標楷體" w:hAnsi="標楷體" w:cs="Arial"/>
                <w:spacing w:val="-10"/>
              </w:rPr>
              <w:t>所訂</w:t>
            </w:r>
            <w:r w:rsidR="0079530A">
              <w:rPr>
                <w:rFonts w:ascii="標楷體" w:eastAsia="標楷體" w:hAnsi="標楷體" w:cs="Arial" w:hint="eastAsia"/>
                <w:spacing w:val="-10"/>
              </w:rPr>
              <w:t>業者申募基金送件時，</w:t>
            </w:r>
            <w:r w:rsidR="00124D61" w:rsidRPr="0079530A">
              <w:rPr>
                <w:rFonts w:ascii="標楷體" w:eastAsia="標楷體" w:hAnsi="標楷體" w:cs="Arial"/>
                <w:spacing w:val="-10"/>
              </w:rPr>
              <w:t>依</w:t>
            </w:r>
            <w:r w:rsidR="0079530A" w:rsidRPr="0079530A">
              <w:rPr>
                <w:rFonts w:ascii="標楷體" w:eastAsia="標楷體" w:hAnsi="標楷體"/>
                <w:spacing w:val="-10"/>
                <w:szCs w:val="24"/>
              </w:rPr>
              <w:t>試算</w:t>
            </w:r>
            <w:r w:rsidR="0079530A" w:rsidRPr="0079530A">
              <w:rPr>
                <w:rFonts w:ascii="標楷體" w:eastAsia="標楷體" w:hAnsi="標楷體" w:cs="Arial"/>
                <w:spacing w:val="-10"/>
              </w:rPr>
              <w:t>基金</w:t>
            </w:r>
            <w:r w:rsidR="0079530A" w:rsidRPr="0079530A">
              <w:rPr>
                <w:rFonts w:ascii="標楷體" w:eastAsia="標楷體" w:hAnsi="標楷體"/>
                <w:spacing w:val="-10"/>
                <w:szCs w:val="24"/>
              </w:rPr>
              <w:t>三年</w:t>
            </w:r>
            <w:r w:rsidR="0079530A" w:rsidRPr="0079530A">
              <w:rPr>
                <w:rFonts w:ascii="標楷體" w:eastAsia="標楷體" w:hAnsi="標楷體" w:hint="eastAsia"/>
                <w:spacing w:val="-10"/>
                <w:szCs w:val="24"/>
              </w:rPr>
              <w:t>之</w:t>
            </w:r>
            <w:r w:rsidR="0079530A" w:rsidRPr="0079530A">
              <w:rPr>
                <w:rFonts w:ascii="標楷體" w:eastAsia="標楷體" w:hAnsi="標楷體"/>
                <w:spacing w:val="-10"/>
                <w:szCs w:val="24"/>
              </w:rPr>
              <w:t>波動</w:t>
            </w:r>
            <w:r w:rsidR="0079530A" w:rsidRPr="0079530A">
              <w:rPr>
                <w:rFonts w:ascii="標楷體" w:eastAsia="標楷體" w:hAnsi="標楷體" w:hint="eastAsia"/>
                <w:spacing w:val="-10"/>
                <w:szCs w:val="24"/>
              </w:rPr>
              <w:t>度</w:t>
            </w:r>
            <w:r w:rsidR="0079530A" w:rsidRPr="0079530A">
              <w:rPr>
                <w:rFonts w:ascii="標楷體" w:eastAsia="標楷體" w:hAnsi="標楷體"/>
                <w:spacing w:val="-10"/>
                <w:szCs w:val="24"/>
              </w:rPr>
              <w:t>數字來</w:t>
            </w:r>
            <w:r w:rsidR="0079530A" w:rsidRPr="0079530A">
              <w:rPr>
                <w:rFonts w:ascii="標楷體" w:eastAsia="標楷體" w:hAnsi="標楷體" w:hint="eastAsia"/>
                <w:spacing w:val="-10"/>
                <w:szCs w:val="24"/>
              </w:rPr>
              <w:t>衡量</w:t>
            </w:r>
            <w:r w:rsidR="0079530A" w:rsidRPr="0079530A">
              <w:rPr>
                <w:rFonts w:ascii="標楷體" w:eastAsia="標楷體" w:hAnsi="標楷體"/>
                <w:spacing w:val="-10"/>
                <w:szCs w:val="24"/>
              </w:rPr>
              <w:t>風險等級</w:t>
            </w:r>
            <w:r w:rsidR="00124D61" w:rsidRPr="0079530A">
              <w:rPr>
                <w:rFonts w:ascii="標楷體" w:eastAsia="標楷體" w:hAnsi="標楷體" w:cs="Arial"/>
                <w:spacing w:val="-10"/>
              </w:rPr>
              <w:t>)即認定基金風險，又基金投資隨市場變化有不同風險，為提供投資人妥適性服務，KYP應有持續審查機制(包括基金上架前審查及上架後定期審查)，如市場表現有劇烈變化，應確認KYP之風險等級是否仍符合原訂適合的客戶類型，並擬定變動時之因應措施</w:t>
            </w:r>
            <w:r w:rsidR="00124D61" w:rsidRPr="0079530A">
              <w:rPr>
                <w:rFonts w:ascii="標楷體" w:eastAsia="標楷體" w:hAnsi="標楷體" w:cs="Arial" w:hint="eastAsia"/>
                <w:spacing w:val="-10"/>
              </w:rPr>
              <w:t>。由於作業程序(三)</w:t>
            </w:r>
            <w:r w:rsidR="00DB7FF2">
              <w:rPr>
                <w:rFonts w:ascii="標楷體" w:eastAsia="標楷體" w:hAnsi="標楷體" w:cs="Arial" w:hint="eastAsia"/>
                <w:spacing w:val="-10"/>
              </w:rPr>
              <w:t>項</w:t>
            </w:r>
            <w:r w:rsidR="00124D61" w:rsidRPr="0079530A">
              <w:rPr>
                <w:rFonts w:ascii="標楷體" w:eastAsia="標楷體" w:hAnsi="標楷體" w:cs="Arial" w:hint="eastAsia"/>
                <w:spacing w:val="-10"/>
                <w:szCs w:val="26"/>
              </w:rPr>
              <w:t>第</w:t>
            </w:r>
            <w:r w:rsidR="00124D61" w:rsidRPr="0079530A">
              <w:rPr>
                <w:rFonts w:ascii="標楷體" w:eastAsia="標楷體" w:hAnsi="標楷體" w:cs="Arial"/>
                <w:spacing w:val="-10"/>
              </w:rPr>
              <w:t>2</w:t>
            </w:r>
            <w:r w:rsidR="00124D61" w:rsidRPr="0079530A">
              <w:rPr>
                <w:rFonts w:ascii="標楷體" w:eastAsia="標楷體" w:hAnsi="標楷體" w:cs="Arial" w:hint="eastAsia"/>
                <w:spacing w:val="-10"/>
              </w:rPr>
              <w:t>款已明定期貨信託事業申募期貨信託基金必須提供其</w:t>
            </w:r>
            <w:r w:rsidR="00124D61" w:rsidRPr="0079530A">
              <w:rPr>
                <w:rFonts w:ascii="標楷體" w:eastAsia="標楷體" w:hAnsi="標楷體" w:cs="Arial"/>
                <w:spacing w:val="-10"/>
              </w:rPr>
              <w:t>試算</w:t>
            </w:r>
            <w:r w:rsidR="00124D61" w:rsidRPr="0079530A">
              <w:rPr>
                <w:rFonts w:ascii="標楷體" w:eastAsia="標楷體" w:hAnsi="標楷體" w:cs="Arial" w:hint="eastAsia"/>
                <w:spacing w:val="-10"/>
              </w:rPr>
              <w:t>之年化</w:t>
            </w:r>
            <w:r w:rsidR="00124D61" w:rsidRPr="0079530A">
              <w:rPr>
                <w:rFonts w:ascii="標楷體" w:eastAsia="標楷體" w:hAnsi="標楷體" w:cs="Arial"/>
                <w:spacing w:val="-10"/>
              </w:rPr>
              <w:t>波動度</w:t>
            </w:r>
            <w:r w:rsidR="00124D61" w:rsidRPr="0079530A">
              <w:rPr>
                <w:rFonts w:ascii="標楷體" w:eastAsia="標楷體" w:hAnsi="標楷體" w:cs="Arial" w:hint="eastAsia"/>
                <w:spacing w:val="-10"/>
              </w:rPr>
              <w:t>及其他文件，</w:t>
            </w:r>
            <w:r w:rsidR="00124D61" w:rsidRPr="0079530A">
              <w:rPr>
                <w:rFonts w:ascii="標楷體" w:eastAsia="標楷體" w:hAnsi="標楷體" w:cs="Arial"/>
                <w:spacing w:val="-10"/>
              </w:rPr>
              <w:t>經</w:t>
            </w:r>
            <w:r w:rsidR="00124D61" w:rsidRPr="0079530A">
              <w:rPr>
                <w:rFonts w:ascii="標楷體" w:eastAsia="標楷體" w:hAnsi="標楷體" w:cs="Arial" w:hint="eastAsia"/>
                <w:spacing w:val="-10"/>
              </w:rPr>
              <w:t>本</w:t>
            </w:r>
            <w:r w:rsidR="00124D61" w:rsidRPr="0079530A">
              <w:rPr>
                <w:rFonts w:ascii="標楷體" w:eastAsia="標楷體" w:hAnsi="標楷體" w:cs="Arial"/>
                <w:spacing w:val="-10"/>
              </w:rPr>
              <w:t>公會風險控管委員會審</w:t>
            </w:r>
            <w:r w:rsidR="00124D61" w:rsidRPr="0079530A">
              <w:rPr>
                <w:rFonts w:ascii="標楷體" w:eastAsia="標楷體" w:hAnsi="標楷體" w:cs="Arial" w:hint="eastAsia"/>
                <w:spacing w:val="-10"/>
              </w:rPr>
              <w:t>查後衡量風險等級，經參酌投信投顧</w:t>
            </w:r>
            <w:r w:rsidR="00124D61" w:rsidRPr="0079530A">
              <w:rPr>
                <w:rFonts w:ascii="標楷體" w:eastAsia="標楷體" w:hAnsi="標楷體" w:cs="Arial"/>
                <w:spacing w:val="-10"/>
              </w:rPr>
              <w:t>公會</w:t>
            </w:r>
            <w:r w:rsidR="00124D61" w:rsidRPr="0079530A">
              <w:rPr>
                <w:rFonts w:ascii="標楷體" w:eastAsia="標楷體" w:hAnsi="標楷體" w:cs="Arial" w:hint="eastAsia"/>
                <w:spacing w:val="-10"/>
              </w:rPr>
              <w:t>「證券投資信託及顧問事業辦理客戶基金適合度評估準則」第</w:t>
            </w:r>
            <w:r w:rsidR="00E75CC2" w:rsidRPr="0079530A">
              <w:rPr>
                <w:rFonts w:ascii="標楷體" w:eastAsia="標楷體" w:hAnsi="標楷體" w:cs="Arial" w:hint="eastAsia"/>
                <w:spacing w:val="-10"/>
              </w:rPr>
              <w:t>5</w:t>
            </w:r>
            <w:r w:rsidR="00124D61" w:rsidRPr="0079530A">
              <w:rPr>
                <w:rFonts w:ascii="標楷體" w:eastAsia="標楷體" w:hAnsi="標楷體" w:cs="Arial" w:hint="eastAsia"/>
                <w:spacing w:val="-10"/>
              </w:rPr>
              <w:t>條</w:t>
            </w:r>
            <w:r w:rsidR="004F5391">
              <w:rPr>
                <w:rFonts w:ascii="標楷體" w:eastAsia="標楷體" w:hAnsi="標楷體" w:cs="Arial" w:hint="eastAsia"/>
                <w:spacing w:val="-10"/>
              </w:rPr>
              <w:t>第3項及第4項規定</w:t>
            </w:r>
            <w:r w:rsidR="00124D61" w:rsidRPr="0079530A">
              <w:rPr>
                <w:rFonts w:ascii="標楷體" w:eastAsia="標楷體" w:hAnsi="標楷體" w:cs="Arial" w:hint="eastAsia"/>
                <w:spacing w:val="-10"/>
              </w:rPr>
              <w:t>，爰增訂第3款基金成立後之風險等級審查機制、及第4款</w:t>
            </w:r>
            <w:r w:rsidR="00124D61" w:rsidRPr="0079530A">
              <w:rPr>
                <w:rFonts w:eastAsia="標楷體" w:hint="eastAsia"/>
                <w:spacing w:val="-10"/>
              </w:rPr>
              <w:t>有</w:t>
            </w:r>
            <w:r w:rsidR="00124D61" w:rsidRPr="0079530A">
              <w:rPr>
                <w:rFonts w:ascii="標楷體" w:eastAsia="標楷體" w:hAnsi="標楷體" w:cs="Arial" w:hint="eastAsia"/>
                <w:spacing w:val="-10"/>
              </w:rPr>
              <w:t>關基金主要投資市場發生劇烈變化時之因應措施。</w:t>
            </w:r>
          </w:p>
          <w:p w:rsidR="00AD5BFB" w:rsidRPr="000E4FA7" w:rsidRDefault="005C3D19" w:rsidP="00320E33">
            <w:pPr>
              <w:spacing w:line="400" w:lineRule="exact"/>
              <w:ind w:leftChars="-25" w:left="380" w:rightChars="-25" w:right="-60" w:hangingChars="200" w:hanging="440"/>
              <w:jc w:val="both"/>
              <w:rPr>
                <w:rFonts w:ascii="標楷體" w:eastAsia="標楷體" w:hAnsi="標楷體" w:cs="Arial"/>
                <w:spacing w:val="-10"/>
              </w:rPr>
            </w:pPr>
            <w:r w:rsidRPr="000E4FA7">
              <w:rPr>
                <w:rFonts w:ascii="標楷體" w:eastAsia="標楷體" w:hAnsi="標楷體" w:cs="Arial" w:hint="eastAsia"/>
                <w:spacing w:val="-10"/>
              </w:rPr>
              <w:t>三、</w:t>
            </w:r>
            <w:r w:rsidR="00AD5BFB" w:rsidRPr="000E4FA7">
              <w:rPr>
                <w:rFonts w:ascii="標楷體" w:eastAsia="標楷體" w:hAnsi="標楷體" w:cs="Arial" w:hint="eastAsia"/>
                <w:spacing w:val="-10"/>
              </w:rPr>
              <w:t>參考</w:t>
            </w:r>
            <w:r w:rsidR="00E75CC2" w:rsidRPr="000E4FA7">
              <w:rPr>
                <w:rFonts w:ascii="標楷體" w:eastAsia="標楷體" w:hAnsi="標楷體" w:cs="Arial" w:hint="eastAsia"/>
                <w:spacing w:val="-10"/>
              </w:rPr>
              <w:t>投信投顧</w:t>
            </w:r>
            <w:r w:rsidR="00E75CC2" w:rsidRPr="000E4FA7">
              <w:rPr>
                <w:rFonts w:ascii="標楷體" w:eastAsia="標楷體" w:hAnsi="標楷體" w:cs="Arial"/>
                <w:spacing w:val="-10"/>
              </w:rPr>
              <w:t>公會</w:t>
            </w:r>
            <w:r w:rsidR="00E75CC2" w:rsidRPr="000E4FA7">
              <w:rPr>
                <w:rFonts w:ascii="標楷體" w:eastAsia="標楷體" w:hAnsi="標楷體" w:cs="Arial" w:hint="eastAsia"/>
                <w:spacing w:val="-10"/>
              </w:rPr>
              <w:t>「證券投資信託及顧問事業辦理客戶基金適合度評估準則」第9條</w:t>
            </w:r>
            <w:r w:rsidR="00AF206E" w:rsidRPr="000E4FA7">
              <w:rPr>
                <w:rFonts w:ascii="標楷體" w:eastAsia="標楷體" w:hAnsi="標楷體" w:cs="Arial" w:hint="eastAsia"/>
                <w:spacing w:val="-10"/>
              </w:rPr>
              <w:t>第5</w:t>
            </w:r>
            <w:r w:rsidR="00AC64EC">
              <w:rPr>
                <w:rFonts w:ascii="標楷體" w:eastAsia="標楷體" w:hAnsi="標楷體" w:cs="Arial" w:hint="eastAsia"/>
                <w:spacing w:val="-10"/>
              </w:rPr>
              <w:t>款</w:t>
            </w:r>
            <w:r w:rsidR="005E2DFF">
              <w:rPr>
                <w:rFonts w:ascii="標楷體" w:eastAsia="標楷體" w:hAnsi="標楷體" w:cs="Arial" w:hint="eastAsia"/>
                <w:spacing w:val="-10"/>
              </w:rPr>
              <w:t>規定</w:t>
            </w:r>
            <w:r w:rsidR="00E75CC2" w:rsidRPr="000E4FA7">
              <w:rPr>
                <w:rFonts w:ascii="標楷體" w:eastAsia="標楷體" w:hAnsi="標楷體" w:cs="Arial" w:hint="eastAsia"/>
                <w:spacing w:val="-10"/>
              </w:rPr>
              <w:t>，</w:t>
            </w:r>
            <w:r w:rsidR="009D5F53" w:rsidRPr="000E4FA7">
              <w:rPr>
                <w:rFonts w:ascii="標楷體" w:eastAsia="標楷體" w:hAnsi="標楷體" w:cs="Arial" w:hint="eastAsia"/>
                <w:spacing w:val="-10"/>
              </w:rPr>
              <w:t>爰</w:t>
            </w:r>
            <w:r w:rsidR="00EA32BD" w:rsidRPr="000E4FA7">
              <w:rPr>
                <w:rFonts w:ascii="標楷體" w:eastAsia="標楷體" w:hAnsi="標楷體" w:cs="Arial" w:hint="eastAsia"/>
                <w:spacing w:val="-10"/>
              </w:rPr>
              <w:t>增訂</w:t>
            </w:r>
            <w:r w:rsidRPr="000E4FA7">
              <w:rPr>
                <w:rFonts w:ascii="標楷體" w:eastAsia="標楷體" w:hAnsi="標楷體" w:cs="Arial" w:hint="eastAsia"/>
                <w:spacing w:val="-10"/>
              </w:rPr>
              <w:t>(三)項</w:t>
            </w:r>
            <w:r w:rsidR="009D5F53" w:rsidRPr="000E4FA7">
              <w:rPr>
                <w:rFonts w:ascii="標楷體" w:eastAsia="標楷體" w:hAnsi="標楷體" w:cs="Arial" w:hint="eastAsia"/>
                <w:spacing w:val="-10"/>
              </w:rPr>
              <w:t>第7款客戶風險承受度等級評估與基金風險等級適配評估作業等資料應保存5年。</w:t>
            </w:r>
          </w:p>
          <w:p w:rsidR="00124D61" w:rsidRPr="00116C9B" w:rsidRDefault="005C3D19" w:rsidP="00320E33">
            <w:pPr>
              <w:spacing w:line="400" w:lineRule="exact"/>
              <w:ind w:leftChars="-25" w:left="380" w:rightChars="-25" w:right="-60" w:hangingChars="200" w:hanging="440"/>
              <w:jc w:val="both"/>
              <w:rPr>
                <w:rFonts w:ascii="標楷體" w:eastAsia="標楷體" w:hAnsi="標楷體" w:cs="Arial"/>
                <w:spacing w:val="-10"/>
              </w:rPr>
            </w:pPr>
            <w:r w:rsidRPr="000E4FA7">
              <w:rPr>
                <w:rFonts w:ascii="標楷體" w:eastAsia="標楷體" w:hAnsi="標楷體" w:cs="Arial" w:hint="eastAsia"/>
                <w:spacing w:val="-10"/>
              </w:rPr>
              <w:t>四</w:t>
            </w:r>
            <w:r w:rsidR="00AD5BFB" w:rsidRPr="000E4FA7">
              <w:rPr>
                <w:rFonts w:ascii="標楷體" w:eastAsia="標楷體" w:hAnsi="標楷體" w:cs="Arial" w:hint="eastAsia"/>
                <w:spacing w:val="-10"/>
              </w:rPr>
              <w:t>、</w:t>
            </w:r>
            <w:r w:rsidR="00124D61">
              <w:rPr>
                <w:rFonts w:ascii="標楷體" w:eastAsia="標楷體" w:hAnsi="標楷體" w:cs="Arial" w:hint="eastAsia"/>
                <w:spacing w:val="-10"/>
              </w:rPr>
              <w:t>其餘為款次調整。</w:t>
            </w:r>
          </w:p>
        </w:tc>
      </w:tr>
    </w:tbl>
    <w:p w:rsidR="00124D61" w:rsidRDefault="00124D61" w:rsidP="00124D61">
      <w:pPr>
        <w:spacing w:after="120" w:line="400" w:lineRule="exact"/>
        <w:ind w:leftChars="-50" w:left="-120"/>
        <w:jc w:val="both"/>
        <w:rPr>
          <w:rFonts w:ascii="標楷體" w:eastAsia="標楷體" w:hAnsi="標楷體"/>
          <w:b/>
          <w:bCs/>
          <w:sz w:val="28"/>
          <w:szCs w:val="32"/>
        </w:rPr>
        <w:sectPr w:rsidR="00124D61" w:rsidSect="00320E33">
          <w:footerReference w:type="default" r:id="rId8"/>
          <w:pgSz w:w="16838" w:h="11906" w:orient="landscape" w:code="9"/>
          <w:pgMar w:top="1134" w:right="820" w:bottom="851" w:left="1134" w:header="680" w:footer="454" w:gutter="0"/>
          <w:cols w:space="425"/>
          <w:docGrid w:type="lines" w:linePitch="360"/>
        </w:sectPr>
      </w:pP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104"/>
      </w:tblGrid>
      <w:tr w:rsidR="00124D61" w:rsidRPr="009A433D" w:rsidTr="00320E33">
        <w:trPr>
          <w:tblHeader/>
        </w:trPr>
        <w:tc>
          <w:tcPr>
            <w:tcW w:w="120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編號</w:t>
            </w:r>
          </w:p>
        </w:tc>
        <w:tc>
          <w:tcPr>
            <w:tcW w:w="150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作業項目</w:t>
            </w:r>
          </w:p>
        </w:tc>
        <w:tc>
          <w:tcPr>
            <w:tcW w:w="513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513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104"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124D61" w:rsidRPr="009A433D" w:rsidTr="00320E33">
        <w:trPr>
          <w:trHeight w:val="8410"/>
        </w:trPr>
        <w:tc>
          <w:tcPr>
            <w:tcW w:w="1200" w:type="dxa"/>
          </w:tcPr>
          <w:p w:rsidR="00124D61" w:rsidRPr="009A433D"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Pr>
                <w:rFonts w:ascii="標楷體" w:eastAsia="標楷體" w:hAnsi="標楷體" w:cs="Arial" w:hint="eastAsia"/>
              </w:rPr>
              <w:t>13</w:t>
            </w:r>
            <w:r w:rsidRPr="009A433D">
              <w:rPr>
                <w:rFonts w:ascii="標楷體" w:eastAsia="標楷體" w:hAnsi="標楷體" w:cs="Arial"/>
              </w:rPr>
              <w:t>00</w:t>
            </w: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 xml:space="preserve">00 </w:t>
            </w: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 xml:space="preserve">00 </w:t>
            </w: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00</w:t>
            </w:r>
          </w:p>
          <w:p w:rsidR="00124D61"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00</w:t>
            </w:r>
          </w:p>
          <w:p w:rsidR="00124D61"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00</w:t>
            </w:r>
          </w:p>
          <w:p w:rsidR="00124D61"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00</w:t>
            </w:r>
          </w:p>
          <w:p w:rsidR="00124D61"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Pr="009A433D" w:rsidRDefault="00124D61" w:rsidP="00320E33">
            <w:pPr>
              <w:spacing w:line="400" w:lineRule="exact"/>
              <w:jc w:val="center"/>
              <w:rPr>
                <w:rFonts w:ascii="標楷體" w:eastAsia="標楷體" w:hAnsi="標楷體" w:cs="Arial"/>
              </w:rPr>
            </w:pPr>
          </w:p>
          <w:p w:rsidR="00124D61" w:rsidRDefault="00124D61" w:rsidP="00320E33">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00</w:t>
            </w:r>
          </w:p>
          <w:p w:rsidR="005D6F3C"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Pr="009A433D" w:rsidRDefault="005D6F3C" w:rsidP="005D6F3C">
            <w:pPr>
              <w:spacing w:line="400" w:lineRule="exact"/>
              <w:jc w:val="center"/>
              <w:rPr>
                <w:rFonts w:ascii="標楷體" w:eastAsia="標楷體" w:hAnsi="標楷體" w:cs="Arial"/>
              </w:rPr>
            </w:pPr>
          </w:p>
          <w:p w:rsidR="005D6F3C" w:rsidRDefault="005D6F3C" w:rsidP="005D6F3C">
            <w:pPr>
              <w:spacing w:line="400" w:lineRule="exact"/>
              <w:jc w:val="center"/>
              <w:rPr>
                <w:rFonts w:ascii="標楷體" w:eastAsia="標楷體" w:hAnsi="標楷體" w:cs="Arial"/>
              </w:rPr>
            </w:pPr>
            <w:r w:rsidRPr="009A433D">
              <w:rPr>
                <w:rFonts w:ascii="標楷體" w:eastAsia="標楷體" w:hAnsi="標楷體" w:cs="Arial"/>
              </w:rPr>
              <w:t>C</w:t>
            </w:r>
            <w:r w:rsidRPr="009A433D">
              <w:rPr>
                <w:rFonts w:ascii="標楷體" w:eastAsia="標楷體" w:hAnsi="標楷體" w:cs="Arial" w:hint="eastAsia"/>
              </w:rPr>
              <w:t>B</w:t>
            </w:r>
            <w:r w:rsidRPr="009A433D">
              <w:rPr>
                <w:rFonts w:ascii="標楷體" w:eastAsia="標楷體" w:hAnsi="標楷體" w:cs="Arial"/>
              </w:rPr>
              <w:t>-1</w:t>
            </w:r>
            <w:r w:rsidRPr="009A433D">
              <w:rPr>
                <w:rFonts w:ascii="標楷體" w:eastAsia="標楷體" w:hAnsi="標楷體" w:cs="Arial" w:hint="eastAsia"/>
              </w:rPr>
              <w:t>1</w:t>
            </w:r>
            <w:r>
              <w:rPr>
                <w:rFonts w:ascii="標楷體" w:eastAsia="標楷體" w:hAnsi="標楷體" w:cs="Arial" w:hint="eastAsia"/>
              </w:rPr>
              <w:t>3</w:t>
            </w:r>
            <w:r w:rsidRPr="009A433D">
              <w:rPr>
                <w:rFonts w:ascii="標楷體" w:eastAsia="標楷體" w:hAnsi="標楷體" w:cs="Arial"/>
              </w:rPr>
              <w:t>00</w:t>
            </w:r>
          </w:p>
          <w:p w:rsidR="00124D61" w:rsidRPr="009A433D" w:rsidRDefault="00124D61" w:rsidP="00320E33">
            <w:pPr>
              <w:spacing w:line="400" w:lineRule="exact"/>
              <w:rPr>
                <w:rFonts w:ascii="標楷體" w:eastAsia="標楷體" w:hAnsi="標楷體" w:cs="Arial"/>
              </w:rPr>
            </w:pPr>
          </w:p>
        </w:tc>
        <w:tc>
          <w:tcPr>
            <w:tcW w:w="1500" w:type="dxa"/>
          </w:tcPr>
          <w:p w:rsidR="00124D61" w:rsidRPr="009A433D" w:rsidRDefault="00124D61" w:rsidP="00320E33">
            <w:pPr>
              <w:spacing w:line="400" w:lineRule="exact"/>
              <w:ind w:firstLine="6"/>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ind w:firstLine="6"/>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ind w:firstLine="6"/>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Default="00124D61" w:rsidP="00320E33">
            <w:pPr>
              <w:spacing w:line="400" w:lineRule="exact"/>
              <w:jc w:val="both"/>
              <w:rPr>
                <w:rFonts w:ascii="標楷體" w:eastAsia="標楷體" w:hAnsi="標楷體"/>
              </w:rPr>
            </w:pPr>
          </w:p>
          <w:p w:rsidR="00124D61" w:rsidRPr="009A433D" w:rsidRDefault="00124D61" w:rsidP="00320E33">
            <w:pPr>
              <w:spacing w:line="400" w:lineRule="exact"/>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p>
          <w:p w:rsidR="005D6F3C" w:rsidRDefault="005D6F3C" w:rsidP="005D6F3C">
            <w:pPr>
              <w:spacing w:line="400" w:lineRule="exact"/>
              <w:jc w:val="both"/>
              <w:rPr>
                <w:rFonts w:ascii="標楷體" w:eastAsia="標楷體" w:hAnsi="標楷體"/>
              </w:rPr>
            </w:pPr>
          </w:p>
          <w:p w:rsidR="005D6F3C" w:rsidRDefault="005D6F3C" w:rsidP="005D6F3C">
            <w:pPr>
              <w:spacing w:line="400" w:lineRule="exact"/>
              <w:jc w:val="both"/>
              <w:rPr>
                <w:rFonts w:ascii="標楷體" w:eastAsia="標楷體" w:hAnsi="標楷體"/>
              </w:rPr>
            </w:pPr>
          </w:p>
          <w:p w:rsidR="005D6F3C" w:rsidRDefault="005D6F3C" w:rsidP="005D6F3C">
            <w:pPr>
              <w:spacing w:line="400" w:lineRule="exact"/>
              <w:jc w:val="both"/>
              <w:rPr>
                <w:rFonts w:ascii="標楷體" w:eastAsia="標楷體" w:hAnsi="標楷體"/>
              </w:rPr>
            </w:pPr>
          </w:p>
          <w:p w:rsidR="005D6F3C" w:rsidRPr="009A433D" w:rsidRDefault="005D6F3C" w:rsidP="005D6F3C">
            <w:pPr>
              <w:spacing w:line="400" w:lineRule="exact"/>
              <w:jc w:val="both"/>
              <w:rPr>
                <w:rFonts w:ascii="標楷體" w:eastAsia="標楷體" w:hAnsi="標楷體"/>
              </w:rPr>
            </w:pPr>
            <w:r w:rsidRPr="001861BC">
              <w:rPr>
                <w:rFonts w:ascii="標楷體" w:eastAsia="標楷體" w:hAnsi="標楷體" w:hint="eastAsia"/>
              </w:rPr>
              <w:t>人員</w:t>
            </w:r>
            <w:r w:rsidRPr="009A433D">
              <w:rPr>
                <w:rFonts w:ascii="標楷體" w:eastAsia="標楷體" w:hAnsi="標楷體" w:hint="eastAsia"/>
              </w:rPr>
              <w:t>管理作業</w:t>
            </w:r>
          </w:p>
          <w:p w:rsidR="00124D61" w:rsidRPr="0011537C" w:rsidRDefault="00124D61" w:rsidP="00320E33">
            <w:pPr>
              <w:spacing w:line="400" w:lineRule="exact"/>
              <w:jc w:val="both"/>
              <w:rPr>
                <w:rFonts w:ascii="標楷體" w:eastAsia="標楷體" w:hAnsi="標楷體"/>
              </w:rPr>
            </w:pPr>
          </w:p>
        </w:tc>
        <w:tc>
          <w:tcPr>
            <w:tcW w:w="5130" w:type="dxa"/>
          </w:tcPr>
          <w:p w:rsidR="00124D61" w:rsidRPr="009A433D" w:rsidRDefault="00124D61" w:rsidP="00320E33">
            <w:pPr>
              <w:adjustRightInd w:val="0"/>
              <w:snapToGrid w:val="0"/>
              <w:spacing w:line="400" w:lineRule="exact"/>
              <w:ind w:leftChars="-20" w:left="672" w:rightChars="-30" w:right="-72" w:hangingChars="300" w:hanging="720"/>
              <w:jc w:val="both"/>
              <w:rPr>
                <w:rFonts w:ascii="標楷體" w:eastAsia="標楷體" w:hAnsi="標楷體"/>
              </w:rPr>
            </w:pPr>
            <w:r w:rsidRPr="009A433D">
              <w:rPr>
                <w:rFonts w:ascii="標楷體" w:eastAsia="標楷體" w:hAnsi="標楷體" w:hint="eastAsia"/>
              </w:rPr>
              <w:t>一、</w:t>
            </w:r>
            <w:r w:rsidRPr="009A433D">
              <w:rPr>
                <w:rFonts w:ascii="標楷體" w:eastAsia="標楷體" w:hAnsi="標楷體"/>
              </w:rPr>
              <w:t>作業程序：</w:t>
            </w:r>
          </w:p>
          <w:p w:rsidR="00124D61"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C90442">
              <w:rPr>
                <w:rFonts w:ascii="標楷體" w:eastAsia="標楷體" w:hAnsi="標楷體" w:cs="Arial" w:hint="eastAsia"/>
                <w:szCs w:val="26"/>
              </w:rPr>
              <w:t>(一)</w:t>
            </w:r>
            <w:r w:rsidRPr="002A34AF">
              <w:rPr>
                <w:rFonts w:ascii="Arial" w:eastAsia="標楷體" w:hAnsi="標楷體" w:cs="Arial" w:hint="eastAsia"/>
                <w:kern w:val="0"/>
              </w:rPr>
              <w:t>人員之資格條件</w:t>
            </w:r>
            <w:r w:rsidRPr="00C90442">
              <w:rPr>
                <w:rFonts w:ascii="標楷體" w:eastAsia="標楷體" w:hAnsi="標楷體" w:cs="Arial" w:hint="eastAsia"/>
                <w:szCs w:val="26"/>
              </w:rPr>
              <w:t>：</w:t>
            </w:r>
          </w:p>
          <w:p w:rsidR="00124D61" w:rsidRDefault="00124D61" w:rsidP="00320E33">
            <w:pPr>
              <w:spacing w:line="400" w:lineRule="exact"/>
              <w:ind w:leftChars="185" w:left="648" w:rightChars="-30" w:right="-72" w:hangingChars="85" w:hanging="204"/>
              <w:jc w:val="both"/>
              <w:rPr>
                <w:rFonts w:ascii="Arial" w:eastAsia="標楷體" w:hAnsi="Arial" w:cs="Arial"/>
                <w:szCs w:val="26"/>
              </w:rPr>
            </w:pPr>
            <w:r w:rsidRPr="00B4413C">
              <w:rPr>
                <w:rFonts w:ascii="Arial" w:eastAsia="標楷體" w:hAnsi="Arial" w:cs="Arial" w:hint="eastAsia"/>
                <w:szCs w:val="26"/>
              </w:rPr>
              <w:t>1.</w:t>
            </w:r>
            <w:r w:rsidRPr="00B4413C">
              <w:rPr>
                <w:rFonts w:ascii="Arial" w:eastAsia="標楷體" w:hAnsi="Arial" w:cs="Arial" w:hint="eastAsia"/>
                <w:szCs w:val="26"/>
              </w:rPr>
              <w:t>期貨信託事業之人員，包括期貨信託事業之發起人、董事、監察人、經理人、部門主管或業務員。所謂期貨信託事業之業務員係指為期貨信託事業從事下列業務之人員：</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(1)</w:t>
            </w:r>
            <w:r w:rsidRPr="00B4413C">
              <w:rPr>
                <w:rFonts w:ascii="Arial" w:eastAsia="標楷體" w:hAnsi="Arial" w:cs="Arial" w:hint="eastAsia"/>
                <w:szCs w:val="26"/>
              </w:rPr>
              <w:t>辦理受益憑證之募集發行及銷售。</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B4413C">
              <w:rPr>
                <w:rFonts w:ascii="Arial" w:eastAsia="標楷體" w:hAnsi="Arial" w:cs="Arial" w:hint="eastAsia"/>
                <w:szCs w:val="26"/>
              </w:rPr>
              <w:t>期貨交易及相關投資之研究分析。</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3</w:t>
            </w:r>
            <w:r w:rsidRPr="00C90442">
              <w:rPr>
                <w:rFonts w:ascii="Arial" w:eastAsia="標楷體" w:hAnsi="Arial" w:cs="Arial"/>
                <w:szCs w:val="26"/>
              </w:rPr>
              <w:t>)</w:t>
            </w:r>
            <w:r w:rsidRPr="00B4413C">
              <w:rPr>
                <w:rFonts w:ascii="Arial" w:eastAsia="標楷體" w:hAnsi="Arial" w:cs="Arial" w:hint="eastAsia"/>
                <w:szCs w:val="26"/>
              </w:rPr>
              <w:t>基金之經營管理。</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4</w:t>
            </w:r>
            <w:r w:rsidRPr="00C90442">
              <w:rPr>
                <w:rFonts w:ascii="Arial" w:eastAsia="標楷體" w:hAnsi="Arial" w:cs="Arial"/>
                <w:szCs w:val="26"/>
              </w:rPr>
              <w:t>)</w:t>
            </w:r>
            <w:r w:rsidRPr="00B4413C">
              <w:rPr>
                <w:rFonts w:ascii="Arial" w:eastAsia="標楷體" w:hAnsi="Arial" w:cs="Arial" w:hint="eastAsia"/>
                <w:szCs w:val="26"/>
              </w:rPr>
              <w:t>執行基金之交易及投資。</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5</w:t>
            </w:r>
            <w:r w:rsidRPr="00C90442">
              <w:rPr>
                <w:rFonts w:ascii="Arial" w:eastAsia="標楷體" w:hAnsi="Arial" w:cs="Arial"/>
                <w:szCs w:val="26"/>
              </w:rPr>
              <w:t>)</w:t>
            </w:r>
            <w:r w:rsidRPr="00B4413C">
              <w:rPr>
                <w:rFonts w:ascii="Arial" w:eastAsia="標楷體" w:hAnsi="Arial" w:cs="Arial" w:hint="eastAsia"/>
                <w:szCs w:val="26"/>
              </w:rPr>
              <w:t>內部稽核。</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u w:val="single"/>
              </w:rPr>
            </w:pPr>
            <w:r w:rsidRPr="00B4413C">
              <w:rPr>
                <w:rFonts w:ascii="Arial" w:eastAsia="標楷體" w:hAnsi="Arial" w:cs="Arial"/>
                <w:szCs w:val="26"/>
                <w:u w:val="single"/>
              </w:rPr>
              <w:t>(</w:t>
            </w:r>
            <w:r w:rsidRPr="00B4413C">
              <w:rPr>
                <w:rFonts w:ascii="Arial" w:eastAsia="標楷體" w:hAnsi="Arial" w:cs="Arial" w:hint="eastAsia"/>
                <w:szCs w:val="26"/>
                <w:u w:val="single"/>
              </w:rPr>
              <w:t>6</w:t>
            </w:r>
            <w:r w:rsidRPr="00B4413C">
              <w:rPr>
                <w:rFonts w:ascii="Arial" w:eastAsia="標楷體" w:hAnsi="Arial" w:cs="Arial"/>
                <w:szCs w:val="26"/>
                <w:u w:val="single"/>
              </w:rPr>
              <w:t>)</w:t>
            </w:r>
            <w:r w:rsidRPr="00B4413C">
              <w:rPr>
                <w:rFonts w:ascii="標楷體" w:eastAsia="標楷體" w:hAnsi="標楷體" w:cs="Arial" w:hint="eastAsia"/>
                <w:color w:val="0000FF"/>
                <w:kern w:val="0"/>
                <w:szCs w:val="26"/>
                <w:u w:val="single"/>
              </w:rPr>
              <w:t>法令遵循。</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B4413C">
              <w:rPr>
                <w:rFonts w:ascii="Arial" w:eastAsia="標楷體" w:hAnsi="Arial" w:cs="Arial"/>
                <w:color w:val="0000FF"/>
                <w:kern w:val="0"/>
                <w:szCs w:val="26"/>
                <w:u w:val="single"/>
              </w:rPr>
              <w:t>(</w:t>
            </w:r>
            <w:r w:rsidRPr="00B4413C">
              <w:rPr>
                <w:rFonts w:ascii="Arial" w:eastAsia="標楷體" w:hAnsi="Arial" w:cs="Arial" w:hint="eastAsia"/>
                <w:color w:val="0000FF"/>
                <w:kern w:val="0"/>
                <w:szCs w:val="26"/>
                <w:u w:val="single"/>
              </w:rPr>
              <w:t>7</w:t>
            </w:r>
            <w:r w:rsidRPr="00B4413C">
              <w:rPr>
                <w:rFonts w:ascii="Arial" w:eastAsia="標楷體" w:hAnsi="Arial" w:cs="Arial"/>
                <w:color w:val="0000FF"/>
                <w:kern w:val="0"/>
                <w:szCs w:val="26"/>
                <w:u w:val="single"/>
              </w:rPr>
              <w:t>)</w:t>
            </w:r>
            <w:r>
              <w:rPr>
                <w:rFonts w:ascii="Arial" w:eastAsia="標楷體" w:hAnsi="Arial" w:cs="Arial" w:hint="eastAsia"/>
                <w:color w:val="0000FF"/>
                <w:kern w:val="0"/>
                <w:szCs w:val="26"/>
                <w:u w:val="single"/>
              </w:rPr>
              <w:t>風險管理</w:t>
            </w:r>
            <w:r w:rsidRPr="00B4413C">
              <w:rPr>
                <w:rFonts w:ascii="標楷體" w:eastAsia="標楷體" w:hAnsi="標楷體" w:cs="Arial" w:hint="eastAsia"/>
                <w:color w:val="0000FF"/>
                <w:kern w:val="0"/>
                <w:szCs w:val="26"/>
                <w:u w:val="single"/>
              </w:rPr>
              <w:t>。</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B4413C">
              <w:rPr>
                <w:rFonts w:ascii="Arial" w:eastAsia="標楷體" w:hAnsi="Arial" w:cs="Arial"/>
                <w:color w:val="0000FF"/>
                <w:kern w:val="0"/>
                <w:szCs w:val="26"/>
                <w:u w:val="single"/>
              </w:rPr>
              <w:t>(</w:t>
            </w:r>
            <w:r w:rsidRPr="00B4413C">
              <w:rPr>
                <w:rFonts w:ascii="Arial" w:eastAsia="標楷體" w:hAnsi="Arial" w:cs="Arial" w:hint="eastAsia"/>
                <w:color w:val="0000FF"/>
                <w:kern w:val="0"/>
                <w:szCs w:val="26"/>
                <w:u w:val="single"/>
              </w:rPr>
              <w:t>8</w:t>
            </w:r>
            <w:r w:rsidRPr="00B4413C">
              <w:rPr>
                <w:rFonts w:ascii="Arial" w:eastAsia="標楷體" w:hAnsi="Arial" w:cs="Arial"/>
                <w:color w:val="0000FF"/>
                <w:kern w:val="0"/>
                <w:szCs w:val="26"/>
                <w:u w:val="single"/>
              </w:rPr>
              <w:t>)</w:t>
            </w:r>
            <w:r w:rsidRPr="00B4413C">
              <w:rPr>
                <w:rFonts w:ascii="Arial" w:eastAsia="標楷體" w:hAnsi="Arial" w:cs="Arial" w:hint="eastAsia"/>
                <w:szCs w:val="26"/>
              </w:rPr>
              <w:t>主辦會計。</w:t>
            </w:r>
          </w:p>
          <w:p w:rsidR="00124D61" w:rsidRDefault="00124D61" w:rsidP="00320E33">
            <w:pPr>
              <w:tabs>
                <w:tab w:val="num" w:pos="1992"/>
              </w:tabs>
              <w:spacing w:line="400" w:lineRule="exact"/>
              <w:ind w:leftChars="250" w:left="900" w:hangingChars="125" w:hanging="300"/>
              <w:jc w:val="both"/>
              <w:rPr>
                <w:sz w:val="23"/>
                <w:szCs w:val="23"/>
              </w:rPr>
            </w:pPr>
            <w:r w:rsidRPr="00B4413C">
              <w:rPr>
                <w:rFonts w:ascii="Arial" w:eastAsia="標楷體" w:hAnsi="Arial" w:cs="Arial"/>
                <w:color w:val="0000FF"/>
                <w:kern w:val="0"/>
                <w:szCs w:val="26"/>
                <w:u w:val="single"/>
              </w:rPr>
              <w:t>(</w:t>
            </w:r>
            <w:r w:rsidRPr="00B4413C">
              <w:rPr>
                <w:rFonts w:ascii="Arial" w:eastAsia="標楷體" w:hAnsi="Arial" w:cs="Arial" w:hint="eastAsia"/>
                <w:color w:val="0000FF"/>
                <w:kern w:val="0"/>
                <w:szCs w:val="26"/>
                <w:u w:val="single"/>
              </w:rPr>
              <w:t>9</w:t>
            </w:r>
            <w:r w:rsidRPr="00B4413C">
              <w:rPr>
                <w:rFonts w:ascii="Arial" w:eastAsia="標楷體" w:hAnsi="Arial" w:cs="Arial"/>
                <w:color w:val="0000FF"/>
                <w:kern w:val="0"/>
                <w:szCs w:val="26"/>
                <w:u w:val="single"/>
              </w:rPr>
              <w:t>)</w:t>
            </w:r>
            <w:r w:rsidRPr="00B4413C">
              <w:rPr>
                <w:rFonts w:ascii="Arial" w:eastAsia="標楷體" w:hAnsi="Arial" w:cs="Arial" w:hint="eastAsia"/>
                <w:color w:val="0000FF"/>
                <w:kern w:val="0"/>
                <w:szCs w:val="26"/>
                <w:u w:val="single"/>
              </w:rPr>
              <w:t>辦理其他經核准之業務。</w:t>
            </w:r>
          </w:p>
          <w:p w:rsidR="00124D61" w:rsidRPr="00B4413C" w:rsidRDefault="00124D61" w:rsidP="00320E33">
            <w:pPr>
              <w:spacing w:line="400" w:lineRule="exact"/>
              <w:ind w:leftChars="265" w:left="636" w:rightChars="-30" w:right="-72"/>
              <w:jc w:val="both"/>
              <w:rPr>
                <w:rFonts w:ascii="Arial" w:eastAsia="標楷體" w:hAnsi="Arial" w:cs="Arial"/>
                <w:szCs w:val="26"/>
              </w:rPr>
            </w:pPr>
            <w:r w:rsidRPr="002A34AF">
              <w:rPr>
                <w:rFonts w:eastAsia="標楷體" w:hint="eastAsia"/>
              </w:rPr>
              <w:t>若業務員從事基金經營管理業務並向期貨公會登記為基金經理人之業務員稱為基金經理人。</w:t>
            </w:r>
          </w:p>
          <w:p w:rsidR="00124D61" w:rsidRDefault="00124D61" w:rsidP="00320E33">
            <w:pPr>
              <w:spacing w:line="400" w:lineRule="exact"/>
              <w:ind w:leftChars="185" w:left="648" w:rightChars="-30" w:right="-72" w:hangingChars="85" w:hanging="204"/>
              <w:jc w:val="both"/>
              <w:rPr>
                <w:rFonts w:ascii="標楷體" w:eastAsia="標楷體" w:hAnsi="標楷體"/>
              </w:rPr>
            </w:pPr>
            <w:r>
              <w:rPr>
                <w:rFonts w:ascii="Arial" w:eastAsia="標楷體" w:hAnsi="Arial" w:cs="Arial" w:hint="eastAsia"/>
                <w:szCs w:val="26"/>
              </w:rPr>
              <w:t>7</w:t>
            </w:r>
            <w:r w:rsidRPr="00C90442">
              <w:rPr>
                <w:rFonts w:ascii="Arial" w:eastAsia="標楷體" w:hAnsi="Arial" w:cs="Arial" w:hint="eastAsia"/>
                <w:szCs w:val="26"/>
              </w:rPr>
              <w:t>.</w:t>
            </w:r>
            <w:r w:rsidRPr="002A34AF">
              <w:rPr>
                <w:rFonts w:ascii="標楷體" w:eastAsia="標楷體" w:hAnsi="標楷體" w:cs="細明體" w:hint="eastAsia"/>
                <w:kern w:val="0"/>
              </w:rPr>
              <w:t>期貨信</w:t>
            </w:r>
            <w:r w:rsidRPr="002A34AF">
              <w:rPr>
                <w:rFonts w:ascii="標楷體" w:eastAsia="標楷體" w:hAnsi="標楷體" w:hint="eastAsia"/>
              </w:rPr>
              <w:t>託事業業務部門之副總經理、協理、經理等，應具備領導及有效輔佐經營期貨信託事業之能力，並應具備下列資格之一：</w:t>
            </w:r>
          </w:p>
          <w:p w:rsidR="00124D61" w:rsidRPr="009218C6" w:rsidRDefault="00124D61" w:rsidP="00320E33">
            <w:pPr>
              <w:tabs>
                <w:tab w:val="num" w:pos="1992"/>
              </w:tabs>
              <w:spacing w:line="400" w:lineRule="exact"/>
              <w:ind w:leftChars="250" w:left="900" w:hangingChars="125" w:hanging="300"/>
              <w:jc w:val="both"/>
              <w:rPr>
                <w:rFonts w:ascii="標楷體" w:eastAsia="標楷體" w:hAnsi="標楷體"/>
              </w:rPr>
            </w:pPr>
            <w:r w:rsidRPr="00C90442">
              <w:rPr>
                <w:rFonts w:ascii="Arial" w:eastAsia="標楷體" w:hAnsi="Arial" w:cs="Arial"/>
                <w:szCs w:val="26"/>
              </w:rPr>
              <w:t>(1)</w:t>
            </w:r>
            <w:r w:rsidRPr="002A34AF">
              <w:rPr>
                <w:rFonts w:ascii="標楷體" w:eastAsia="標楷體" w:hAnsi="標楷體" w:hint="eastAsia"/>
              </w:rPr>
              <w:t>依期貨經理事業管理規則規定，取得期貨交易分析人員資格，並具</w:t>
            </w:r>
            <w:r w:rsidRPr="009218C6">
              <w:rPr>
                <w:rFonts w:ascii="標楷體" w:eastAsia="標楷體" w:hAnsi="標楷體" w:cs="Arial" w:hint="eastAsia"/>
                <w:color w:val="0000FF"/>
                <w:kern w:val="0"/>
                <w:szCs w:val="26"/>
                <w:u w:val="single"/>
              </w:rPr>
              <w:t>下列工作經驗之一：</w:t>
            </w:r>
          </w:p>
          <w:p w:rsidR="00124D61" w:rsidRDefault="00124D61" w:rsidP="00320E33">
            <w:pPr>
              <w:tabs>
                <w:tab w:val="num" w:pos="1992"/>
              </w:tabs>
              <w:spacing w:line="400" w:lineRule="exact"/>
              <w:ind w:leftChars="350" w:left="1344" w:hangingChars="210" w:hanging="504"/>
              <w:jc w:val="both"/>
              <w:rPr>
                <w:rFonts w:ascii="標楷體" w:eastAsia="標楷體" w:hAnsi="標楷體"/>
              </w:rPr>
            </w:pPr>
            <w:r w:rsidRPr="00CA4B01">
              <w:rPr>
                <w:rFonts w:ascii="Arial" w:eastAsia="標楷體" w:hAnsi="Arial" w:cs="Arial"/>
                <w:color w:val="0000FF"/>
                <w:kern w:val="0"/>
                <w:szCs w:val="26"/>
                <w:u w:val="single"/>
              </w:rPr>
              <w:t>(1.1)</w:t>
            </w:r>
            <w:r w:rsidRPr="00D40ECE">
              <w:rPr>
                <w:rFonts w:ascii="標楷體" w:eastAsia="標楷體" w:hAnsi="標楷體" w:cs="新細明體" w:hint="eastAsia"/>
                <w:color w:val="0000FF"/>
                <w:kern w:val="0"/>
                <w:szCs w:val="26"/>
                <w:u w:val="single"/>
              </w:rPr>
              <w:t>具</w:t>
            </w:r>
            <w:r w:rsidRPr="002A34AF">
              <w:rPr>
                <w:rFonts w:ascii="標楷體" w:eastAsia="標楷體" w:hAnsi="標楷體" w:hint="eastAsia"/>
              </w:rPr>
              <w:t>專業投資機構相關工作經驗一年以上者。</w:t>
            </w:r>
          </w:p>
          <w:p w:rsidR="00124D61" w:rsidRPr="00D40ECE" w:rsidRDefault="00124D61" w:rsidP="00320E33">
            <w:pPr>
              <w:tabs>
                <w:tab w:val="num" w:pos="1992"/>
              </w:tabs>
              <w:spacing w:line="400" w:lineRule="exact"/>
              <w:ind w:leftChars="350" w:left="1344" w:hangingChars="210" w:hanging="504"/>
              <w:jc w:val="both"/>
              <w:rPr>
                <w:rFonts w:ascii="標楷體" w:eastAsia="標楷體" w:hAnsi="標楷體" w:cs="新細明體"/>
                <w:color w:val="0000FF"/>
                <w:kern w:val="0"/>
                <w:szCs w:val="26"/>
                <w:u w:val="single"/>
              </w:rPr>
            </w:pPr>
            <w:r w:rsidRPr="00CA4B01">
              <w:rPr>
                <w:rFonts w:ascii="Arial" w:eastAsia="標楷體" w:hAnsi="Arial" w:cs="Arial" w:hint="eastAsia"/>
                <w:color w:val="0000FF"/>
                <w:kern w:val="0"/>
                <w:szCs w:val="26"/>
                <w:u w:val="single"/>
              </w:rPr>
              <w:t>(1.2)</w:t>
            </w:r>
            <w:r w:rsidRPr="00D40ECE">
              <w:rPr>
                <w:rFonts w:ascii="標楷體" w:eastAsia="標楷體" w:hAnsi="標楷體" w:cs="新細明體" w:hint="eastAsia"/>
                <w:color w:val="0000FF"/>
                <w:kern w:val="0"/>
                <w:szCs w:val="26"/>
                <w:u w:val="single"/>
              </w:rPr>
              <w:t>具資訊、科技、法律、電子商務或數位經濟等專業領域之工作經驗二年以上，成績優良者。</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2A34AF">
              <w:rPr>
                <w:rFonts w:ascii="標楷體" w:eastAsia="標楷體" w:hAnsi="標楷體"/>
              </w:rPr>
              <w:t>經教育部承認之國內外專科以上學校畢業或具有同等學歷，並具</w:t>
            </w:r>
            <w:r w:rsidRPr="002A34AF">
              <w:rPr>
                <w:rFonts w:ascii="標楷體" w:eastAsia="標楷體" w:hAnsi="標楷體" w:hint="eastAsia"/>
              </w:rPr>
              <w:t>專業投資</w:t>
            </w:r>
            <w:r w:rsidRPr="002A34AF">
              <w:rPr>
                <w:rFonts w:ascii="標楷體" w:eastAsia="標楷體" w:hAnsi="標楷體"/>
              </w:rPr>
              <w:t>機構相關工作經驗</w:t>
            </w:r>
            <w:r w:rsidRPr="002A34AF">
              <w:rPr>
                <w:rFonts w:ascii="標楷體" w:eastAsia="標楷體" w:hAnsi="標楷體" w:hint="eastAsia"/>
              </w:rPr>
              <w:t>三</w:t>
            </w:r>
            <w:r w:rsidRPr="002A34AF">
              <w:rPr>
                <w:rFonts w:ascii="標楷體" w:eastAsia="標楷體" w:hAnsi="標楷體"/>
              </w:rPr>
              <w:t>年以上，成績優良者。</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3</w:t>
            </w:r>
            <w:r w:rsidRPr="00C90442">
              <w:rPr>
                <w:rFonts w:ascii="Arial" w:eastAsia="標楷體" w:hAnsi="Arial" w:cs="Arial"/>
                <w:szCs w:val="26"/>
              </w:rPr>
              <w:t>)</w:t>
            </w:r>
            <w:r w:rsidRPr="002A34AF">
              <w:rPr>
                <w:rFonts w:ascii="標楷體" w:eastAsia="標楷體" w:hAnsi="標楷體" w:hint="eastAsia"/>
              </w:rPr>
              <w:t>有其他學經歷足資證明其具備期貨專業知識、經營經驗及領導能力者</w:t>
            </w:r>
            <w:r w:rsidRPr="00B4413C">
              <w:rPr>
                <w:rFonts w:ascii="Arial" w:eastAsia="標楷體" w:hAnsi="Arial" w:cs="Arial" w:hint="eastAsia"/>
                <w:szCs w:val="26"/>
              </w:rPr>
              <w:t>。</w:t>
            </w:r>
          </w:p>
          <w:p w:rsidR="00124D61" w:rsidRDefault="00124D61" w:rsidP="00320E33">
            <w:pPr>
              <w:spacing w:line="400" w:lineRule="exact"/>
              <w:ind w:leftChars="265" w:left="636" w:rightChars="-30" w:right="-72"/>
              <w:jc w:val="both"/>
              <w:rPr>
                <w:rFonts w:eastAsia="標楷體"/>
              </w:rPr>
            </w:pPr>
            <w:r w:rsidRPr="009218C6">
              <w:rPr>
                <w:rFonts w:eastAsia="標楷體" w:hint="eastAsia"/>
              </w:rPr>
              <w:t>另業務</w:t>
            </w:r>
            <w:r w:rsidRPr="002A34AF">
              <w:rPr>
                <w:rFonts w:eastAsia="標楷體" w:hint="eastAsia"/>
              </w:rPr>
              <w:t>部門係指從事下列業務之部門：</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(1)</w:t>
            </w:r>
            <w:r w:rsidRPr="009218C6">
              <w:rPr>
                <w:rFonts w:ascii="Arial" w:eastAsia="標楷體" w:hAnsi="Arial" w:cs="Arial" w:hint="eastAsia"/>
                <w:szCs w:val="26"/>
              </w:rPr>
              <w:t>辦理受益憑證之募集發行及銷售。</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9218C6">
              <w:rPr>
                <w:rFonts w:ascii="Arial" w:eastAsia="標楷體" w:hAnsi="Arial" w:cs="Arial" w:hint="eastAsia"/>
                <w:szCs w:val="26"/>
              </w:rPr>
              <w:t>期貨交易及相關投資之研究分析。</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3</w:t>
            </w:r>
            <w:r w:rsidRPr="00C90442">
              <w:rPr>
                <w:rFonts w:ascii="Arial" w:eastAsia="標楷體" w:hAnsi="Arial" w:cs="Arial"/>
                <w:szCs w:val="26"/>
              </w:rPr>
              <w:t>)</w:t>
            </w:r>
            <w:r w:rsidRPr="009218C6">
              <w:rPr>
                <w:rFonts w:ascii="Arial" w:eastAsia="標楷體" w:hAnsi="Arial" w:cs="Arial" w:hint="eastAsia"/>
                <w:szCs w:val="26"/>
              </w:rPr>
              <w:t>基金之經營管理。</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4</w:t>
            </w:r>
            <w:r w:rsidRPr="00C90442">
              <w:rPr>
                <w:rFonts w:ascii="Arial" w:eastAsia="標楷體" w:hAnsi="Arial" w:cs="Arial"/>
                <w:szCs w:val="26"/>
              </w:rPr>
              <w:t>)</w:t>
            </w:r>
            <w:r w:rsidRPr="009218C6">
              <w:rPr>
                <w:rFonts w:ascii="Arial" w:eastAsia="標楷體" w:hAnsi="Arial" w:cs="Arial" w:hint="eastAsia"/>
                <w:szCs w:val="26"/>
              </w:rPr>
              <w:t>執行基金之交易及投資。</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5</w:t>
            </w:r>
            <w:r w:rsidRPr="00C90442">
              <w:rPr>
                <w:rFonts w:ascii="Arial" w:eastAsia="標楷體" w:hAnsi="Arial" w:cs="Arial"/>
                <w:szCs w:val="26"/>
              </w:rPr>
              <w:t>)</w:t>
            </w:r>
            <w:r w:rsidRPr="009218C6">
              <w:rPr>
                <w:rFonts w:ascii="Arial" w:eastAsia="標楷體" w:hAnsi="Arial" w:cs="Arial" w:hint="eastAsia"/>
                <w:szCs w:val="26"/>
              </w:rPr>
              <w:t>內部稽核。</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u w:val="single"/>
              </w:rPr>
            </w:pPr>
            <w:r w:rsidRPr="00E03673">
              <w:rPr>
                <w:rFonts w:ascii="Arial" w:eastAsia="標楷體" w:hAnsi="Arial" w:cs="Arial"/>
                <w:color w:val="0000FF"/>
                <w:kern w:val="0"/>
                <w:szCs w:val="26"/>
                <w:u w:val="single"/>
              </w:rPr>
              <w:t>(</w:t>
            </w:r>
            <w:r w:rsidRPr="00E03673">
              <w:rPr>
                <w:rFonts w:ascii="Arial" w:eastAsia="標楷體" w:hAnsi="Arial" w:cs="Arial" w:hint="eastAsia"/>
                <w:color w:val="0000FF"/>
                <w:kern w:val="0"/>
                <w:szCs w:val="26"/>
                <w:u w:val="single"/>
              </w:rPr>
              <w:t>6</w:t>
            </w:r>
            <w:r w:rsidRPr="00E03673">
              <w:rPr>
                <w:rFonts w:ascii="Arial" w:eastAsia="標楷體" w:hAnsi="Arial" w:cs="Arial"/>
                <w:color w:val="0000FF"/>
                <w:kern w:val="0"/>
                <w:szCs w:val="26"/>
                <w:u w:val="single"/>
              </w:rPr>
              <w:t>)</w:t>
            </w:r>
            <w:r w:rsidRPr="00B4413C">
              <w:rPr>
                <w:rFonts w:ascii="標楷體" w:eastAsia="標楷體" w:hAnsi="標楷體" w:cs="Arial" w:hint="eastAsia"/>
                <w:color w:val="0000FF"/>
                <w:kern w:val="0"/>
                <w:szCs w:val="26"/>
                <w:u w:val="single"/>
              </w:rPr>
              <w:t>法令遵循。</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B4413C">
              <w:rPr>
                <w:rFonts w:ascii="Arial" w:eastAsia="標楷體" w:hAnsi="Arial" w:cs="Arial"/>
                <w:color w:val="0000FF"/>
                <w:kern w:val="0"/>
                <w:szCs w:val="26"/>
                <w:u w:val="single"/>
              </w:rPr>
              <w:t>(</w:t>
            </w:r>
            <w:r w:rsidRPr="00B4413C">
              <w:rPr>
                <w:rFonts w:ascii="Arial" w:eastAsia="標楷體" w:hAnsi="Arial" w:cs="Arial" w:hint="eastAsia"/>
                <w:color w:val="0000FF"/>
                <w:kern w:val="0"/>
                <w:szCs w:val="26"/>
                <w:u w:val="single"/>
              </w:rPr>
              <w:t>7</w:t>
            </w:r>
            <w:r w:rsidRPr="00B4413C">
              <w:rPr>
                <w:rFonts w:ascii="Arial" w:eastAsia="標楷體" w:hAnsi="Arial" w:cs="Arial"/>
                <w:color w:val="0000FF"/>
                <w:kern w:val="0"/>
                <w:szCs w:val="26"/>
                <w:u w:val="single"/>
              </w:rPr>
              <w:t>)</w:t>
            </w:r>
            <w:r>
              <w:rPr>
                <w:rFonts w:ascii="Arial" w:eastAsia="標楷體" w:hAnsi="Arial" w:cs="Arial" w:hint="eastAsia"/>
                <w:color w:val="0000FF"/>
                <w:kern w:val="0"/>
                <w:szCs w:val="26"/>
                <w:u w:val="single"/>
              </w:rPr>
              <w:t>風險管理</w:t>
            </w:r>
            <w:r w:rsidRPr="00B4413C">
              <w:rPr>
                <w:rFonts w:ascii="標楷體" w:eastAsia="標楷體" w:hAnsi="標楷體" w:cs="Arial" w:hint="eastAsia"/>
                <w:color w:val="0000FF"/>
                <w:kern w:val="0"/>
                <w:szCs w:val="26"/>
                <w:u w:val="single"/>
              </w:rPr>
              <w:t>。</w:t>
            </w:r>
          </w:p>
          <w:p w:rsidR="00124D61" w:rsidRDefault="00124D61" w:rsidP="00320E33">
            <w:pPr>
              <w:tabs>
                <w:tab w:val="num" w:pos="1992"/>
              </w:tabs>
              <w:spacing w:line="400" w:lineRule="exact"/>
              <w:ind w:leftChars="250" w:left="900" w:hangingChars="125" w:hanging="300"/>
              <w:jc w:val="both"/>
              <w:rPr>
                <w:sz w:val="23"/>
                <w:szCs w:val="23"/>
              </w:rPr>
            </w:pPr>
            <w:r w:rsidRPr="00B4413C">
              <w:rPr>
                <w:rFonts w:ascii="Arial" w:eastAsia="標楷體" w:hAnsi="Arial" w:cs="Arial"/>
                <w:color w:val="0000FF"/>
                <w:kern w:val="0"/>
                <w:szCs w:val="26"/>
                <w:u w:val="single"/>
              </w:rPr>
              <w:t>(</w:t>
            </w:r>
            <w:r w:rsidRPr="00B4413C">
              <w:rPr>
                <w:rFonts w:ascii="Arial" w:eastAsia="標楷體" w:hAnsi="Arial" w:cs="Arial" w:hint="eastAsia"/>
                <w:color w:val="0000FF"/>
                <w:kern w:val="0"/>
                <w:szCs w:val="26"/>
                <w:u w:val="single"/>
              </w:rPr>
              <w:t>8</w:t>
            </w:r>
            <w:r w:rsidRPr="00B4413C">
              <w:rPr>
                <w:rFonts w:ascii="Arial" w:eastAsia="標楷體" w:hAnsi="Arial" w:cs="Arial"/>
                <w:color w:val="0000FF"/>
                <w:kern w:val="0"/>
                <w:szCs w:val="26"/>
                <w:u w:val="single"/>
              </w:rPr>
              <w:t>)</w:t>
            </w:r>
            <w:r w:rsidRPr="00B4413C">
              <w:rPr>
                <w:rFonts w:ascii="Arial" w:eastAsia="標楷體" w:hAnsi="Arial" w:cs="Arial" w:hint="eastAsia"/>
                <w:color w:val="0000FF"/>
                <w:kern w:val="0"/>
                <w:szCs w:val="26"/>
                <w:u w:val="single"/>
              </w:rPr>
              <w:t>辦理其他經核准之業務。</w:t>
            </w:r>
          </w:p>
          <w:p w:rsidR="00124D61" w:rsidRDefault="00124D61" w:rsidP="00320E33">
            <w:pPr>
              <w:spacing w:line="400" w:lineRule="exact"/>
              <w:ind w:leftChars="185" w:left="648" w:rightChars="-30" w:right="-72" w:hangingChars="85" w:hanging="204"/>
              <w:jc w:val="both"/>
              <w:rPr>
                <w:rFonts w:ascii="Arial" w:eastAsia="標楷體" w:hAnsi="Arial" w:cs="Arial"/>
                <w:color w:val="FF0000"/>
                <w:szCs w:val="26"/>
              </w:rPr>
            </w:pPr>
            <w:r>
              <w:rPr>
                <w:rFonts w:ascii="Arial" w:eastAsia="標楷體" w:hAnsi="Arial" w:cs="Arial" w:hint="eastAsia"/>
                <w:szCs w:val="26"/>
              </w:rPr>
              <w:t>9</w:t>
            </w:r>
            <w:r w:rsidRPr="00C90442">
              <w:rPr>
                <w:rFonts w:ascii="Arial" w:eastAsia="標楷體" w:hAnsi="Arial" w:cs="Arial" w:hint="eastAsia"/>
                <w:szCs w:val="26"/>
              </w:rPr>
              <w:t>.</w:t>
            </w:r>
            <w:r w:rsidRPr="002A34AF">
              <w:rPr>
                <w:rFonts w:ascii="標楷體" w:eastAsia="標楷體" w:hAnsi="標楷體" w:hint="eastAsia"/>
              </w:rPr>
              <w:t>期貨</w:t>
            </w:r>
            <w:r w:rsidRPr="002A34AF">
              <w:rPr>
                <w:rFonts w:ascii="標楷體" w:eastAsia="標楷體" w:hAnsi="標楷體"/>
              </w:rPr>
              <w:t>信託事業</w:t>
            </w:r>
            <w:r w:rsidRPr="00E03673">
              <w:rPr>
                <w:rFonts w:ascii="標楷體" w:eastAsia="標楷體" w:hAnsi="標楷體" w:cs="Arial" w:hint="eastAsia"/>
                <w:color w:val="0000FF"/>
                <w:kern w:val="0"/>
                <w:szCs w:val="26"/>
                <w:u w:val="single"/>
              </w:rPr>
              <w:t>業務部門</w:t>
            </w:r>
            <w:r w:rsidRPr="002A34AF">
              <w:rPr>
                <w:rFonts w:ascii="標楷體" w:eastAsia="標楷體" w:hAnsi="標楷體" w:hint="eastAsia"/>
              </w:rPr>
              <w:t>之部門主管及分支機構經理人，</w:t>
            </w:r>
            <w:r w:rsidRPr="002A34AF">
              <w:rPr>
                <w:rFonts w:eastAsia="標楷體"/>
              </w:rPr>
              <w:t>應具備領導及有效輔佐經營期貨信託事業</w:t>
            </w:r>
            <w:r w:rsidRPr="002A34AF">
              <w:rPr>
                <w:rFonts w:ascii="標楷體" w:eastAsia="標楷體" w:hAnsi="標楷體"/>
              </w:rPr>
              <w:t>之能力，</w:t>
            </w:r>
            <w:r w:rsidRPr="002A34AF">
              <w:rPr>
                <w:rFonts w:ascii="標楷體" w:eastAsia="標楷體" w:hAnsi="標楷體" w:hint="eastAsia"/>
              </w:rPr>
              <w:t>並</w:t>
            </w:r>
            <w:r w:rsidRPr="002A34AF">
              <w:rPr>
                <w:rFonts w:ascii="標楷體" w:eastAsia="標楷體" w:hAnsi="標楷體"/>
              </w:rPr>
              <w:t>應具備下列資格之一：</w:t>
            </w:r>
          </w:p>
          <w:p w:rsidR="00124D61" w:rsidRPr="009218C6" w:rsidRDefault="00124D61" w:rsidP="00320E33">
            <w:pPr>
              <w:tabs>
                <w:tab w:val="num" w:pos="1992"/>
              </w:tabs>
              <w:spacing w:line="400" w:lineRule="exact"/>
              <w:ind w:leftChars="250" w:left="900" w:hangingChars="125" w:hanging="300"/>
              <w:jc w:val="both"/>
              <w:rPr>
                <w:rFonts w:ascii="標楷體" w:eastAsia="標楷體" w:hAnsi="標楷體"/>
              </w:rPr>
            </w:pPr>
            <w:r w:rsidRPr="00C90442">
              <w:rPr>
                <w:rFonts w:ascii="Arial" w:eastAsia="標楷體" w:hAnsi="Arial" w:cs="Arial"/>
                <w:szCs w:val="26"/>
              </w:rPr>
              <w:t>(1)</w:t>
            </w:r>
            <w:r w:rsidRPr="002A34AF">
              <w:rPr>
                <w:rFonts w:ascii="標楷體" w:eastAsia="標楷體" w:hAnsi="標楷體" w:hint="eastAsia"/>
              </w:rPr>
              <w:t>依期貨經理事業管理規則規定，取得期貨交易分析人員資格，並具</w:t>
            </w:r>
            <w:r w:rsidRPr="009218C6">
              <w:rPr>
                <w:rFonts w:ascii="標楷體" w:eastAsia="標楷體" w:hAnsi="標楷體" w:cs="Arial" w:hint="eastAsia"/>
                <w:color w:val="0000FF"/>
                <w:kern w:val="0"/>
                <w:szCs w:val="26"/>
                <w:u w:val="single"/>
              </w:rPr>
              <w:t>下列工作經驗之一：</w:t>
            </w:r>
          </w:p>
          <w:p w:rsidR="00124D61" w:rsidRDefault="00124D61" w:rsidP="00320E33">
            <w:pPr>
              <w:tabs>
                <w:tab w:val="num" w:pos="1992"/>
              </w:tabs>
              <w:spacing w:line="400" w:lineRule="exact"/>
              <w:ind w:leftChars="350" w:left="1344" w:hangingChars="210" w:hanging="504"/>
              <w:jc w:val="both"/>
              <w:rPr>
                <w:rFonts w:ascii="標楷體" w:eastAsia="標楷體" w:hAnsi="標楷體"/>
              </w:rPr>
            </w:pPr>
            <w:r w:rsidRPr="00CA4B01">
              <w:rPr>
                <w:rFonts w:ascii="Arial" w:eastAsia="標楷體" w:hAnsi="Arial" w:cs="Arial"/>
                <w:color w:val="0000FF"/>
                <w:kern w:val="0"/>
                <w:szCs w:val="26"/>
                <w:u w:val="single"/>
              </w:rPr>
              <w:t>(1.1)</w:t>
            </w:r>
            <w:r w:rsidRPr="00D40ECE">
              <w:rPr>
                <w:rFonts w:ascii="標楷體" w:eastAsia="標楷體" w:hAnsi="標楷體" w:cs="新細明體" w:hint="eastAsia"/>
                <w:color w:val="0000FF"/>
                <w:kern w:val="0"/>
                <w:szCs w:val="26"/>
                <w:u w:val="single"/>
              </w:rPr>
              <w:t>具</w:t>
            </w:r>
            <w:r w:rsidRPr="002A34AF">
              <w:rPr>
                <w:rFonts w:ascii="標楷體" w:eastAsia="標楷體" w:hAnsi="標楷體" w:hint="eastAsia"/>
              </w:rPr>
              <w:t>專業投資機構相關工作經驗一年以上者。</w:t>
            </w:r>
          </w:p>
          <w:p w:rsidR="00124D61" w:rsidRPr="00D40ECE" w:rsidRDefault="00124D61" w:rsidP="00320E33">
            <w:pPr>
              <w:tabs>
                <w:tab w:val="num" w:pos="1992"/>
              </w:tabs>
              <w:spacing w:line="400" w:lineRule="exact"/>
              <w:ind w:leftChars="350" w:left="1344" w:hangingChars="210" w:hanging="504"/>
              <w:jc w:val="both"/>
              <w:rPr>
                <w:rFonts w:ascii="標楷體" w:eastAsia="標楷體" w:hAnsi="標楷體" w:cs="新細明體"/>
                <w:color w:val="0000FF"/>
                <w:kern w:val="0"/>
                <w:szCs w:val="26"/>
                <w:u w:val="single"/>
              </w:rPr>
            </w:pPr>
            <w:r w:rsidRPr="00CA4B01">
              <w:rPr>
                <w:rFonts w:ascii="Arial" w:eastAsia="標楷體" w:hAnsi="Arial" w:cs="Arial" w:hint="eastAsia"/>
                <w:color w:val="0000FF"/>
                <w:kern w:val="0"/>
                <w:szCs w:val="26"/>
                <w:u w:val="single"/>
              </w:rPr>
              <w:t>(1.2)</w:t>
            </w:r>
            <w:r w:rsidRPr="00D40ECE">
              <w:rPr>
                <w:rFonts w:ascii="標楷體" w:eastAsia="標楷體" w:hAnsi="標楷體" w:cs="新細明體" w:hint="eastAsia"/>
                <w:color w:val="0000FF"/>
                <w:kern w:val="0"/>
                <w:szCs w:val="26"/>
                <w:u w:val="single"/>
              </w:rPr>
              <w:t>具資訊、科技、法律、電子商務或數位經濟等專業領域之工作經驗二年以上，成績優良者。</w:t>
            </w:r>
          </w:p>
          <w:p w:rsidR="00124D61" w:rsidRPr="009218C6" w:rsidRDefault="00124D61" w:rsidP="00320E33">
            <w:pPr>
              <w:tabs>
                <w:tab w:val="num" w:pos="1992"/>
              </w:tabs>
              <w:spacing w:line="400" w:lineRule="exact"/>
              <w:ind w:leftChars="250" w:left="900" w:hangingChars="125" w:hanging="300"/>
              <w:jc w:val="both"/>
              <w:rPr>
                <w:rFonts w:ascii="標楷體" w:eastAsia="標楷體" w:hAnsi="標楷體"/>
              </w:rPr>
            </w:pPr>
            <w:r>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E03673">
              <w:rPr>
                <w:rFonts w:ascii="Arial" w:eastAsia="標楷體" w:hAnsi="Arial" w:cs="Arial" w:hint="eastAsia"/>
                <w:szCs w:val="26"/>
              </w:rPr>
              <w:t>依期貨商負責人及業務員管理規則第五條</w:t>
            </w:r>
            <w:r w:rsidRPr="00E03673">
              <w:rPr>
                <w:rFonts w:ascii="Arial" w:eastAsia="標楷體" w:hAnsi="Arial" w:cs="Arial"/>
                <w:szCs w:val="26"/>
              </w:rPr>
              <w:t>第一款至第三款</w:t>
            </w:r>
            <w:r w:rsidRPr="00E03673">
              <w:rPr>
                <w:rFonts w:ascii="Arial" w:eastAsia="標楷體" w:hAnsi="Arial" w:cs="Arial" w:hint="eastAsia"/>
                <w:szCs w:val="26"/>
              </w:rPr>
              <w:t>規定，取得期貨商業務員資格，並具</w:t>
            </w:r>
            <w:r w:rsidRPr="009218C6">
              <w:rPr>
                <w:rFonts w:ascii="標楷體" w:eastAsia="標楷體" w:hAnsi="標楷體" w:cs="Arial" w:hint="eastAsia"/>
                <w:color w:val="0000FF"/>
                <w:kern w:val="0"/>
                <w:szCs w:val="26"/>
                <w:u w:val="single"/>
              </w:rPr>
              <w:t>下列工作經驗之一：</w:t>
            </w:r>
          </w:p>
          <w:p w:rsidR="00124D61" w:rsidRDefault="00124D61" w:rsidP="00320E33">
            <w:pPr>
              <w:tabs>
                <w:tab w:val="num" w:pos="1992"/>
              </w:tabs>
              <w:spacing w:line="400" w:lineRule="exact"/>
              <w:ind w:leftChars="350" w:left="1344" w:hangingChars="210" w:hanging="504"/>
              <w:jc w:val="both"/>
              <w:rPr>
                <w:rFonts w:ascii="標楷體" w:eastAsia="標楷體" w:hAnsi="標楷體"/>
              </w:rPr>
            </w:pPr>
            <w:r>
              <w:rPr>
                <w:rFonts w:ascii="Arial" w:eastAsia="標楷體" w:hAnsi="Arial" w:cs="Arial"/>
                <w:color w:val="0000FF"/>
                <w:kern w:val="0"/>
                <w:szCs w:val="26"/>
                <w:u w:val="single"/>
              </w:rPr>
              <w:t>(</w:t>
            </w:r>
            <w:r>
              <w:rPr>
                <w:rFonts w:ascii="Arial" w:eastAsia="標楷體" w:hAnsi="Arial" w:cs="Arial" w:hint="eastAsia"/>
                <w:color w:val="0000FF"/>
                <w:kern w:val="0"/>
                <w:szCs w:val="26"/>
                <w:u w:val="single"/>
              </w:rPr>
              <w:t>2</w:t>
            </w:r>
            <w:r w:rsidRPr="00CA4B01">
              <w:rPr>
                <w:rFonts w:ascii="Arial" w:eastAsia="標楷體" w:hAnsi="Arial" w:cs="Arial"/>
                <w:color w:val="0000FF"/>
                <w:kern w:val="0"/>
                <w:szCs w:val="26"/>
                <w:u w:val="single"/>
              </w:rPr>
              <w:t>.1)</w:t>
            </w:r>
            <w:r w:rsidRPr="00D40ECE">
              <w:rPr>
                <w:rFonts w:ascii="標楷體" w:eastAsia="標楷體" w:hAnsi="標楷體" w:cs="新細明體" w:hint="eastAsia"/>
                <w:color w:val="0000FF"/>
                <w:kern w:val="0"/>
                <w:szCs w:val="26"/>
                <w:u w:val="single"/>
              </w:rPr>
              <w:t>具</w:t>
            </w:r>
            <w:r w:rsidRPr="002A34AF">
              <w:rPr>
                <w:rFonts w:ascii="標楷體" w:eastAsia="標楷體" w:hAnsi="標楷體" w:hint="eastAsia"/>
              </w:rPr>
              <w:t>專業投資機構相關工作經驗</w:t>
            </w:r>
            <w:r>
              <w:rPr>
                <w:rFonts w:ascii="標楷體" w:eastAsia="標楷體" w:hAnsi="標楷體" w:hint="eastAsia"/>
              </w:rPr>
              <w:t>三</w:t>
            </w:r>
            <w:r w:rsidRPr="002A34AF">
              <w:rPr>
                <w:rFonts w:ascii="標楷體" w:eastAsia="標楷體" w:hAnsi="標楷體" w:hint="eastAsia"/>
              </w:rPr>
              <w:t>年以上者。</w:t>
            </w:r>
          </w:p>
          <w:p w:rsidR="00124D61" w:rsidRPr="00D40ECE" w:rsidRDefault="00124D61" w:rsidP="00320E33">
            <w:pPr>
              <w:tabs>
                <w:tab w:val="num" w:pos="1992"/>
              </w:tabs>
              <w:spacing w:line="400" w:lineRule="exact"/>
              <w:ind w:leftChars="350" w:left="1344" w:hangingChars="210" w:hanging="504"/>
              <w:jc w:val="both"/>
              <w:rPr>
                <w:rFonts w:ascii="標楷體" w:eastAsia="標楷體" w:hAnsi="標楷體" w:cs="新細明體"/>
                <w:color w:val="0000FF"/>
                <w:kern w:val="0"/>
                <w:szCs w:val="26"/>
                <w:u w:val="single"/>
              </w:rPr>
            </w:pPr>
            <w:r>
              <w:rPr>
                <w:rFonts w:ascii="Arial" w:eastAsia="標楷體" w:hAnsi="Arial" w:cs="Arial" w:hint="eastAsia"/>
                <w:color w:val="0000FF"/>
                <w:kern w:val="0"/>
                <w:szCs w:val="26"/>
                <w:u w:val="single"/>
              </w:rPr>
              <w:t>(2</w:t>
            </w:r>
            <w:r w:rsidRPr="00CA4B01">
              <w:rPr>
                <w:rFonts w:ascii="Arial" w:eastAsia="標楷體" w:hAnsi="Arial" w:cs="Arial" w:hint="eastAsia"/>
                <w:color w:val="0000FF"/>
                <w:kern w:val="0"/>
                <w:szCs w:val="26"/>
                <w:u w:val="single"/>
              </w:rPr>
              <w:t>.2)</w:t>
            </w:r>
            <w:r w:rsidRPr="00D40ECE">
              <w:rPr>
                <w:rFonts w:ascii="標楷體" w:eastAsia="標楷體" w:hAnsi="標楷體" w:cs="新細明體" w:hint="eastAsia"/>
                <w:color w:val="0000FF"/>
                <w:kern w:val="0"/>
                <w:szCs w:val="26"/>
                <w:u w:val="single"/>
              </w:rPr>
              <w:t>具資訊、科技、法律、電子商務或數位經濟等專業領域之工作經驗</w:t>
            </w:r>
            <w:r>
              <w:rPr>
                <w:rFonts w:ascii="標楷體" w:eastAsia="標楷體" w:hAnsi="標楷體" w:cs="新細明體" w:hint="eastAsia"/>
                <w:color w:val="0000FF"/>
                <w:kern w:val="0"/>
                <w:szCs w:val="26"/>
                <w:u w:val="single"/>
              </w:rPr>
              <w:t>六</w:t>
            </w:r>
            <w:r w:rsidRPr="00D40ECE">
              <w:rPr>
                <w:rFonts w:ascii="標楷體" w:eastAsia="標楷體" w:hAnsi="標楷體" w:cs="新細明體" w:hint="eastAsia"/>
                <w:color w:val="0000FF"/>
                <w:kern w:val="0"/>
                <w:szCs w:val="26"/>
                <w:u w:val="single"/>
              </w:rPr>
              <w:t>年以上，成績優良者。</w:t>
            </w:r>
          </w:p>
          <w:p w:rsidR="00124D61" w:rsidRPr="00E03673"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3</w:t>
            </w:r>
            <w:r w:rsidRPr="00C90442">
              <w:rPr>
                <w:rFonts w:ascii="Arial" w:eastAsia="標楷體" w:hAnsi="Arial" w:cs="Arial"/>
                <w:szCs w:val="26"/>
              </w:rPr>
              <w:t>)</w:t>
            </w:r>
            <w:r w:rsidRPr="00E03673">
              <w:rPr>
                <w:rFonts w:ascii="Arial" w:eastAsia="標楷體" w:hAnsi="Arial" w:cs="Arial" w:hint="eastAsia"/>
                <w:szCs w:val="26"/>
              </w:rPr>
              <w:t>曾擔任國內、外基金經理人工作經驗二年以上者。</w:t>
            </w:r>
          </w:p>
          <w:p w:rsidR="00124D61" w:rsidRPr="00E03673"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4</w:t>
            </w:r>
            <w:r w:rsidRPr="00C90442">
              <w:rPr>
                <w:rFonts w:ascii="Arial" w:eastAsia="標楷體" w:hAnsi="Arial" w:cs="Arial"/>
                <w:szCs w:val="26"/>
              </w:rPr>
              <w:t>)</w:t>
            </w:r>
            <w:r w:rsidRPr="00E03673">
              <w:rPr>
                <w:rFonts w:ascii="Arial" w:eastAsia="標楷體" w:hAnsi="Arial" w:cs="Arial"/>
                <w:szCs w:val="26"/>
              </w:rPr>
              <w:t>經教育部承認之國內外</w:t>
            </w:r>
            <w:r w:rsidRPr="00E03673">
              <w:rPr>
                <w:rFonts w:ascii="Arial" w:eastAsia="標楷體" w:hAnsi="Arial" w:cs="Arial" w:hint="eastAsia"/>
                <w:szCs w:val="26"/>
              </w:rPr>
              <w:t>大學</w:t>
            </w:r>
            <w:r w:rsidRPr="00E03673">
              <w:rPr>
                <w:rFonts w:ascii="Arial" w:eastAsia="標楷體" w:hAnsi="Arial" w:cs="Arial"/>
                <w:szCs w:val="26"/>
              </w:rPr>
              <w:t>以上學校畢業或具有同等學歷，擔任證券、期貨機構</w:t>
            </w:r>
            <w:r w:rsidRPr="00E03673">
              <w:rPr>
                <w:rFonts w:ascii="Arial" w:eastAsia="標楷體" w:hAnsi="Arial" w:cs="Arial" w:hint="eastAsia"/>
                <w:szCs w:val="26"/>
              </w:rPr>
              <w:t>或信託業之</w:t>
            </w:r>
            <w:r w:rsidRPr="00E03673">
              <w:rPr>
                <w:rFonts w:ascii="Arial" w:eastAsia="標楷體" w:hAnsi="Arial" w:cs="Arial"/>
                <w:szCs w:val="26"/>
              </w:rPr>
              <w:t>業務</w:t>
            </w:r>
            <w:r w:rsidRPr="00E03673">
              <w:rPr>
                <w:rFonts w:ascii="Arial" w:eastAsia="標楷體" w:hAnsi="Arial" w:cs="Arial" w:hint="eastAsia"/>
                <w:szCs w:val="26"/>
              </w:rPr>
              <w:t>人</w:t>
            </w:r>
            <w:r w:rsidRPr="00E03673">
              <w:rPr>
                <w:rFonts w:ascii="Arial" w:eastAsia="標楷體" w:hAnsi="Arial" w:cs="Arial"/>
                <w:szCs w:val="26"/>
              </w:rPr>
              <w:t>員</w:t>
            </w:r>
            <w:r w:rsidRPr="00E03673">
              <w:rPr>
                <w:rFonts w:ascii="Arial" w:eastAsia="標楷體" w:hAnsi="Arial" w:cs="Arial" w:hint="eastAsia"/>
                <w:szCs w:val="26"/>
              </w:rPr>
              <w:t>四</w:t>
            </w:r>
            <w:r w:rsidRPr="00E03673">
              <w:rPr>
                <w:rFonts w:ascii="Arial" w:eastAsia="標楷體" w:hAnsi="Arial" w:cs="Arial"/>
                <w:szCs w:val="26"/>
              </w:rPr>
              <w:t>年以上</w:t>
            </w:r>
            <w:r w:rsidRPr="00E03673">
              <w:rPr>
                <w:rFonts w:ascii="Arial" w:eastAsia="標楷體" w:hAnsi="Arial" w:cs="Arial" w:hint="eastAsia"/>
                <w:szCs w:val="26"/>
              </w:rPr>
              <w:t>者</w:t>
            </w:r>
            <w:r w:rsidRPr="00E03673">
              <w:rPr>
                <w:rFonts w:ascii="Arial" w:eastAsia="標楷體" w:hAnsi="Arial" w:cs="Arial"/>
                <w:szCs w:val="26"/>
              </w:rPr>
              <w:t>。</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5</w:t>
            </w:r>
            <w:r w:rsidRPr="00C90442">
              <w:rPr>
                <w:rFonts w:ascii="Arial" w:eastAsia="標楷體" w:hAnsi="Arial" w:cs="Arial"/>
                <w:szCs w:val="26"/>
              </w:rPr>
              <w:t>)</w:t>
            </w:r>
            <w:r w:rsidRPr="00E03673">
              <w:rPr>
                <w:rFonts w:ascii="Arial" w:eastAsia="標楷體" w:hAnsi="Arial" w:cs="Arial"/>
                <w:szCs w:val="26"/>
              </w:rPr>
              <w:t>有其他學經歷足資證明其具備期貨專業知識、經營經驗及領導能力</w:t>
            </w:r>
            <w:r w:rsidRPr="00E03673">
              <w:rPr>
                <w:rFonts w:ascii="Arial" w:eastAsia="標楷體" w:hAnsi="Arial" w:cs="Arial" w:hint="eastAsia"/>
                <w:szCs w:val="26"/>
              </w:rPr>
              <w:t>者</w:t>
            </w:r>
            <w:r w:rsidRPr="00E03673">
              <w:rPr>
                <w:rFonts w:ascii="Arial" w:eastAsia="標楷體" w:hAnsi="Arial" w:cs="Arial"/>
                <w:szCs w:val="26"/>
              </w:rPr>
              <w:t>。</w:t>
            </w:r>
          </w:p>
          <w:p w:rsidR="00AB0C1D" w:rsidRDefault="00AB0C1D" w:rsidP="00AB0C1D">
            <w:pPr>
              <w:spacing w:line="400" w:lineRule="exact"/>
              <w:ind w:leftChars="185" w:left="804" w:rightChars="-30" w:right="-72" w:hangingChars="150" w:hanging="360"/>
              <w:jc w:val="both"/>
              <w:rPr>
                <w:rFonts w:ascii="Arial" w:eastAsia="標楷體" w:hAnsi="Arial" w:cs="Arial"/>
                <w:szCs w:val="26"/>
              </w:rPr>
            </w:pPr>
            <w:r>
              <w:rPr>
                <w:rFonts w:ascii="Arial" w:eastAsia="標楷體" w:hAnsi="Arial" w:cs="Arial" w:hint="eastAsia"/>
                <w:szCs w:val="26"/>
              </w:rPr>
              <w:t>10.</w:t>
            </w:r>
            <w:r w:rsidRPr="00AB0C1D">
              <w:rPr>
                <w:rFonts w:ascii="Arial" w:eastAsia="標楷體" w:hAnsi="Arial" w:cs="Arial" w:hint="eastAsia"/>
                <w:szCs w:val="26"/>
              </w:rPr>
              <w:t>期貨信託事業</w:t>
            </w:r>
            <w:r w:rsidRPr="00AB0C1D">
              <w:rPr>
                <w:rFonts w:ascii="Arial" w:eastAsia="標楷體" w:hAnsi="Arial" w:cs="Arial"/>
                <w:szCs w:val="26"/>
              </w:rPr>
              <w:t>對於每一期貨信託基金之運用，均應指派具備下列資格條件之一之基金經理人專人負責：</w:t>
            </w:r>
          </w:p>
          <w:p w:rsidR="00AB0C1D" w:rsidRPr="00AB3AB1" w:rsidRDefault="00AB0C1D" w:rsidP="00AB0C1D">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(1)</w:t>
            </w:r>
            <w:r w:rsidRPr="00AB3AB1">
              <w:rPr>
                <w:rFonts w:ascii="Arial" w:eastAsia="標楷體" w:hAnsi="Arial" w:cs="Arial" w:hint="eastAsia"/>
                <w:szCs w:val="26"/>
              </w:rPr>
              <w:t>依期貨經理事業管理規則規定，取得期貨交易分析人員資格</w:t>
            </w:r>
            <w:r w:rsidRPr="00AB3AB1">
              <w:rPr>
                <w:rFonts w:ascii="Arial" w:eastAsia="標楷體" w:hAnsi="Arial" w:cs="Arial"/>
                <w:szCs w:val="26"/>
              </w:rPr>
              <w:t>。</w:t>
            </w:r>
          </w:p>
          <w:p w:rsidR="00AB0C1D" w:rsidRDefault="00AB0C1D" w:rsidP="00AB0C1D">
            <w:pPr>
              <w:tabs>
                <w:tab w:val="num" w:pos="1992"/>
              </w:tabs>
              <w:spacing w:line="400" w:lineRule="exact"/>
              <w:ind w:leftChars="300" w:left="1020" w:hangingChars="125" w:hanging="300"/>
              <w:jc w:val="both"/>
              <w:rPr>
                <w:rFonts w:ascii="標楷體" w:eastAsia="標楷體" w:hAnsi="標楷體"/>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2A34AF">
              <w:rPr>
                <w:rFonts w:ascii="標楷體" w:eastAsia="標楷體" w:hAnsi="標楷體" w:hint="eastAsia"/>
              </w:rPr>
              <w:t>依期貨商負責人及業務員管理規則第五條</w:t>
            </w:r>
            <w:r w:rsidRPr="002A34AF">
              <w:rPr>
                <w:rFonts w:ascii="標楷體" w:eastAsia="標楷體" w:hAnsi="標楷體"/>
              </w:rPr>
              <w:t>第一款至第三款</w:t>
            </w:r>
            <w:r w:rsidRPr="002A34AF">
              <w:rPr>
                <w:rFonts w:ascii="標楷體" w:eastAsia="標楷體" w:hAnsi="標楷體" w:hint="eastAsia"/>
              </w:rPr>
              <w:t>規定，取得期貨商業務員資格，並在專業投資機構從事期貨交易分析或交易決定工作三年以上者。</w:t>
            </w:r>
          </w:p>
          <w:p w:rsidR="00AB0C1D" w:rsidRDefault="00AB0C1D" w:rsidP="00AB0C1D">
            <w:pPr>
              <w:tabs>
                <w:tab w:val="num" w:pos="1992"/>
              </w:tabs>
              <w:spacing w:line="400" w:lineRule="exact"/>
              <w:ind w:leftChars="300" w:left="1020" w:hangingChars="125" w:hanging="300"/>
              <w:jc w:val="both"/>
              <w:rPr>
                <w:rFonts w:ascii="標楷體" w:eastAsia="標楷體" w:hAnsi="標楷體"/>
              </w:rPr>
            </w:pPr>
            <w:r w:rsidRPr="00AB0C1D">
              <w:rPr>
                <w:rFonts w:ascii="Arial" w:eastAsia="標楷體" w:hAnsi="Arial" w:cs="Arial" w:hint="eastAsia"/>
                <w:szCs w:val="26"/>
              </w:rPr>
              <w:t>(3)</w:t>
            </w:r>
            <w:r w:rsidRPr="002A34AF">
              <w:rPr>
                <w:rFonts w:ascii="標楷體" w:eastAsia="標楷體" w:hAnsi="標楷體" w:hint="eastAsia"/>
              </w:rPr>
              <w:t>依期貨商負責人及業務員管理規則第五條</w:t>
            </w:r>
            <w:r w:rsidRPr="002A34AF">
              <w:rPr>
                <w:rFonts w:ascii="標楷體" w:eastAsia="標楷體" w:hAnsi="標楷體"/>
              </w:rPr>
              <w:t>第一款至第三款</w:t>
            </w:r>
            <w:r w:rsidRPr="002A34AF">
              <w:rPr>
                <w:rFonts w:ascii="標楷體" w:eastAsia="標楷體" w:hAnsi="標楷體" w:hint="eastAsia"/>
              </w:rPr>
              <w:t>規定，取得期貨商業務員資格，並曾任</w:t>
            </w:r>
            <w:r w:rsidRPr="002A34AF">
              <w:rPr>
                <w:rFonts w:ascii="標楷體" w:eastAsia="標楷體" w:hAnsi="標楷體"/>
              </w:rPr>
              <w:t>證券投資信託</w:t>
            </w:r>
            <w:r w:rsidRPr="002A34AF">
              <w:rPr>
                <w:rFonts w:ascii="標楷體" w:eastAsia="標楷體" w:hAnsi="標楷體" w:hint="eastAsia"/>
              </w:rPr>
              <w:t>基金</w:t>
            </w:r>
            <w:r w:rsidRPr="002A34AF">
              <w:rPr>
                <w:rFonts w:ascii="標楷體" w:eastAsia="標楷體" w:hAnsi="標楷體"/>
              </w:rPr>
              <w:t>經理人</w:t>
            </w:r>
            <w:r w:rsidRPr="002A34AF">
              <w:rPr>
                <w:rFonts w:ascii="標楷體" w:eastAsia="標楷體" w:hAnsi="標楷體" w:hint="eastAsia"/>
              </w:rPr>
              <w:t>或證券全權委託</w:t>
            </w:r>
            <w:r w:rsidRPr="002A34AF">
              <w:rPr>
                <w:rFonts w:ascii="標楷體" w:eastAsia="標楷體" w:hAnsi="標楷體"/>
              </w:rPr>
              <w:t>投資經理人職務二年以上者</w:t>
            </w:r>
            <w:r w:rsidRPr="002A34AF">
              <w:rPr>
                <w:rFonts w:ascii="標楷體" w:eastAsia="標楷體" w:hAnsi="標楷體" w:hint="eastAsia"/>
              </w:rPr>
              <w:t>。</w:t>
            </w:r>
          </w:p>
          <w:p w:rsidR="00AB0C1D" w:rsidRPr="00AB0C1D" w:rsidRDefault="00AB0C1D" w:rsidP="00AB0C1D">
            <w:pPr>
              <w:tabs>
                <w:tab w:val="num" w:pos="1992"/>
              </w:tabs>
              <w:spacing w:line="400" w:lineRule="exact"/>
              <w:ind w:leftChars="300" w:left="1020" w:hangingChars="125" w:hanging="300"/>
              <w:jc w:val="both"/>
              <w:rPr>
                <w:rFonts w:ascii="Arial" w:eastAsia="標楷體" w:hAnsi="Arial" w:cs="Arial"/>
                <w:szCs w:val="26"/>
              </w:rPr>
            </w:pPr>
            <w:r w:rsidRPr="00AB0C1D">
              <w:rPr>
                <w:rFonts w:ascii="Arial" w:eastAsia="標楷體" w:hAnsi="Arial" w:cs="Arial" w:hint="eastAsia"/>
                <w:szCs w:val="26"/>
              </w:rPr>
              <w:t>(</w:t>
            </w:r>
            <w:r>
              <w:rPr>
                <w:rFonts w:ascii="Arial" w:eastAsia="標楷體" w:hAnsi="Arial" w:cs="Arial" w:hint="eastAsia"/>
                <w:szCs w:val="26"/>
              </w:rPr>
              <w:t>4</w:t>
            </w:r>
            <w:r w:rsidRPr="00AB0C1D">
              <w:rPr>
                <w:rFonts w:ascii="Arial" w:eastAsia="標楷體" w:hAnsi="Arial" w:cs="Arial" w:hint="eastAsia"/>
                <w:szCs w:val="26"/>
              </w:rPr>
              <w:t>)</w:t>
            </w:r>
            <w:r w:rsidRPr="002A34AF">
              <w:rPr>
                <w:rFonts w:ascii="標楷體" w:eastAsia="標楷體" w:hAnsi="標楷體" w:hint="eastAsia"/>
              </w:rPr>
              <w:t>依期貨商負責人及業務員管理規則第五條</w:t>
            </w:r>
            <w:r w:rsidRPr="002A34AF">
              <w:rPr>
                <w:rFonts w:ascii="標楷體" w:eastAsia="標楷體" w:hAnsi="標楷體"/>
              </w:rPr>
              <w:t>第一款至第三款</w:t>
            </w:r>
            <w:r w:rsidRPr="002A34AF">
              <w:rPr>
                <w:rFonts w:ascii="標楷體" w:eastAsia="標楷體" w:hAnsi="標楷體" w:hint="eastAsia"/>
              </w:rPr>
              <w:t>規定，取得期貨商業務員資格，</w:t>
            </w:r>
            <w:r w:rsidRPr="002A34AF">
              <w:rPr>
                <w:rFonts w:ascii="標楷體" w:eastAsia="標楷體" w:hAnsi="標楷體"/>
              </w:rPr>
              <w:t>擔任全權委託</w:t>
            </w:r>
            <w:r w:rsidRPr="002A34AF">
              <w:rPr>
                <w:rFonts w:ascii="標楷體" w:eastAsia="標楷體" w:hAnsi="標楷體" w:hint="eastAsia"/>
              </w:rPr>
              <w:t>期貨交易</w:t>
            </w:r>
            <w:r w:rsidRPr="002A34AF">
              <w:rPr>
                <w:rFonts w:ascii="標楷體" w:eastAsia="標楷體" w:hAnsi="標楷體"/>
              </w:rPr>
              <w:t>業務之</w:t>
            </w:r>
            <w:r w:rsidRPr="002A34AF">
              <w:rPr>
                <w:rFonts w:ascii="標楷體" w:eastAsia="標楷體" w:hAnsi="標楷體" w:hint="eastAsia"/>
              </w:rPr>
              <w:t>交易決定人員職務</w:t>
            </w:r>
            <w:r w:rsidRPr="002A34AF">
              <w:rPr>
                <w:rFonts w:ascii="標楷體" w:eastAsia="標楷體" w:hAnsi="標楷體"/>
              </w:rPr>
              <w:t>一年以上，無不良紀錄者。</w:t>
            </w:r>
          </w:p>
          <w:p w:rsidR="00124D61" w:rsidRDefault="00124D61" w:rsidP="00320E33">
            <w:pPr>
              <w:spacing w:line="400" w:lineRule="exact"/>
              <w:ind w:leftChars="185" w:left="804" w:rightChars="-30" w:right="-72" w:hangingChars="150" w:hanging="360"/>
              <w:jc w:val="both"/>
              <w:rPr>
                <w:rFonts w:ascii="Arial" w:eastAsia="標楷體" w:hAnsi="Arial" w:cs="Arial"/>
                <w:szCs w:val="26"/>
              </w:rPr>
            </w:pPr>
            <w:r>
              <w:rPr>
                <w:rFonts w:ascii="Arial" w:eastAsia="標楷體" w:hAnsi="Arial" w:cs="Arial" w:hint="eastAsia"/>
                <w:szCs w:val="26"/>
              </w:rPr>
              <w:t>12</w:t>
            </w:r>
            <w:r w:rsidRPr="00C90442">
              <w:rPr>
                <w:rFonts w:ascii="Arial" w:eastAsia="標楷體" w:hAnsi="Arial" w:cs="Arial" w:hint="eastAsia"/>
                <w:szCs w:val="26"/>
              </w:rPr>
              <w:t>.</w:t>
            </w:r>
            <w:r w:rsidRPr="00022934">
              <w:rPr>
                <w:rFonts w:ascii="Arial" w:eastAsia="標楷體" w:hAnsi="Arial" w:cs="Arial" w:hint="eastAsia"/>
                <w:szCs w:val="26"/>
              </w:rPr>
              <w:t>期貨信託事業從事內部稽核</w:t>
            </w:r>
            <w:r w:rsidRPr="00022934">
              <w:rPr>
                <w:rFonts w:ascii="標楷體" w:eastAsia="標楷體" w:hAnsi="標楷體" w:cs="新細明體" w:hint="eastAsia"/>
                <w:color w:val="0000FF"/>
                <w:kern w:val="0"/>
                <w:szCs w:val="26"/>
                <w:u w:val="single"/>
              </w:rPr>
              <w:t>、法令遵循及風險管理</w:t>
            </w:r>
            <w:r w:rsidRPr="00022934">
              <w:rPr>
                <w:rFonts w:ascii="Arial" w:eastAsia="標楷體" w:hAnsi="Arial" w:cs="Arial" w:hint="eastAsia"/>
                <w:szCs w:val="26"/>
              </w:rPr>
              <w:t>業務員</w:t>
            </w:r>
            <w:r w:rsidRPr="002A34AF">
              <w:rPr>
                <w:rFonts w:ascii="標楷體" w:eastAsia="標楷體" w:hAnsi="標楷體" w:hint="eastAsia"/>
                <w:kern w:val="0"/>
              </w:rPr>
              <w:t>，應具備下列資格條件之一：</w:t>
            </w:r>
          </w:p>
          <w:p w:rsidR="00124D61" w:rsidRPr="00AB3AB1"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(1)</w:t>
            </w:r>
            <w:r w:rsidRPr="00AB3AB1">
              <w:rPr>
                <w:rFonts w:ascii="Arial" w:eastAsia="標楷體" w:hAnsi="Arial" w:cs="Arial" w:hint="eastAsia"/>
                <w:szCs w:val="26"/>
              </w:rPr>
              <w:t>依期貨經理事業管理規則規定，取得期貨交易分析人員資格，並在專業投資機構</w:t>
            </w:r>
            <w:r w:rsidRPr="00AB3AB1">
              <w:rPr>
                <w:rFonts w:ascii="Arial" w:eastAsia="標楷體" w:hAnsi="Arial" w:cs="Arial"/>
                <w:szCs w:val="26"/>
              </w:rPr>
              <w:t>從事證券、</w:t>
            </w:r>
            <w:r w:rsidRPr="00AB3AB1">
              <w:rPr>
                <w:rFonts w:ascii="Arial" w:eastAsia="標楷體" w:hAnsi="Arial" w:cs="Arial" w:hint="eastAsia"/>
                <w:szCs w:val="26"/>
              </w:rPr>
              <w:t>期貨或信託</w:t>
            </w:r>
            <w:r w:rsidRPr="00AB3AB1">
              <w:rPr>
                <w:rFonts w:ascii="Arial" w:eastAsia="標楷體" w:hAnsi="Arial" w:cs="Arial"/>
                <w:szCs w:val="26"/>
              </w:rPr>
              <w:t>相關工作經驗一年以上</w:t>
            </w:r>
            <w:r w:rsidRPr="00AB3AB1">
              <w:rPr>
                <w:rFonts w:ascii="Arial" w:eastAsia="標楷體" w:hAnsi="Arial" w:cs="Arial" w:hint="eastAsia"/>
                <w:szCs w:val="26"/>
              </w:rPr>
              <w:t>者</w:t>
            </w:r>
            <w:r w:rsidRPr="00AB3AB1">
              <w:rPr>
                <w:rFonts w:ascii="Arial" w:eastAsia="標楷體" w:hAnsi="Arial" w:cs="Arial"/>
                <w:szCs w:val="26"/>
              </w:rPr>
              <w:t>。</w:t>
            </w:r>
          </w:p>
          <w:p w:rsidR="00124D61" w:rsidRPr="00AB3AB1"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AB3AB1">
              <w:rPr>
                <w:rFonts w:ascii="Arial" w:eastAsia="標楷體" w:hAnsi="Arial" w:cs="Arial" w:hint="eastAsia"/>
                <w:szCs w:val="26"/>
              </w:rPr>
              <w:t>依期貨商負責人及業務員管理規則第五條</w:t>
            </w:r>
            <w:r w:rsidRPr="00AB3AB1">
              <w:rPr>
                <w:rFonts w:ascii="Arial" w:eastAsia="標楷體" w:hAnsi="Arial" w:cs="Arial"/>
                <w:szCs w:val="26"/>
              </w:rPr>
              <w:t>第一款至第三款</w:t>
            </w:r>
            <w:r w:rsidRPr="00AB3AB1">
              <w:rPr>
                <w:rFonts w:ascii="Arial" w:eastAsia="標楷體" w:hAnsi="Arial" w:cs="Arial" w:hint="eastAsia"/>
                <w:szCs w:val="26"/>
              </w:rPr>
              <w:t>規定，取得期貨商業務員資格，並在專業投資機構從事</w:t>
            </w:r>
            <w:r w:rsidRPr="00AB3AB1">
              <w:rPr>
                <w:rFonts w:ascii="Arial" w:eastAsia="標楷體" w:hAnsi="Arial" w:cs="Arial"/>
                <w:szCs w:val="26"/>
              </w:rPr>
              <w:t>證券、</w:t>
            </w:r>
            <w:r w:rsidRPr="00AB3AB1">
              <w:rPr>
                <w:rFonts w:ascii="Arial" w:eastAsia="標楷體" w:hAnsi="Arial" w:cs="Arial" w:hint="eastAsia"/>
                <w:szCs w:val="26"/>
              </w:rPr>
              <w:t>期貨或信託</w:t>
            </w:r>
            <w:r w:rsidRPr="00AB3AB1">
              <w:rPr>
                <w:rFonts w:ascii="Arial" w:eastAsia="標楷體" w:hAnsi="Arial" w:cs="Arial"/>
                <w:szCs w:val="26"/>
              </w:rPr>
              <w:t>相關工作經驗</w:t>
            </w:r>
            <w:r w:rsidRPr="00AB3AB1">
              <w:rPr>
                <w:rFonts w:ascii="Arial" w:eastAsia="標楷體" w:hAnsi="Arial" w:cs="Arial" w:hint="eastAsia"/>
                <w:szCs w:val="26"/>
              </w:rPr>
              <w:t>三年以上者</w:t>
            </w:r>
            <w:r w:rsidRPr="00AB3AB1">
              <w:rPr>
                <w:rFonts w:ascii="Arial" w:eastAsia="標楷體" w:hAnsi="Arial" w:cs="Arial"/>
                <w:szCs w:val="26"/>
              </w:rPr>
              <w:t>。</w:t>
            </w:r>
          </w:p>
          <w:p w:rsidR="00124D61" w:rsidRPr="00904E4A" w:rsidRDefault="00124D61" w:rsidP="00320E33">
            <w:pPr>
              <w:tabs>
                <w:tab w:val="num" w:pos="1512"/>
              </w:tabs>
              <w:spacing w:line="400" w:lineRule="exact"/>
              <w:ind w:leftChars="185" w:left="804" w:rightChars="-30" w:right="-72" w:hangingChars="150" w:hanging="360"/>
              <w:jc w:val="both"/>
              <w:rPr>
                <w:rFonts w:eastAsia="標楷體"/>
              </w:rPr>
            </w:pPr>
            <w:r w:rsidRPr="00F9618F">
              <w:rPr>
                <w:rFonts w:ascii="Arial" w:eastAsia="標楷體" w:hAnsi="Arial" w:cs="Arial"/>
              </w:rPr>
              <w:t>14.</w:t>
            </w:r>
            <w:r w:rsidRPr="002A34AF">
              <w:rPr>
                <w:rFonts w:ascii="標楷體" w:eastAsia="標楷體" w:hAnsi="標楷體" w:hint="eastAsia"/>
              </w:rPr>
              <w:t>期貨信託事業從事期貨信託事業管理規則第四條第</w:t>
            </w:r>
            <w:r w:rsidRPr="00D60B20">
              <w:rPr>
                <w:rFonts w:ascii="標楷體" w:eastAsia="標楷體" w:hAnsi="標楷體" w:cs="新細明體" w:hint="eastAsia"/>
                <w:color w:val="0000FF"/>
                <w:kern w:val="0"/>
                <w:szCs w:val="26"/>
                <w:u w:val="single"/>
              </w:rPr>
              <w:t>二</w:t>
            </w:r>
            <w:r w:rsidRPr="00E446E0">
              <w:rPr>
                <w:rFonts w:ascii="標楷體" w:eastAsia="標楷體" w:hAnsi="標楷體" w:cs="Arial" w:hint="eastAsia"/>
              </w:rPr>
              <w:t>款至第四款</w:t>
            </w:r>
            <w:r w:rsidRPr="00D60B20">
              <w:rPr>
                <w:rFonts w:ascii="標楷體" w:eastAsia="標楷體" w:hAnsi="標楷體" w:cs="新細明體" w:hint="eastAsia"/>
                <w:color w:val="0000FF"/>
                <w:kern w:val="0"/>
                <w:szCs w:val="26"/>
                <w:u w:val="single"/>
              </w:rPr>
              <w:t>及第九款</w:t>
            </w:r>
            <w:r w:rsidRPr="00E446E0">
              <w:rPr>
                <w:rFonts w:ascii="標楷體" w:eastAsia="標楷體" w:hAnsi="標楷體" w:cs="Arial" w:hint="eastAsia"/>
              </w:rPr>
              <w:t>業務之業務員，</w:t>
            </w:r>
            <w:r w:rsidRPr="00E446E0">
              <w:rPr>
                <w:rFonts w:ascii="標楷體" w:eastAsia="標楷體" w:hAnsi="標楷體" w:cs="Arial"/>
              </w:rPr>
              <w:t>除</w:t>
            </w:r>
            <w:r w:rsidRPr="00E446E0">
              <w:rPr>
                <w:rFonts w:ascii="標楷體" w:eastAsia="標楷體" w:hAnsi="標楷體" w:cs="Arial" w:hint="eastAsia"/>
              </w:rPr>
              <w:t>基金經理人</w:t>
            </w:r>
            <w:r w:rsidRPr="00904E4A">
              <w:rPr>
                <w:rFonts w:ascii="標楷體" w:eastAsia="標楷體" w:hAnsi="標楷體" w:hint="eastAsia"/>
              </w:rPr>
              <w:t>外，應具備下列資格條件之一：</w:t>
            </w:r>
          </w:p>
          <w:p w:rsidR="00233886" w:rsidRDefault="00233886" w:rsidP="00320E33">
            <w:pPr>
              <w:tabs>
                <w:tab w:val="num" w:pos="1992"/>
              </w:tabs>
              <w:spacing w:line="400" w:lineRule="exact"/>
              <w:ind w:leftChars="300" w:left="1020" w:hangingChars="125" w:hanging="300"/>
              <w:jc w:val="both"/>
              <w:rPr>
                <w:rFonts w:ascii="Arial" w:eastAsia="標楷體" w:hAnsi="Arial" w:cs="Arial"/>
                <w:szCs w:val="26"/>
              </w:rPr>
            </w:pP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(1)</w:t>
            </w:r>
            <w:r w:rsidRPr="00D60B20">
              <w:rPr>
                <w:rFonts w:ascii="Arial" w:eastAsia="標楷體" w:hAnsi="Arial" w:cs="Arial" w:hint="eastAsia"/>
                <w:szCs w:val="26"/>
              </w:rPr>
              <w:t>依期貨經理事業管理規則規定，取得期貨交易分析人員資格者。</w:t>
            </w: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D60B20">
              <w:rPr>
                <w:rFonts w:ascii="Arial" w:eastAsia="標楷體" w:hAnsi="Arial" w:cs="Arial" w:hint="eastAsia"/>
                <w:szCs w:val="26"/>
              </w:rPr>
              <w:t>依期貨商負責人及業務員管理規則第五條</w:t>
            </w:r>
            <w:r w:rsidRPr="00D60B20">
              <w:rPr>
                <w:rFonts w:ascii="Arial" w:eastAsia="標楷體" w:hAnsi="Arial" w:cs="Arial"/>
                <w:szCs w:val="26"/>
              </w:rPr>
              <w:t>第一款至第三款</w:t>
            </w:r>
            <w:r w:rsidRPr="00D60B20">
              <w:rPr>
                <w:rFonts w:ascii="Arial" w:eastAsia="標楷體" w:hAnsi="Arial" w:cs="Arial" w:hint="eastAsia"/>
                <w:szCs w:val="26"/>
              </w:rPr>
              <w:t>規定，取得期貨商業務員資格者</w:t>
            </w:r>
            <w:r w:rsidRPr="00D60B20">
              <w:rPr>
                <w:rFonts w:ascii="Arial" w:eastAsia="標楷體" w:hAnsi="Arial" w:cs="Arial"/>
                <w:szCs w:val="26"/>
              </w:rPr>
              <w:t>。</w:t>
            </w:r>
          </w:p>
          <w:p w:rsidR="00124D61" w:rsidRPr="00904E4A" w:rsidRDefault="00124D61" w:rsidP="00320E33">
            <w:pPr>
              <w:spacing w:line="400" w:lineRule="exact"/>
              <w:ind w:leftChars="300" w:left="720" w:rightChars="-30" w:right="-72"/>
              <w:jc w:val="both"/>
              <w:rPr>
                <w:rFonts w:ascii="標楷體" w:eastAsia="標楷體" w:hAnsi="標楷體"/>
              </w:rPr>
            </w:pPr>
            <w:r w:rsidRPr="00904E4A">
              <w:rPr>
                <w:rFonts w:ascii="標楷體" w:eastAsia="標楷體" w:hAnsi="標楷體" w:cs="Arial" w:hint="eastAsia"/>
              </w:rPr>
              <w:t>期貨信託事業</w:t>
            </w:r>
            <w:r w:rsidRPr="00434582">
              <w:rPr>
                <w:rFonts w:ascii="標楷體" w:eastAsia="標楷體" w:hAnsi="標楷體" w:cs="新細明體" w:hint="eastAsia"/>
                <w:color w:val="0000FF"/>
                <w:kern w:val="0"/>
                <w:szCs w:val="26"/>
                <w:u w:val="single"/>
              </w:rPr>
              <w:t>從事</w:t>
            </w:r>
            <w:r w:rsidRPr="00464AC1">
              <w:rPr>
                <w:rFonts w:ascii="標楷體" w:eastAsia="標楷體" w:hAnsi="標楷體" w:cs="新細明體" w:hint="eastAsia"/>
                <w:color w:val="0000FF"/>
                <w:kern w:val="0"/>
                <w:szCs w:val="26"/>
                <w:u w:val="single"/>
              </w:rPr>
              <w:t>期貨信託事業管理規則</w:t>
            </w:r>
            <w:r w:rsidRPr="00434582">
              <w:rPr>
                <w:rFonts w:ascii="標楷體" w:eastAsia="標楷體" w:hAnsi="標楷體" w:cs="新細明體" w:hint="eastAsia"/>
                <w:color w:val="0000FF"/>
                <w:kern w:val="0"/>
                <w:szCs w:val="26"/>
                <w:u w:val="single"/>
              </w:rPr>
              <w:t>第四條第一款之業務員</w:t>
            </w:r>
            <w:r w:rsidRPr="00904E4A">
              <w:rPr>
                <w:rFonts w:ascii="標楷體" w:eastAsia="標楷體" w:hAnsi="標楷體" w:cs="Arial" w:hint="eastAsia"/>
              </w:rPr>
              <w:t>及</w:t>
            </w:r>
            <w:r w:rsidRPr="00904E4A">
              <w:rPr>
                <w:rFonts w:ascii="標楷體" w:eastAsia="標楷體" w:hAnsi="標楷體" w:hint="eastAsia"/>
              </w:rPr>
              <w:t>基金銷售機構辦理期貨信託基金銷售業務之業務</w:t>
            </w:r>
            <w:r w:rsidRPr="00434582">
              <w:rPr>
                <w:rFonts w:ascii="標楷體" w:eastAsia="標楷體" w:hAnsi="標楷體" w:cs="新細明體" w:hint="eastAsia"/>
                <w:color w:val="0000FF"/>
                <w:kern w:val="0"/>
                <w:szCs w:val="26"/>
                <w:u w:val="single"/>
              </w:rPr>
              <w:t>人</w:t>
            </w:r>
            <w:r w:rsidRPr="00904E4A">
              <w:rPr>
                <w:rFonts w:ascii="標楷體" w:eastAsia="標楷體" w:hAnsi="標楷體" w:hint="eastAsia"/>
              </w:rPr>
              <w:t>員應具下列資格條件之一，並向期貨公會辦理登記：</w:t>
            </w: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D60B20">
              <w:rPr>
                <w:rFonts w:ascii="Arial" w:eastAsia="標楷體" w:hAnsi="Arial" w:cs="Arial"/>
                <w:szCs w:val="26"/>
              </w:rPr>
              <w:t>(1)</w:t>
            </w:r>
            <w:r w:rsidRPr="00D60B20">
              <w:rPr>
                <w:rFonts w:ascii="Arial" w:eastAsia="標楷體" w:hAnsi="Arial" w:cs="Arial" w:hint="eastAsia"/>
                <w:szCs w:val="26"/>
              </w:rPr>
              <w:t>符合前述</w:t>
            </w:r>
            <w:r w:rsidRPr="00D60B20">
              <w:rPr>
                <w:rFonts w:ascii="Arial" w:eastAsia="標楷體" w:hAnsi="Arial" w:cs="Arial" w:hint="eastAsia"/>
                <w:szCs w:val="26"/>
              </w:rPr>
              <w:t>14.(1)</w:t>
            </w:r>
            <w:r w:rsidRPr="00D60B20">
              <w:rPr>
                <w:rFonts w:ascii="Arial" w:eastAsia="標楷體" w:hAnsi="Arial" w:cs="Arial" w:hint="eastAsia"/>
                <w:szCs w:val="26"/>
              </w:rPr>
              <w:t>或</w:t>
            </w:r>
            <w:r w:rsidRPr="00D60B20">
              <w:rPr>
                <w:rFonts w:ascii="Arial" w:eastAsia="標楷體" w:hAnsi="Arial" w:cs="Arial" w:hint="eastAsia"/>
                <w:szCs w:val="26"/>
              </w:rPr>
              <w:t>(2)</w:t>
            </w:r>
            <w:r w:rsidRPr="00D60B20">
              <w:rPr>
                <w:rFonts w:ascii="Arial" w:eastAsia="標楷體" w:hAnsi="Arial" w:cs="Arial" w:hint="eastAsia"/>
                <w:szCs w:val="26"/>
              </w:rPr>
              <w:t>資格條件者。</w:t>
            </w: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D60B20">
              <w:rPr>
                <w:rFonts w:ascii="Arial" w:eastAsia="標楷體" w:hAnsi="Arial" w:cs="Arial"/>
                <w:szCs w:val="26"/>
              </w:rPr>
              <w:t>(2)</w:t>
            </w:r>
            <w:r w:rsidRPr="00D60B20">
              <w:rPr>
                <w:rFonts w:ascii="Arial" w:eastAsia="標楷體" w:hAnsi="Arial" w:cs="Arial" w:hint="eastAsia"/>
                <w:szCs w:val="26"/>
              </w:rPr>
              <w:t>符合證券投資信託事業負責人與業務人員管理規則第六條之ㄧ第一項所定資格條件，且參加期貨公會所舉辦期貨信託法規測驗合格者。</w:t>
            </w: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D60B20">
              <w:rPr>
                <w:rFonts w:ascii="Arial" w:eastAsia="標楷體" w:hAnsi="Arial" w:cs="Arial"/>
                <w:szCs w:val="26"/>
              </w:rPr>
              <w:t>(3)</w:t>
            </w:r>
            <w:r w:rsidRPr="00D60B20">
              <w:rPr>
                <w:rFonts w:ascii="Arial" w:eastAsia="標楷體" w:hAnsi="Arial" w:cs="Arial" w:hint="eastAsia"/>
                <w:szCs w:val="26"/>
              </w:rPr>
              <w:t>符合證券投資信託事業負責人與業務人員管理規則第六條之ㄧ第一項所定資格條件，且具銷售證券投資信託基金三年以上經驗者。</w:t>
            </w:r>
          </w:p>
          <w:p w:rsidR="00124D61" w:rsidRDefault="00124D61" w:rsidP="00320E33">
            <w:pPr>
              <w:spacing w:line="400" w:lineRule="exact"/>
              <w:ind w:leftChars="300" w:left="720" w:rightChars="-30" w:right="-72"/>
              <w:jc w:val="both"/>
              <w:rPr>
                <w:rFonts w:ascii="標楷體" w:eastAsia="標楷體" w:hAnsi="標楷體"/>
              </w:rPr>
            </w:pPr>
            <w:r w:rsidRPr="00904E4A">
              <w:rPr>
                <w:rFonts w:ascii="標楷體" w:eastAsia="標楷體" w:hAnsi="標楷體" w:hint="eastAsia"/>
              </w:rPr>
              <w:t>基金銷售機構銷售人員辦理期貨信託基金銷售業務，應對銷售之期貨</w:t>
            </w:r>
            <w:r w:rsidRPr="002A34AF">
              <w:rPr>
                <w:rFonts w:ascii="標楷體" w:eastAsia="標楷體" w:hAnsi="標楷體" w:hint="eastAsia"/>
              </w:rPr>
              <w:t>信託基金有充分之專業知識，且應遵循期貨公會所定之自律規範。</w:t>
            </w:r>
          </w:p>
          <w:p w:rsidR="00124D61"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szCs w:val="26"/>
              </w:rPr>
            </w:pPr>
            <w:r>
              <w:rPr>
                <w:rFonts w:ascii="標楷體" w:eastAsia="標楷體" w:hAnsi="標楷體" w:cs="Arial" w:hint="eastAsia"/>
                <w:szCs w:val="26"/>
              </w:rPr>
              <w:t>(二)</w:t>
            </w:r>
            <w:r w:rsidRPr="00AD6E8D">
              <w:rPr>
                <w:rFonts w:ascii="標楷體" w:eastAsia="標楷體" w:hAnsi="標楷體" w:cs="Arial" w:hint="eastAsia"/>
                <w:szCs w:val="26"/>
              </w:rPr>
              <w:t>人員之配置及登記：</w:t>
            </w:r>
          </w:p>
          <w:p w:rsidR="00124D61" w:rsidRPr="00AD6E8D" w:rsidRDefault="00124D61" w:rsidP="00320E33">
            <w:pPr>
              <w:spacing w:line="400" w:lineRule="exact"/>
              <w:ind w:leftChars="185" w:left="648" w:rightChars="-30" w:right="-72" w:hangingChars="85" w:hanging="204"/>
              <w:jc w:val="both"/>
              <w:rPr>
                <w:rFonts w:ascii="標楷體" w:eastAsia="標楷體" w:hAnsi="標楷體" w:cs="Arial"/>
                <w:szCs w:val="26"/>
              </w:rPr>
            </w:pPr>
            <w:r w:rsidRPr="00AD6E8D">
              <w:rPr>
                <w:rFonts w:ascii="Arial" w:eastAsia="標楷體" w:hAnsi="Arial" w:cs="Arial"/>
                <w:szCs w:val="26"/>
              </w:rPr>
              <w:t>1</w:t>
            </w:r>
            <w:r>
              <w:rPr>
                <w:rFonts w:ascii="Arial" w:eastAsia="標楷體" w:hAnsi="Arial" w:cs="Arial" w:hint="eastAsia"/>
                <w:szCs w:val="26"/>
              </w:rPr>
              <w:t>.</w:t>
            </w:r>
            <w:r w:rsidRPr="002A34AF">
              <w:rPr>
                <w:rFonts w:eastAsia="標楷體" w:hint="eastAsia"/>
              </w:rPr>
              <w:t>期貨</w:t>
            </w:r>
            <w:r w:rsidRPr="002A34AF">
              <w:rPr>
                <w:rFonts w:eastAsia="標楷體"/>
              </w:rPr>
              <w:t>信託</w:t>
            </w:r>
            <w:r w:rsidRPr="002A34AF">
              <w:rPr>
                <w:rFonts w:ascii="Arial" w:eastAsia="標楷體" w:hAnsi="標楷體" w:cs="Arial"/>
                <w:kern w:val="0"/>
              </w:rPr>
              <w:t>事業之</w:t>
            </w:r>
            <w:r w:rsidRPr="002A34AF">
              <w:rPr>
                <w:rFonts w:ascii="Arial" w:eastAsia="標楷體" w:hAnsi="標楷體" w:cs="Arial" w:hint="eastAsia"/>
                <w:kern w:val="0"/>
              </w:rPr>
              <w:t>總經理、業務部門之副總經理、協理、經理及分支機構經理人、</w:t>
            </w:r>
            <w:r w:rsidRPr="00464AC1">
              <w:rPr>
                <w:rFonts w:ascii="標楷體" w:eastAsia="標楷體" w:hAnsi="標楷體" w:cs="新細明體"/>
                <w:color w:val="0000FF"/>
                <w:kern w:val="0"/>
                <w:szCs w:val="26"/>
                <w:u w:val="single"/>
              </w:rPr>
              <w:t>業務部門</w:t>
            </w:r>
            <w:r w:rsidRPr="00464AC1">
              <w:rPr>
                <w:rFonts w:ascii="標楷體" w:eastAsia="標楷體" w:hAnsi="標楷體" w:cs="新細明體" w:hint="eastAsia"/>
                <w:color w:val="0000FF"/>
                <w:kern w:val="0"/>
                <w:szCs w:val="26"/>
                <w:u w:val="single"/>
              </w:rPr>
              <w:t>之</w:t>
            </w:r>
            <w:r w:rsidRPr="002A34AF">
              <w:rPr>
                <w:rFonts w:ascii="Arial" w:eastAsia="標楷體" w:hAnsi="標楷體" w:cs="Arial"/>
                <w:kern w:val="0"/>
              </w:rPr>
              <w:t>部門主管</w:t>
            </w:r>
            <w:r w:rsidRPr="002A34AF">
              <w:rPr>
                <w:rFonts w:ascii="Arial" w:eastAsia="標楷體" w:hAnsi="標楷體" w:cs="Arial" w:hint="eastAsia"/>
                <w:kern w:val="0"/>
              </w:rPr>
              <w:t>與</w:t>
            </w:r>
            <w:r w:rsidRPr="002A34AF">
              <w:rPr>
                <w:rFonts w:ascii="Arial" w:eastAsia="標楷體" w:hAnsi="標楷體" w:cs="Arial"/>
                <w:kern w:val="0"/>
              </w:rPr>
              <w:t>業務員，</w:t>
            </w:r>
            <w:r w:rsidRPr="002A34AF">
              <w:rPr>
                <w:rFonts w:ascii="Arial" w:eastAsia="標楷體" w:hAnsi="標楷體" w:cs="Arial" w:hint="eastAsia"/>
                <w:kern w:val="0"/>
              </w:rPr>
              <w:t>除法令另有規定外，</w:t>
            </w:r>
            <w:r w:rsidRPr="002A34AF">
              <w:rPr>
                <w:rFonts w:ascii="Arial" w:eastAsia="標楷體" w:hAnsi="標楷體" w:cs="Arial"/>
                <w:kern w:val="0"/>
              </w:rPr>
              <w:t>應為專任</w:t>
            </w:r>
            <w:r>
              <w:rPr>
                <w:rFonts w:ascii="Arial" w:eastAsia="標楷體" w:hAnsi="標楷體" w:cs="Arial" w:hint="eastAsia"/>
                <w:kern w:val="0"/>
              </w:rPr>
              <w:t>。</w:t>
            </w:r>
          </w:p>
          <w:p w:rsidR="00124D61" w:rsidRDefault="00124D61" w:rsidP="00320E33">
            <w:pPr>
              <w:spacing w:line="400" w:lineRule="exact"/>
              <w:ind w:leftChars="185" w:left="648" w:rightChars="-30" w:right="-72" w:hangingChars="85" w:hanging="204"/>
              <w:jc w:val="both"/>
              <w:rPr>
                <w:rFonts w:ascii="標楷體" w:eastAsia="標楷體" w:hAnsi="標楷體" w:cs="Arial"/>
                <w:color w:val="FF0000"/>
                <w:szCs w:val="26"/>
              </w:rPr>
            </w:pPr>
            <w:r w:rsidRPr="007B6DC3">
              <w:rPr>
                <w:rFonts w:ascii="Arial" w:eastAsia="標楷體" w:hAnsi="Arial" w:cs="Arial"/>
              </w:rPr>
              <w:t>3.</w:t>
            </w:r>
            <w:r w:rsidRPr="002A34AF">
              <w:rPr>
                <w:rFonts w:eastAsia="標楷體" w:hint="eastAsia"/>
              </w:rPr>
              <w:t>期貨</w:t>
            </w:r>
            <w:r w:rsidRPr="002A34AF">
              <w:rPr>
                <w:rFonts w:eastAsia="標楷體"/>
              </w:rPr>
              <w:t>信託</w:t>
            </w:r>
            <w:r w:rsidRPr="002A34AF">
              <w:rPr>
                <w:rFonts w:ascii="標楷體" w:eastAsia="標楷體" w:hAnsi="標楷體"/>
              </w:rPr>
              <w:t>事業</w:t>
            </w:r>
            <w:r w:rsidRPr="002A34AF">
              <w:rPr>
                <w:rFonts w:eastAsia="標楷體"/>
              </w:rPr>
              <w:t>之內部稽核</w:t>
            </w:r>
            <w:r w:rsidRPr="007B6DC3">
              <w:rPr>
                <w:rFonts w:ascii="標楷體" w:eastAsia="標楷體" w:hAnsi="標楷體" w:cs="新細明體" w:hint="eastAsia"/>
                <w:color w:val="0000FF"/>
                <w:kern w:val="0"/>
                <w:szCs w:val="26"/>
                <w:u w:val="single"/>
              </w:rPr>
              <w:t>及風險管理</w:t>
            </w:r>
            <w:r w:rsidRPr="002A34AF">
              <w:rPr>
                <w:rFonts w:eastAsia="標楷體"/>
              </w:rPr>
              <w:t>人員，不得辦理登</w:t>
            </w:r>
            <w:r w:rsidRPr="002A34AF">
              <w:rPr>
                <w:rFonts w:eastAsia="標楷體" w:hint="eastAsia"/>
              </w:rPr>
              <w:t>記</w:t>
            </w:r>
            <w:r w:rsidRPr="002A34AF">
              <w:rPr>
                <w:rFonts w:eastAsia="標楷體"/>
              </w:rPr>
              <w:t>範圍以外之業務</w:t>
            </w:r>
            <w:r w:rsidRPr="002A34AF">
              <w:rPr>
                <w:rFonts w:eastAsia="標楷體" w:hint="eastAsia"/>
              </w:rPr>
              <w:t>或由其他業務員兼任。但他業兼營期貨</w:t>
            </w:r>
            <w:r w:rsidRPr="002A34AF">
              <w:rPr>
                <w:rFonts w:eastAsia="標楷體"/>
              </w:rPr>
              <w:t>信託</w:t>
            </w:r>
            <w:r w:rsidRPr="002A34AF">
              <w:rPr>
                <w:rFonts w:eastAsia="標楷體" w:hint="eastAsia"/>
              </w:rPr>
              <w:t>事</w:t>
            </w:r>
            <w:r w:rsidRPr="002A34AF">
              <w:rPr>
                <w:rFonts w:eastAsia="標楷體"/>
              </w:rPr>
              <w:t>業之</w:t>
            </w:r>
            <w:r w:rsidRPr="002A34AF">
              <w:rPr>
                <w:rFonts w:eastAsia="標楷體" w:hint="eastAsia"/>
              </w:rPr>
              <w:t>內部稽核</w:t>
            </w:r>
            <w:r w:rsidRPr="007B6DC3">
              <w:rPr>
                <w:rFonts w:ascii="標楷體" w:eastAsia="標楷體" w:hAnsi="標楷體" w:cs="新細明體" w:hint="eastAsia"/>
                <w:color w:val="0000FF"/>
                <w:kern w:val="0"/>
                <w:szCs w:val="26"/>
                <w:u w:val="single"/>
              </w:rPr>
              <w:t>及風險管理</w:t>
            </w:r>
            <w:r w:rsidRPr="002A34AF">
              <w:rPr>
                <w:rFonts w:eastAsia="標楷體" w:hint="eastAsia"/>
              </w:rPr>
              <w:t>人員，如具期貨信託事業管理規則第四十七條所定資格，得由他業登記之</w:t>
            </w:r>
            <w:r w:rsidRPr="002A34AF">
              <w:rPr>
                <w:rFonts w:eastAsia="標楷體"/>
              </w:rPr>
              <w:t>內部稽核</w:t>
            </w:r>
            <w:r w:rsidRPr="007B6DC3">
              <w:rPr>
                <w:rFonts w:ascii="標楷體" w:eastAsia="標楷體" w:hAnsi="標楷體" w:cs="新細明體" w:hint="eastAsia"/>
                <w:color w:val="0000FF"/>
                <w:kern w:val="0"/>
                <w:szCs w:val="26"/>
                <w:u w:val="single"/>
              </w:rPr>
              <w:t>及風險管理</w:t>
            </w:r>
            <w:r w:rsidRPr="002A34AF">
              <w:rPr>
                <w:rFonts w:eastAsia="標楷體"/>
              </w:rPr>
              <w:t>人員兼任</w:t>
            </w:r>
            <w:r w:rsidRPr="007B6DC3">
              <w:rPr>
                <w:rFonts w:ascii="標楷體" w:eastAsia="標楷體" w:hAnsi="標楷體" w:cs="新細明體" w:hint="eastAsia"/>
                <w:color w:val="0000FF"/>
                <w:kern w:val="0"/>
                <w:szCs w:val="26"/>
                <w:u w:val="single"/>
              </w:rPr>
              <w:t>相同性質之職務</w:t>
            </w:r>
            <w:r w:rsidRPr="002A34AF">
              <w:rPr>
                <w:rFonts w:eastAsia="標楷體" w:hint="eastAsia"/>
              </w:rPr>
              <w:t>。</w:t>
            </w:r>
          </w:p>
          <w:p w:rsidR="00124D61" w:rsidRPr="00464AC1" w:rsidRDefault="00124D61" w:rsidP="00320E33">
            <w:pPr>
              <w:tabs>
                <w:tab w:val="num" w:pos="1512"/>
              </w:tabs>
              <w:spacing w:line="400" w:lineRule="exact"/>
              <w:ind w:leftChars="185" w:left="648" w:rightChars="-30" w:right="-72" w:hangingChars="85" w:hanging="204"/>
              <w:jc w:val="both"/>
              <w:rPr>
                <w:rFonts w:ascii="Arial" w:eastAsia="標楷體" w:hAnsi="Arial" w:cs="Arial"/>
              </w:rPr>
            </w:pPr>
            <w:r w:rsidRPr="00464AC1">
              <w:rPr>
                <w:rFonts w:ascii="Arial" w:eastAsia="標楷體" w:hAnsi="Arial" w:cs="Arial" w:hint="eastAsia"/>
                <w:u w:val="single"/>
              </w:rPr>
              <w:t>4</w:t>
            </w:r>
            <w:r w:rsidRPr="007B6DC3">
              <w:rPr>
                <w:rFonts w:ascii="Arial" w:eastAsia="標楷體" w:hAnsi="Arial" w:cs="Arial"/>
              </w:rPr>
              <w:t>.</w:t>
            </w:r>
            <w:r w:rsidRPr="00464AC1">
              <w:rPr>
                <w:rFonts w:ascii="標楷體" w:eastAsia="標楷體" w:hAnsi="標楷體" w:cs="新細明體" w:hint="eastAsia"/>
                <w:color w:val="0000FF"/>
                <w:kern w:val="0"/>
                <w:szCs w:val="26"/>
                <w:u w:val="single"/>
              </w:rPr>
              <w:t>期貨信託事業之法令遵循人員不得由從事期貨信託事業管理規則第四條第一款至第五款、第七款及第九款業務之人員兼任。但他業兼營期貨信託事業之法令遵循人員得由他業登記之法令遵循人員兼任。</w:t>
            </w:r>
          </w:p>
          <w:p w:rsidR="00124D61" w:rsidRPr="00C12F22" w:rsidRDefault="00124D61" w:rsidP="00320E33">
            <w:pPr>
              <w:tabs>
                <w:tab w:val="num" w:pos="1512"/>
              </w:tabs>
              <w:spacing w:line="400" w:lineRule="exact"/>
              <w:ind w:leftChars="185" w:left="648" w:rightChars="-30" w:right="-72" w:hangingChars="85" w:hanging="204"/>
              <w:jc w:val="both"/>
              <w:rPr>
                <w:rFonts w:ascii="Arial" w:eastAsia="標楷體" w:hAnsi="Arial" w:cs="Arial"/>
              </w:rPr>
            </w:pPr>
            <w:r w:rsidRPr="00464AC1">
              <w:rPr>
                <w:rFonts w:ascii="Arial" w:eastAsia="標楷體" w:hAnsi="Arial" w:cs="Arial" w:hint="eastAsia"/>
                <w:u w:val="single"/>
              </w:rPr>
              <w:t>5</w:t>
            </w:r>
            <w:r>
              <w:rPr>
                <w:rFonts w:ascii="Arial" w:eastAsia="標楷體" w:hAnsi="Arial" w:cs="Arial" w:hint="eastAsia"/>
              </w:rPr>
              <w:t>.</w:t>
            </w:r>
            <w:r w:rsidRPr="00C12F22">
              <w:rPr>
                <w:rFonts w:ascii="Arial" w:eastAsia="標楷體" w:hAnsi="Arial" w:cs="Arial" w:hint="eastAsia"/>
              </w:rPr>
              <w:t>期貨信託事業辦理研究分析之業務員、基金經理人不得兼任執行交易及投資之業務員。</w:t>
            </w:r>
          </w:p>
          <w:p w:rsidR="00124D61" w:rsidRPr="00C12F22" w:rsidRDefault="00124D61" w:rsidP="00320E33">
            <w:pPr>
              <w:tabs>
                <w:tab w:val="num" w:pos="1512"/>
              </w:tabs>
              <w:spacing w:line="400" w:lineRule="exact"/>
              <w:ind w:leftChars="185" w:left="648" w:rightChars="-30" w:right="-72" w:hangingChars="85" w:hanging="204"/>
              <w:jc w:val="both"/>
              <w:rPr>
                <w:rFonts w:ascii="Arial" w:eastAsia="標楷體" w:hAnsi="Arial" w:cs="Arial"/>
              </w:rPr>
            </w:pPr>
            <w:r w:rsidRPr="00464AC1">
              <w:rPr>
                <w:rFonts w:ascii="Arial" w:eastAsia="標楷體" w:hAnsi="Arial" w:cs="Arial" w:hint="eastAsia"/>
                <w:u w:val="single"/>
              </w:rPr>
              <w:t>6</w:t>
            </w:r>
            <w:r>
              <w:rPr>
                <w:rFonts w:ascii="Arial" w:eastAsia="標楷體" w:hAnsi="Arial" w:cs="Arial" w:hint="eastAsia"/>
              </w:rPr>
              <w:t>.</w:t>
            </w:r>
            <w:r w:rsidRPr="00C12F22">
              <w:rPr>
                <w:rFonts w:ascii="Arial" w:eastAsia="標楷體" w:hAnsi="Arial" w:cs="Arial" w:hint="eastAsia"/>
              </w:rPr>
              <w:t>依期貨信託事業管理規則第二條第一款向不特定人募集期貨信託基金之基金經理人，除主管機關另有規定外，不得兼任基金經理人、證券投資信託基金經理人、</w:t>
            </w:r>
            <w:r w:rsidRPr="00C12F22">
              <w:rPr>
                <w:rFonts w:ascii="Arial" w:eastAsia="標楷體" w:hAnsi="Arial" w:cs="Arial"/>
              </w:rPr>
              <w:t>全權委託</w:t>
            </w:r>
            <w:r w:rsidRPr="00C12F22">
              <w:rPr>
                <w:rFonts w:ascii="Arial" w:eastAsia="標楷體" w:hAnsi="Arial" w:cs="Arial" w:hint="eastAsia"/>
              </w:rPr>
              <w:t>期貨交易</w:t>
            </w:r>
            <w:r w:rsidRPr="00C12F22">
              <w:rPr>
                <w:rFonts w:ascii="Arial" w:eastAsia="標楷體" w:hAnsi="Arial" w:cs="Arial"/>
              </w:rPr>
              <w:t>業務之</w:t>
            </w:r>
            <w:r w:rsidRPr="00C12F22">
              <w:rPr>
                <w:rFonts w:ascii="Arial" w:eastAsia="標楷體" w:hAnsi="Arial" w:cs="Arial" w:hint="eastAsia"/>
              </w:rPr>
              <w:t>交易決定人員或證券全權委託投資經理人。</w:t>
            </w:r>
          </w:p>
          <w:p w:rsidR="00124D61" w:rsidRPr="00C12F22" w:rsidRDefault="00124D61" w:rsidP="00320E33">
            <w:pPr>
              <w:tabs>
                <w:tab w:val="num" w:pos="1512"/>
              </w:tabs>
              <w:spacing w:line="400" w:lineRule="exact"/>
              <w:ind w:leftChars="185" w:left="648" w:rightChars="-30" w:right="-72" w:hangingChars="85" w:hanging="204"/>
              <w:jc w:val="both"/>
              <w:rPr>
                <w:rFonts w:ascii="Arial" w:eastAsia="標楷體" w:hAnsi="Arial" w:cs="Arial"/>
              </w:rPr>
            </w:pPr>
            <w:r w:rsidRPr="00464AC1">
              <w:rPr>
                <w:rFonts w:ascii="Arial" w:eastAsia="標楷體" w:hAnsi="Arial" w:cs="Arial" w:hint="eastAsia"/>
                <w:color w:val="0000FF"/>
                <w:kern w:val="0"/>
                <w:szCs w:val="26"/>
                <w:u w:val="single"/>
              </w:rPr>
              <w:t>7.</w:t>
            </w:r>
            <w:r w:rsidRPr="00C12F22">
              <w:rPr>
                <w:rFonts w:ascii="Arial" w:eastAsia="標楷體" w:hAnsi="Arial" w:cs="Arial" w:hint="eastAsia"/>
              </w:rPr>
              <w:t>期貨</w:t>
            </w:r>
            <w:r w:rsidRPr="00C12F22">
              <w:rPr>
                <w:rFonts w:ascii="Arial" w:eastAsia="標楷體" w:hAnsi="Arial" w:cs="Arial"/>
              </w:rPr>
              <w:t>信託事業</w:t>
            </w:r>
            <w:r w:rsidRPr="00C12F22">
              <w:rPr>
                <w:rFonts w:ascii="Arial" w:eastAsia="標楷體" w:hAnsi="Arial" w:cs="Arial" w:hint="eastAsia"/>
              </w:rPr>
              <w:t>負責人及業務員之登記、異動，應由所屬期貨信託事業依據「會員負責人及業務員登記事項作業要點」向期貨公會辦理，非經登記不得執行業務。</w:t>
            </w:r>
          </w:p>
          <w:p w:rsidR="00124D61" w:rsidRPr="002A34AF" w:rsidRDefault="00124D61" w:rsidP="00320E33">
            <w:pPr>
              <w:spacing w:line="400" w:lineRule="exact"/>
              <w:ind w:leftChars="270" w:left="648" w:rightChars="-30" w:right="-72"/>
              <w:jc w:val="both"/>
              <w:rPr>
                <w:rFonts w:eastAsia="標楷體"/>
              </w:rPr>
            </w:pPr>
            <w:r w:rsidRPr="00C12F22">
              <w:rPr>
                <w:rFonts w:ascii="Arial" w:eastAsia="標楷體" w:hAnsi="Arial" w:cs="Arial" w:hint="eastAsia"/>
              </w:rPr>
              <w:t>有下列情事之一者，不得為上開登記；已登記者，應予撤銷：</w:t>
            </w:r>
            <w:r w:rsidRPr="00C12F22">
              <w:rPr>
                <w:rFonts w:ascii="Arial" w:eastAsia="標楷體" w:hAnsi="Arial" w:cs="Arial" w:hint="eastAsia"/>
              </w:rPr>
              <w:t xml:space="preserve"> </w:t>
            </w:r>
          </w:p>
          <w:p w:rsidR="00124D61" w:rsidRPr="00464AC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(1)</w:t>
            </w:r>
            <w:r w:rsidRPr="00464AC1">
              <w:rPr>
                <w:rFonts w:ascii="Arial" w:eastAsia="標楷體" w:hAnsi="Arial" w:cs="Arial" w:hint="eastAsia"/>
                <w:szCs w:val="26"/>
              </w:rPr>
              <w:t>有期貨信託事業設置標準第五條規定之情事。</w:t>
            </w:r>
          </w:p>
          <w:p w:rsidR="00124D61" w:rsidRPr="00464AC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2</w:t>
            </w:r>
            <w:r w:rsidRPr="00D60B20">
              <w:rPr>
                <w:rFonts w:ascii="Arial" w:eastAsia="標楷體" w:hAnsi="Arial" w:cs="Arial"/>
                <w:szCs w:val="26"/>
              </w:rPr>
              <w:t>)</w:t>
            </w:r>
            <w:r w:rsidRPr="00464AC1">
              <w:rPr>
                <w:rFonts w:ascii="Arial" w:eastAsia="標楷體" w:hAnsi="Arial" w:cs="Arial" w:hint="eastAsia"/>
                <w:szCs w:val="26"/>
              </w:rPr>
              <w:t>不符合期貨信託事業管理規則所定之資格條件。</w:t>
            </w:r>
          </w:p>
          <w:p w:rsidR="00124D61" w:rsidRPr="00464AC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3</w:t>
            </w:r>
            <w:r w:rsidRPr="00D60B20">
              <w:rPr>
                <w:rFonts w:ascii="Arial" w:eastAsia="標楷體" w:hAnsi="Arial" w:cs="Arial"/>
                <w:szCs w:val="26"/>
              </w:rPr>
              <w:t>)</w:t>
            </w:r>
            <w:r w:rsidRPr="00464AC1">
              <w:rPr>
                <w:rFonts w:ascii="Arial" w:eastAsia="標楷體" w:hAnsi="Arial" w:cs="Arial" w:hint="eastAsia"/>
                <w:szCs w:val="26"/>
              </w:rPr>
              <w:t>違反期貨信託事業管理規則第五十條第</w:t>
            </w:r>
            <w:r w:rsidR="00ED502C" w:rsidRPr="00AB40D4">
              <w:rPr>
                <w:rFonts w:ascii="標楷體" w:eastAsia="標楷體" w:hAnsi="標楷體" w:cs="Arial" w:hint="eastAsia"/>
                <w:color w:val="0000FF"/>
                <w:kern w:val="0"/>
                <w:szCs w:val="26"/>
                <w:u w:val="single"/>
              </w:rPr>
              <w:t>三</w:t>
            </w:r>
            <w:r w:rsidRPr="00464AC1">
              <w:rPr>
                <w:rFonts w:ascii="Arial" w:eastAsia="標楷體" w:hAnsi="Arial" w:cs="Arial" w:hint="eastAsia"/>
                <w:szCs w:val="26"/>
              </w:rPr>
              <w:t>項至第</w:t>
            </w:r>
            <w:r w:rsidR="00ED502C" w:rsidRPr="00AB40D4">
              <w:rPr>
                <w:rFonts w:ascii="標楷體" w:eastAsia="標楷體" w:hAnsi="標楷體" w:cs="Arial" w:hint="eastAsia"/>
                <w:color w:val="0000FF"/>
                <w:kern w:val="0"/>
                <w:szCs w:val="26"/>
                <w:u w:val="single"/>
              </w:rPr>
              <w:t>六</w:t>
            </w:r>
            <w:r w:rsidRPr="00464AC1">
              <w:rPr>
                <w:rFonts w:ascii="Arial" w:eastAsia="標楷體" w:hAnsi="Arial" w:cs="Arial" w:hint="eastAsia"/>
                <w:szCs w:val="26"/>
              </w:rPr>
              <w:t>項規定。</w:t>
            </w:r>
          </w:p>
          <w:p w:rsidR="00124D61" w:rsidRPr="00464AC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4</w:t>
            </w:r>
            <w:r w:rsidRPr="00D60B20">
              <w:rPr>
                <w:rFonts w:ascii="Arial" w:eastAsia="標楷體" w:hAnsi="Arial" w:cs="Arial"/>
                <w:szCs w:val="26"/>
              </w:rPr>
              <w:t>)</w:t>
            </w:r>
            <w:r w:rsidRPr="00464AC1">
              <w:rPr>
                <w:rFonts w:ascii="Arial" w:eastAsia="標楷體" w:hAnsi="Arial" w:cs="Arial" w:hint="eastAsia"/>
                <w:szCs w:val="26"/>
              </w:rPr>
              <w:t>未依期貨信託事業管理規則第五十一條或第五十三條規定經參加職前訓練或在職訓練且成績合格。</w:t>
            </w:r>
          </w:p>
          <w:p w:rsidR="00124D61" w:rsidRDefault="00124D61" w:rsidP="00320E33">
            <w:pPr>
              <w:spacing w:line="400" w:lineRule="exact"/>
              <w:ind w:leftChars="300" w:left="720" w:rightChars="-30" w:right="-72"/>
              <w:jc w:val="both"/>
              <w:rPr>
                <w:rFonts w:ascii="標楷體" w:eastAsia="標楷體" w:hAnsi="標楷體"/>
                <w:spacing w:val="-20"/>
              </w:rPr>
            </w:pPr>
            <w:r w:rsidRPr="002A34AF">
              <w:rPr>
                <w:rFonts w:eastAsia="標楷體" w:hint="eastAsia"/>
              </w:rPr>
              <w:t>若有此類情事，應於異動次日起</w:t>
            </w:r>
            <w:r w:rsidRPr="002A34AF">
              <w:rPr>
                <w:rFonts w:eastAsia="標楷體"/>
              </w:rPr>
              <w:t>五個營業日內，向</w:t>
            </w:r>
            <w:r w:rsidRPr="002A34AF">
              <w:rPr>
                <w:rFonts w:eastAsia="標楷體" w:hint="eastAsia"/>
              </w:rPr>
              <w:t>期貨公會</w:t>
            </w:r>
            <w:r w:rsidRPr="002A34AF">
              <w:rPr>
                <w:rFonts w:eastAsia="標楷體"/>
              </w:rPr>
              <w:t>申報，</w:t>
            </w:r>
            <w:r w:rsidRPr="002A34AF">
              <w:rPr>
                <w:rFonts w:eastAsia="標楷體" w:hint="eastAsia"/>
              </w:rPr>
              <w:t>並辦理工作證之換發或繳回，在辦理異動登記前，所屬期貨信託事業對各該人員之行為仍不能免責</w:t>
            </w:r>
            <w:r w:rsidRPr="002A34AF">
              <w:rPr>
                <w:rFonts w:ascii="標楷體" w:eastAsia="標楷體" w:hAnsi="標楷體" w:hint="eastAsia"/>
                <w:spacing w:val="-20"/>
              </w:rPr>
              <w:t>。</w:t>
            </w:r>
          </w:p>
          <w:p w:rsidR="00AB0C1D" w:rsidRDefault="00AB0C1D" w:rsidP="00AB0C1D">
            <w:pPr>
              <w:adjustRightInd w:val="0"/>
              <w:snapToGrid w:val="0"/>
              <w:spacing w:line="400" w:lineRule="exact"/>
              <w:ind w:leftChars="-20" w:left="672" w:rightChars="-30" w:right="-72" w:hangingChars="300" w:hanging="720"/>
              <w:jc w:val="both"/>
              <w:rPr>
                <w:rFonts w:ascii="Arial" w:eastAsia="標楷體" w:hAnsi="標楷體" w:cs="Arial"/>
                <w:kern w:val="0"/>
              </w:rPr>
            </w:pPr>
            <w:r>
              <w:rPr>
                <w:rFonts w:ascii="標楷體" w:eastAsia="標楷體" w:hAnsi="標楷體" w:cs="Arial" w:hint="eastAsia"/>
                <w:szCs w:val="26"/>
              </w:rPr>
              <w:t>(三)</w:t>
            </w:r>
            <w:r w:rsidRPr="002A34AF">
              <w:rPr>
                <w:rFonts w:eastAsia="標楷體" w:hint="eastAsia"/>
              </w:rPr>
              <w:t>業務員之訓練</w:t>
            </w:r>
            <w:r w:rsidRPr="002A34AF">
              <w:rPr>
                <w:rFonts w:ascii="Arial" w:eastAsia="標楷體" w:hAnsi="標楷體" w:cs="Arial" w:hint="eastAsia"/>
                <w:kern w:val="0"/>
              </w:rPr>
              <w:t>：</w:t>
            </w:r>
          </w:p>
          <w:p w:rsidR="00AB0C1D" w:rsidRPr="002A34AF" w:rsidRDefault="00AB0C1D" w:rsidP="00AB0C1D">
            <w:pPr>
              <w:spacing w:line="400" w:lineRule="exact"/>
              <w:ind w:leftChars="185" w:left="444" w:rightChars="-30" w:right="-72"/>
              <w:jc w:val="both"/>
              <w:rPr>
                <w:rFonts w:ascii="Arial" w:eastAsia="標楷體" w:hAnsi="標楷體" w:cs="Arial"/>
                <w:kern w:val="0"/>
              </w:rPr>
            </w:pPr>
            <w:r w:rsidRPr="002A34AF">
              <w:rPr>
                <w:rFonts w:ascii="Arial" w:eastAsia="標楷體" w:hAnsi="標楷體" w:cs="Arial" w:hint="eastAsia"/>
                <w:kern w:val="0"/>
              </w:rPr>
              <w:t>期貨信託事業之業務員，應參加主管機關指定機構辦理之職前訓練與在職訓練。</w:t>
            </w:r>
          </w:p>
          <w:p w:rsidR="00AB0C1D" w:rsidRPr="002A34AF" w:rsidRDefault="00AB0C1D" w:rsidP="00AB0C1D">
            <w:pPr>
              <w:tabs>
                <w:tab w:val="num" w:pos="1512"/>
              </w:tabs>
              <w:spacing w:line="400" w:lineRule="exact"/>
              <w:ind w:leftChars="185" w:left="648" w:rightChars="-30" w:right="-72" w:hangingChars="85" w:hanging="204"/>
              <w:jc w:val="both"/>
              <w:rPr>
                <w:rFonts w:ascii="Arial" w:eastAsia="標楷體" w:hAnsi="標楷體" w:cs="Arial"/>
                <w:kern w:val="0"/>
              </w:rPr>
            </w:pPr>
            <w:r w:rsidRPr="00AD6E8D">
              <w:rPr>
                <w:rFonts w:ascii="Arial" w:eastAsia="標楷體" w:hAnsi="Arial" w:cs="Arial"/>
                <w:szCs w:val="26"/>
              </w:rPr>
              <w:t>1</w:t>
            </w:r>
            <w:r>
              <w:rPr>
                <w:rFonts w:ascii="Arial" w:eastAsia="標楷體" w:hAnsi="Arial" w:cs="Arial" w:hint="eastAsia"/>
                <w:szCs w:val="26"/>
              </w:rPr>
              <w:t>.</w:t>
            </w:r>
            <w:r w:rsidRPr="002A34AF">
              <w:rPr>
                <w:rFonts w:ascii="Arial" w:eastAsia="標楷體" w:hAnsi="標楷體" w:cs="Arial" w:hint="eastAsia"/>
                <w:kern w:val="0"/>
              </w:rPr>
              <w:t>初任及離職滿二年再任業務員者，應於執行業務前半年內參加職前訓練；在職人員應每二年參加在職訓練。</w:t>
            </w:r>
          </w:p>
          <w:p w:rsidR="00AB0C1D" w:rsidRPr="00AB0C1D" w:rsidRDefault="00117DDD" w:rsidP="00AB0C1D">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 xml:space="preserve"> </w:t>
            </w:r>
            <w:r w:rsidR="00AB0C1D" w:rsidRPr="00D60B20">
              <w:rPr>
                <w:rFonts w:ascii="Arial" w:eastAsia="標楷體" w:hAnsi="Arial" w:cs="Arial"/>
                <w:szCs w:val="26"/>
              </w:rPr>
              <w:t>(</w:t>
            </w:r>
            <w:r w:rsidR="00AB0C1D">
              <w:rPr>
                <w:rFonts w:ascii="Arial" w:eastAsia="標楷體" w:hAnsi="Arial" w:cs="Arial" w:hint="eastAsia"/>
                <w:szCs w:val="26"/>
              </w:rPr>
              <w:t>3</w:t>
            </w:r>
            <w:r w:rsidR="00AB0C1D" w:rsidRPr="00D60B20">
              <w:rPr>
                <w:rFonts w:ascii="Arial" w:eastAsia="標楷體" w:hAnsi="Arial" w:cs="Arial"/>
                <w:szCs w:val="26"/>
              </w:rPr>
              <w:t>)</w:t>
            </w:r>
            <w:r w:rsidR="00AB0C1D" w:rsidRPr="00AB0C1D">
              <w:rPr>
                <w:rFonts w:ascii="Arial" w:eastAsia="標楷體" w:hAnsi="Arial" w:cs="Arial" w:hint="eastAsia"/>
                <w:szCs w:val="26"/>
              </w:rPr>
              <w:t>依期貨商負責人及業務員管理規則第五條</w:t>
            </w:r>
            <w:r w:rsidR="00AB0C1D" w:rsidRPr="00AB0C1D">
              <w:rPr>
                <w:rFonts w:ascii="Arial" w:eastAsia="標楷體" w:hAnsi="Arial" w:cs="Arial"/>
                <w:szCs w:val="26"/>
              </w:rPr>
              <w:t>第一款至第三款</w:t>
            </w:r>
            <w:r w:rsidR="00AB0C1D" w:rsidRPr="00AB0C1D">
              <w:rPr>
                <w:rFonts w:ascii="Arial" w:eastAsia="標楷體" w:hAnsi="Arial" w:cs="Arial" w:hint="eastAsia"/>
                <w:szCs w:val="26"/>
              </w:rPr>
              <w:t>規定取得期貨商業務員資格者，申請登記為期貨信託事業管理規則第四條第一款、第二款及第四款之業務員時，應依期貨公會所定時數，參加職前訓練。</w:t>
            </w:r>
          </w:p>
          <w:p w:rsidR="00124D61" w:rsidRDefault="00124D61" w:rsidP="00320E33">
            <w:pPr>
              <w:adjustRightInd w:val="0"/>
              <w:snapToGrid w:val="0"/>
              <w:spacing w:line="400" w:lineRule="exact"/>
              <w:ind w:leftChars="-20" w:left="672" w:rightChars="-30" w:right="-72" w:hangingChars="300" w:hanging="720"/>
              <w:jc w:val="both"/>
              <w:rPr>
                <w:rFonts w:ascii="Arial" w:eastAsia="標楷體" w:hAnsi="Arial" w:cs="Arial"/>
              </w:rPr>
            </w:pPr>
            <w:r>
              <w:rPr>
                <w:rFonts w:ascii="標楷體" w:eastAsia="標楷體" w:hAnsi="標楷體" w:cs="Arial" w:hint="eastAsia"/>
                <w:szCs w:val="26"/>
              </w:rPr>
              <w:t>(四)</w:t>
            </w:r>
            <w:r w:rsidRPr="002A34AF">
              <w:rPr>
                <w:rFonts w:ascii="Arial" w:eastAsia="標楷體" w:hAnsi="Arial" w:cs="Arial" w:hint="eastAsia"/>
              </w:rPr>
              <w:t>誠實</w:t>
            </w:r>
            <w:r w:rsidRPr="002A34AF">
              <w:rPr>
                <w:rFonts w:eastAsia="標楷體" w:hint="eastAsia"/>
              </w:rPr>
              <w:t>信用</w:t>
            </w:r>
            <w:r w:rsidRPr="002A34AF">
              <w:rPr>
                <w:rFonts w:ascii="Arial" w:eastAsia="標楷體" w:hAnsi="Arial" w:cs="Arial" w:hint="eastAsia"/>
              </w:rPr>
              <w:t>原則：</w:t>
            </w:r>
          </w:p>
          <w:p w:rsidR="00124D61" w:rsidRPr="00487B0B" w:rsidRDefault="00124D61" w:rsidP="00320E33">
            <w:pPr>
              <w:spacing w:line="400" w:lineRule="exact"/>
              <w:ind w:leftChars="185" w:left="648" w:rightChars="-30" w:right="-72" w:hangingChars="85" w:hanging="204"/>
              <w:jc w:val="both"/>
              <w:rPr>
                <w:rFonts w:ascii="標楷體" w:eastAsia="標楷體" w:hAnsi="標楷體" w:cs="Arial"/>
                <w:szCs w:val="26"/>
              </w:rPr>
            </w:pPr>
            <w:r w:rsidRPr="00487B0B">
              <w:rPr>
                <w:rFonts w:ascii="Arial" w:eastAsia="標楷體" w:hAnsi="Arial" w:cs="Arial"/>
              </w:rPr>
              <w:t>2.</w:t>
            </w:r>
            <w:r w:rsidRPr="002A34AF">
              <w:rPr>
                <w:rFonts w:ascii="標楷體" w:eastAsia="標楷體" w:hAnsi="標楷體"/>
              </w:rPr>
              <w:t>期貨信託事業之負責人、部門主管、分支機構經理人、其他業務員或受僱人，</w:t>
            </w:r>
            <w:r w:rsidRPr="002A34AF">
              <w:rPr>
                <w:rFonts w:ascii="標楷體" w:eastAsia="標楷體" w:hAnsi="標楷體" w:hint="eastAsia"/>
              </w:rPr>
              <w:t>不得有期貨交易法第八十八條準用第六十三條所定之行為，除法令另有規定外，並不得有期貨信託事業管理規則第二十六條第二項第一款至第十款及第十二款所定禁止之行為，及不得代理</w:t>
            </w:r>
            <w:r w:rsidRPr="00487B0B">
              <w:rPr>
                <w:rFonts w:ascii="標楷體" w:eastAsia="標楷體" w:hAnsi="標楷體" w:cs="新細明體" w:hint="eastAsia"/>
                <w:color w:val="0000FF"/>
                <w:kern w:val="0"/>
                <w:szCs w:val="26"/>
                <w:u w:val="single"/>
              </w:rPr>
              <w:t>他人</w:t>
            </w:r>
            <w:r w:rsidRPr="002A34AF">
              <w:rPr>
                <w:rFonts w:ascii="標楷體" w:eastAsia="標楷體" w:hAnsi="標楷體" w:hint="eastAsia"/>
              </w:rPr>
              <w:t>從事期貨交易或期貨相關現貨商品買賣</w:t>
            </w:r>
            <w:r>
              <w:rPr>
                <w:rFonts w:ascii="標楷體" w:eastAsia="標楷體" w:hAnsi="標楷體" w:hint="eastAsia"/>
              </w:rPr>
              <w:t>。</w:t>
            </w:r>
          </w:p>
          <w:p w:rsidR="00124D61" w:rsidRPr="007B6DC3" w:rsidRDefault="00124D61" w:rsidP="00320E33">
            <w:pPr>
              <w:adjustRightInd w:val="0"/>
              <w:snapToGrid w:val="0"/>
              <w:spacing w:line="400" w:lineRule="exact"/>
              <w:ind w:leftChars="-20" w:left="672" w:rightChars="-30" w:right="-72" w:hangingChars="300" w:hanging="720"/>
              <w:jc w:val="both"/>
              <w:rPr>
                <w:rFonts w:ascii="標楷體" w:eastAsia="標楷體" w:hAnsi="標楷體"/>
              </w:rPr>
            </w:pPr>
          </w:p>
          <w:p w:rsidR="00124D61" w:rsidRPr="00A76561"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rPr>
            </w:pPr>
            <w:r w:rsidRPr="00A76561">
              <w:rPr>
                <w:rFonts w:ascii="標楷體" w:eastAsia="標楷體" w:hAnsi="標楷體" w:hint="eastAsia"/>
              </w:rPr>
              <w:t>二、控制重點：</w:t>
            </w:r>
          </w:p>
          <w:p w:rsidR="00124D61" w:rsidRPr="00970C2C"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970C2C">
              <w:rPr>
                <w:rFonts w:ascii="標楷體" w:eastAsia="標楷體" w:hAnsi="標楷體" w:hint="eastAsia"/>
              </w:rPr>
              <w:t>(二)</w:t>
            </w:r>
            <w:r w:rsidRPr="002A34AF">
              <w:rPr>
                <w:rFonts w:eastAsia="標楷體" w:hint="eastAsia"/>
              </w:rPr>
              <w:t>期貨</w:t>
            </w:r>
            <w:r w:rsidRPr="002A34AF">
              <w:rPr>
                <w:rFonts w:eastAsia="標楷體"/>
              </w:rPr>
              <w:t>信託事業之</w:t>
            </w:r>
            <w:r w:rsidRPr="002A34AF">
              <w:rPr>
                <w:rFonts w:eastAsia="標楷體" w:hint="eastAsia"/>
              </w:rPr>
              <w:t>總經理、業務部門之副總經理、協理、經理及分支機構經理人、</w:t>
            </w:r>
            <w:r w:rsidRPr="00464AC1">
              <w:rPr>
                <w:rFonts w:ascii="標楷體" w:eastAsia="標楷體" w:hAnsi="標楷體" w:cs="新細明體"/>
                <w:color w:val="0000FF"/>
                <w:kern w:val="0"/>
                <w:szCs w:val="26"/>
                <w:u w:val="single"/>
              </w:rPr>
              <w:t>業務部門</w:t>
            </w:r>
            <w:r w:rsidRPr="00464AC1">
              <w:rPr>
                <w:rFonts w:ascii="標楷體" w:eastAsia="標楷體" w:hAnsi="標楷體" w:cs="新細明體" w:hint="eastAsia"/>
                <w:color w:val="0000FF"/>
                <w:kern w:val="0"/>
                <w:szCs w:val="26"/>
                <w:u w:val="single"/>
              </w:rPr>
              <w:t>之</w:t>
            </w:r>
            <w:r w:rsidRPr="002A34AF">
              <w:rPr>
                <w:rFonts w:eastAsia="標楷體"/>
              </w:rPr>
              <w:t>部門主管</w:t>
            </w:r>
            <w:r w:rsidRPr="002A34AF">
              <w:rPr>
                <w:rFonts w:eastAsia="標楷體" w:hint="eastAsia"/>
              </w:rPr>
              <w:t>與</w:t>
            </w:r>
            <w:r w:rsidRPr="002A34AF">
              <w:rPr>
                <w:rFonts w:eastAsia="標楷體"/>
              </w:rPr>
              <w:t>業務員，</w:t>
            </w:r>
            <w:r w:rsidRPr="002A34AF">
              <w:rPr>
                <w:rFonts w:eastAsia="標楷體" w:hint="eastAsia"/>
              </w:rPr>
              <w:t>應符合</w:t>
            </w:r>
            <w:r w:rsidRPr="002A34AF">
              <w:rPr>
                <w:rFonts w:eastAsia="標楷體"/>
              </w:rPr>
              <w:t>專任</w:t>
            </w:r>
            <w:r w:rsidRPr="002A34AF">
              <w:rPr>
                <w:rFonts w:eastAsia="標楷體" w:hint="eastAsia"/>
              </w:rPr>
              <w:t>之規定</w:t>
            </w:r>
            <w:r w:rsidRPr="00970C2C">
              <w:rPr>
                <w:rFonts w:ascii="標楷體" w:eastAsia="標楷體" w:hAnsi="標楷體" w:hint="eastAsia"/>
              </w:rPr>
              <w:t>。</w:t>
            </w:r>
          </w:p>
          <w:p w:rsidR="00124D61" w:rsidRPr="009A433D"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rPr>
            </w:pPr>
          </w:p>
        </w:tc>
        <w:tc>
          <w:tcPr>
            <w:tcW w:w="5130" w:type="dxa"/>
          </w:tcPr>
          <w:p w:rsidR="00124D61" w:rsidRPr="00C90442"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C90442">
              <w:rPr>
                <w:rFonts w:ascii="Arial" w:eastAsia="標楷體" w:hAnsi="Arial" w:cs="Arial" w:hint="eastAsia"/>
                <w:szCs w:val="26"/>
              </w:rPr>
              <w:t>一、作業程序：</w:t>
            </w:r>
          </w:p>
          <w:p w:rsidR="00124D61"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C90442">
              <w:rPr>
                <w:rFonts w:ascii="標楷體" w:eastAsia="標楷體" w:hAnsi="標楷體" w:cs="Arial" w:hint="eastAsia"/>
                <w:szCs w:val="26"/>
              </w:rPr>
              <w:t>(一)</w:t>
            </w:r>
            <w:r w:rsidRPr="002A34AF">
              <w:rPr>
                <w:rFonts w:ascii="Arial" w:eastAsia="標楷體" w:hAnsi="標楷體" w:cs="Arial" w:hint="eastAsia"/>
                <w:kern w:val="0"/>
              </w:rPr>
              <w:t>人員之資格條件</w:t>
            </w:r>
            <w:r w:rsidRPr="00C90442">
              <w:rPr>
                <w:rFonts w:ascii="標楷體" w:eastAsia="標楷體" w:hAnsi="標楷體" w:cs="Arial" w:hint="eastAsia"/>
                <w:szCs w:val="26"/>
              </w:rPr>
              <w:t>：</w:t>
            </w:r>
          </w:p>
          <w:p w:rsidR="00124D61" w:rsidRDefault="00124D61" w:rsidP="00320E33">
            <w:pPr>
              <w:spacing w:line="400" w:lineRule="exact"/>
              <w:ind w:leftChars="185" w:left="648" w:rightChars="-30" w:right="-72" w:hangingChars="85" w:hanging="204"/>
              <w:jc w:val="both"/>
              <w:rPr>
                <w:rFonts w:ascii="Arial" w:eastAsia="標楷體" w:hAnsi="Arial" w:cs="Arial"/>
                <w:szCs w:val="26"/>
              </w:rPr>
            </w:pPr>
            <w:r w:rsidRPr="00B4413C">
              <w:rPr>
                <w:rFonts w:ascii="Arial" w:eastAsia="標楷體" w:hAnsi="Arial" w:cs="Arial" w:hint="eastAsia"/>
                <w:szCs w:val="26"/>
              </w:rPr>
              <w:t>1.</w:t>
            </w:r>
            <w:r w:rsidRPr="00B4413C">
              <w:rPr>
                <w:rFonts w:ascii="Arial" w:eastAsia="標楷體" w:hAnsi="Arial" w:cs="Arial" w:hint="eastAsia"/>
                <w:szCs w:val="26"/>
              </w:rPr>
              <w:t>期貨信託事業之人員，包括期貨信託事業之發起人、董事、監察人、經理人、部門主管或業務員。所謂期貨信託事業之業務員係指為期貨信託事業從事下列業務之人員：</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(1)</w:t>
            </w:r>
            <w:r w:rsidRPr="00B4413C">
              <w:rPr>
                <w:rFonts w:ascii="Arial" w:eastAsia="標楷體" w:hAnsi="Arial" w:cs="Arial" w:hint="eastAsia"/>
                <w:szCs w:val="26"/>
              </w:rPr>
              <w:t>辦理受益憑證之募集發行及銷售。</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B4413C">
              <w:rPr>
                <w:rFonts w:ascii="Arial" w:eastAsia="標楷體" w:hAnsi="Arial" w:cs="Arial" w:hint="eastAsia"/>
                <w:szCs w:val="26"/>
              </w:rPr>
              <w:t>期貨交易及相關投資之研究分析。</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3</w:t>
            </w:r>
            <w:r w:rsidRPr="00C90442">
              <w:rPr>
                <w:rFonts w:ascii="Arial" w:eastAsia="標楷體" w:hAnsi="Arial" w:cs="Arial"/>
                <w:szCs w:val="26"/>
              </w:rPr>
              <w:t>)</w:t>
            </w:r>
            <w:r w:rsidRPr="00B4413C">
              <w:rPr>
                <w:rFonts w:ascii="Arial" w:eastAsia="標楷體" w:hAnsi="Arial" w:cs="Arial" w:hint="eastAsia"/>
                <w:szCs w:val="26"/>
              </w:rPr>
              <w:t>基金之經營管理。</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4</w:t>
            </w:r>
            <w:r w:rsidRPr="00C90442">
              <w:rPr>
                <w:rFonts w:ascii="Arial" w:eastAsia="標楷體" w:hAnsi="Arial" w:cs="Arial"/>
                <w:szCs w:val="26"/>
              </w:rPr>
              <w:t>)</w:t>
            </w:r>
            <w:r w:rsidRPr="00B4413C">
              <w:rPr>
                <w:rFonts w:ascii="Arial" w:eastAsia="標楷體" w:hAnsi="Arial" w:cs="Arial" w:hint="eastAsia"/>
                <w:szCs w:val="26"/>
              </w:rPr>
              <w:t>執行基金之交易及投資。</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5</w:t>
            </w:r>
            <w:r w:rsidRPr="00C90442">
              <w:rPr>
                <w:rFonts w:ascii="Arial" w:eastAsia="標楷體" w:hAnsi="Arial" w:cs="Arial"/>
                <w:szCs w:val="26"/>
              </w:rPr>
              <w:t>)</w:t>
            </w:r>
            <w:r w:rsidRPr="00B4413C">
              <w:rPr>
                <w:rFonts w:ascii="Arial" w:eastAsia="標楷體" w:hAnsi="Arial" w:cs="Arial" w:hint="eastAsia"/>
                <w:szCs w:val="26"/>
              </w:rPr>
              <w:t>內部稽核。</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6</w:t>
            </w:r>
            <w:r w:rsidRPr="00C90442">
              <w:rPr>
                <w:rFonts w:ascii="Arial" w:eastAsia="標楷體" w:hAnsi="Arial" w:cs="Arial"/>
                <w:szCs w:val="26"/>
              </w:rPr>
              <w:t>)</w:t>
            </w:r>
            <w:r w:rsidRPr="00B4413C">
              <w:rPr>
                <w:rFonts w:ascii="Arial" w:eastAsia="標楷體" w:hAnsi="Arial" w:cs="Arial" w:hint="eastAsia"/>
                <w:szCs w:val="26"/>
              </w:rPr>
              <w:t>主辦會計。</w:t>
            </w:r>
          </w:p>
          <w:p w:rsidR="00124D61" w:rsidRDefault="00124D61" w:rsidP="00320E33">
            <w:pPr>
              <w:spacing w:line="400" w:lineRule="exact"/>
              <w:ind w:leftChars="265" w:left="636" w:rightChars="-30" w:right="-72"/>
              <w:jc w:val="both"/>
              <w:rPr>
                <w:rFonts w:eastAsia="標楷體"/>
              </w:rPr>
            </w:pPr>
          </w:p>
          <w:p w:rsidR="00124D61" w:rsidRPr="00B4413C" w:rsidRDefault="00124D61" w:rsidP="00320E33">
            <w:pPr>
              <w:spacing w:line="400" w:lineRule="exact"/>
              <w:ind w:leftChars="265" w:left="636" w:rightChars="-30" w:right="-72"/>
              <w:jc w:val="both"/>
              <w:rPr>
                <w:rFonts w:ascii="Arial" w:eastAsia="標楷體" w:hAnsi="Arial" w:cs="Arial"/>
                <w:szCs w:val="26"/>
              </w:rPr>
            </w:pPr>
            <w:r w:rsidRPr="002A34AF">
              <w:rPr>
                <w:rFonts w:eastAsia="標楷體" w:hint="eastAsia"/>
              </w:rPr>
              <w:t>若業務員從事基金經營管理業務並向期貨公會登記為基金經理人之業務員稱為基金經理人。</w:t>
            </w:r>
          </w:p>
          <w:p w:rsidR="00124D61" w:rsidRDefault="00124D61" w:rsidP="00320E33">
            <w:pPr>
              <w:spacing w:line="400" w:lineRule="exact"/>
              <w:ind w:leftChars="185" w:left="648" w:rightChars="-30" w:right="-72" w:hangingChars="85" w:hanging="204"/>
              <w:jc w:val="both"/>
              <w:rPr>
                <w:rFonts w:ascii="標楷體" w:eastAsia="標楷體" w:hAnsi="標楷體"/>
              </w:rPr>
            </w:pPr>
            <w:r>
              <w:rPr>
                <w:rFonts w:ascii="Arial" w:eastAsia="標楷體" w:hAnsi="Arial" w:cs="Arial" w:hint="eastAsia"/>
                <w:szCs w:val="26"/>
              </w:rPr>
              <w:t>7</w:t>
            </w:r>
            <w:r w:rsidRPr="00C90442">
              <w:rPr>
                <w:rFonts w:ascii="Arial" w:eastAsia="標楷體" w:hAnsi="Arial" w:cs="Arial" w:hint="eastAsia"/>
                <w:szCs w:val="26"/>
              </w:rPr>
              <w:t>.</w:t>
            </w:r>
            <w:r w:rsidRPr="002A34AF">
              <w:rPr>
                <w:rFonts w:ascii="標楷體" w:eastAsia="標楷體" w:hAnsi="標楷體" w:cs="細明體" w:hint="eastAsia"/>
                <w:kern w:val="0"/>
              </w:rPr>
              <w:t>期貨信</w:t>
            </w:r>
            <w:r w:rsidRPr="002A34AF">
              <w:rPr>
                <w:rFonts w:ascii="標楷體" w:eastAsia="標楷體" w:hAnsi="標楷體" w:hint="eastAsia"/>
              </w:rPr>
              <w:t>託事業業務部門之副總經理、協理、經理等，應具備領導及有效輔佐經營期貨信託事業之能力，並應具備下列資格之一：</w:t>
            </w: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(1)</w:t>
            </w:r>
            <w:r w:rsidRPr="002A34AF">
              <w:rPr>
                <w:rFonts w:ascii="標楷體" w:eastAsia="標楷體" w:hAnsi="標楷體" w:hint="eastAsia"/>
              </w:rPr>
              <w:t>依期貨經理事業管理規則規定，取得期貨交易分析人員資格，並具專業投資機構相關工作經驗一年以上者。</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3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2A34AF">
              <w:rPr>
                <w:rFonts w:ascii="標楷體" w:eastAsia="標楷體" w:hAnsi="標楷體"/>
              </w:rPr>
              <w:t>經教育部承認之國內外專科以上學校畢業或具有同等學歷，並具</w:t>
            </w:r>
            <w:r w:rsidRPr="002A34AF">
              <w:rPr>
                <w:rFonts w:ascii="標楷體" w:eastAsia="標楷體" w:hAnsi="標楷體" w:hint="eastAsia"/>
              </w:rPr>
              <w:t>專業投資</w:t>
            </w:r>
            <w:r w:rsidRPr="002A34AF">
              <w:rPr>
                <w:rFonts w:ascii="標楷體" w:eastAsia="標楷體" w:hAnsi="標楷體"/>
              </w:rPr>
              <w:t>機構相關工作經驗</w:t>
            </w:r>
            <w:r w:rsidRPr="002A34AF">
              <w:rPr>
                <w:rFonts w:ascii="標楷體" w:eastAsia="標楷體" w:hAnsi="標楷體" w:hint="eastAsia"/>
              </w:rPr>
              <w:t>三</w:t>
            </w:r>
            <w:r w:rsidRPr="002A34AF">
              <w:rPr>
                <w:rFonts w:ascii="標楷體" w:eastAsia="標楷體" w:hAnsi="標楷體"/>
              </w:rPr>
              <w:t>年以上，成績優良者。</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3</w:t>
            </w:r>
            <w:r w:rsidRPr="00C90442">
              <w:rPr>
                <w:rFonts w:ascii="Arial" w:eastAsia="標楷體" w:hAnsi="Arial" w:cs="Arial"/>
                <w:szCs w:val="26"/>
              </w:rPr>
              <w:t>)</w:t>
            </w:r>
            <w:r w:rsidRPr="002A34AF">
              <w:rPr>
                <w:rFonts w:ascii="標楷體" w:eastAsia="標楷體" w:hAnsi="標楷體" w:hint="eastAsia"/>
              </w:rPr>
              <w:t>有其他學經歷足資證明其具備期貨專業知識、經營經驗及領導能力者</w:t>
            </w:r>
            <w:r w:rsidRPr="00B4413C">
              <w:rPr>
                <w:rFonts w:ascii="Arial" w:eastAsia="標楷體" w:hAnsi="Arial" w:cs="Arial" w:hint="eastAsia"/>
                <w:szCs w:val="26"/>
              </w:rPr>
              <w:t>。</w:t>
            </w:r>
          </w:p>
          <w:p w:rsidR="00124D61" w:rsidRDefault="00124D61" w:rsidP="00320E33">
            <w:pPr>
              <w:spacing w:line="400" w:lineRule="exact"/>
              <w:ind w:leftChars="265" w:left="636" w:rightChars="-30" w:right="-72"/>
              <w:jc w:val="both"/>
              <w:rPr>
                <w:rFonts w:eastAsia="標楷體"/>
              </w:rPr>
            </w:pPr>
            <w:r w:rsidRPr="009218C6">
              <w:rPr>
                <w:rFonts w:eastAsia="標楷體" w:hint="eastAsia"/>
              </w:rPr>
              <w:t>另業務</w:t>
            </w:r>
            <w:r w:rsidRPr="002A34AF">
              <w:rPr>
                <w:rFonts w:eastAsia="標楷體" w:hint="eastAsia"/>
              </w:rPr>
              <w:t>部門係指從事下列業務之部門：</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(1)</w:t>
            </w:r>
            <w:r w:rsidRPr="009218C6">
              <w:rPr>
                <w:rFonts w:ascii="Arial" w:eastAsia="標楷體" w:hAnsi="Arial" w:cs="Arial" w:hint="eastAsia"/>
                <w:szCs w:val="26"/>
              </w:rPr>
              <w:t>辦理受益憑證之募集發行及銷售。</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9218C6">
              <w:rPr>
                <w:rFonts w:ascii="Arial" w:eastAsia="標楷體" w:hAnsi="Arial" w:cs="Arial" w:hint="eastAsia"/>
                <w:szCs w:val="26"/>
              </w:rPr>
              <w:t>期貨交易及相關投資之研究分析。</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3</w:t>
            </w:r>
            <w:r w:rsidRPr="00C90442">
              <w:rPr>
                <w:rFonts w:ascii="Arial" w:eastAsia="標楷體" w:hAnsi="Arial" w:cs="Arial"/>
                <w:szCs w:val="26"/>
              </w:rPr>
              <w:t>)</w:t>
            </w:r>
            <w:r w:rsidRPr="009218C6">
              <w:rPr>
                <w:rFonts w:ascii="Arial" w:eastAsia="標楷體" w:hAnsi="Arial" w:cs="Arial" w:hint="eastAsia"/>
                <w:szCs w:val="26"/>
              </w:rPr>
              <w:t>基金之經營管理。</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4</w:t>
            </w:r>
            <w:r w:rsidRPr="00C90442">
              <w:rPr>
                <w:rFonts w:ascii="Arial" w:eastAsia="標楷體" w:hAnsi="Arial" w:cs="Arial"/>
                <w:szCs w:val="26"/>
              </w:rPr>
              <w:t>)</w:t>
            </w:r>
            <w:r w:rsidRPr="009218C6">
              <w:rPr>
                <w:rFonts w:ascii="Arial" w:eastAsia="標楷體" w:hAnsi="Arial" w:cs="Arial" w:hint="eastAsia"/>
                <w:szCs w:val="26"/>
              </w:rPr>
              <w:t>執行基金之交易及投資。</w:t>
            </w:r>
          </w:p>
          <w:p w:rsidR="00124D61" w:rsidRPr="009218C6"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5</w:t>
            </w:r>
            <w:r w:rsidRPr="00C90442">
              <w:rPr>
                <w:rFonts w:ascii="Arial" w:eastAsia="標楷體" w:hAnsi="Arial" w:cs="Arial"/>
                <w:szCs w:val="26"/>
              </w:rPr>
              <w:t>)</w:t>
            </w:r>
            <w:r w:rsidRPr="009218C6">
              <w:rPr>
                <w:rFonts w:ascii="Arial" w:eastAsia="標楷體" w:hAnsi="Arial" w:cs="Arial" w:hint="eastAsia"/>
                <w:szCs w:val="26"/>
              </w:rPr>
              <w:t>內部稽核。</w:t>
            </w:r>
          </w:p>
          <w:p w:rsidR="00124D61" w:rsidRDefault="00124D61" w:rsidP="00320E33">
            <w:pPr>
              <w:spacing w:line="400" w:lineRule="exact"/>
              <w:ind w:leftChars="185" w:left="648" w:rightChars="-30" w:right="-72" w:hangingChars="85" w:hanging="204"/>
              <w:jc w:val="both"/>
              <w:rPr>
                <w:rFonts w:ascii="Arial" w:eastAsia="標楷體" w:hAnsi="Arial" w:cs="Arial"/>
                <w:szCs w:val="26"/>
              </w:rPr>
            </w:pPr>
          </w:p>
          <w:p w:rsidR="00124D61" w:rsidRDefault="00124D61" w:rsidP="00320E33">
            <w:pPr>
              <w:spacing w:line="400" w:lineRule="exact"/>
              <w:ind w:leftChars="185" w:left="648" w:rightChars="-30" w:right="-72" w:hangingChars="85" w:hanging="204"/>
              <w:jc w:val="both"/>
              <w:rPr>
                <w:rFonts w:ascii="Arial" w:eastAsia="標楷體" w:hAnsi="Arial" w:cs="Arial"/>
                <w:szCs w:val="26"/>
              </w:rPr>
            </w:pPr>
          </w:p>
          <w:p w:rsidR="00124D61" w:rsidRDefault="00124D61" w:rsidP="00320E33">
            <w:pPr>
              <w:spacing w:line="400" w:lineRule="exact"/>
              <w:ind w:leftChars="185" w:left="648" w:rightChars="-30" w:right="-72" w:hangingChars="85" w:hanging="204"/>
              <w:jc w:val="both"/>
              <w:rPr>
                <w:rFonts w:ascii="Arial" w:eastAsia="標楷體" w:hAnsi="Arial" w:cs="Arial"/>
                <w:szCs w:val="26"/>
              </w:rPr>
            </w:pPr>
          </w:p>
          <w:p w:rsidR="00124D61" w:rsidRDefault="00124D61" w:rsidP="00320E33">
            <w:pPr>
              <w:spacing w:line="400" w:lineRule="exact"/>
              <w:ind w:leftChars="185" w:left="648" w:rightChars="-30" w:right="-72" w:hangingChars="85" w:hanging="204"/>
              <w:jc w:val="both"/>
              <w:rPr>
                <w:rFonts w:ascii="標楷體" w:eastAsia="標楷體" w:hAnsi="標楷體"/>
              </w:rPr>
            </w:pPr>
            <w:r>
              <w:rPr>
                <w:rFonts w:ascii="Arial" w:eastAsia="標楷體" w:hAnsi="Arial" w:cs="Arial" w:hint="eastAsia"/>
                <w:szCs w:val="26"/>
              </w:rPr>
              <w:t>9</w:t>
            </w:r>
            <w:r w:rsidRPr="00C90442">
              <w:rPr>
                <w:rFonts w:ascii="Arial" w:eastAsia="標楷體" w:hAnsi="Arial" w:cs="Arial" w:hint="eastAsia"/>
                <w:szCs w:val="26"/>
              </w:rPr>
              <w:t>.</w:t>
            </w:r>
            <w:r w:rsidRPr="002A34AF">
              <w:rPr>
                <w:rFonts w:ascii="標楷體" w:eastAsia="標楷體" w:hAnsi="標楷體" w:hint="eastAsia"/>
              </w:rPr>
              <w:t>期貨</w:t>
            </w:r>
            <w:r w:rsidRPr="002A34AF">
              <w:rPr>
                <w:rFonts w:ascii="標楷體" w:eastAsia="標楷體" w:hAnsi="標楷體"/>
              </w:rPr>
              <w:t>信託事業</w:t>
            </w:r>
            <w:r w:rsidRPr="002A34AF">
              <w:rPr>
                <w:rFonts w:ascii="標楷體" w:eastAsia="標楷體" w:hAnsi="標楷體" w:hint="eastAsia"/>
              </w:rPr>
              <w:t>之部門主管及分支機構經理人，</w:t>
            </w:r>
            <w:r w:rsidRPr="002A34AF">
              <w:rPr>
                <w:rFonts w:eastAsia="標楷體"/>
              </w:rPr>
              <w:t>應具備領導及有效輔佐經營期貨信託事業</w:t>
            </w:r>
            <w:r w:rsidRPr="002A34AF">
              <w:rPr>
                <w:rFonts w:ascii="標楷體" w:eastAsia="標楷體" w:hAnsi="標楷體"/>
              </w:rPr>
              <w:t>之能力，</w:t>
            </w:r>
            <w:r w:rsidRPr="002A34AF">
              <w:rPr>
                <w:rFonts w:ascii="標楷體" w:eastAsia="標楷體" w:hAnsi="標楷體" w:hint="eastAsia"/>
              </w:rPr>
              <w:t>並</w:t>
            </w:r>
            <w:r w:rsidRPr="002A34AF">
              <w:rPr>
                <w:rFonts w:ascii="標楷體" w:eastAsia="標楷體" w:hAnsi="標楷體"/>
              </w:rPr>
              <w:t>應具備下列資格之一：</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Pr="00B4413C"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(1)</w:t>
            </w:r>
            <w:r w:rsidRPr="002A34AF">
              <w:rPr>
                <w:rFonts w:ascii="標楷體" w:eastAsia="標楷體" w:hAnsi="標楷體" w:hint="eastAsia"/>
              </w:rPr>
              <w:t>依期貨經理事業管理規則規定，取得期貨交易分析人員資格，並具專業投資機構相關工作經驗一年以上者。</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3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Pr="00E03673"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E03673">
              <w:rPr>
                <w:rFonts w:ascii="Arial" w:eastAsia="標楷體" w:hAnsi="Arial" w:cs="Arial" w:hint="eastAsia"/>
                <w:szCs w:val="26"/>
              </w:rPr>
              <w:t>依期貨商負責人及業務員管理規則第五條</w:t>
            </w:r>
            <w:r w:rsidRPr="00AB40D4">
              <w:rPr>
                <w:rFonts w:ascii="Arial" w:eastAsia="標楷體" w:hAnsi="Arial" w:cs="Arial" w:hint="eastAsia"/>
                <w:color w:val="000000" w:themeColor="text1"/>
                <w:szCs w:val="26"/>
                <w:u w:val="single"/>
              </w:rPr>
              <w:t>第一項</w:t>
            </w:r>
            <w:r w:rsidRPr="00E03673">
              <w:rPr>
                <w:rFonts w:ascii="Arial" w:eastAsia="標楷體" w:hAnsi="Arial" w:cs="Arial"/>
                <w:szCs w:val="26"/>
              </w:rPr>
              <w:t>第一款至第三款</w:t>
            </w:r>
            <w:r w:rsidRPr="00E03673">
              <w:rPr>
                <w:rFonts w:ascii="Arial" w:eastAsia="標楷體" w:hAnsi="Arial" w:cs="Arial" w:hint="eastAsia"/>
                <w:szCs w:val="26"/>
              </w:rPr>
              <w:t>規定，取得期貨商業務員資格，並具專業投資機構相關工作經驗三年以上者。</w:t>
            </w: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Default="00124D61" w:rsidP="00320E33">
            <w:pPr>
              <w:tabs>
                <w:tab w:val="num" w:pos="1992"/>
              </w:tabs>
              <w:spacing w:line="400" w:lineRule="exact"/>
              <w:ind w:left="300" w:hangingChars="125" w:hanging="300"/>
              <w:jc w:val="both"/>
              <w:rPr>
                <w:rFonts w:ascii="Arial" w:eastAsia="標楷體" w:hAnsi="Arial" w:cs="Arial"/>
                <w:szCs w:val="26"/>
              </w:rPr>
            </w:pPr>
          </w:p>
          <w:p w:rsidR="00124D61" w:rsidRDefault="00124D61" w:rsidP="00320E33">
            <w:pPr>
              <w:tabs>
                <w:tab w:val="num" w:pos="1992"/>
              </w:tabs>
              <w:spacing w:line="400" w:lineRule="exact"/>
              <w:ind w:leftChars="250" w:left="900" w:hangingChars="125" w:hanging="300"/>
              <w:jc w:val="both"/>
              <w:rPr>
                <w:rFonts w:ascii="Arial" w:eastAsia="標楷體" w:hAnsi="Arial" w:cs="Arial"/>
                <w:szCs w:val="26"/>
              </w:rPr>
            </w:pPr>
          </w:p>
          <w:p w:rsidR="00124D61" w:rsidRPr="00E03673"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3</w:t>
            </w:r>
            <w:r w:rsidRPr="00C90442">
              <w:rPr>
                <w:rFonts w:ascii="Arial" w:eastAsia="標楷體" w:hAnsi="Arial" w:cs="Arial"/>
                <w:szCs w:val="26"/>
              </w:rPr>
              <w:t>)</w:t>
            </w:r>
            <w:r w:rsidRPr="00E03673">
              <w:rPr>
                <w:rFonts w:ascii="Arial" w:eastAsia="標楷體" w:hAnsi="Arial" w:cs="Arial" w:hint="eastAsia"/>
                <w:szCs w:val="26"/>
              </w:rPr>
              <w:t>曾擔任國內、外基金經理人工作經驗二年以上者。</w:t>
            </w:r>
          </w:p>
          <w:p w:rsidR="00124D61" w:rsidRPr="00E03673" w:rsidRDefault="00124D61" w:rsidP="00320E33">
            <w:pPr>
              <w:tabs>
                <w:tab w:val="num" w:pos="1992"/>
              </w:tabs>
              <w:spacing w:line="400" w:lineRule="exact"/>
              <w:ind w:leftChars="250" w:left="900" w:hangingChars="125" w:hanging="300"/>
              <w:jc w:val="both"/>
              <w:rPr>
                <w:rFonts w:ascii="Arial" w:eastAsia="標楷體" w:hAnsi="Arial" w:cs="Arial"/>
                <w:szCs w:val="26"/>
              </w:rPr>
            </w:pPr>
            <w:r>
              <w:rPr>
                <w:rFonts w:ascii="Arial" w:eastAsia="標楷體" w:hAnsi="Arial" w:cs="Arial"/>
                <w:szCs w:val="26"/>
              </w:rPr>
              <w:t>(</w:t>
            </w:r>
            <w:r>
              <w:rPr>
                <w:rFonts w:ascii="Arial" w:eastAsia="標楷體" w:hAnsi="Arial" w:cs="Arial" w:hint="eastAsia"/>
                <w:szCs w:val="26"/>
              </w:rPr>
              <w:t>4</w:t>
            </w:r>
            <w:r w:rsidRPr="00C90442">
              <w:rPr>
                <w:rFonts w:ascii="Arial" w:eastAsia="標楷體" w:hAnsi="Arial" w:cs="Arial"/>
                <w:szCs w:val="26"/>
              </w:rPr>
              <w:t>)</w:t>
            </w:r>
            <w:r w:rsidRPr="00E03673">
              <w:rPr>
                <w:rFonts w:ascii="Arial" w:eastAsia="標楷體" w:hAnsi="Arial" w:cs="Arial"/>
                <w:szCs w:val="26"/>
              </w:rPr>
              <w:t>經教育部承認之國內外</w:t>
            </w:r>
            <w:r w:rsidRPr="00E03673">
              <w:rPr>
                <w:rFonts w:ascii="Arial" w:eastAsia="標楷體" w:hAnsi="Arial" w:cs="Arial" w:hint="eastAsia"/>
                <w:szCs w:val="26"/>
              </w:rPr>
              <w:t>大學</w:t>
            </w:r>
            <w:r w:rsidRPr="00E03673">
              <w:rPr>
                <w:rFonts w:ascii="Arial" w:eastAsia="標楷體" w:hAnsi="Arial" w:cs="Arial"/>
                <w:szCs w:val="26"/>
              </w:rPr>
              <w:t>以上學校畢業或具有同等學歷，擔任證券、期貨機構</w:t>
            </w:r>
            <w:r w:rsidRPr="00E03673">
              <w:rPr>
                <w:rFonts w:ascii="Arial" w:eastAsia="標楷體" w:hAnsi="Arial" w:cs="Arial" w:hint="eastAsia"/>
                <w:szCs w:val="26"/>
              </w:rPr>
              <w:t>或信託業之</w:t>
            </w:r>
            <w:r w:rsidRPr="00E03673">
              <w:rPr>
                <w:rFonts w:ascii="Arial" w:eastAsia="標楷體" w:hAnsi="Arial" w:cs="Arial"/>
                <w:szCs w:val="26"/>
              </w:rPr>
              <w:t>業務</w:t>
            </w:r>
            <w:r w:rsidRPr="00E03673">
              <w:rPr>
                <w:rFonts w:ascii="Arial" w:eastAsia="標楷體" w:hAnsi="Arial" w:cs="Arial" w:hint="eastAsia"/>
                <w:szCs w:val="26"/>
              </w:rPr>
              <w:t>人</w:t>
            </w:r>
            <w:r w:rsidRPr="00E03673">
              <w:rPr>
                <w:rFonts w:ascii="Arial" w:eastAsia="標楷體" w:hAnsi="Arial" w:cs="Arial"/>
                <w:szCs w:val="26"/>
              </w:rPr>
              <w:t>員</w:t>
            </w:r>
            <w:r w:rsidRPr="00E03673">
              <w:rPr>
                <w:rFonts w:ascii="Arial" w:eastAsia="標楷體" w:hAnsi="Arial" w:cs="Arial" w:hint="eastAsia"/>
                <w:szCs w:val="26"/>
              </w:rPr>
              <w:t>四</w:t>
            </w:r>
            <w:r w:rsidRPr="00E03673">
              <w:rPr>
                <w:rFonts w:ascii="Arial" w:eastAsia="標楷體" w:hAnsi="Arial" w:cs="Arial"/>
                <w:szCs w:val="26"/>
              </w:rPr>
              <w:t>年以上</w:t>
            </w:r>
            <w:r w:rsidRPr="00E03673">
              <w:rPr>
                <w:rFonts w:ascii="Arial" w:eastAsia="標楷體" w:hAnsi="Arial" w:cs="Arial" w:hint="eastAsia"/>
                <w:szCs w:val="26"/>
              </w:rPr>
              <w:t>者</w:t>
            </w:r>
            <w:r w:rsidRPr="00E03673">
              <w:rPr>
                <w:rFonts w:ascii="Arial" w:eastAsia="標楷體" w:hAnsi="Arial" w:cs="Arial"/>
                <w:szCs w:val="26"/>
              </w:rPr>
              <w:t>。</w:t>
            </w:r>
          </w:p>
          <w:p w:rsidR="00124D61" w:rsidRPr="00E03673"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5</w:t>
            </w:r>
            <w:r w:rsidRPr="00C90442">
              <w:rPr>
                <w:rFonts w:ascii="Arial" w:eastAsia="標楷體" w:hAnsi="Arial" w:cs="Arial"/>
                <w:szCs w:val="26"/>
              </w:rPr>
              <w:t>)</w:t>
            </w:r>
            <w:r w:rsidRPr="00E03673">
              <w:rPr>
                <w:rFonts w:ascii="Arial" w:eastAsia="標楷體" w:hAnsi="Arial" w:cs="Arial"/>
                <w:szCs w:val="26"/>
              </w:rPr>
              <w:t>有其他學經歷足資證明其具備期貨專業知識、經營經驗及領導能力</w:t>
            </w:r>
            <w:r w:rsidRPr="00E03673">
              <w:rPr>
                <w:rFonts w:ascii="Arial" w:eastAsia="標楷體" w:hAnsi="Arial" w:cs="Arial" w:hint="eastAsia"/>
                <w:szCs w:val="26"/>
              </w:rPr>
              <w:t>者</w:t>
            </w:r>
            <w:r w:rsidRPr="00E03673">
              <w:rPr>
                <w:rFonts w:ascii="Arial" w:eastAsia="標楷體" w:hAnsi="Arial" w:cs="Arial"/>
                <w:szCs w:val="26"/>
              </w:rPr>
              <w:t>。</w:t>
            </w:r>
          </w:p>
          <w:p w:rsidR="00AB0C1D" w:rsidRDefault="00AB0C1D" w:rsidP="00AB0C1D">
            <w:pPr>
              <w:spacing w:line="400" w:lineRule="exact"/>
              <w:ind w:leftChars="185" w:left="804" w:rightChars="-30" w:right="-72" w:hangingChars="150" w:hanging="360"/>
              <w:jc w:val="both"/>
              <w:rPr>
                <w:rFonts w:ascii="Arial" w:eastAsia="標楷體" w:hAnsi="Arial" w:cs="Arial"/>
                <w:szCs w:val="26"/>
              </w:rPr>
            </w:pPr>
            <w:r>
              <w:rPr>
                <w:rFonts w:ascii="Arial" w:eastAsia="標楷體" w:hAnsi="Arial" w:cs="Arial" w:hint="eastAsia"/>
                <w:szCs w:val="26"/>
              </w:rPr>
              <w:t>10.</w:t>
            </w:r>
            <w:r w:rsidRPr="00AB0C1D">
              <w:rPr>
                <w:rFonts w:ascii="Arial" w:eastAsia="標楷體" w:hAnsi="Arial" w:cs="Arial" w:hint="eastAsia"/>
                <w:szCs w:val="26"/>
              </w:rPr>
              <w:t>期貨信託事業</w:t>
            </w:r>
            <w:r w:rsidRPr="00AB0C1D">
              <w:rPr>
                <w:rFonts w:ascii="Arial" w:eastAsia="標楷體" w:hAnsi="Arial" w:cs="Arial"/>
                <w:szCs w:val="26"/>
              </w:rPr>
              <w:t>對於每一期貨信託基金之運用，均應指派具備下列資格條件之一之基金經理人專人負責：</w:t>
            </w:r>
          </w:p>
          <w:p w:rsidR="00AB0C1D" w:rsidRPr="00AB3AB1" w:rsidRDefault="00AB0C1D" w:rsidP="00AB0C1D">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(1)</w:t>
            </w:r>
            <w:r w:rsidRPr="00AB3AB1">
              <w:rPr>
                <w:rFonts w:ascii="Arial" w:eastAsia="標楷體" w:hAnsi="Arial" w:cs="Arial" w:hint="eastAsia"/>
                <w:szCs w:val="26"/>
              </w:rPr>
              <w:t>依期貨經理事業管理規則規定，取得期貨交易分析人員資格</w:t>
            </w:r>
            <w:r w:rsidRPr="00AB3AB1">
              <w:rPr>
                <w:rFonts w:ascii="Arial" w:eastAsia="標楷體" w:hAnsi="Arial" w:cs="Arial"/>
                <w:szCs w:val="26"/>
              </w:rPr>
              <w:t>。</w:t>
            </w:r>
          </w:p>
          <w:p w:rsidR="00AB0C1D" w:rsidRDefault="00AB0C1D" w:rsidP="00AB0C1D">
            <w:pPr>
              <w:tabs>
                <w:tab w:val="num" w:pos="1992"/>
              </w:tabs>
              <w:spacing w:line="400" w:lineRule="exact"/>
              <w:ind w:leftChars="300" w:left="1020" w:hangingChars="125" w:hanging="300"/>
              <w:jc w:val="both"/>
              <w:rPr>
                <w:rFonts w:ascii="標楷體" w:eastAsia="標楷體" w:hAnsi="標楷體"/>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2A34AF">
              <w:rPr>
                <w:rFonts w:ascii="標楷體" w:eastAsia="標楷體" w:hAnsi="標楷體" w:hint="eastAsia"/>
              </w:rPr>
              <w:t>依期貨商負責人及業務員管理規則第五條</w:t>
            </w:r>
            <w:r w:rsidRPr="00AB40D4">
              <w:rPr>
                <w:rFonts w:ascii="標楷體" w:eastAsia="標楷體" w:hAnsi="標楷體" w:hint="eastAsia"/>
                <w:color w:val="000000" w:themeColor="text1"/>
                <w:u w:val="single"/>
              </w:rPr>
              <w:t>第一項</w:t>
            </w:r>
            <w:r w:rsidRPr="002A34AF">
              <w:rPr>
                <w:rFonts w:ascii="標楷體" w:eastAsia="標楷體" w:hAnsi="標楷體"/>
              </w:rPr>
              <w:t>第一款至第三款</w:t>
            </w:r>
            <w:r w:rsidRPr="002A34AF">
              <w:rPr>
                <w:rFonts w:ascii="標楷體" w:eastAsia="標楷體" w:hAnsi="標楷體" w:hint="eastAsia"/>
              </w:rPr>
              <w:t>規定，取得期貨商業務員資格，並在專業投資機構從事期貨交易分析或交易決定工作三年以上者。</w:t>
            </w:r>
          </w:p>
          <w:p w:rsidR="00AB0C1D" w:rsidRDefault="00AB0C1D" w:rsidP="00AB0C1D">
            <w:pPr>
              <w:tabs>
                <w:tab w:val="num" w:pos="1992"/>
              </w:tabs>
              <w:spacing w:line="400" w:lineRule="exact"/>
              <w:ind w:leftChars="300" w:left="1020" w:hangingChars="125" w:hanging="300"/>
              <w:jc w:val="both"/>
              <w:rPr>
                <w:rFonts w:ascii="標楷體" w:eastAsia="標楷體" w:hAnsi="標楷體"/>
              </w:rPr>
            </w:pPr>
            <w:r w:rsidRPr="00AB0C1D">
              <w:rPr>
                <w:rFonts w:ascii="Arial" w:eastAsia="標楷體" w:hAnsi="Arial" w:cs="Arial" w:hint="eastAsia"/>
                <w:szCs w:val="26"/>
              </w:rPr>
              <w:t>(3)</w:t>
            </w:r>
            <w:r w:rsidRPr="002A34AF">
              <w:rPr>
                <w:rFonts w:ascii="標楷體" w:eastAsia="標楷體" w:hAnsi="標楷體" w:hint="eastAsia"/>
              </w:rPr>
              <w:t>依期貨商負責人及業務員管理規則第五條</w:t>
            </w:r>
            <w:r w:rsidRPr="00AB40D4">
              <w:rPr>
                <w:rFonts w:ascii="標楷體" w:eastAsia="標楷體" w:hAnsi="標楷體" w:hint="eastAsia"/>
                <w:color w:val="000000" w:themeColor="text1"/>
                <w:u w:val="single"/>
              </w:rPr>
              <w:t>第一項</w:t>
            </w:r>
            <w:r w:rsidRPr="002A34AF">
              <w:rPr>
                <w:rFonts w:ascii="標楷體" w:eastAsia="標楷體" w:hAnsi="標楷體"/>
              </w:rPr>
              <w:t>第一款至第三款</w:t>
            </w:r>
            <w:r w:rsidRPr="002A34AF">
              <w:rPr>
                <w:rFonts w:ascii="標楷體" w:eastAsia="標楷體" w:hAnsi="標楷體" w:hint="eastAsia"/>
              </w:rPr>
              <w:t>規定，取得期貨商業務員資格，並曾任</w:t>
            </w:r>
            <w:r w:rsidRPr="002A34AF">
              <w:rPr>
                <w:rFonts w:ascii="標楷體" w:eastAsia="標楷體" w:hAnsi="標楷體"/>
              </w:rPr>
              <w:t>證券投資信託</w:t>
            </w:r>
            <w:r w:rsidRPr="002A34AF">
              <w:rPr>
                <w:rFonts w:ascii="標楷體" w:eastAsia="標楷體" w:hAnsi="標楷體" w:hint="eastAsia"/>
              </w:rPr>
              <w:t>基金</w:t>
            </w:r>
            <w:r w:rsidRPr="002A34AF">
              <w:rPr>
                <w:rFonts w:ascii="標楷體" w:eastAsia="標楷體" w:hAnsi="標楷體"/>
              </w:rPr>
              <w:t>經理人</w:t>
            </w:r>
            <w:r w:rsidRPr="002A34AF">
              <w:rPr>
                <w:rFonts w:ascii="標楷體" w:eastAsia="標楷體" w:hAnsi="標楷體" w:hint="eastAsia"/>
              </w:rPr>
              <w:t>或證券全權委託</w:t>
            </w:r>
            <w:r w:rsidRPr="002A34AF">
              <w:rPr>
                <w:rFonts w:ascii="標楷體" w:eastAsia="標楷體" w:hAnsi="標楷體"/>
              </w:rPr>
              <w:t>投資經理人職務二年以上者</w:t>
            </w:r>
            <w:r w:rsidRPr="002A34AF">
              <w:rPr>
                <w:rFonts w:ascii="標楷體" w:eastAsia="標楷體" w:hAnsi="標楷體" w:hint="eastAsia"/>
              </w:rPr>
              <w:t>。</w:t>
            </w:r>
          </w:p>
          <w:p w:rsidR="00AB0C1D" w:rsidRPr="00AB0C1D" w:rsidRDefault="00AB0C1D" w:rsidP="00AB0C1D">
            <w:pPr>
              <w:tabs>
                <w:tab w:val="num" w:pos="1992"/>
              </w:tabs>
              <w:spacing w:line="400" w:lineRule="exact"/>
              <w:ind w:leftChars="300" w:left="1020" w:hangingChars="125" w:hanging="300"/>
              <w:jc w:val="both"/>
              <w:rPr>
                <w:rFonts w:ascii="Arial" w:eastAsia="標楷體" w:hAnsi="Arial" w:cs="Arial"/>
                <w:szCs w:val="26"/>
              </w:rPr>
            </w:pPr>
            <w:r w:rsidRPr="00AB0C1D">
              <w:rPr>
                <w:rFonts w:ascii="Arial" w:eastAsia="標楷體" w:hAnsi="Arial" w:cs="Arial" w:hint="eastAsia"/>
                <w:szCs w:val="26"/>
              </w:rPr>
              <w:t>(</w:t>
            </w:r>
            <w:r>
              <w:rPr>
                <w:rFonts w:ascii="Arial" w:eastAsia="標楷體" w:hAnsi="Arial" w:cs="Arial" w:hint="eastAsia"/>
                <w:szCs w:val="26"/>
              </w:rPr>
              <w:t>4</w:t>
            </w:r>
            <w:r w:rsidRPr="00AB0C1D">
              <w:rPr>
                <w:rFonts w:ascii="Arial" w:eastAsia="標楷體" w:hAnsi="Arial" w:cs="Arial" w:hint="eastAsia"/>
                <w:szCs w:val="26"/>
              </w:rPr>
              <w:t>)</w:t>
            </w:r>
            <w:r w:rsidRPr="002A34AF">
              <w:rPr>
                <w:rFonts w:ascii="標楷體" w:eastAsia="標楷體" w:hAnsi="標楷體" w:hint="eastAsia"/>
              </w:rPr>
              <w:t>依期貨商負責人及業務員管理規則第五條</w:t>
            </w:r>
            <w:r w:rsidRPr="00AB40D4">
              <w:rPr>
                <w:rFonts w:ascii="標楷體" w:eastAsia="標楷體" w:hAnsi="標楷體" w:hint="eastAsia"/>
                <w:color w:val="000000" w:themeColor="text1"/>
                <w:u w:val="single"/>
              </w:rPr>
              <w:t>第一項</w:t>
            </w:r>
            <w:r w:rsidRPr="002A34AF">
              <w:rPr>
                <w:rFonts w:ascii="標楷體" w:eastAsia="標楷體" w:hAnsi="標楷體"/>
              </w:rPr>
              <w:t>第一款至第三款</w:t>
            </w:r>
            <w:r w:rsidRPr="002A34AF">
              <w:rPr>
                <w:rFonts w:ascii="標楷體" w:eastAsia="標楷體" w:hAnsi="標楷體" w:hint="eastAsia"/>
              </w:rPr>
              <w:t>規定，取得期貨商業務員資格，</w:t>
            </w:r>
            <w:r w:rsidRPr="002A34AF">
              <w:rPr>
                <w:rFonts w:ascii="標楷體" w:eastAsia="標楷體" w:hAnsi="標楷體"/>
              </w:rPr>
              <w:t>擔任全權委託</w:t>
            </w:r>
            <w:r w:rsidRPr="002A34AF">
              <w:rPr>
                <w:rFonts w:ascii="標楷體" w:eastAsia="標楷體" w:hAnsi="標楷體" w:hint="eastAsia"/>
              </w:rPr>
              <w:t>期貨交易</w:t>
            </w:r>
            <w:r w:rsidRPr="002A34AF">
              <w:rPr>
                <w:rFonts w:ascii="標楷體" w:eastAsia="標楷體" w:hAnsi="標楷體"/>
              </w:rPr>
              <w:t>業務之</w:t>
            </w:r>
            <w:r w:rsidRPr="002A34AF">
              <w:rPr>
                <w:rFonts w:ascii="標楷體" w:eastAsia="標楷體" w:hAnsi="標楷體" w:hint="eastAsia"/>
              </w:rPr>
              <w:t>交易決定人員職務</w:t>
            </w:r>
            <w:r w:rsidRPr="002A34AF">
              <w:rPr>
                <w:rFonts w:ascii="標楷體" w:eastAsia="標楷體" w:hAnsi="標楷體"/>
              </w:rPr>
              <w:t>一年以上，無不良紀錄者。</w:t>
            </w:r>
          </w:p>
          <w:p w:rsidR="00124D61" w:rsidRDefault="00124D61" w:rsidP="00320E33">
            <w:pPr>
              <w:spacing w:line="400" w:lineRule="exact"/>
              <w:ind w:leftChars="185" w:left="804" w:rightChars="-30" w:right="-72" w:hangingChars="150" w:hanging="360"/>
              <w:jc w:val="both"/>
              <w:rPr>
                <w:rFonts w:ascii="Arial" w:eastAsia="標楷體" w:hAnsi="Arial" w:cs="Arial"/>
                <w:szCs w:val="26"/>
              </w:rPr>
            </w:pPr>
            <w:r>
              <w:rPr>
                <w:rFonts w:ascii="Arial" w:eastAsia="標楷體" w:hAnsi="Arial" w:cs="Arial" w:hint="eastAsia"/>
                <w:szCs w:val="26"/>
              </w:rPr>
              <w:t>12</w:t>
            </w:r>
            <w:r w:rsidRPr="00C90442">
              <w:rPr>
                <w:rFonts w:ascii="Arial" w:eastAsia="標楷體" w:hAnsi="Arial" w:cs="Arial" w:hint="eastAsia"/>
                <w:szCs w:val="26"/>
              </w:rPr>
              <w:t>.</w:t>
            </w:r>
            <w:r w:rsidRPr="002A34AF">
              <w:rPr>
                <w:rFonts w:ascii="標楷體" w:eastAsia="標楷體" w:hAnsi="標楷體" w:hint="eastAsia"/>
              </w:rPr>
              <w:t>期貨</w:t>
            </w:r>
            <w:r w:rsidRPr="002A34AF">
              <w:rPr>
                <w:rFonts w:ascii="標楷體" w:eastAsia="標楷體" w:hAnsi="標楷體" w:hint="eastAsia"/>
                <w:kern w:val="0"/>
              </w:rPr>
              <w:t>信託事業從事</w:t>
            </w:r>
            <w:r w:rsidRPr="002A34AF">
              <w:rPr>
                <w:rFonts w:ascii="標楷體" w:eastAsia="標楷體" w:hAnsi="標楷體" w:hint="eastAsia"/>
              </w:rPr>
              <w:t>內部稽核業務</w:t>
            </w:r>
            <w:r w:rsidRPr="00022934">
              <w:rPr>
                <w:rFonts w:ascii="標楷體" w:eastAsia="標楷體" w:hAnsi="標楷體" w:hint="eastAsia"/>
                <w:u w:val="single"/>
              </w:rPr>
              <w:t>之人</w:t>
            </w:r>
            <w:r w:rsidRPr="002A34AF">
              <w:rPr>
                <w:rFonts w:ascii="標楷體" w:eastAsia="標楷體" w:hAnsi="標楷體" w:hint="eastAsia"/>
              </w:rPr>
              <w:t>員</w:t>
            </w:r>
            <w:r w:rsidRPr="002A34AF">
              <w:rPr>
                <w:rFonts w:ascii="標楷體" w:eastAsia="標楷體" w:hAnsi="標楷體" w:hint="eastAsia"/>
                <w:kern w:val="0"/>
              </w:rPr>
              <w:t>，應具備下列資格條件之一：</w:t>
            </w:r>
          </w:p>
          <w:p w:rsidR="00124D61" w:rsidRDefault="00124D61" w:rsidP="00320E33">
            <w:pPr>
              <w:tabs>
                <w:tab w:val="num" w:pos="1992"/>
              </w:tabs>
              <w:spacing w:line="400" w:lineRule="exact"/>
              <w:ind w:leftChars="300" w:left="1020" w:hangingChars="125" w:hanging="300"/>
              <w:jc w:val="both"/>
              <w:rPr>
                <w:rFonts w:ascii="Arial" w:eastAsia="標楷體" w:hAnsi="Arial" w:cs="Arial"/>
                <w:szCs w:val="26"/>
              </w:rPr>
            </w:pPr>
          </w:p>
          <w:p w:rsidR="00124D61" w:rsidRPr="00AB3AB1"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(1)</w:t>
            </w:r>
            <w:r w:rsidRPr="00AB3AB1">
              <w:rPr>
                <w:rFonts w:ascii="Arial" w:eastAsia="標楷體" w:hAnsi="Arial" w:cs="Arial" w:hint="eastAsia"/>
                <w:szCs w:val="26"/>
              </w:rPr>
              <w:t>依期貨經理事業管理規則規定，取得期貨交易分析人員資格，並在專業投資機構</w:t>
            </w:r>
            <w:r w:rsidRPr="00AB3AB1">
              <w:rPr>
                <w:rFonts w:ascii="Arial" w:eastAsia="標楷體" w:hAnsi="Arial" w:cs="Arial"/>
                <w:szCs w:val="26"/>
              </w:rPr>
              <w:t>從事證券、</w:t>
            </w:r>
            <w:r w:rsidRPr="00AB3AB1">
              <w:rPr>
                <w:rFonts w:ascii="Arial" w:eastAsia="標楷體" w:hAnsi="Arial" w:cs="Arial" w:hint="eastAsia"/>
                <w:szCs w:val="26"/>
              </w:rPr>
              <w:t>期貨或信託</w:t>
            </w:r>
            <w:r w:rsidRPr="00AB3AB1">
              <w:rPr>
                <w:rFonts w:ascii="Arial" w:eastAsia="標楷體" w:hAnsi="Arial" w:cs="Arial"/>
                <w:szCs w:val="26"/>
              </w:rPr>
              <w:t>相關工作經驗一年以上</w:t>
            </w:r>
            <w:r w:rsidRPr="00AB3AB1">
              <w:rPr>
                <w:rFonts w:ascii="Arial" w:eastAsia="標楷體" w:hAnsi="Arial" w:cs="Arial" w:hint="eastAsia"/>
                <w:szCs w:val="26"/>
              </w:rPr>
              <w:t>者</w:t>
            </w:r>
            <w:r w:rsidRPr="00AB3AB1">
              <w:rPr>
                <w:rFonts w:ascii="Arial" w:eastAsia="標楷體" w:hAnsi="Arial" w:cs="Arial"/>
                <w:szCs w:val="26"/>
              </w:rPr>
              <w:t>。</w:t>
            </w:r>
          </w:p>
          <w:p w:rsidR="00124D61" w:rsidRPr="00AB3AB1"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AB3AB1">
              <w:rPr>
                <w:rFonts w:ascii="Arial" w:eastAsia="標楷體" w:hAnsi="Arial" w:cs="Arial" w:hint="eastAsia"/>
                <w:szCs w:val="26"/>
              </w:rPr>
              <w:t>依期貨商負責人及業務員管理規則第五條</w:t>
            </w:r>
            <w:r w:rsidRPr="00AB40D4">
              <w:rPr>
                <w:rFonts w:ascii="Arial" w:eastAsia="標楷體" w:hAnsi="Arial" w:cs="Arial" w:hint="eastAsia"/>
                <w:color w:val="000000" w:themeColor="text1"/>
                <w:szCs w:val="26"/>
                <w:u w:val="single"/>
              </w:rPr>
              <w:t>第一項</w:t>
            </w:r>
            <w:r w:rsidRPr="00AB3AB1">
              <w:rPr>
                <w:rFonts w:ascii="Arial" w:eastAsia="標楷體" w:hAnsi="Arial" w:cs="Arial"/>
                <w:szCs w:val="26"/>
              </w:rPr>
              <w:t>第一款至第三款</w:t>
            </w:r>
            <w:r w:rsidRPr="00AB3AB1">
              <w:rPr>
                <w:rFonts w:ascii="Arial" w:eastAsia="標楷體" w:hAnsi="Arial" w:cs="Arial" w:hint="eastAsia"/>
                <w:szCs w:val="26"/>
              </w:rPr>
              <w:t>規定，取得期貨商業務員資格，並在專業投資機構從事</w:t>
            </w:r>
            <w:r w:rsidRPr="00AB3AB1">
              <w:rPr>
                <w:rFonts w:ascii="Arial" w:eastAsia="標楷體" w:hAnsi="Arial" w:cs="Arial"/>
                <w:szCs w:val="26"/>
              </w:rPr>
              <w:t>證券、</w:t>
            </w:r>
            <w:r w:rsidRPr="00AB3AB1">
              <w:rPr>
                <w:rFonts w:ascii="Arial" w:eastAsia="標楷體" w:hAnsi="Arial" w:cs="Arial" w:hint="eastAsia"/>
                <w:szCs w:val="26"/>
              </w:rPr>
              <w:t>期貨或信託</w:t>
            </w:r>
            <w:r w:rsidRPr="00AB3AB1">
              <w:rPr>
                <w:rFonts w:ascii="Arial" w:eastAsia="標楷體" w:hAnsi="Arial" w:cs="Arial"/>
                <w:szCs w:val="26"/>
              </w:rPr>
              <w:t>相關工作經驗</w:t>
            </w:r>
            <w:r w:rsidRPr="00AB3AB1">
              <w:rPr>
                <w:rFonts w:ascii="Arial" w:eastAsia="標楷體" w:hAnsi="Arial" w:cs="Arial" w:hint="eastAsia"/>
                <w:szCs w:val="26"/>
              </w:rPr>
              <w:t>三年以上者</w:t>
            </w:r>
            <w:r w:rsidRPr="00AB3AB1">
              <w:rPr>
                <w:rFonts w:ascii="Arial" w:eastAsia="標楷體" w:hAnsi="Arial" w:cs="Arial"/>
                <w:szCs w:val="26"/>
              </w:rPr>
              <w:t>。</w:t>
            </w:r>
          </w:p>
          <w:p w:rsidR="00124D61" w:rsidRPr="00904E4A" w:rsidRDefault="00124D61" w:rsidP="00320E33">
            <w:pPr>
              <w:tabs>
                <w:tab w:val="num" w:pos="1512"/>
              </w:tabs>
              <w:spacing w:line="400" w:lineRule="exact"/>
              <w:ind w:leftChars="185" w:left="804" w:rightChars="-30" w:right="-72" w:hangingChars="150" w:hanging="360"/>
              <w:jc w:val="both"/>
              <w:rPr>
                <w:rFonts w:eastAsia="標楷體"/>
              </w:rPr>
            </w:pPr>
            <w:r w:rsidRPr="00F9618F">
              <w:rPr>
                <w:rFonts w:ascii="Arial" w:eastAsia="標楷體" w:hAnsi="Arial" w:cs="Arial"/>
              </w:rPr>
              <w:t>14.</w:t>
            </w:r>
            <w:r w:rsidRPr="002A34AF">
              <w:rPr>
                <w:rFonts w:ascii="標楷體" w:eastAsia="標楷體" w:hAnsi="標楷體" w:hint="eastAsia"/>
              </w:rPr>
              <w:t>期貨信託事業從事期貨信託事業管理規則第四條第</w:t>
            </w:r>
            <w:r w:rsidRPr="00E446E0">
              <w:rPr>
                <w:rFonts w:ascii="標楷體" w:eastAsia="標楷體" w:hAnsi="標楷體" w:cs="Arial" w:hint="eastAsia"/>
              </w:rPr>
              <w:t>一款至第四款業務之業務員，</w:t>
            </w:r>
            <w:r w:rsidRPr="00E446E0">
              <w:rPr>
                <w:rFonts w:ascii="標楷體" w:eastAsia="標楷體" w:hAnsi="標楷體" w:cs="Arial"/>
              </w:rPr>
              <w:t>除</w:t>
            </w:r>
            <w:r w:rsidRPr="00E446E0">
              <w:rPr>
                <w:rFonts w:ascii="標楷體" w:eastAsia="標楷體" w:hAnsi="標楷體" w:cs="Arial" w:hint="eastAsia"/>
              </w:rPr>
              <w:t>基金經理人</w:t>
            </w:r>
            <w:r w:rsidRPr="00D60B20">
              <w:rPr>
                <w:rFonts w:ascii="標楷體" w:eastAsia="標楷體" w:hAnsi="標楷體" w:hint="eastAsia"/>
                <w:u w:val="single"/>
              </w:rPr>
              <w:t>及辦理期貨信託基金銷售業務之業務員</w:t>
            </w:r>
            <w:r w:rsidRPr="00904E4A">
              <w:rPr>
                <w:rFonts w:ascii="標楷體" w:eastAsia="標楷體" w:hAnsi="標楷體" w:hint="eastAsia"/>
              </w:rPr>
              <w:t>外，應具備下列資格條件之一：</w:t>
            </w: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(1)</w:t>
            </w:r>
            <w:r w:rsidRPr="00D60B20">
              <w:rPr>
                <w:rFonts w:ascii="Arial" w:eastAsia="標楷體" w:hAnsi="Arial" w:cs="Arial" w:hint="eastAsia"/>
                <w:szCs w:val="26"/>
              </w:rPr>
              <w:t>依期貨經理事業管理規則規定，取得期貨交易分析人員資格者。</w:t>
            </w: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C90442">
              <w:rPr>
                <w:rFonts w:ascii="Arial" w:eastAsia="標楷體" w:hAnsi="Arial" w:cs="Arial"/>
                <w:szCs w:val="26"/>
              </w:rPr>
              <w:t>(</w:t>
            </w:r>
            <w:r>
              <w:rPr>
                <w:rFonts w:ascii="Arial" w:eastAsia="標楷體" w:hAnsi="Arial" w:cs="Arial" w:hint="eastAsia"/>
                <w:szCs w:val="26"/>
              </w:rPr>
              <w:t>2</w:t>
            </w:r>
            <w:r w:rsidRPr="00C90442">
              <w:rPr>
                <w:rFonts w:ascii="Arial" w:eastAsia="標楷體" w:hAnsi="Arial" w:cs="Arial"/>
                <w:szCs w:val="26"/>
              </w:rPr>
              <w:t>)</w:t>
            </w:r>
            <w:r w:rsidRPr="00D60B20">
              <w:rPr>
                <w:rFonts w:ascii="Arial" w:eastAsia="標楷體" w:hAnsi="Arial" w:cs="Arial" w:hint="eastAsia"/>
                <w:szCs w:val="26"/>
              </w:rPr>
              <w:t>依期貨商負責人及業務員管理規則第五條</w:t>
            </w:r>
            <w:r w:rsidRPr="00AB40D4">
              <w:rPr>
                <w:rFonts w:ascii="Arial" w:eastAsia="標楷體" w:hAnsi="Arial" w:cs="Arial" w:hint="eastAsia"/>
                <w:color w:val="000000" w:themeColor="text1"/>
                <w:szCs w:val="26"/>
                <w:u w:val="single"/>
              </w:rPr>
              <w:t>第一項</w:t>
            </w:r>
            <w:r w:rsidRPr="00D60B20">
              <w:rPr>
                <w:rFonts w:ascii="Arial" w:eastAsia="標楷體" w:hAnsi="Arial" w:cs="Arial"/>
                <w:szCs w:val="26"/>
              </w:rPr>
              <w:t>第一款至第三款</w:t>
            </w:r>
            <w:r w:rsidRPr="00D60B20">
              <w:rPr>
                <w:rFonts w:ascii="Arial" w:eastAsia="標楷體" w:hAnsi="Arial" w:cs="Arial" w:hint="eastAsia"/>
                <w:szCs w:val="26"/>
              </w:rPr>
              <w:t>規定，取得期貨商業務員資格者</w:t>
            </w:r>
            <w:r w:rsidRPr="00D60B20">
              <w:rPr>
                <w:rFonts w:ascii="Arial" w:eastAsia="標楷體" w:hAnsi="Arial" w:cs="Arial"/>
                <w:szCs w:val="26"/>
              </w:rPr>
              <w:t>。</w:t>
            </w:r>
          </w:p>
          <w:p w:rsidR="00124D61" w:rsidRPr="00904E4A" w:rsidRDefault="00124D61" w:rsidP="00320E33">
            <w:pPr>
              <w:spacing w:line="400" w:lineRule="exact"/>
              <w:ind w:leftChars="300" w:left="720" w:rightChars="-30" w:right="-72"/>
              <w:jc w:val="both"/>
              <w:rPr>
                <w:rFonts w:ascii="標楷體" w:eastAsia="標楷體" w:hAnsi="標楷體"/>
              </w:rPr>
            </w:pPr>
            <w:r w:rsidRPr="00904E4A">
              <w:rPr>
                <w:rFonts w:ascii="標楷體" w:eastAsia="標楷體" w:hAnsi="標楷體" w:cs="Arial" w:hint="eastAsia"/>
              </w:rPr>
              <w:t>期貨信託事業及</w:t>
            </w:r>
            <w:r w:rsidRPr="00904E4A">
              <w:rPr>
                <w:rFonts w:ascii="標楷體" w:eastAsia="標楷體" w:hAnsi="標楷體" w:hint="eastAsia"/>
              </w:rPr>
              <w:t>基金銷售機構辦理期貨信託基金銷售業務之業務員應具下列資格條件之一，並向期貨公會辦理登記：</w:t>
            </w:r>
          </w:p>
          <w:p w:rsidR="00233886" w:rsidRDefault="00233886" w:rsidP="00320E33">
            <w:pPr>
              <w:tabs>
                <w:tab w:val="num" w:pos="1992"/>
              </w:tabs>
              <w:spacing w:line="400" w:lineRule="exact"/>
              <w:ind w:leftChars="300" w:left="1020" w:hangingChars="125" w:hanging="300"/>
              <w:jc w:val="both"/>
              <w:rPr>
                <w:rFonts w:ascii="Arial" w:eastAsia="標楷體" w:hAnsi="Arial" w:cs="Arial"/>
                <w:szCs w:val="26"/>
              </w:rPr>
            </w:pPr>
          </w:p>
          <w:p w:rsidR="00233886" w:rsidRDefault="00233886" w:rsidP="00320E33">
            <w:pPr>
              <w:tabs>
                <w:tab w:val="num" w:pos="1992"/>
              </w:tabs>
              <w:spacing w:line="400" w:lineRule="exact"/>
              <w:ind w:leftChars="300" w:left="1020" w:hangingChars="125" w:hanging="300"/>
              <w:jc w:val="both"/>
              <w:rPr>
                <w:rFonts w:ascii="Arial" w:eastAsia="標楷體" w:hAnsi="Arial" w:cs="Arial"/>
                <w:szCs w:val="26"/>
              </w:rPr>
            </w:pP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D60B20">
              <w:rPr>
                <w:rFonts w:ascii="Arial" w:eastAsia="標楷體" w:hAnsi="Arial" w:cs="Arial"/>
                <w:szCs w:val="26"/>
              </w:rPr>
              <w:t>(1)</w:t>
            </w:r>
            <w:r w:rsidRPr="00D60B20">
              <w:rPr>
                <w:rFonts w:ascii="Arial" w:eastAsia="標楷體" w:hAnsi="Arial" w:cs="Arial" w:hint="eastAsia"/>
                <w:szCs w:val="26"/>
              </w:rPr>
              <w:t>符合前述</w:t>
            </w:r>
            <w:r w:rsidRPr="00D60B20">
              <w:rPr>
                <w:rFonts w:ascii="Arial" w:eastAsia="標楷體" w:hAnsi="Arial" w:cs="Arial" w:hint="eastAsia"/>
                <w:szCs w:val="26"/>
              </w:rPr>
              <w:t>14.(1)</w:t>
            </w:r>
            <w:r w:rsidRPr="00D60B20">
              <w:rPr>
                <w:rFonts w:ascii="Arial" w:eastAsia="標楷體" w:hAnsi="Arial" w:cs="Arial" w:hint="eastAsia"/>
                <w:szCs w:val="26"/>
              </w:rPr>
              <w:t>或</w:t>
            </w:r>
            <w:r w:rsidRPr="00D60B20">
              <w:rPr>
                <w:rFonts w:ascii="Arial" w:eastAsia="標楷體" w:hAnsi="Arial" w:cs="Arial" w:hint="eastAsia"/>
                <w:szCs w:val="26"/>
              </w:rPr>
              <w:t>(2)</w:t>
            </w:r>
            <w:r w:rsidRPr="00D60B20">
              <w:rPr>
                <w:rFonts w:ascii="Arial" w:eastAsia="標楷體" w:hAnsi="Arial" w:cs="Arial" w:hint="eastAsia"/>
                <w:szCs w:val="26"/>
              </w:rPr>
              <w:t>資格條件者。</w:t>
            </w: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D60B20">
              <w:rPr>
                <w:rFonts w:ascii="Arial" w:eastAsia="標楷體" w:hAnsi="Arial" w:cs="Arial"/>
                <w:szCs w:val="26"/>
              </w:rPr>
              <w:t>(2)</w:t>
            </w:r>
            <w:r w:rsidRPr="00D60B20">
              <w:rPr>
                <w:rFonts w:ascii="Arial" w:eastAsia="標楷體" w:hAnsi="Arial" w:cs="Arial" w:hint="eastAsia"/>
                <w:szCs w:val="26"/>
              </w:rPr>
              <w:t>符合證券投資信託事業負責人與業務人員管理規則第六條之ㄧ第一項所定資格條件，且參加期貨公會所舉辦期貨信託法規測驗合格者。</w:t>
            </w:r>
          </w:p>
          <w:p w:rsidR="00124D61" w:rsidRPr="00D60B20" w:rsidRDefault="00124D61" w:rsidP="00320E33">
            <w:pPr>
              <w:tabs>
                <w:tab w:val="num" w:pos="1992"/>
              </w:tabs>
              <w:spacing w:line="400" w:lineRule="exact"/>
              <w:ind w:leftChars="300" w:left="1020" w:hangingChars="125" w:hanging="300"/>
              <w:jc w:val="both"/>
              <w:rPr>
                <w:rFonts w:ascii="Arial" w:eastAsia="標楷體" w:hAnsi="Arial" w:cs="Arial"/>
                <w:szCs w:val="26"/>
              </w:rPr>
            </w:pPr>
            <w:r w:rsidRPr="00D60B20">
              <w:rPr>
                <w:rFonts w:ascii="Arial" w:eastAsia="標楷體" w:hAnsi="Arial" w:cs="Arial"/>
                <w:szCs w:val="26"/>
              </w:rPr>
              <w:t>(3)</w:t>
            </w:r>
            <w:r w:rsidRPr="00D60B20">
              <w:rPr>
                <w:rFonts w:ascii="Arial" w:eastAsia="標楷體" w:hAnsi="Arial" w:cs="Arial" w:hint="eastAsia"/>
                <w:szCs w:val="26"/>
              </w:rPr>
              <w:t>符合證券投資信託事業負責人與業務人員管理規則第六條之ㄧ第一項所定資格條件，且具銷售證券投資信託基金三年以上經驗者。</w:t>
            </w:r>
          </w:p>
          <w:p w:rsidR="00124D61" w:rsidRDefault="00124D61" w:rsidP="00320E33">
            <w:pPr>
              <w:spacing w:line="400" w:lineRule="exact"/>
              <w:ind w:leftChars="300" w:left="720" w:rightChars="-30" w:right="-72"/>
              <w:jc w:val="both"/>
              <w:rPr>
                <w:rFonts w:ascii="標楷體" w:eastAsia="標楷體" w:hAnsi="標楷體"/>
              </w:rPr>
            </w:pPr>
            <w:r w:rsidRPr="00904E4A">
              <w:rPr>
                <w:rFonts w:ascii="標楷體" w:eastAsia="標楷體" w:hAnsi="標楷體" w:hint="eastAsia"/>
              </w:rPr>
              <w:t>基金銷售機構銷售人員辦理期貨信託基金銷售業務，應對銷售之期貨</w:t>
            </w:r>
            <w:r w:rsidRPr="002A34AF">
              <w:rPr>
                <w:rFonts w:ascii="標楷體" w:eastAsia="標楷體" w:hAnsi="標楷體" w:hint="eastAsia"/>
              </w:rPr>
              <w:t>信託基金有充分之專業知識，且應遵循期貨公會所定之自律規範。</w:t>
            </w:r>
          </w:p>
          <w:p w:rsidR="00124D61" w:rsidRDefault="00124D61" w:rsidP="00320E33">
            <w:pPr>
              <w:adjustRightInd w:val="0"/>
              <w:snapToGrid w:val="0"/>
              <w:spacing w:line="400" w:lineRule="exact"/>
              <w:ind w:leftChars="-20" w:left="672" w:rightChars="-30" w:right="-72" w:hangingChars="300" w:hanging="720"/>
              <w:jc w:val="both"/>
              <w:rPr>
                <w:rFonts w:ascii="標楷體" w:eastAsia="標楷體" w:hAnsi="標楷體" w:cs="Arial"/>
                <w:szCs w:val="26"/>
              </w:rPr>
            </w:pPr>
            <w:r>
              <w:rPr>
                <w:rFonts w:ascii="標楷體" w:eastAsia="標楷體" w:hAnsi="標楷體" w:cs="Arial" w:hint="eastAsia"/>
                <w:szCs w:val="26"/>
              </w:rPr>
              <w:t>(二)</w:t>
            </w:r>
            <w:r w:rsidRPr="00AD6E8D">
              <w:rPr>
                <w:rFonts w:ascii="標楷體" w:eastAsia="標楷體" w:hAnsi="標楷體" w:cs="Arial" w:hint="eastAsia"/>
                <w:szCs w:val="26"/>
              </w:rPr>
              <w:t>人員之配置及登記：</w:t>
            </w:r>
          </w:p>
          <w:p w:rsidR="00124D61" w:rsidRDefault="00124D61" w:rsidP="00320E33">
            <w:pPr>
              <w:spacing w:line="400" w:lineRule="exact"/>
              <w:ind w:leftChars="185" w:left="648" w:rightChars="-30" w:right="-72" w:hangingChars="85" w:hanging="204"/>
              <w:jc w:val="both"/>
              <w:rPr>
                <w:rFonts w:ascii="Arial" w:eastAsia="標楷體" w:hAnsi="標楷體" w:cs="Arial"/>
                <w:kern w:val="0"/>
              </w:rPr>
            </w:pPr>
            <w:r w:rsidRPr="00AD6E8D">
              <w:rPr>
                <w:rFonts w:ascii="Arial" w:eastAsia="標楷體" w:hAnsi="Arial" w:cs="Arial"/>
                <w:szCs w:val="26"/>
              </w:rPr>
              <w:t>1</w:t>
            </w:r>
            <w:r>
              <w:rPr>
                <w:rFonts w:ascii="Arial" w:eastAsia="標楷體" w:hAnsi="Arial" w:cs="Arial" w:hint="eastAsia"/>
                <w:szCs w:val="26"/>
              </w:rPr>
              <w:t>.</w:t>
            </w:r>
            <w:r w:rsidRPr="002A34AF">
              <w:rPr>
                <w:rFonts w:eastAsia="標楷體" w:hint="eastAsia"/>
              </w:rPr>
              <w:t>期貨</w:t>
            </w:r>
            <w:r w:rsidRPr="002A34AF">
              <w:rPr>
                <w:rFonts w:eastAsia="標楷體"/>
              </w:rPr>
              <w:t>信託</w:t>
            </w:r>
            <w:r w:rsidRPr="002A34AF">
              <w:rPr>
                <w:rFonts w:ascii="Arial" w:eastAsia="標楷體" w:hAnsi="標楷體" w:cs="Arial"/>
                <w:kern w:val="0"/>
              </w:rPr>
              <w:t>事業之</w:t>
            </w:r>
            <w:r w:rsidRPr="002A34AF">
              <w:rPr>
                <w:rFonts w:ascii="Arial" w:eastAsia="標楷體" w:hAnsi="標楷體" w:cs="Arial" w:hint="eastAsia"/>
                <w:kern w:val="0"/>
              </w:rPr>
              <w:t>總經理、業務部門之副總經理、協理、經理及分支機構經理人、</w:t>
            </w:r>
            <w:r w:rsidRPr="002A34AF">
              <w:rPr>
                <w:rFonts w:ascii="Arial" w:eastAsia="標楷體" w:hAnsi="標楷體" w:cs="Arial"/>
                <w:kern w:val="0"/>
              </w:rPr>
              <w:t>部門主管</w:t>
            </w:r>
            <w:r w:rsidRPr="002A34AF">
              <w:rPr>
                <w:rFonts w:ascii="Arial" w:eastAsia="標楷體" w:hAnsi="標楷體" w:cs="Arial" w:hint="eastAsia"/>
                <w:kern w:val="0"/>
              </w:rPr>
              <w:t>與</w:t>
            </w:r>
            <w:r w:rsidRPr="002A34AF">
              <w:rPr>
                <w:rFonts w:ascii="Arial" w:eastAsia="標楷體" w:hAnsi="標楷體" w:cs="Arial"/>
                <w:kern w:val="0"/>
              </w:rPr>
              <w:t>業務員，</w:t>
            </w:r>
            <w:r w:rsidRPr="002A34AF">
              <w:rPr>
                <w:rFonts w:ascii="Arial" w:eastAsia="標楷體" w:hAnsi="標楷體" w:cs="Arial" w:hint="eastAsia"/>
                <w:kern w:val="0"/>
              </w:rPr>
              <w:t>除法令另有規定外，</w:t>
            </w:r>
            <w:r w:rsidRPr="002A34AF">
              <w:rPr>
                <w:rFonts w:ascii="Arial" w:eastAsia="標楷體" w:hAnsi="標楷體" w:cs="Arial"/>
                <w:kern w:val="0"/>
              </w:rPr>
              <w:t>應為專任</w:t>
            </w:r>
            <w:r>
              <w:rPr>
                <w:rFonts w:ascii="Arial" w:eastAsia="標楷體" w:hAnsi="標楷體" w:cs="Arial" w:hint="eastAsia"/>
                <w:kern w:val="0"/>
              </w:rPr>
              <w:t>。</w:t>
            </w:r>
          </w:p>
          <w:p w:rsidR="00124D61" w:rsidRDefault="00124D61" w:rsidP="00320E33">
            <w:pPr>
              <w:spacing w:line="400" w:lineRule="exact"/>
              <w:ind w:leftChars="185" w:left="648" w:rightChars="-30" w:right="-72" w:hangingChars="85" w:hanging="204"/>
              <w:jc w:val="both"/>
              <w:rPr>
                <w:rFonts w:eastAsia="標楷體"/>
              </w:rPr>
            </w:pPr>
            <w:r w:rsidRPr="007B6DC3">
              <w:rPr>
                <w:rFonts w:ascii="Arial" w:eastAsia="標楷體" w:hAnsi="Arial" w:cs="Arial"/>
              </w:rPr>
              <w:t>3.</w:t>
            </w:r>
            <w:r w:rsidRPr="002A34AF">
              <w:rPr>
                <w:rFonts w:eastAsia="標楷體" w:hint="eastAsia"/>
              </w:rPr>
              <w:t>期貨</w:t>
            </w:r>
            <w:r w:rsidRPr="002A34AF">
              <w:rPr>
                <w:rFonts w:eastAsia="標楷體"/>
              </w:rPr>
              <w:t>信託</w:t>
            </w:r>
            <w:r w:rsidRPr="002A34AF">
              <w:rPr>
                <w:rFonts w:ascii="標楷體" w:eastAsia="標楷體" w:hAnsi="標楷體"/>
              </w:rPr>
              <w:t>事業</w:t>
            </w:r>
            <w:r w:rsidRPr="002A34AF">
              <w:rPr>
                <w:rFonts w:eastAsia="標楷體"/>
              </w:rPr>
              <w:t>之內部稽核人員，不得辦理登</w:t>
            </w:r>
            <w:r w:rsidRPr="002A34AF">
              <w:rPr>
                <w:rFonts w:eastAsia="標楷體" w:hint="eastAsia"/>
              </w:rPr>
              <w:t>記</w:t>
            </w:r>
            <w:r w:rsidRPr="002A34AF">
              <w:rPr>
                <w:rFonts w:eastAsia="標楷體"/>
              </w:rPr>
              <w:t>範圍以外之業務</w:t>
            </w:r>
            <w:r w:rsidRPr="002A34AF">
              <w:rPr>
                <w:rFonts w:eastAsia="標楷體" w:hint="eastAsia"/>
              </w:rPr>
              <w:t>或由其他業務員兼任。但他業兼營期貨</w:t>
            </w:r>
            <w:r w:rsidRPr="002A34AF">
              <w:rPr>
                <w:rFonts w:eastAsia="標楷體"/>
              </w:rPr>
              <w:t>信託</w:t>
            </w:r>
            <w:r w:rsidRPr="002A34AF">
              <w:rPr>
                <w:rFonts w:eastAsia="標楷體" w:hint="eastAsia"/>
              </w:rPr>
              <w:t>事</w:t>
            </w:r>
            <w:r w:rsidRPr="002A34AF">
              <w:rPr>
                <w:rFonts w:eastAsia="標楷體"/>
              </w:rPr>
              <w:t>業之</w:t>
            </w:r>
            <w:r w:rsidRPr="002A34AF">
              <w:rPr>
                <w:rFonts w:eastAsia="標楷體" w:hint="eastAsia"/>
              </w:rPr>
              <w:t>內部稽核人員，如具期貨信託事業管理規則第四十七條所定資格，得由他業登記之</w:t>
            </w:r>
            <w:r w:rsidRPr="002A34AF">
              <w:rPr>
                <w:rFonts w:eastAsia="標楷體"/>
              </w:rPr>
              <w:t>內部稽核人員兼任</w:t>
            </w:r>
            <w:r w:rsidRPr="002A34AF">
              <w:rPr>
                <w:rFonts w:eastAsia="標楷體" w:hint="eastAsia"/>
              </w:rPr>
              <w:t>。</w:t>
            </w:r>
          </w:p>
          <w:p w:rsidR="00124D61" w:rsidRDefault="00124D61" w:rsidP="00320E33">
            <w:pPr>
              <w:tabs>
                <w:tab w:val="num" w:pos="1512"/>
              </w:tabs>
              <w:spacing w:line="400" w:lineRule="exact"/>
              <w:ind w:leftChars="185" w:left="648" w:rightChars="-30" w:right="-72" w:hangingChars="85" w:hanging="204"/>
              <w:jc w:val="both"/>
              <w:rPr>
                <w:rFonts w:ascii="Arial" w:eastAsia="標楷體" w:hAnsi="Arial" w:cs="Arial"/>
              </w:rPr>
            </w:pPr>
          </w:p>
          <w:p w:rsidR="00124D61" w:rsidRPr="00205480" w:rsidRDefault="00124D61" w:rsidP="00320E33">
            <w:pPr>
              <w:tabs>
                <w:tab w:val="num" w:pos="1512"/>
              </w:tabs>
              <w:spacing w:line="400" w:lineRule="exact"/>
              <w:ind w:left="204" w:rightChars="-30" w:right="-72" w:hangingChars="85" w:hanging="204"/>
              <w:jc w:val="both"/>
              <w:rPr>
                <w:rFonts w:ascii="標楷體" w:eastAsia="標楷體" w:hAnsi="標楷體" w:cs="Arial"/>
              </w:rPr>
            </w:pPr>
            <w:r w:rsidRPr="00205480">
              <w:rPr>
                <w:rFonts w:ascii="標楷體" w:eastAsia="標楷體" w:hAnsi="標楷體" w:cs="Arial" w:hint="eastAsia"/>
              </w:rPr>
              <w:t>(新增)</w:t>
            </w:r>
          </w:p>
          <w:p w:rsidR="00124D61" w:rsidRDefault="00124D61" w:rsidP="00320E33">
            <w:pPr>
              <w:tabs>
                <w:tab w:val="num" w:pos="1512"/>
              </w:tabs>
              <w:spacing w:line="400" w:lineRule="exact"/>
              <w:ind w:leftChars="185" w:left="648" w:rightChars="-30" w:right="-72" w:hangingChars="85" w:hanging="204"/>
              <w:jc w:val="both"/>
              <w:rPr>
                <w:rFonts w:ascii="Arial" w:eastAsia="標楷體" w:hAnsi="Arial" w:cs="Arial"/>
              </w:rPr>
            </w:pPr>
          </w:p>
          <w:p w:rsidR="00124D61" w:rsidRDefault="00124D61" w:rsidP="00320E33">
            <w:pPr>
              <w:tabs>
                <w:tab w:val="num" w:pos="1512"/>
              </w:tabs>
              <w:spacing w:line="400" w:lineRule="exact"/>
              <w:ind w:leftChars="185" w:left="648" w:rightChars="-30" w:right="-72" w:hangingChars="85" w:hanging="204"/>
              <w:jc w:val="both"/>
              <w:rPr>
                <w:rFonts w:ascii="Arial" w:eastAsia="標楷體" w:hAnsi="Arial" w:cs="Arial"/>
              </w:rPr>
            </w:pPr>
          </w:p>
          <w:p w:rsidR="00124D61" w:rsidRDefault="00124D61" w:rsidP="00320E33">
            <w:pPr>
              <w:tabs>
                <w:tab w:val="num" w:pos="1512"/>
              </w:tabs>
              <w:spacing w:line="400" w:lineRule="exact"/>
              <w:ind w:leftChars="185" w:left="648" w:rightChars="-30" w:right="-72" w:hangingChars="85" w:hanging="204"/>
              <w:jc w:val="both"/>
              <w:rPr>
                <w:rFonts w:ascii="Arial" w:eastAsia="標楷體" w:hAnsi="Arial" w:cs="Arial"/>
              </w:rPr>
            </w:pPr>
          </w:p>
          <w:p w:rsidR="00124D61" w:rsidRDefault="00124D61" w:rsidP="00320E33">
            <w:pPr>
              <w:tabs>
                <w:tab w:val="num" w:pos="1512"/>
              </w:tabs>
              <w:spacing w:line="400" w:lineRule="exact"/>
              <w:ind w:leftChars="185" w:left="648" w:rightChars="-30" w:right="-72" w:hangingChars="85" w:hanging="204"/>
              <w:jc w:val="both"/>
              <w:rPr>
                <w:rFonts w:ascii="Arial" w:eastAsia="標楷體" w:hAnsi="Arial" w:cs="Arial"/>
              </w:rPr>
            </w:pPr>
          </w:p>
          <w:p w:rsidR="00124D61" w:rsidRPr="00C12F22" w:rsidRDefault="00124D61" w:rsidP="00320E33">
            <w:pPr>
              <w:tabs>
                <w:tab w:val="num" w:pos="1512"/>
              </w:tabs>
              <w:spacing w:line="400" w:lineRule="exact"/>
              <w:ind w:leftChars="185" w:left="648" w:rightChars="-30" w:right="-72" w:hangingChars="85" w:hanging="204"/>
              <w:jc w:val="both"/>
              <w:rPr>
                <w:rFonts w:ascii="Arial" w:eastAsia="標楷體" w:hAnsi="Arial" w:cs="Arial"/>
              </w:rPr>
            </w:pPr>
            <w:r>
              <w:rPr>
                <w:rFonts w:ascii="Arial" w:eastAsia="標楷體" w:hAnsi="Arial" w:cs="Arial" w:hint="eastAsia"/>
              </w:rPr>
              <w:t>4</w:t>
            </w:r>
            <w:r w:rsidRPr="007B6DC3">
              <w:rPr>
                <w:rFonts w:ascii="Arial" w:eastAsia="標楷體" w:hAnsi="Arial" w:cs="Arial"/>
              </w:rPr>
              <w:t>.</w:t>
            </w:r>
            <w:r w:rsidRPr="00C12F22">
              <w:rPr>
                <w:rFonts w:ascii="Arial" w:eastAsia="標楷體" w:hAnsi="Arial" w:cs="Arial" w:hint="eastAsia"/>
              </w:rPr>
              <w:t>期貨信託事業辦理研究分析之業務員、基金經理人不得兼任執行交易及投資之業務員。</w:t>
            </w:r>
          </w:p>
          <w:p w:rsidR="00124D61" w:rsidRPr="00C12F22" w:rsidRDefault="00124D61" w:rsidP="00320E33">
            <w:pPr>
              <w:tabs>
                <w:tab w:val="num" w:pos="1512"/>
              </w:tabs>
              <w:spacing w:line="400" w:lineRule="exact"/>
              <w:ind w:leftChars="185" w:left="648" w:rightChars="-30" w:right="-72" w:hangingChars="85" w:hanging="204"/>
              <w:jc w:val="both"/>
              <w:rPr>
                <w:rFonts w:ascii="Arial" w:eastAsia="標楷體" w:hAnsi="Arial" w:cs="Arial"/>
              </w:rPr>
            </w:pPr>
            <w:r>
              <w:rPr>
                <w:rFonts w:ascii="Arial" w:eastAsia="標楷體" w:hAnsi="Arial" w:cs="Arial" w:hint="eastAsia"/>
              </w:rPr>
              <w:t>5.</w:t>
            </w:r>
            <w:r w:rsidRPr="00C12F22">
              <w:rPr>
                <w:rFonts w:ascii="Arial" w:eastAsia="標楷體" w:hAnsi="Arial" w:cs="Arial" w:hint="eastAsia"/>
              </w:rPr>
              <w:t>依期貨信託事業管理規則第二條第一款向不特定人募集期貨信託基金之基金經理人，除主管機關另有規定外，不得兼任基金經理人、證券投資信託基金經理人、</w:t>
            </w:r>
            <w:r w:rsidRPr="00C12F22">
              <w:rPr>
                <w:rFonts w:ascii="Arial" w:eastAsia="標楷體" w:hAnsi="Arial" w:cs="Arial"/>
              </w:rPr>
              <w:t>全權委託</w:t>
            </w:r>
            <w:r w:rsidRPr="00C12F22">
              <w:rPr>
                <w:rFonts w:ascii="Arial" w:eastAsia="標楷體" w:hAnsi="Arial" w:cs="Arial" w:hint="eastAsia"/>
              </w:rPr>
              <w:t>期貨交易</w:t>
            </w:r>
            <w:r w:rsidRPr="00C12F22">
              <w:rPr>
                <w:rFonts w:ascii="Arial" w:eastAsia="標楷體" w:hAnsi="Arial" w:cs="Arial"/>
              </w:rPr>
              <w:t>業務之</w:t>
            </w:r>
            <w:r w:rsidRPr="00C12F22">
              <w:rPr>
                <w:rFonts w:ascii="Arial" w:eastAsia="標楷體" w:hAnsi="Arial" w:cs="Arial" w:hint="eastAsia"/>
              </w:rPr>
              <w:t>交易決定人員或證券全權委託投資經理人。</w:t>
            </w:r>
          </w:p>
          <w:p w:rsidR="00124D61" w:rsidRPr="00C12F22" w:rsidRDefault="00124D61" w:rsidP="00320E33">
            <w:pPr>
              <w:tabs>
                <w:tab w:val="num" w:pos="1512"/>
              </w:tabs>
              <w:spacing w:line="400" w:lineRule="exact"/>
              <w:ind w:leftChars="185" w:left="648" w:rightChars="-30" w:right="-72" w:hangingChars="85" w:hanging="204"/>
              <w:jc w:val="both"/>
              <w:rPr>
                <w:rFonts w:ascii="Arial" w:eastAsia="標楷體" w:hAnsi="Arial" w:cs="Arial"/>
              </w:rPr>
            </w:pPr>
            <w:r>
              <w:rPr>
                <w:rFonts w:ascii="Arial" w:eastAsia="標楷體" w:hAnsi="Arial" w:cs="Arial" w:hint="eastAsia"/>
              </w:rPr>
              <w:t>6.</w:t>
            </w:r>
            <w:r w:rsidRPr="00C12F22">
              <w:rPr>
                <w:rFonts w:ascii="Arial" w:eastAsia="標楷體" w:hAnsi="Arial" w:cs="Arial" w:hint="eastAsia"/>
              </w:rPr>
              <w:t>期貨</w:t>
            </w:r>
            <w:r w:rsidRPr="00C12F22">
              <w:rPr>
                <w:rFonts w:ascii="Arial" w:eastAsia="標楷體" w:hAnsi="Arial" w:cs="Arial"/>
              </w:rPr>
              <w:t>信託事業</w:t>
            </w:r>
            <w:r w:rsidRPr="00C12F22">
              <w:rPr>
                <w:rFonts w:ascii="Arial" w:eastAsia="標楷體" w:hAnsi="Arial" w:cs="Arial" w:hint="eastAsia"/>
              </w:rPr>
              <w:t>負責人及業務員之登記、異動，應由所屬期貨信託事業依據「會員負責人及業務員登記事項作業要點」向期貨公會辦理，非經登記不得執行業務。</w:t>
            </w:r>
          </w:p>
          <w:p w:rsidR="00124D61" w:rsidRPr="002A34AF" w:rsidRDefault="00124D61" w:rsidP="00320E33">
            <w:pPr>
              <w:spacing w:line="400" w:lineRule="exact"/>
              <w:ind w:leftChars="270" w:left="648" w:rightChars="-30" w:right="-72"/>
              <w:jc w:val="both"/>
              <w:rPr>
                <w:rFonts w:eastAsia="標楷體"/>
              </w:rPr>
            </w:pPr>
            <w:r w:rsidRPr="00C12F22">
              <w:rPr>
                <w:rFonts w:ascii="Arial" w:eastAsia="標楷體" w:hAnsi="Arial" w:cs="Arial" w:hint="eastAsia"/>
              </w:rPr>
              <w:t>有下列情事之一者，不得為上開登記；已登記者，應予撤銷：</w:t>
            </w:r>
            <w:r w:rsidRPr="00C12F22">
              <w:rPr>
                <w:rFonts w:ascii="Arial" w:eastAsia="標楷體" w:hAnsi="Arial" w:cs="Arial" w:hint="eastAsia"/>
              </w:rPr>
              <w:t xml:space="preserve"> </w:t>
            </w:r>
          </w:p>
          <w:p w:rsidR="00124D61" w:rsidRPr="00464AC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(1)</w:t>
            </w:r>
            <w:r w:rsidRPr="00464AC1">
              <w:rPr>
                <w:rFonts w:ascii="Arial" w:eastAsia="標楷體" w:hAnsi="Arial" w:cs="Arial" w:hint="eastAsia"/>
                <w:szCs w:val="26"/>
              </w:rPr>
              <w:t>有期貨信託事業設置標準第五條規定之情事。</w:t>
            </w:r>
          </w:p>
          <w:p w:rsidR="00124D61" w:rsidRPr="00464AC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2</w:t>
            </w:r>
            <w:r w:rsidRPr="00D60B20">
              <w:rPr>
                <w:rFonts w:ascii="Arial" w:eastAsia="標楷體" w:hAnsi="Arial" w:cs="Arial"/>
                <w:szCs w:val="26"/>
              </w:rPr>
              <w:t>)</w:t>
            </w:r>
            <w:r w:rsidRPr="00464AC1">
              <w:rPr>
                <w:rFonts w:ascii="Arial" w:eastAsia="標楷體" w:hAnsi="Arial" w:cs="Arial" w:hint="eastAsia"/>
                <w:szCs w:val="26"/>
              </w:rPr>
              <w:t>不符合期貨信託事業管理規則所定之資格條件。</w:t>
            </w:r>
          </w:p>
          <w:p w:rsidR="00124D61" w:rsidRPr="00464AC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3</w:t>
            </w:r>
            <w:r w:rsidRPr="00D60B20">
              <w:rPr>
                <w:rFonts w:ascii="Arial" w:eastAsia="標楷體" w:hAnsi="Arial" w:cs="Arial"/>
                <w:szCs w:val="26"/>
              </w:rPr>
              <w:t>)</w:t>
            </w:r>
            <w:r w:rsidRPr="00464AC1">
              <w:rPr>
                <w:rFonts w:ascii="Arial" w:eastAsia="標楷體" w:hAnsi="Arial" w:cs="Arial" w:hint="eastAsia"/>
                <w:szCs w:val="26"/>
              </w:rPr>
              <w:t>違反期貨信託事業管理規則第五十條第二項至第四項規定。</w:t>
            </w:r>
          </w:p>
          <w:p w:rsidR="00124D61" w:rsidRPr="00464AC1" w:rsidRDefault="00124D61" w:rsidP="00320E33">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w:t>
            </w:r>
            <w:r>
              <w:rPr>
                <w:rFonts w:ascii="Arial" w:eastAsia="標楷體" w:hAnsi="Arial" w:cs="Arial" w:hint="eastAsia"/>
                <w:szCs w:val="26"/>
              </w:rPr>
              <w:t>4</w:t>
            </w:r>
            <w:r w:rsidRPr="00D60B20">
              <w:rPr>
                <w:rFonts w:ascii="Arial" w:eastAsia="標楷體" w:hAnsi="Arial" w:cs="Arial"/>
                <w:szCs w:val="26"/>
              </w:rPr>
              <w:t>)</w:t>
            </w:r>
            <w:r w:rsidRPr="00464AC1">
              <w:rPr>
                <w:rFonts w:ascii="Arial" w:eastAsia="標楷體" w:hAnsi="Arial" w:cs="Arial" w:hint="eastAsia"/>
                <w:szCs w:val="26"/>
              </w:rPr>
              <w:t>未依期貨信託事業管理規則第五十一條或第五十三條規定經參加職前訓練或在職訓練且成績合格。</w:t>
            </w:r>
          </w:p>
          <w:p w:rsidR="00124D61" w:rsidRDefault="00124D61" w:rsidP="00320E33">
            <w:pPr>
              <w:spacing w:line="400" w:lineRule="exact"/>
              <w:ind w:leftChars="300" w:left="720" w:rightChars="-30" w:right="-72"/>
              <w:jc w:val="both"/>
              <w:rPr>
                <w:rFonts w:ascii="標楷體" w:eastAsia="標楷體" w:hAnsi="標楷體"/>
                <w:sz w:val="22"/>
              </w:rPr>
            </w:pPr>
            <w:r w:rsidRPr="002A34AF">
              <w:rPr>
                <w:rFonts w:eastAsia="標楷體" w:hint="eastAsia"/>
              </w:rPr>
              <w:t>若有此類情事，應於異動次日起</w:t>
            </w:r>
            <w:r w:rsidRPr="002A34AF">
              <w:rPr>
                <w:rFonts w:eastAsia="標楷體"/>
              </w:rPr>
              <w:t>五個營業日內，向</w:t>
            </w:r>
            <w:r w:rsidRPr="002A34AF">
              <w:rPr>
                <w:rFonts w:eastAsia="標楷體" w:hint="eastAsia"/>
              </w:rPr>
              <w:t>期貨公會</w:t>
            </w:r>
            <w:r w:rsidRPr="002A34AF">
              <w:rPr>
                <w:rFonts w:eastAsia="標楷體"/>
              </w:rPr>
              <w:t>申報，</w:t>
            </w:r>
            <w:r w:rsidRPr="002A34AF">
              <w:rPr>
                <w:rFonts w:eastAsia="標楷體" w:hint="eastAsia"/>
              </w:rPr>
              <w:t>並辦理工作證之換發或繳回，在辦理異動登記前，所屬期貨信託事業對各該人員之行為仍不能免責</w:t>
            </w:r>
            <w:r w:rsidRPr="002A34AF">
              <w:rPr>
                <w:rFonts w:ascii="標楷體" w:eastAsia="標楷體" w:hAnsi="標楷體" w:hint="eastAsia"/>
                <w:spacing w:val="-20"/>
              </w:rPr>
              <w:t>。</w:t>
            </w:r>
          </w:p>
          <w:p w:rsidR="00AB0C1D" w:rsidRPr="002A34AF" w:rsidRDefault="00AB0C1D" w:rsidP="00AB0C1D">
            <w:pPr>
              <w:adjustRightInd w:val="0"/>
              <w:snapToGrid w:val="0"/>
              <w:spacing w:line="400" w:lineRule="exact"/>
              <w:ind w:leftChars="-20" w:left="672" w:rightChars="-30" w:right="-72" w:hangingChars="300" w:hanging="720"/>
              <w:jc w:val="both"/>
              <w:rPr>
                <w:rFonts w:eastAsia="標楷體"/>
              </w:rPr>
            </w:pPr>
            <w:r>
              <w:rPr>
                <w:rFonts w:ascii="標楷體" w:eastAsia="標楷體" w:hAnsi="標楷體" w:cs="Arial" w:hint="eastAsia"/>
                <w:szCs w:val="26"/>
              </w:rPr>
              <w:t>(三)</w:t>
            </w:r>
            <w:r w:rsidRPr="002A34AF">
              <w:rPr>
                <w:rFonts w:eastAsia="標楷體" w:hint="eastAsia"/>
              </w:rPr>
              <w:t>業務員之訓練</w:t>
            </w:r>
            <w:r w:rsidRPr="002A34AF">
              <w:rPr>
                <w:rFonts w:ascii="Arial" w:eastAsia="標楷體" w:hAnsi="標楷體" w:cs="Arial" w:hint="eastAsia"/>
                <w:kern w:val="0"/>
              </w:rPr>
              <w:t>：</w:t>
            </w:r>
          </w:p>
          <w:p w:rsidR="00AB0C1D" w:rsidRPr="002A34AF" w:rsidRDefault="00AB0C1D" w:rsidP="00AB0C1D">
            <w:pPr>
              <w:spacing w:line="400" w:lineRule="exact"/>
              <w:ind w:leftChars="185" w:left="444" w:rightChars="-30" w:right="-72"/>
              <w:jc w:val="both"/>
              <w:rPr>
                <w:rFonts w:ascii="Arial" w:eastAsia="標楷體" w:hAnsi="標楷體" w:cs="Arial"/>
                <w:kern w:val="0"/>
              </w:rPr>
            </w:pPr>
            <w:r w:rsidRPr="002A34AF">
              <w:rPr>
                <w:rFonts w:ascii="Arial" w:eastAsia="標楷體" w:hAnsi="標楷體" w:cs="Arial" w:hint="eastAsia"/>
                <w:kern w:val="0"/>
              </w:rPr>
              <w:t>期貨信託事業之業務員，應參加主管機關指定機構辦理之職前訓練與在職訓練。</w:t>
            </w:r>
          </w:p>
          <w:p w:rsidR="00AB0C1D" w:rsidRPr="002A34AF" w:rsidRDefault="00AB0C1D" w:rsidP="00AB0C1D">
            <w:pPr>
              <w:tabs>
                <w:tab w:val="num" w:pos="1512"/>
              </w:tabs>
              <w:spacing w:line="400" w:lineRule="exact"/>
              <w:ind w:leftChars="185" w:left="648" w:rightChars="-30" w:right="-72" w:hangingChars="85" w:hanging="204"/>
              <w:jc w:val="both"/>
              <w:rPr>
                <w:rFonts w:ascii="Arial" w:eastAsia="標楷體" w:hAnsi="標楷體" w:cs="Arial"/>
                <w:kern w:val="0"/>
              </w:rPr>
            </w:pPr>
            <w:r w:rsidRPr="00AD6E8D">
              <w:rPr>
                <w:rFonts w:ascii="Arial" w:eastAsia="標楷體" w:hAnsi="Arial" w:cs="Arial"/>
                <w:szCs w:val="26"/>
              </w:rPr>
              <w:t>1</w:t>
            </w:r>
            <w:r>
              <w:rPr>
                <w:rFonts w:ascii="Arial" w:eastAsia="標楷體" w:hAnsi="Arial" w:cs="Arial" w:hint="eastAsia"/>
                <w:szCs w:val="26"/>
              </w:rPr>
              <w:t>.</w:t>
            </w:r>
            <w:r w:rsidRPr="002A34AF">
              <w:rPr>
                <w:rFonts w:ascii="Arial" w:eastAsia="標楷體" w:hAnsi="標楷體" w:cs="Arial" w:hint="eastAsia"/>
                <w:kern w:val="0"/>
              </w:rPr>
              <w:t>初任及離職滿二年再任業務員者，應於執行業務前半年內參加職前訓練；在職人員應每二年參加在職訓練。</w:t>
            </w:r>
          </w:p>
          <w:p w:rsidR="00AB0C1D" w:rsidRPr="00AB0C1D" w:rsidRDefault="00117DDD" w:rsidP="00AB0C1D">
            <w:pPr>
              <w:tabs>
                <w:tab w:val="num" w:pos="1992"/>
              </w:tabs>
              <w:spacing w:line="400" w:lineRule="exact"/>
              <w:ind w:leftChars="250" w:left="900" w:hangingChars="125" w:hanging="300"/>
              <w:jc w:val="both"/>
              <w:rPr>
                <w:rFonts w:ascii="Arial" w:eastAsia="標楷體" w:hAnsi="Arial" w:cs="Arial"/>
                <w:szCs w:val="26"/>
              </w:rPr>
            </w:pPr>
            <w:r w:rsidRPr="00D60B20">
              <w:rPr>
                <w:rFonts w:ascii="Arial" w:eastAsia="標楷體" w:hAnsi="Arial" w:cs="Arial"/>
                <w:szCs w:val="26"/>
              </w:rPr>
              <w:t xml:space="preserve"> </w:t>
            </w:r>
            <w:r w:rsidR="00AB0C1D" w:rsidRPr="00D60B20">
              <w:rPr>
                <w:rFonts w:ascii="Arial" w:eastAsia="標楷體" w:hAnsi="Arial" w:cs="Arial"/>
                <w:szCs w:val="26"/>
              </w:rPr>
              <w:t>(</w:t>
            </w:r>
            <w:r w:rsidR="00AB0C1D">
              <w:rPr>
                <w:rFonts w:ascii="Arial" w:eastAsia="標楷體" w:hAnsi="Arial" w:cs="Arial" w:hint="eastAsia"/>
                <w:szCs w:val="26"/>
              </w:rPr>
              <w:t>3</w:t>
            </w:r>
            <w:r w:rsidR="00AB0C1D" w:rsidRPr="00D60B20">
              <w:rPr>
                <w:rFonts w:ascii="Arial" w:eastAsia="標楷體" w:hAnsi="Arial" w:cs="Arial"/>
                <w:szCs w:val="26"/>
              </w:rPr>
              <w:t>)</w:t>
            </w:r>
            <w:r w:rsidR="00AB0C1D" w:rsidRPr="00AB0C1D">
              <w:rPr>
                <w:rFonts w:ascii="Arial" w:eastAsia="標楷體" w:hAnsi="Arial" w:cs="Arial" w:hint="eastAsia"/>
                <w:szCs w:val="26"/>
              </w:rPr>
              <w:t>依期貨商負責人及業務員管理規則第五條</w:t>
            </w:r>
            <w:r w:rsidR="00AB0C1D" w:rsidRPr="00AB40D4">
              <w:rPr>
                <w:rFonts w:ascii="Arial" w:eastAsia="標楷體" w:hAnsi="Arial" w:cs="Arial" w:hint="eastAsia"/>
                <w:color w:val="000000" w:themeColor="text1"/>
                <w:szCs w:val="26"/>
                <w:u w:val="single"/>
              </w:rPr>
              <w:t>第一項</w:t>
            </w:r>
            <w:r w:rsidR="00AB0C1D" w:rsidRPr="00AB0C1D">
              <w:rPr>
                <w:rFonts w:ascii="Arial" w:eastAsia="標楷體" w:hAnsi="Arial" w:cs="Arial"/>
                <w:szCs w:val="26"/>
              </w:rPr>
              <w:t>第一款至第三款</w:t>
            </w:r>
            <w:r w:rsidR="00AB0C1D" w:rsidRPr="00AB0C1D">
              <w:rPr>
                <w:rFonts w:ascii="Arial" w:eastAsia="標楷體" w:hAnsi="Arial" w:cs="Arial" w:hint="eastAsia"/>
                <w:szCs w:val="26"/>
              </w:rPr>
              <w:t>規定取得期貨商業務員資格者，申請登記為期貨信託事業管理規則第四條第一款、第二款及第四款之業務員時，應依期貨公會所定時數，參加職前訓練。</w:t>
            </w:r>
          </w:p>
          <w:p w:rsidR="00124D61" w:rsidRDefault="00124D61" w:rsidP="00320E33">
            <w:pPr>
              <w:adjustRightInd w:val="0"/>
              <w:snapToGrid w:val="0"/>
              <w:spacing w:line="400" w:lineRule="exact"/>
              <w:ind w:leftChars="-20" w:left="672" w:rightChars="-30" w:right="-72" w:hangingChars="300" w:hanging="720"/>
              <w:jc w:val="both"/>
              <w:rPr>
                <w:rFonts w:ascii="Arial" w:eastAsia="標楷體" w:hAnsi="Arial" w:cs="Arial"/>
              </w:rPr>
            </w:pPr>
            <w:r>
              <w:rPr>
                <w:rFonts w:ascii="標楷體" w:eastAsia="標楷體" w:hAnsi="標楷體" w:cs="Arial" w:hint="eastAsia"/>
                <w:szCs w:val="26"/>
              </w:rPr>
              <w:t>(四)</w:t>
            </w:r>
            <w:r w:rsidRPr="002A34AF">
              <w:rPr>
                <w:rFonts w:ascii="Arial" w:eastAsia="標楷體" w:hAnsi="Arial" w:cs="Arial" w:hint="eastAsia"/>
              </w:rPr>
              <w:t>誠實</w:t>
            </w:r>
            <w:r w:rsidRPr="002A34AF">
              <w:rPr>
                <w:rFonts w:eastAsia="標楷體" w:hint="eastAsia"/>
              </w:rPr>
              <w:t>信用</w:t>
            </w:r>
            <w:r w:rsidRPr="002A34AF">
              <w:rPr>
                <w:rFonts w:ascii="Arial" w:eastAsia="標楷體" w:hAnsi="Arial" w:cs="Arial" w:hint="eastAsia"/>
              </w:rPr>
              <w:t>原則：</w:t>
            </w:r>
          </w:p>
          <w:p w:rsidR="00124D61" w:rsidRDefault="00124D61" w:rsidP="00320E33">
            <w:pPr>
              <w:spacing w:line="400" w:lineRule="exact"/>
              <w:ind w:leftChars="185" w:left="648" w:rightChars="-30" w:right="-72" w:hangingChars="85" w:hanging="204"/>
              <w:jc w:val="both"/>
              <w:rPr>
                <w:rFonts w:ascii="Arial" w:eastAsia="標楷體" w:hAnsi="Arial" w:cs="Arial"/>
              </w:rPr>
            </w:pPr>
            <w:r w:rsidRPr="00487B0B">
              <w:rPr>
                <w:rFonts w:ascii="Arial" w:eastAsia="標楷體" w:hAnsi="Arial" w:cs="Arial"/>
              </w:rPr>
              <w:t>2.</w:t>
            </w:r>
            <w:r w:rsidRPr="002A34AF">
              <w:rPr>
                <w:rFonts w:ascii="標楷體" w:eastAsia="標楷體" w:hAnsi="標楷體"/>
              </w:rPr>
              <w:t>期貨信託事業之負責人、部門主管、分支機構經理人、其他業務員或受僱人，</w:t>
            </w:r>
            <w:r w:rsidRPr="002A34AF">
              <w:rPr>
                <w:rFonts w:ascii="標楷體" w:eastAsia="標楷體" w:hAnsi="標楷體" w:hint="eastAsia"/>
              </w:rPr>
              <w:t>不得有期貨交易法第八十八條準用第六十三條所定之行為，除法令另有規定外，並不得有期貨信託事業管理規則第二十六條第二項第一款至第十款及第十二款所定禁止之行為，及不得代理</w:t>
            </w:r>
            <w:r w:rsidRPr="00487B0B">
              <w:rPr>
                <w:rFonts w:ascii="標楷體" w:eastAsia="標楷體" w:hAnsi="標楷體" w:hint="eastAsia"/>
              </w:rPr>
              <w:t>客戶</w:t>
            </w:r>
            <w:r w:rsidRPr="002A34AF">
              <w:rPr>
                <w:rFonts w:ascii="標楷體" w:eastAsia="標楷體" w:hAnsi="標楷體" w:hint="eastAsia"/>
              </w:rPr>
              <w:t>從事期貨交易或期貨相關現貨商品買賣</w:t>
            </w:r>
            <w:r>
              <w:rPr>
                <w:rFonts w:ascii="標楷體" w:eastAsia="標楷體" w:hAnsi="標楷體" w:hint="eastAsia"/>
              </w:rPr>
              <w:t>。</w:t>
            </w:r>
          </w:p>
          <w:p w:rsidR="00124D61" w:rsidRPr="00C90442" w:rsidRDefault="00124D61" w:rsidP="00320E33">
            <w:pPr>
              <w:adjustRightInd w:val="0"/>
              <w:snapToGrid w:val="0"/>
              <w:spacing w:line="400" w:lineRule="exact"/>
              <w:ind w:leftChars="-20" w:left="612" w:rightChars="-30" w:right="-72" w:hangingChars="300" w:hanging="660"/>
              <w:jc w:val="both"/>
              <w:rPr>
                <w:rFonts w:ascii="標楷體" w:eastAsia="標楷體" w:hAnsi="標楷體"/>
                <w:sz w:val="22"/>
              </w:rPr>
            </w:pPr>
          </w:p>
          <w:p w:rsidR="00124D61" w:rsidRPr="00A76561" w:rsidRDefault="00124D61" w:rsidP="00320E33">
            <w:pPr>
              <w:adjustRightInd w:val="0"/>
              <w:snapToGrid w:val="0"/>
              <w:spacing w:line="400" w:lineRule="exact"/>
              <w:ind w:leftChars="-20" w:left="672" w:rightChars="-30" w:right="-72" w:hangingChars="300" w:hanging="720"/>
              <w:jc w:val="both"/>
              <w:rPr>
                <w:rFonts w:ascii="標楷體" w:eastAsia="標楷體" w:hAnsi="標楷體" w:cs="Times New Roman"/>
              </w:rPr>
            </w:pPr>
            <w:r w:rsidRPr="00A76561">
              <w:rPr>
                <w:rFonts w:ascii="標楷體" w:eastAsia="標楷體" w:hAnsi="標楷體" w:hint="eastAsia"/>
              </w:rPr>
              <w:t>二、控制重點：</w:t>
            </w:r>
          </w:p>
          <w:p w:rsidR="00124D61" w:rsidRPr="00307BDB"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307BDB">
              <w:rPr>
                <w:rFonts w:ascii="標楷體" w:eastAsia="標楷體" w:hAnsi="標楷體" w:hint="eastAsia"/>
              </w:rPr>
              <w:t>(二)</w:t>
            </w:r>
            <w:r w:rsidRPr="002A34AF">
              <w:rPr>
                <w:rFonts w:eastAsia="標楷體" w:hint="eastAsia"/>
              </w:rPr>
              <w:t>期貨</w:t>
            </w:r>
            <w:r w:rsidRPr="002A34AF">
              <w:rPr>
                <w:rFonts w:eastAsia="標楷體"/>
              </w:rPr>
              <w:t>信託事業之</w:t>
            </w:r>
            <w:r w:rsidRPr="002A34AF">
              <w:rPr>
                <w:rFonts w:eastAsia="標楷體" w:hint="eastAsia"/>
              </w:rPr>
              <w:t>總經理、業務部門之副總經理、協理、經理及分支機構經理人、</w:t>
            </w:r>
            <w:r w:rsidRPr="002A34AF">
              <w:rPr>
                <w:rFonts w:eastAsia="標楷體"/>
              </w:rPr>
              <w:t>部門主管</w:t>
            </w:r>
            <w:r w:rsidRPr="002A34AF">
              <w:rPr>
                <w:rFonts w:eastAsia="標楷體" w:hint="eastAsia"/>
              </w:rPr>
              <w:t>與</w:t>
            </w:r>
            <w:r w:rsidRPr="002A34AF">
              <w:rPr>
                <w:rFonts w:eastAsia="標楷體"/>
              </w:rPr>
              <w:t>業務員，</w:t>
            </w:r>
            <w:r w:rsidRPr="002A34AF">
              <w:rPr>
                <w:rFonts w:eastAsia="標楷體" w:hint="eastAsia"/>
              </w:rPr>
              <w:t>應符合</w:t>
            </w:r>
            <w:r w:rsidRPr="002A34AF">
              <w:rPr>
                <w:rFonts w:eastAsia="標楷體"/>
              </w:rPr>
              <w:t>專任</w:t>
            </w:r>
            <w:r w:rsidRPr="002A34AF">
              <w:rPr>
                <w:rFonts w:eastAsia="標楷體" w:hint="eastAsia"/>
              </w:rPr>
              <w:t>之規定</w:t>
            </w:r>
            <w:r w:rsidRPr="00307BDB">
              <w:rPr>
                <w:rFonts w:ascii="標楷體" w:eastAsia="標楷體" w:hAnsi="標楷體" w:hint="eastAsia"/>
              </w:rPr>
              <w:t>。</w:t>
            </w:r>
          </w:p>
          <w:p w:rsidR="00124D61" w:rsidRPr="009A433D" w:rsidRDefault="00124D61" w:rsidP="00320E33">
            <w:pPr>
              <w:adjustRightInd w:val="0"/>
              <w:snapToGrid w:val="0"/>
              <w:spacing w:line="400" w:lineRule="exact"/>
              <w:ind w:leftChars="-20" w:left="672" w:rightChars="-30" w:right="-72" w:hangingChars="300" w:hanging="720"/>
              <w:jc w:val="both"/>
              <w:rPr>
                <w:rFonts w:ascii="標楷體" w:eastAsia="標楷體" w:hAnsi="標楷體" w:cs="Times New Roman"/>
              </w:rPr>
            </w:pPr>
          </w:p>
        </w:tc>
        <w:tc>
          <w:tcPr>
            <w:tcW w:w="2104" w:type="dxa"/>
          </w:tcPr>
          <w:p w:rsidR="00124D61" w:rsidRPr="0090021D" w:rsidRDefault="00124D61" w:rsidP="00320E33">
            <w:pPr>
              <w:spacing w:line="400" w:lineRule="exact"/>
              <w:ind w:leftChars="-25" w:left="380" w:rightChars="-25" w:right="-60" w:hangingChars="200" w:hanging="440"/>
              <w:jc w:val="both"/>
              <w:rPr>
                <w:rFonts w:ascii="標楷體" w:eastAsia="標楷體" w:hAnsi="標楷體" w:cs="Arial"/>
                <w:spacing w:val="-10"/>
              </w:rPr>
            </w:pPr>
            <w:r w:rsidRPr="0090021D">
              <w:rPr>
                <w:rFonts w:ascii="標楷體" w:eastAsia="標楷體" w:hAnsi="標楷體" w:cs="Arial" w:hint="eastAsia"/>
                <w:spacing w:val="-10"/>
              </w:rPr>
              <w:t>一、依據期貨信託事業管理規則(下稱管理規則)第四條規定，新增「風險管理」、「辦理其他經核准之業務」及「法令遵循」等職務。</w:t>
            </w:r>
          </w:p>
          <w:p w:rsidR="00124D61" w:rsidRPr="0090021D" w:rsidRDefault="00124D61" w:rsidP="00320E33">
            <w:pPr>
              <w:spacing w:line="400" w:lineRule="exact"/>
              <w:ind w:leftChars="-25" w:left="380" w:rightChars="-25" w:right="-60" w:hangingChars="200" w:hanging="440"/>
              <w:jc w:val="both"/>
              <w:rPr>
                <w:rFonts w:ascii="標楷體" w:eastAsia="標楷體" w:hAnsi="標楷體" w:cs="Arial"/>
                <w:spacing w:val="-10"/>
              </w:rPr>
            </w:pPr>
            <w:r w:rsidRPr="0090021D">
              <w:rPr>
                <w:rFonts w:ascii="標楷體" w:eastAsia="標楷體" w:hAnsi="標楷體" w:cs="Arial" w:hint="eastAsia"/>
                <w:spacing w:val="-10"/>
              </w:rPr>
              <w:t>二、依據管理規則第四十四條、第四十五條規定修正</w:t>
            </w:r>
            <w:r>
              <w:rPr>
                <w:rFonts w:ascii="標楷體" w:eastAsia="標楷體" w:hAnsi="標楷體" w:cs="Arial" w:hint="eastAsia"/>
                <w:spacing w:val="-10"/>
              </w:rPr>
              <w:t>第</w:t>
            </w:r>
            <w:r w:rsidRPr="0090021D">
              <w:rPr>
                <w:rFonts w:ascii="標楷體" w:eastAsia="標楷體" w:hAnsi="標楷體" w:cs="Arial" w:hint="eastAsia"/>
                <w:spacing w:val="-10"/>
              </w:rPr>
              <w:t>(一)項第7款及第9款之人員資格，在具有期貨交易分析人員或期貨商業務員資格前提下，新增從事資訊、科技、法律、電子商務或數位經濟等專業領域之工作經驗達一定年資以上且成績優良之資格條件，並配合修正業務部門範圍。</w:t>
            </w:r>
          </w:p>
          <w:p w:rsidR="00124D61" w:rsidRPr="0090021D" w:rsidRDefault="00124D61" w:rsidP="00320E33">
            <w:pPr>
              <w:spacing w:line="400" w:lineRule="exact"/>
              <w:ind w:leftChars="-25" w:left="380" w:rightChars="-25" w:right="-60" w:hangingChars="200" w:hanging="440"/>
              <w:jc w:val="both"/>
              <w:rPr>
                <w:rFonts w:ascii="標楷體" w:eastAsia="標楷體" w:hAnsi="標楷體" w:cs="Arial"/>
                <w:spacing w:val="-10"/>
              </w:rPr>
            </w:pPr>
            <w:r w:rsidRPr="0090021D">
              <w:rPr>
                <w:rFonts w:ascii="標楷體" w:eastAsia="標楷體" w:hAnsi="標楷體" w:cs="Arial" w:hint="eastAsia"/>
                <w:spacing w:val="-10"/>
              </w:rPr>
              <w:t>三、依據管理規則第四十七條規定，於</w:t>
            </w:r>
            <w:r>
              <w:rPr>
                <w:rFonts w:ascii="標楷體" w:eastAsia="標楷體" w:hAnsi="標楷體" w:cs="Arial" w:hint="eastAsia"/>
                <w:spacing w:val="-10"/>
              </w:rPr>
              <w:t>第</w:t>
            </w:r>
            <w:r w:rsidRPr="0090021D">
              <w:rPr>
                <w:rFonts w:ascii="標楷體" w:eastAsia="標楷體" w:hAnsi="標楷體" w:cs="Arial" w:hint="eastAsia"/>
                <w:spacing w:val="-10"/>
              </w:rPr>
              <w:t>(一)項第12款增列法令遵循及風險管理業務員應具備之資格條件。</w:t>
            </w:r>
          </w:p>
          <w:p w:rsidR="00124D61" w:rsidRPr="00710F39" w:rsidRDefault="00124D61" w:rsidP="00320E33">
            <w:pPr>
              <w:spacing w:line="400" w:lineRule="exact"/>
              <w:ind w:leftChars="-25" w:left="380" w:rightChars="-25" w:right="-60" w:hangingChars="200" w:hanging="440"/>
              <w:jc w:val="both"/>
              <w:rPr>
                <w:rFonts w:ascii="標楷體" w:eastAsia="標楷體" w:hAnsi="標楷體" w:cs="Arial"/>
                <w:spacing w:val="-10"/>
              </w:rPr>
            </w:pPr>
            <w:r w:rsidRPr="0090021D">
              <w:rPr>
                <w:rFonts w:ascii="標楷體" w:eastAsia="標楷體" w:hAnsi="標楷體" w:cs="Arial" w:hint="eastAsia"/>
                <w:spacing w:val="-10"/>
              </w:rPr>
              <w:t>四、依據管理規則第四十八條規定修正</w:t>
            </w:r>
            <w:r>
              <w:rPr>
                <w:rFonts w:ascii="標楷體" w:eastAsia="標楷體" w:hAnsi="標楷體" w:cs="Arial" w:hint="eastAsia"/>
                <w:spacing w:val="-10"/>
              </w:rPr>
              <w:t>第</w:t>
            </w:r>
            <w:r w:rsidRPr="0090021D">
              <w:rPr>
                <w:rFonts w:ascii="標楷體" w:eastAsia="標楷體" w:hAnsi="標楷體" w:cs="Arial" w:hint="eastAsia"/>
                <w:spacing w:val="-10"/>
              </w:rPr>
              <w:t>(一)項第14款，調整從事管理規則第四條第一款之業務員為銷售人員、以及序文援引管理規則第四條之款次。</w:t>
            </w:r>
          </w:p>
          <w:p w:rsidR="00124D61" w:rsidRPr="0090021D" w:rsidRDefault="00124D61" w:rsidP="00320E33">
            <w:pPr>
              <w:spacing w:line="400" w:lineRule="exact"/>
              <w:ind w:leftChars="-25" w:left="380" w:rightChars="-25" w:right="-60" w:hangingChars="200" w:hanging="440"/>
              <w:jc w:val="both"/>
              <w:rPr>
                <w:rFonts w:ascii="標楷體" w:eastAsia="標楷體" w:hAnsi="標楷體" w:cs="Arial"/>
                <w:spacing w:val="-10"/>
              </w:rPr>
            </w:pPr>
            <w:r w:rsidRPr="0090021D">
              <w:rPr>
                <w:rFonts w:ascii="標楷體" w:eastAsia="標楷體" w:hAnsi="標楷體" w:cs="Arial" w:hint="eastAsia"/>
                <w:spacing w:val="-10"/>
              </w:rPr>
              <w:t>五、依據管理規則第四十九條第一項規定修正</w:t>
            </w:r>
            <w:r>
              <w:rPr>
                <w:rFonts w:ascii="標楷體" w:eastAsia="標楷體" w:hAnsi="標楷體" w:cs="Arial" w:hint="eastAsia"/>
                <w:spacing w:val="-10"/>
              </w:rPr>
              <w:t>第</w:t>
            </w:r>
            <w:r w:rsidRPr="0090021D">
              <w:rPr>
                <w:rFonts w:ascii="標楷體" w:eastAsia="標楷體" w:hAnsi="標楷體" w:cs="Arial" w:hint="eastAsia"/>
                <w:spacing w:val="-10"/>
              </w:rPr>
              <w:t>(二)項第1款。</w:t>
            </w:r>
          </w:p>
          <w:p w:rsidR="00124D61" w:rsidRPr="0090021D" w:rsidRDefault="00124D61" w:rsidP="00320E33">
            <w:pPr>
              <w:spacing w:line="400" w:lineRule="exact"/>
              <w:ind w:leftChars="-25" w:left="380" w:rightChars="-25" w:right="-60" w:hangingChars="200" w:hanging="440"/>
              <w:jc w:val="both"/>
              <w:rPr>
                <w:rFonts w:ascii="標楷體" w:eastAsia="標楷體" w:hAnsi="標楷體"/>
              </w:rPr>
            </w:pPr>
            <w:r w:rsidRPr="0090021D">
              <w:rPr>
                <w:rFonts w:ascii="標楷體" w:eastAsia="標楷體" w:hAnsi="標楷體" w:cs="Arial" w:hint="eastAsia"/>
                <w:spacing w:val="-10"/>
              </w:rPr>
              <w:t>六、依據管理規則第五十條第三項規定修正</w:t>
            </w:r>
            <w:r>
              <w:rPr>
                <w:rFonts w:ascii="標楷體" w:eastAsia="標楷體" w:hAnsi="標楷體" w:cs="Arial" w:hint="eastAsia"/>
                <w:spacing w:val="-10"/>
              </w:rPr>
              <w:t>第</w:t>
            </w:r>
            <w:r w:rsidRPr="0090021D">
              <w:rPr>
                <w:rFonts w:ascii="標楷體" w:eastAsia="標楷體" w:hAnsi="標楷體" w:cs="Arial" w:hint="eastAsia"/>
                <w:spacing w:val="-10"/>
              </w:rPr>
              <w:t>(二)項第3款，增列風險管理人員應為專職，惟他業兼營期貨信託業務時，得由原風險管理人員兼任。</w:t>
            </w:r>
          </w:p>
          <w:p w:rsidR="00124D61" w:rsidRPr="0090021D" w:rsidRDefault="00124D61" w:rsidP="00320E33">
            <w:pPr>
              <w:spacing w:line="400" w:lineRule="exact"/>
              <w:ind w:leftChars="-25" w:left="380" w:rightChars="-25" w:right="-60" w:hangingChars="200" w:hanging="440"/>
              <w:jc w:val="both"/>
              <w:rPr>
                <w:rFonts w:ascii="標楷體" w:eastAsia="標楷體" w:hAnsi="標楷體" w:cs="Arial"/>
                <w:spacing w:val="-10"/>
              </w:rPr>
            </w:pPr>
            <w:r w:rsidRPr="0090021D">
              <w:rPr>
                <w:rFonts w:ascii="標楷體" w:eastAsia="標楷體" w:hAnsi="標楷體" w:cs="Arial" w:hint="eastAsia"/>
                <w:spacing w:val="-10"/>
              </w:rPr>
              <w:t>七、依據管理規則第五十條第四項規定新增</w:t>
            </w:r>
            <w:r>
              <w:rPr>
                <w:rFonts w:ascii="標楷體" w:eastAsia="標楷體" w:hAnsi="標楷體" w:cs="Arial" w:hint="eastAsia"/>
                <w:spacing w:val="-10"/>
              </w:rPr>
              <w:t>第</w:t>
            </w:r>
            <w:r w:rsidRPr="0090021D">
              <w:rPr>
                <w:rFonts w:ascii="標楷體" w:eastAsia="標楷體" w:hAnsi="標楷體" w:cs="Arial" w:hint="eastAsia"/>
                <w:spacing w:val="-10"/>
              </w:rPr>
              <w:t>(二)項第4款，法令遵循主管與業務員不得兼任及得由他業登記之法令遵循人員兼任。另配合調整</w:t>
            </w:r>
            <w:r>
              <w:rPr>
                <w:rFonts w:ascii="標楷體" w:eastAsia="標楷體" w:hAnsi="標楷體" w:cs="Arial" w:hint="eastAsia"/>
                <w:spacing w:val="-10"/>
              </w:rPr>
              <w:t>第</w:t>
            </w:r>
            <w:r w:rsidRPr="0090021D">
              <w:rPr>
                <w:rFonts w:ascii="標楷體" w:eastAsia="標楷體" w:hAnsi="標楷體" w:cs="Arial" w:hint="eastAsia"/>
                <w:spacing w:val="-10"/>
              </w:rPr>
              <w:t>(二)項第7款第3目援引管理規則第</w:t>
            </w:r>
            <w:r w:rsidR="0055218D" w:rsidRPr="0090021D">
              <w:rPr>
                <w:rFonts w:ascii="標楷體" w:eastAsia="標楷體" w:hAnsi="標楷體" w:cs="Arial" w:hint="eastAsia"/>
                <w:spacing w:val="-10"/>
              </w:rPr>
              <w:t>五十</w:t>
            </w:r>
            <w:r w:rsidRPr="0090021D">
              <w:rPr>
                <w:rFonts w:ascii="標楷體" w:eastAsia="標楷體" w:hAnsi="標楷體" w:cs="Arial" w:hint="eastAsia"/>
                <w:spacing w:val="-10"/>
              </w:rPr>
              <w:t>條之項次。</w:t>
            </w:r>
          </w:p>
          <w:p w:rsidR="00124D61" w:rsidRPr="005451AF" w:rsidRDefault="00124D61" w:rsidP="00320E33">
            <w:pPr>
              <w:spacing w:line="400" w:lineRule="exact"/>
              <w:ind w:leftChars="-25" w:left="380" w:rightChars="-25" w:right="-60" w:hangingChars="200" w:hanging="440"/>
              <w:jc w:val="both"/>
              <w:rPr>
                <w:rFonts w:ascii="標楷體" w:eastAsia="標楷體" w:hAnsi="標楷體"/>
                <w:spacing w:val="-10"/>
              </w:rPr>
            </w:pPr>
            <w:r w:rsidRPr="005451AF">
              <w:rPr>
                <w:rFonts w:ascii="標楷體" w:eastAsia="標楷體" w:hAnsi="標楷體" w:cs="Arial" w:hint="eastAsia"/>
                <w:spacing w:val="-10"/>
              </w:rPr>
              <w:t>八、依據管理規則第五十四條第二項規定，修正第(四)項第</w:t>
            </w:r>
            <w:r w:rsidRPr="005451AF">
              <w:rPr>
                <w:rFonts w:ascii="標楷體" w:eastAsia="標楷體" w:hAnsi="標楷體" w:cs="Arial"/>
                <w:spacing w:val="-10"/>
              </w:rPr>
              <w:t>2</w:t>
            </w:r>
            <w:r w:rsidRPr="005451AF">
              <w:rPr>
                <w:rFonts w:ascii="標楷體" w:eastAsia="標楷體" w:hAnsi="標楷體" w:cs="Arial" w:hint="eastAsia"/>
                <w:spacing w:val="-10"/>
              </w:rPr>
              <w:t>款期</w:t>
            </w:r>
            <w:r w:rsidRPr="005451AF">
              <w:rPr>
                <w:rFonts w:ascii="標楷體" w:eastAsia="標楷體" w:hAnsi="標楷體" w:hint="eastAsia"/>
                <w:spacing w:val="-10"/>
              </w:rPr>
              <w:t>貨信託事業人員不得代理「他人」從事期貨交易或期貨相關現貨商品交易。</w:t>
            </w:r>
          </w:p>
          <w:p w:rsidR="0055218D" w:rsidRPr="000E4FA7" w:rsidRDefault="00124D61" w:rsidP="00320E33">
            <w:pPr>
              <w:spacing w:line="400" w:lineRule="exact"/>
              <w:ind w:leftChars="-25" w:left="380" w:rightChars="-25" w:right="-60" w:hangingChars="200" w:hanging="440"/>
              <w:jc w:val="both"/>
              <w:rPr>
                <w:rFonts w:ascii="標楷體" w:eastAsia="標楷體" w:hAnsi="標楷體"/>
                <w:spacing w:val="-10"/>
              </w:rPr>
            </w:pPr>
            <w:r w:rsidRPr="006E3803">
              <w:rPr>
                <w:rFonts w:ascii="標楷體" w:eastAsia="標楷體" w:hAnsi="標楷體" w:hint="eastAsia"/>
                <w:spacing w:val="-10"/>
              </w:rPr>
              <w:t>九、</w:t>
            </w:r>
            <w:r w:rsidR="0055218D" w:rsidRPr="000E4FA7">
              <w:rPr>
                <w:rFonts w:ascii="標楷體" w:eastAsia="標楷體" w:hAnsi="標楷體" w:hint="eastAsia"/>
                <w:spacing w:val="-10"/>
              </w:rPr>
              <w:t>依</w:t>
            </w:r>
            <w:r w:rsidR="006B076E" w:rsidRPr="000E4FA7">
              <w:rPr>
                <w:rFonts w:ascii="標楷體" w:eastAsia="標楷體" w:hAnsi="標楷體" w:hint="eastAsia"/>
                <w:spacing w:val="-10"/>
              </w:rPr>
              <w:t>據</w:t>
            </w:r>
            <w:r w:rsidR="0055218D" w:rsidRPr="000E4FA7">
              <w:rPr>
                <w:rFonts w:ascii="標楷體" w:eastAsia="標楷體" w:hAnsi="標楷體" w:hint="eastAsia"/>
                <w:spacing w:val="-10"/>
              </w:rPr>
              <w:t>111.7.19</w:t>
            </w:r>
            <w:r w:rsidR="0055218D" w:rsidRPr="000E4FA7">
              <w:rPr>
                <w:rFonts w:ascii="標楷體" w:eastAsia="標楷體" w:hAnsi="標楷體"/>
                <w:spacing w:val="-10"/>
              </w:rPr>
              <w:t>金管證期字第11103829993號</w:t>
            </w:r>
            <w:r w:rsidR="0055218D" w:rsidRPr="000E4FA7">
              <w:rPr>
                <w:rFonts w:ascii="標楷體" w:eastAsia="標楷體" w:hAnsi="標楷體" w:hint="eastAsia"/>
                <w:spacing w:val="-10"/>
              </w:rPr>
              <w:t>函檢附</w:t>
            </w:r>
            <w:r w:rsidR="004C3152" w:rsidRPr="000E4FA7">
              <w:rPr>
                <w:rFonts w:ascii="標楷體" w:eastAsia="標楷體" w:hAnsi="標楷體"/>
                <w:spacing w:val="-10"/>
              </w:rPr>
              <w:t>「期貨信託事業管理規則」第45條、第47條、第48條及第49條</w:t>
            </w:r>
            <w:r w:rsidR="0055218D" w:rsidRPr="000E4FA7">
              <w:rPr>
                <w:rFonts w:ascii="標楷體" w:eastAsia="標楷體" w:hAnsi="標楷體"/>
                <w:spacing w:val="-10"/>
              </w:rPr>
              <w:t>條文勘誤表</w:t>
            </w:r>
            <w:r w:rsidR="0055218D" w:rsidRPr="000E4FA7">
              <w:rPr>
                <w:rFonts w:ascii="標楷體" w:eastAsia="標楷體" w:hAnsi="標楷體" w:hint="eastAsia"/>
                <w:spacing w:val="-10"/>
              </w:rPr>
              <w:t>，</w:t>
            </w:r>
            <w:r w:rsidR="004C3152" w:rsidRPr="000E4FA7">
              <w:rPr>
                <w:rFonts w:ascii="標楷體" w:eastAsia="標楷體" w:hAnsi="標楷體" w:hint="eastAsia"/>
                <w:spacing w:val="-10"/>
              </w:rPr>
              <w:t>修正相關作業程序。</w:t>
            </w:r>
          </w:p>
          <w:p w:rsidR="00124D61" w:rsidRPr="00DF493D" w:rsidRDefault="0055218D" w:rsidP="00320E33">
            <w:pPr>
              <w:spacing w:line="400" w:lineRule="exact"/>
              <w:ind w:leftChars="-25" w:left="380" w:rightChars="-25" w:right="-60" w:hangingChars="200" w:hanging="440"/>
              <w:jc w:val="both"/>
              <w:rPr>
                <w:rFonts w:ascii="標楷體" w:eastAsia="標楷體" w:hAnsi="標楷體" w:cs="Arial"/>
                <w:spacing w:val="-10"/>
              </w:rPr>
            </w:pPr>
            <w:r w:rsidRPr="000E4FA7">
              <w:rPr>
                <w:rFonts w:ascii="標楷體" w:eastAsia="標楷體" w:hAnsi="標楷體" w:hint="eastAsia"/>
                <w:spacing w:val="-10"/>
              </w:rPr>
              <w:t>十、</w:t>
            </w:r>
            <w:r w:rsidR="00124D61" w:rsidRPr="006E3803">
              <w:rPr>
                <w:rFonts w:ascii="標楷體" w:eastAsia="標楷體" w:hAnsi="標楷體" w:hint="eastAsia"/>
                <w:spacing w:val="-10"/>
              </w:rPr>
              <w:t>其餘為款次調整。</w:t>
            </w:r>
          </w:p>
        </w:tc>
      </w:tr>
    </w:tbl>
    <w:p w:rsidR="00124D61" w:rsidRPr="001861BC" w:rsidRDefault="00124D61" w:rsidP="00124D61">
      <w:pPr>
        <w:spacing w:after="120" w:line="400" w:lineRule="exact"/>
        <w:ind w:leftChars="-50" w:left="-120"/>
        <w:jc w:val="both"/>
        <w:rPr>
          <w:rFonts w:ascii="標楷體" w:eastAsia="標楷體" w:hAnsi="標楷體"/>
          <w:b/>
          <w:bCs/>
          <w:sz w:val="28"/>
          <w:szCs w:val="32"/>
        </w:rPr>
        <w:sectPr w:rsidR="00124D61" w:rsidRPr="001861BC" w:rsidSect="00320E33">
          <w:pgSz w:w="16838" w:h="11906" w:orient="landscape" w:code="9"/>
          <w:pgMar w:top="1134" w:right="820" w:bottom="851" w:left="1134" w:header="680" w:footer="454" w:gutter="0"/>
          <w:cols w:space="425"/>
          <w:docGrid w:type="lines" w:linePitch="360"/>
        </w:sectPr>
      </w:pP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5"/>
        <w:gridCol w:w="5103"/>
        <w:gridCol w:w="2126"/>
      </w:tblGrid>
      <w:tr w:rsidR="00124D61" w:rsidRPr="009A433D" w:rsidTr="00320E33">
        <w:trPr>
          <w:tblHeader/>
        </w:trPr>
        <w:tc>
          <w:tcPr>
            <w:tcW w:w="120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編號</w:t>
            </w:r>
          </w:p>
        </w:tc>
        <w:tc>
          <w:tcPr>
            <w:tcW w:w="1500"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作業項目</w:t>
            </w:r>
          </w:p>
        </w:tc>
        <w:tc>
          <w:tcPr>
            <w:tcW w:w="5135"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後內容</w:t>
            </w:r>
          </w:p>
        </w:tc>
        <w:tc>
          <w:tcPr>
            <w:tcW w:w="5103"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前內容</w:t>
            </w:r>
          </w:p>
        </w:tc>
        <w:tc>
          <w:tcPr>
            <w:tcW w:w="2126" w:type="dxa"/>
            <w:vAlign w:val="center"/>
          </w:tcPr>
          <w:p w:rsidR="00124D61" w:rsidRPr="009A433D" w:rsidRDefault="00124D61" w:rsidP="00320E33">
            <w:pPr>
              <w:spacing w:line="400" w:lineRule="exact"/>
              <w:jc w:val="center"/>
              <w:rPr>
                <w:rFonts w:ascii="標楷體" w:eastAsia="標楷體" w:hAnsi="標楷體"/>
                <w:bCs/>
                <w:szCs w:val="28"/>
              </w:rPr>
            </w:pPr>
            <w:r w:rsidRPr="009A433D">
              <w:rPr>
                <w:rFonts w:ascii="標楷體" w:eastAsia="標楷體" w:hAnsi="標楷體"/>
                <w:bCs/>
                <w:szCs w:val="28"/>
              </w:rPr>
              <w:t>修</w:t>
            </w:r>
            <w:r w:rsidRPr="009A433D">
              <w:rPr>
                <w:rFonts w:ascii="標楷體" w:eastAsia="標楷體" w:hAnsi="標楷體" w:hint="eastAsia"/>
                <w:bCs/>
                <w:szCs w:val="28"/>
              </w:rPr>
              <w:t>正</w:t>
            </w:r>
            <w:r w:rsidRPr="009A433D">
              <w:rPr>
                <w:rFonts w:ascii="標楷體" w:eastAsia="標楷體" w:hAnsi="標楷體"/>
                <w:bCs/>
                <w:szCs w:val="28"/>
              </w:rPr>
              <w:t>說明</w:t>
            </w:r>
          </w:p>
        </w:tc>
      </w:tr>
      <w:tr w:rsidR="00124D61" w:rsidRPr="004C724E" w:rsidTr="00AF206E">
        <w:trPr>
          <w:trHeight w:val="8410"/>
        </w:trPr>
        <w:tc>
          <w:tcPr>
            <w:tcW w:w="1200" w:type="dxa"/>
          </w:tcPr>
          <w:p w:rsidR="00124D61" w:rsidRPr="005250C8" w:rsidRDefault="00124D61" w:rsidP="00320E33">
            <w:pPr>
              <w:spacing w:line="420" w:lineRule="exact"/>
              <w:jc w:val="center"/>
              <w:rPr>
                <w:rFonts w:ascii="標楷體" w:eastAsia="標楷體" w:hAnsi="標楷體" w:cs="Arial"/>
                <w:kern w:val="0"/>
                <w:szCs w:val="26"/>
              </w:rPr>
            </w:pPr>
            <w:r w:rsidRPr="005250C8">
              <w:rPr>
                <w:rFonts w:ascii="標楷體" w:eastAsia="標楷體" w:hAnsi="標楷體" w:cs="Arial"/>
                <w:kern w:val="0"/>
                <w:szCs w:val="26"/>
              </w:rPr>
              <w:t>C</w:t>
            </w:r>
            <w:r>
              <w:rPr>
                <w:rFonts w:ascii="標楷體" w:eastAsia="標楷體" w:hAnsi="標楷體" w:cs="Arial"/>
                <w:kern w:val="0"/>
                <w:szCs w:val="26"/>
              </w:rPr>
              <w:t>H</w:t>
            </w:r>
            <w:r w:rsidRPr="005250C8">
              <w:rPr>
                <w:rFonts w:ascii="標楷體" w:eastAsia="標楷體" w:hAnsi="標楷體" w:cs="Arial"/>
                <w:kern w:val="0"/>
                <w:szCs w:val="26"/>
              </w:rPr>
              <w:t>-1</w:t>
            </w:r>
            <w:r w:rsidRPr="005250C8">
              <w:rPr>
                <w:rFonts w:ascii="標楷體" w:eastAsia="標楷體" w:hAnsi="標楷體" w:cs="Arial" w:hint="eastAsia"/>
                <w:kern w:val="0"/>
                <w:szCs w:val="26"/>
              </w:rPr>
              <w:t>0</w:t>
            </w:r>
            <w:r>
              <w:rPr>
                <w:rFonts w:ascii="標楷體" w:eastAsia="標楷體" w:hAnsi="標楷體" w:cs="Arial" w:hint="eastAsia"/>
                <w:kern w:val="0"/>
                <w:szCs w:val="26"/>
              </w:rPr>
              <w:t>6</w:t>
            </w:r>
            <w:r w:rsidRPr="005250C8">
              <w:rPr>
                <w:rFonts w:ascii="標楷體" w:eastAsia="標楷體" w:hAnsi="標楷體" w:cs="Arial" w:hint="eastAsia"/>
                <w:kern w:val="0"/>
                <w:szCs w:val="26"/>
              </w:rPr>
              <w:t>00</w:t>
            </w: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Default="00124D61" w:rsidP="00320E33">
            <w:pPr>
              <w:spacing w:line="420" w:lineRule="exact"/>
              <w:jc w:val="center"/>
              <w:rPr>
                <w:rFonts w:ascii="標楷體" w:eastAsia="標楷體" w:hAnsi="標楷體" w:cs="Arial"/>
              </w:rPr>
            </w:pPr>
          </w:p>
          <w:p w:rsidR="00124D61" w:rsidRPr="005250C8" w:rsidRDefault="00124D61" w:rsidP="00320E33">
            <w:pPr>
              <w:spacing w:line="420" w:lineRule="exact"/>
              <w:jc w:val="center"/>
              <w:rPr>
                <w:rFonts w:ascii="標楷體" w:eastAsia="標楷體" w:hAnsi="標楷體" w:cs="Arial"/>
                <w:kern w:val="0"/>
                <w:szCs w:val="26"/>
              </w:rPr>
            </w:pPr>
            <w:r w:rsidRPr="005250C8">
              <w:rPr>
                <w:rFonts w:ascii="標楷體" w:eastAsia="標楷體" w:hAnsi="標楷體" w:cs="Arial"/>
                <w:kern w:val="0"/>
                <w:szCs w:val="26"/>
              </w:rPr>
              <w:t>C</w:t>
            </w:r>
            <w:r>
              <w:rPr>
                <w:rFonts w:ascii="標楷體" w:eastAsia="標楷體" w:hAnsi="標楷體" w:cs="Arial"/>
                <w:kern w:val="0"/>
                <w:szCs w:val="26"/>
              </w:rPr>
              <w:t>H</w:t>
            </w:r>
            <w:r w:rsidRPr="005250C8">
              <w:rPr>
                <w:rFonts w:ascii="標楷體" w:eastAsia="標楷體" w:hAnsi="標楷體" w:cs="Arial"/>
                <w:kern w:val="0"/>
                <w:szCs w:val="26"/>
              </w:rPr>
              <w:t>-1</w:t>
            </w:r>
            <w:r w:rsidRPr="005250C8">
              <w:rPr>
                <w:rFonts w:ascii="標楷體" w:eastAsia="標楷體" w:hAnsi="標楷體" w:cs="Arial" w:hint="eastAsia"/>
                <w:kern w:val="0"/>
                <w:szCs w:val="26"/>
              </w:rPr>
              <w:t>0</w:t>
            </w:r>
            <w:r>
              <w:rPr>
                <w:rFonts w:ascii="標楷體" w:eastAsia="標楷體" w:hAnsi="標楷體" w:cs="Arial" w:hint="eastAsia"/>
                <w:kern w:val="0"/>
                <w:szCs w:val="26"/>
              </w:rPr>
              <w:t>6</w:t>
            </w:r>
            <w:r w:rsidRPr="005250C8">
              <w:rPr>
                <w:rFonts w:ascii="標楷體" w:eastAsia="標楷體" w:hAnsi="標楷體" w:cs="Arial" w:hint="eastAsia"/>
                <w:kern w:val="0"/>
                <w:szCs w:val="26"/>
              </w:rPr>
              <w:t>00</w:t>
            </w:r>
          </w:p>
          <w:p w:rsidR="00124D61" w:rsidRPr="005250C8" w:rsidRDefault="00124D61" w:rsidP="00320E33">
            <w:pPr>
              <w:spacing w:line="420" w:lineRule="exact"/>
              <w:jc w:val="center"/>
              <w:rPr>
                <w:rFonts w:ascii="標楷體" w:eastAsia="標楷體" w:hAnsi="標楷體" w:cs="Arial"/>
              </w:rPr>
            </w:pPr>
          </w:p>
        </w:tc>
        <w:tc>
          <w:tcPr>
            <w:tcW w:w="1500" w:type="dxa"/>
          </w:tcPr>
          <w:p w:rsidR="00124D61" w:rsidRDefault="00124D61" w:rsidP="00320E33">
            <w:pPr>
              <w:spacing w:line="420" w:lineRule="exact"/>
              <w:jc w:val="both"/>
              <w:rPr>
                <w:rFonts w:ascii="Arial" w:eastAsia="標楷體" w:hAnsi="Arial" w:cs="Arial"/>
                <w:szCs w:val="26"/>
              </w:rPr>
            </w:pPr>
            <w:r w:rsidRPr="009213AA">
              <w:rPr>
                <w:rFonts w:ascii="Arial" w:eastAsia="標楷體" w:hAnsi="Arial" w:cs="Arial"/>
                <w:szCs w:val="26"/>
              </w:rPr>
              <w:t>薪資</w:t>
            </w:r>
            <w:r w:rsidRPr="009213AA">
              <w:rPr>
                <w:rFonts w:ascii="Arial" w:eastAsia="標楷體" w:hAnsi="Arial" w:cs="Arial" w:hint="eastAsia"/>
                <w:szCs w:val="26"/>
              </w:rPr>
              <w:t>及業務人員酬金</w:t>
            </w:r>
            <w:r w:rsidRPr="009213AA">
              <w:rPr>
                <w:rFonts w:ascii="Arial" w:eastAsia="標楷體" w:hAnsi="Arial" w:cs="Arial"/>
                <w:szCs w:val="26"/>
              </w:rPr>
              <w:t>作業</w:t>
            </w: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Default="00124D61" w:rsidP="00320E33">
            <w:pPr>
              <w:spacing w:line="420" w:lineRule="exact"/>
              <w:jc w:val="both"/>
              <w:rPr>
                <w:rFonts w:ascii="Arial" w:eastAsia="標楷體" w:hAnsi="Arial" w:cs="Arial"/>
                <w:szCs w:val="26"/>
              </w:rPr>
            </w:pPr>
          </w:p>
          <w:p w:rsidR="00124D61" w:rsidRPr="005250C8" w:rsidRDefault="00124D61" w:rsidP="00320E33">
            <w:pPr>
              <w:spacing w:line="420" w:lineRule="exact"/>
              <w:jc w:val="both"/>
              <w:rPr>
                <w:rFonts w:ascii="標楷體" w:eastAsia="標楷體" w:hAnsi="標楷體"/>
              </w:rPr>
            </w:pPr>
            <w:r w:rsidRPr="009213AA">
              <w:rPr>
                <w:rFonts w:ascii="Arial" w:eastAsia="標楷體" w:hAnsi="Arial" w:cs="Arial"/>
                <w:szCs w:val="26"/>
              </w:rPr>
              <w:t>薪資</w:t>
            </w:r>
            <w:r w:rsidRPr="009213AA">
              <w:rPr>
                <w:rFonts w:ascii="Arial" w:eastAsia="標楷體" w:hAnsi="Arial" w:cs="Arial" w:hint="eastAsia"/>
                <w:szCs w:val="26"/>
              </w:rPr>
              <w:t>及業務人員酬金</w:t>
            </w:r>
            <w:r w:rsidRPr="009213AA">
              <w:rPr>
                <w:rFonts w:ascii="Arial" w:eastAsia="標楷體" w:hAnsi="Arial" w:cs="Arial"/>
                <w:szCs w:val="26"/>
              </w:rPr>
              <w:t>作業</w:t>
            </w:r>
          </w:p>
        </w:tc>
        <w:tc>
          <w:tcPr>
            <w:tcW w:w="5135" w:type="dxa"/>
            <w:shd w:val="clear" w:color="auto" w:fill="FFFFFF" w:themeFill="background1"/>
          </w:tcPr>
          <w:p w:rsidR="00124D61" w:rsidRPr="005250C8" w:rsidRDefault="00124D61" w:rsidP="00320E33">
            <w:pPr>
              <w:adjustRightInd w:val="0"/>
              <w:snapToGrid w:val="0"/>
              <w:spacing w:line="400" w:lineRule="exact"/>
              <w:ind w:leftChars="-20" w:left="672" w:rightChars="-30" w:right="-72" w:hangingChars="300" w:hanging="720"/>
              <w:jc w:val="both"/>
              <w:rPr>
                <w:rFonts w:ascii="新細明體" w:hAnsi="新細明體" w:cs="新細明體"/>
                <w:spacing w:val="20"/>
              </w:rPr>
            </w:pPr>
            <w:r w:rsidRPr="005250C8">
              <w:rPr>
                <w:rFonts w:ascii="Arial" w:eastAsia="標楷體" w:hAnsi="Arial" w:cs="Arial" w:hint="eastAsia"/>
                <w:szCs w:val="26"/>
              </w:rPr>
              <w:t>一、作業程序：</w:t>
            </w:r>
          </w:p>
          <w:p w:rsidR="00124D61"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AB419D">
              <w:rPr>
                <w:rFonts w:ascii="標楷體" w:eastAsia="標楷體" w:hAnsi="標楷體" w:hint="eastAsia"/>
              </w:rPr>
              <w:t>(二)</w:t>
            </w:r>
            <w:r w:rsidRPr="00E83933">
              <w:rPr>
                <w:rFonts w:ascii="標楷體" w:eastAsia="標楷體" w:hAnsi="標楷體" w:hint="eastAsia"/>
              </w:rPr>
              <w:t>業務</w:t>
            </w:r>
            <w:r w:rsidRPr="00AB419D">
              <w:rPr>
                <w:rFonts w:ascii="標楷體" w:eastAsia="標楷體" w:hAnsi="標楷體" w:hint="eastAsia"/>
              </w:rPr>
              <w:t>人</w:t>
            </w:r>
            <w:r w:rsidRPr="00E83933">
              <w:rPr>
                <w:rFonts w:ascii="標楷體" w:eastAsia="標楷體" w:hAnsi="標楷體" w:hint="eastAsia"/>
              </w:rPr>
              <w:t>員酬金作業：</w:t>
            </w:r>
          </w:p>
          <w:p w:rsidR="00124D61" w:rsidRDefault="00124D61" w:rsidP="00320E33">
            <w:pPr>
              <w:spacing w:line="400" w:lineRule="exact"/>
              <w:ind w:leftChars="175" w:left="624" w:rightChars="-30" w:right="-72" w:hangingChars="85" w:hanging="204"/>
              <w:jc w:val="both"/>
              <w:rPr>
                <w:rFonts w:ascii="標楷體" w:eastAsia="標楷體" w:hAnsi="標楷體"/>
              </w:rPr>
            </w:pPr>
            <w:r>
              <w:rPr>
                <w:rFonts w:ascii="Arial" w:eastAsia="標楷體" w:hAnsi="Arial" w:cs="Arial" w:hint="eastAsia"/>
                <w:color w:val="0000FF"/>
                <w:kern w:val="0"/>
                <w:szCs w:val="26"/>
                <w:u w:val="single"/>
              </w:rPr>
              <w:t>1</w:t>
            </w:r>
            <w:r w:rsidRPr="00464AC1">
              <w:rPr>
                <w:rFonts w:ascii="Arial" w:eastAsia="標楷體" w:hAnsi="Arial" w:cs="Arial" w:hint="eastAsia"/>
                <w:color w:val="0000FF"/>
                <w:kern w:val="0"/>
                <w:szCs w:val="26"/>
                <w:u w:val="single"/>
              </w:rPr>
              <w:t>.</w:t>
            </w:r>
            <w:r w:rsidRPr="00E83933">
              <w:rPr>
                <w:rFonts w:eastAsia="標楷體" w:hint="eastAsia"/>
              </w:rPr>
              <w:t>公司</w:t>
            </w:r>
            <w:r w:rsidRPr="00E83933">
              <w:rPr>
                <w:rFonts w:ascii="標楷體" w:eastAsia="標楷體" w:hAnsi="標楷體" w:hint="eastAsia"/>
              </w:rPr>
              <w:t>應訂定業務人員之酬金制度，並提報董事會通過。該酬金制度除應衡平考量客戶權益、金融商品或服務對公司及客戶可能產生之各項風險，不得僅考量金融商品或服務之業績目標達成情形外，並應遵守期貨公會所定「會員公司業務人員酬金制度應遵行原則」之規定。</w:t>
            </w:r>
          </w:p>
          <w:p w:rsidR="00124D61" w:rsidRDefault="00124D61" w:rsidP="00320E33">
            <w:pPr>
              <w:spacing w:line="400" w:lineRule="exact"/>
              <w:ind w:leftChars="175" w:left="624" w:rightChars="-30" w:right="-72" w:hangingChars="85" w:hanging="204"/>
              <w:jc w:val="both"/>
              <w:rPr>
                <w:rFonts w:ascii="標楷體" w:eastAsia="標楷體" w:hAnsi="標楷體"/>
                <w:b/>
                <w:bCs/>
                <w:u w:val="single"/>
              </w:rPr>
            </w:pPr>
            <w:r>
              <w:rPr>
                <w:rFonts w:ascii="Arial" w:eastAsia="標楷體" w:hAnsi="Arial" w:cs="Arial" w:hint="eastAsia"/>
                <w:color w:val="0000FF"/>
                <w:kern w:val="0"/>
                <w:szCs w:val="26"/>
                <w:u w:val="single"/>
              </w:rPr>
              <w:t>2.</w:t>
            </w:r>
            <w:r w:rsidRPr="003D04A4">
              <w:rPr>
                <w:rFonts w:ascii="標楷體" w:eastAsia="標楷體" w:hAnsi="標楷體" w:hint="eastAsia"/>
                <w:color w:val="0000FF"/>
                <w:szCs w:val="26"/>
                <w:u w:val="single"/>
              </w:rPr>
              <w:t>應注意業務人員是否依</w:t>
            </w:r>
            <w:r>
              <w:rPr>
                <w:rFonts w:ascii="標楷體" w:eastAsia="標楷體" w:hAnsi="標楷體" w:hint="eastAsia"/>
                <w:color w:val="0000FF"/>
                <w:szCs w:val="26"/>
                <w:u w:val="single"/>
              </w:rPr>
              <w:t>「</w:t>
            </w:r>
            <w:r w:rsidRPr="00770314">
              <w:rPr>
                <w:rFonts w:ascii="標楷體" w:eastAsia="標楷體" w:hAnsi="標楷體"/>
                <w:color w:val="0000FF"/>
                <w:szCs w:val="26"/>
                <w:u w:val="single"/>
              </w:rPr>
              <w:t>C</w:t>
            </w:r>
            <w:r w:rsidRPr="00770314">
              <w:rPr>
                <w:rFonts w:ascii="標楷體" w:eastAsia="標楷體" w:hAnsi="標楷體" w:hint="eastAsia"/>
                <w:color w:val="0000FF"/>
                <w:szCs w:val="26"/>
                <w:u w:val="single"/>
              </w:rPr>
              <w:t>B</w:t>
            </w:r>
            <w:r w:rsidRPr="00770314">
              <w:rPr>
                <w:rFonts w:ascii="標楷體" w:eastAsia="標楷體" w:hAnsi="標楷體"/>
                <w:color w:val="0000FF"/>
                <w:szCs w:val="26"/>
                <w:u w:val="single"/>
              </w:rPr>
              <w:t>-1</w:t>
            </w:r>
            <w:r w:rsidRPr="00770314">
              <w:rPr>
                <w:rFonts w:ascii="標楷體" w:eastAsia="標楷體" w:hAnsi="標楷體" w:hint="eastAsia"/>
                <w:color w:val="0000FF"/>
                <w:szCs w:val="26"/>
                <w:u w:val="single"/>
              </w:rPr>
              <w:t>01</w:t>
            </w:r>
            <w:r w:rsidRPr="00770314">
              <w:rPr>
                <w:rFonts w:ascii="標楷體" w:eastAsia="標楷體" w:hAnsi="標楷體"/>
                <w:color w:val="0000FF"/>
                <w:szCs w:val="26"/>
                <w:u w:val="single"/>
              </w:rPr>
              <w:t>00</w:t>
            </w:r>
            <w:r w:rsidRPr="00770314">
              <w:rPr>
                <w:rFonts w:ascii="標楷體" w:eastAsia="標楷體" w:hAnsi="標楷體" w:hint="eastAsia"/>
                <w:color w:val="0000FF"/>
                <w:szCs w:val="26"/>
                <w:u w:val="single"/>
              </w:rPr>
              <w:t>開戶及帳戶管理作業（含金融消費者保護之管理）」</w:t>
            </w:r>
            <w:r w:rsidR="00050497" w:rsidRPr="000E4FA7">
              <w:rPr>
                <w:rFonts w:ascii="標楷體" w:eastAsia="標楷體" w:hAnsi="標楷體" w:hint="eastAsia"/>
                <w:color w:val="0000FF"/>
                <w:szCs w:val="26"/>
                <w:u w:val="single"/>
              </w:rPr>
              <w:t>及「</w:t>
            </w:r>
            <w:r w:rsidR="00050497" w:rsidRPr="000E4FA7">
              <w:rPr>
                <w:rFonts w:ascii="標楷體" w:eastAsia="標楷體" w:hAnsi="標楷體"/>
                <w:color w:val="0000FF"/>
                <w:szCs w:val="26"/>
                <w:u w:val="single"/>
              </w:rPr>
              <w:t>期貨服務事業</w:t>
            </w:r>
            <w:r w:rsidR="00050497" w:rsidRPr="000E4FA7">
              <w:rPr>
                <w:rFonts w:ascii="標楷體" w:eastAsia="標楷體" w:hAnsi="標楷體" w:hint="eastAsia"/>
                <w:color w:val="0000FF"/>
                <w:szCs w:val="26"/>
                <w:u w:val="single"/>
              </w:rPr>
              <w:t>辦理高齡客戶金融商品或服務適合度評估準則」</w:t>
            </w:r>
            <w:r w:rsidRPr="003D04A4">
              <w:rPr>
                <w:rFonts w:ascii="標楷體" w:eastAsia="標楷體" w:hAnsi="標楷體" w:hint="eastAsia"/>
                <w:color w:val="0000FF"/>
                <w:szCs w:val="26"/>
                <w:u w:val="single"/>
              </w:rPr>
              <w:t>規定，落實辦理充分瞭解客戶及基金風險等級分類，並符合適配原則。</w:t>
            </w:r>
          </w:p>
          <w:p w:rsidR="00124D61" w:rsidRDefault="00124D61" w:rsidP="00320E33">
            <w:pPr>
              <w:spacing w:line="400" w:lineRule="exact"/>
              <w:ind w:leftChars="175" w:left="624" w:rightChars="-30" w:right="-72" w:hangingChars="85" w:hanging="204"/>
              <w:jc w:val="both"/>
              <w:rPr>
                <w:rFonts w:ascii="標楷體" w:eastAsia="標楷體" w:hAnsi="標楷體"/>
                <w:b/>
                <w:bCs/>
                <w:u w:val="single"/>
              </w:rPr>
            </w:pPr>
            <w:r>
              <w:rPr>
                <w:rFonts w:ascii="Arial" w:eastAsia="標楷體" w:hAnsi="Arial" w:cs="Arial" w:hint="eastAsia"/>
                <w:color w:val="0000FF"/>
                <w:kern w:val="0"/>
                <w:szCs w:val="26"/>
                <w:u w:val="single"/>
              </w:rPr>
              <w:t>3.</w:t>
            </w:r>
            <w:r w:rsidRPr="003D04A4">
              <w:rPr>
                <w:rFonts w:ascii="標楷體" w:eastAsia="標楷體" w:hAnsi="標楷體" w:hint="eastAsia"/>
                <w:color w:val="0000FF"/>
                <w:szCs w:val="26"/>
                <w:u w:val="single"/>
              </w:rPr>
              <w:t>應注意業務人員是否有引導或暗示客戶填列不實</w:t>
            </w:r>
            <w:r>
              <w:rPr>
                <w:rFonts w:ascii="標楷體" w:eastAsia="標楷體" w:hAnsi="標楷體" w:hint="eastAsia"/>
                <w:color w:val="0000FF"/>
                <w:szCs w:val="26"/>
                <w:u w:val="single"/>
              </w:rPr>
              <w:t>之</w:t>
            </w:r>
            <w:r w:rsidRPr="00770314">
              <w:rPr>
                <w:rFonts w:ascii="標楷體" w:eastAsia="標楷體" w:hAnsi="標楷體" w:hint="eastAsia"/>
                <w:color w:val="0000FF"/>
                <w:szCs w:val="26"/>
                <w:u w:val="single"/>
              </w:rPr>
              <w:t>「投資適性分析表」</w:t>
            </w:r>
            <w:r>
              <w:rPr>
                <w:rFonts w:ascii="標楷體" w:eastAsia="標楷體" w:hAnsi="標楷體" w:hint="eastAsia"/>
                <w:color w:val="0000FF"/>
                <w:szCs w:val="26"/>
                <w:u w:val="single"/>
              </w:rPr>
              <w:t>資料</w:t>
            </w:r>
            <w:r w:rsidRPr="003D04A4">
              <w:rPr>
                <w:rFonts w:ascii="標楷體" w:eastAsia="標楷體" w:hAnsi="標楷體"/>
                <w:color w:val="0000FF"/>
                <w:szCs w:val="26"/>
                <w:u w:val="single"/>
              </w:rPr>
              <w:t>，</w:t>
            </w:r>
            <w:r w:rsidRPr="003D04A4">
              <w:rPr>
                <w:rFonts w:ascii="標楷體" w:eastAsia="標楷體" w:hAnsi="標楷體" w:hint="eastAsia"/>
                <w:color w:val="0000FF"/>
                <w:szCs w:val="26"/>
                <w:u w:val="single"/>
              </w:rPr>
              <w:t>致客戶申購與本身風險承受度不匹配之基金，並建立業務人員不當銷售之懲處機制。</w:t>
            </w:r>
          </w:p>
          <w:p w:rsidR="00124D61" w:rsidRDefault="00124D61" w:rsidP="00320E33">
            <w:pPr>
              <w:spacing w:line="400" w:lineRule="exact"/>
              <w:ind w:leftChars="175" w:left="624" w:rightChars="-30" w:right="-72" w:hangingChars="85" w:hanging="204"/>
              <w:jc w:val="both"/>
              <w:rPr>
                <w:rFonts w:ascii="標楷體" w:eastAsia="標楷體" w:hAnsi="標楷體"/>
              </w:rPr>
            </w:pPr>
            <w:r>
              <w:rPr>
                <w:rFonts w:ascii="Arial" w:eastAsia="標楷體" w:hAnsi="Arial" w:cs="Arial" w:hint="eastAsia"/>
                <w:color w:val="0000FF"/>
                <w:kern w:val="0"/>
                <w:szCs w:val="26"/>
                <w:u w:val="single"/>
              </w:rPr>
              <w:t>4.</w:t>
            </w:r>
            <w:r w:rsidRPr="003D04A4">
              <w:rPr>
                <w:rFonts w:ascii="標楷體" w:eastAsia="標楷體" w:hAnsi="標楷體" w:hint="eastAsia"/>
                <w:color w:val="0000FF"/>
                <w:szCs w:val="26"/>
                <w:u w:val="single"/>
              </w:rPr>
              <w:t>應將業務人員辦理客戶適合度評估之妥適性及不當銷售行為等納入薪酬與考核項目，且不以構成投資糾紛為要件</w:t>
            </w:r>
            <w:r>
              <w:rPr>
                <w:rFonts w:ascii="標楷體" w:eastAsia="標楷體" w:hAnsi="標楷體" w:hint="eastAsia"/>
                <w:color w:val="0000FF"/>
                <w:szCs w:val="26"/>
                <w:u w:val="single"/>
              </w:rPr>
              <w:t>。</w:t>
            </w:r>
          </w:p>
          <w:p w:rsidR="00124D61" w:rsidRDefault="00124D61" w:rsidP="00320E33">
            <w:pPr>
              <w:spacing w:line="400" w:lineRule="exact"/>
              <w:rPr>
                <w:rFonts w:ascii="Arial" w:eastAsia="標楷體" w:hAnsi="Arial" w:cs="Arial"/>
                <w:szCs w:val="26"/>
              </w:rPr>
            </w:pPr>
          </w:p>
          <w:p w:rsidR="00124D61" w:rsidRPr="005250C8" w:rsidRDefault="00124D61" w:rsidP="00320E33">
            <w:pPr>
              <w:spacing w:line="400" w:lineRule="exact"/>
              <w:rPr>
                <w:rFonts w:ascii="Arial" w:eastAsia="標楷體" w:hAnsi="Arial" w:cs="Arial"/>
                <w:szCs w:val="26"/>
              </w:rPr>
            </w:pPr>
            <w:r w:rsidRPr="005250C8">
              <w:rPr>
                <w:rFonts w:ascii="Arial" w:eastAsia="標楷體" w:hAnsi="Arial" w:cs="Arial" w:hint="eastAsia"/>
                <w:szCs w:val="26"/>
              </w:rPr>
              <w:t>二、控制重點：</w:t>
            </w:r>
          </w:p>
          <w:p w:rsidR="00124D61" w:rsidRPr="008F5CA5" w:rsidRDefault="00124D61" w:rsidP="00320E33">
            <w:pPr>
              <w:adjustRightInd w:val="0"/>
              <w:snapToGrid w:val="0"/>
              <w:spacing w:line="400" w:lineRule="exact"/>
              <w:ind w:leftChars="-20" w:left="432" w:rightChars="-30" w:right="-72" w:hangingChars="200" w:hanging="480"/>
              <w:jc w:val="both"/>
              <w:rPr>
                <w:rFonts w:ascii="標楷體" w:eastAsia="標楷體" w:hAnsi="標楷體"/>
                <w:color w:val="0000FF"/>
                <w:szCs w:val="26"/>
                <w:u w:val="single"/>
              </w:rPr>
            </w:pPr>
            <w:r w:rsidRPr="00AC7EF1">
              <w:rPr>
                <w:rFonts w:ascii="標楷體" w:eastAsia="標楷體" w:hAnsi="標楷體" w:hint="eastAsia"/>
              </w:rPr>
              <w:t>(</w:t>
            </w:r>
            <w:r w:rsidRPr="00156F3A">
              <w:rPr>
                <w:rFonts w:ascii="標楷體" w:eastAsia="標楷體" w:hAnsi="標楷體" w:hint="eastAsia"/>
                <w:u w:val="single"/>
              </w:rPr>
              <w:t>六</w:t>
            </w:r>
            <w:r w:rsidRPr="00AC7EF1">
              <w:rPr>
                <w:rFonts w:ascii="標楷體" w:eastAsia="標楷體" w:hAnsi="標楷體" w:hint="eastAsia"/>
              </w:rPr>
              <w:t>)</w:t>
            </w:r>
            <w:r>
              <w:rPr>
                <w:rFonts w:ascii="標楷體" w:eastAsia="標楷體" w:hAnsi="標楷體" w:hint="eastAsia"/>
                <w:color w:val="0000FF"/>
                <w:szCs w:val="26"/>
                <w:u w:val="single"/>
              </w:rPr>
              <w:t>公司</w:t>
            </w:r>
            <w:r w:rsidRPr="003D04A4">
              <w:rPr>
                <w:rFonts w:ascii="標楷體" w:eastAsia="標楷體" w:hAnsi="標楷體" w:hint="eastAsia"/>
                <w:color w:val="0000FF"/>
                <w:szCs w:val="26"/>
                <w:u w:val="single"/>
              </w:rPr>
              <w:t>應</w:t>
            </w:r>
            <w:r w:rsidRPr="008F5CA5">
              <w:rPr>
                <w:rFonts w:ascii="標楷體" w:eastAsia="標楷體" w:hAnsi="標楷體"/>
                <w:color w:val="0000FF"/>
                <w:szCs w:val="26"/>
                <w:u w:val="single"/>
              </w:rPr>
              <w:t>將業務人員辦理客戶適合度評估之妥適性及不當銷售行為等(不以構成投資糾紛為要件)納入薪酬與考核項目，且</w:t>
            </w:r>
            <w:r>
              <w:rPr>
                <w:rFonts w:ascii="標楷體" w:eastAsia="標楷體" w:hAnsi="標楷體" w:hint="eastAsia"/>
                <w:color w:val="0000FF"/>
                <w:szCs w:val="26"/>
                <w:u w:val="single"/>
              </w:rPr>
              <w:t>依循</w:t>
            </w:r>
            <w:r w:rsidRPr="008F5CA5">
              <w:rPr>
                <w:rFonts w:ascii="標楷體" w:eastAsia="標楷體" w:hAnsi="標楷體"/>
                <w:color w:val="0000FF"/>
                <w:szCs w:val="26"/>
                <w:u w:val="single"/>
              </w:rPr>
              <w:t>業務人員不當銷售之懲處機制</w:t>
            </w:r>
            <w:r>
              <w:rPr>
                <w:rFonts w:ascii="標楷體" w:eastAsia="標楷體" w:hAnsi="標楷體" w:hint="eastAsia"/>
                <w:color w:val="0000FF"/>
                <w:szCs w:val="26"/>
                <w:u w:val="single"/>
              </w:rPr>
              <w:t>辦理</w:t>
            </w:r>
            <w:r w:rsidRPr="008F5CA5">
              <w:rPr>
                <w:rFonts w:ascii="標楷體" w:eastAsia="標楷體" w:hAnsi="標楷體" w:hint="eastAsia"/>
                <w:color w:val="0000FF"/>
                <w:szCs w:val="26"/>
                <w:u w:val="single"/>
              </w:rPr>
              <w:t>。</w:t>
            </w:r>
          </w:p>
          <w:p w:rsidR="00124D61" w:rsidRPr="00AC7EF1"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AC7EF1">
              <w:rPr>
                <w:rFonts w:ascii="標楷體" w:eastAsia="標楷體" w:hAnsi="標楷體" w:hint="eastAsia"/>
              </w:rPr>
              <w:t>(</w:t>
            </w:r>
            <w:r w:rsidRPr="00156F3A">
              <w:rPr>
                <w:rFonts w:ascii="標楷體" w:eastAsia="標楷體" w:hAnsi="標楷體" w:hint="eastAsia"/>
                <w:u w:val="single"/>
              </w:rPr>
              <w:t>七</w:t>
            </w:r>
            <w:r w:rsidRPr="00AC7EF1">
              <w:rPr>
                <w:rFonts w:ascii="標楷體" w:eastAsia="標楷體" w:hAnsi="標楷體" w:hint="eastAsia"/>
              </w:rPr>
              <w:t>)</w:t>
            </w:r>
            <w:r w:rsidRPr="00AC7EF1">
              <w:rPr>
                <w:rFonts w:ascii="標楷體" w:eastAsia="標楷體" w:hAnsi="標楷體"/>
              </w:rPr>
              <w:t>訂有退休金辦法者，其退休金之帳務處理應依</w:t>
            </w:r>
            <w:r w:rsidRPr="00AC7EF1">
              <w:rPr>
                <w:rFonts w:ascii="標楷體" w:eastAsia="標楷體" w:hAnsi="標楷體" w:hint="eastAsia"/>
              </w:rPr>
              <w:t>一般公認</w:t>
            </w:r>
            <w:r w:rsidRPr="00AC7EF1">
              <w:rPr>
                <w:rFonts w:ascii="標楷體" w:eastAsia="標楷體" w:hAnsi="標楷體"/>
              </w:rPr>
              <w:t>會計</w:t>
            </w:r>
            <w:r w:rsidRPr="00AC7EF1">
              <w:rPr>
                <w:rFonts w:ascii="標楷體" w:eastAsia="標楷體" w:hAnsi="標楷體" w:hint="eastAsia"/>
              </w:rPr>
              <w:t>原</w:t>
            </w:r>
            <w:r w:rsidRPr="00AC7EF1">
              <w:rPr>
                <w:rFonts w:ascii="標楷體" w:eastAsia="標楷體" w:hAnsi="標楷體"/>
              </w:rPr>
              <w:t>則處理。</w:t>
            </w:r>
          </w:p>
          <w:p w:rsidR="00124D61" w:rsidRPr="00AC7EF1" w:rsidRDefault="00124D61" w:rsidP="00320E33">
            <w:pPr>
              <w:adjustRightInd w:val="0"/>
              <w:snapToGrid w:val="0"/>
              <w:spacing w:line="400" w:lineRule="exact"/>
              <w:ind w:leftChars="-20" w:left="432" w:rightChars="-30" w:right="-72" w:hangingChars="200" w:hanging="480"/>
              <w:jc w:val="both"/>
              <w:rPr>
                <w:rFonts w:ascii="標楷體" w:eastAsia="標楷體" w:hAnsi="標楷體" w:cs="Arial"/>
              </w:rPr>
            </w:pPr>
            <w:r w:rsidRPr="003E5122">
              <w:rPr>
                <w:rFonts w:ascii="標楷體" w:eastAsia="標楷體" w:hAnsi="標楷體" w:hint="eastAsia"/>
                <w:color w:val="0000FF"/>
                <w:szCs w:val="26"/>
                <w:u w:val="single"/>
              </w:rPr>
              <w:t>(八)</w:t>
            </w:r>
            <w:r w:rsidRPr="00AC7EF1">
              <w:rPr>
                <w:rFonts w:ascii="標楷體" w:eastAsia="標楷體" w:hAnsi="標楷體" w:hint="eastAsia"/>
              </w:rPr>
              <w:t>對</w:t>
            </w:r>
            <w:r w:rsidRPr="00AC7EF1">
              <w:rPr>
                <w:rFonts w:ascii="標楷體" w:eastAsia="標楷體" w:hAnsi="標楷體"/>
              </w:rPr>
              <w:t>載有</w:t>
            </w:r>
            <w:r w:rsidRPr="00AC7EF1">
              <w:rPr>
                <w:rFonts w:ascii="標楷體" w:eastAsia="標楷體" w:hAnsi="標楷體" w:hint="eastAsia"/>
              </w:rPr>
              <w:t>員工</w:t>
            </w:r>
            <w:r w:rsidRPr="00AC7EF1">
              <w:rPr>
                <w:rFonts w:ascii="標楷體" w:eastAsia="標楷體" w:hAnsi="標楷體"/>
              </w:rPr>
              <w:t>相關薪資</w:t>
            </w:r>
            <w:r w:rsidRPr="00AC7EF1">
              <w:rPr>
                <w:rFonts w:ascii="標楷體" w:eastAsia="標楷體" w:hAnsi="標楷體" w:hint="eastAsia"/>
              </w:rPr>
              <w:t>及獎金</w:t>
            </w:r>
            <w:r w:rsidRPr="00AC7EF1">
              <w:rPr>
                <w:rFonts w:ascii="標楷體" w:eastAsia="標楷體" w:hAnsi="標楷體"/>
              </w:rPr>
              <w:t>資料之文件傳遞與保管</w:t>
            </w:r>
            <w:r w:rsidRPr="00AC7EF1">
              <w:rPr>
                <w:rFonts w:ascii="標楷體" w:eastAsia="標楷體" w:hAnsi="標楷體" w:hint="eastAsia"/>
              </w:rPr>
              <w:t>，</w:t>
            </w:r>
            <w:r w:rsidRPr="00AC7EF1">
              <w:rPr>
                <w:rFonts w:ascii="標楷體" w:eastAsia="標楷體" w:hAnsi="標楷體"/>
              </w:rPr>
              <w:t>應確保其安全性與保密性。</w:t>
            </w:r>
          </w:p>
        </w:tc>
        <w:tc>
          <w:tcPr>
            <w:tcW w:w="5103" w:type="dxa"/>
          </w:tcPr>
          <w:p w:rsidR="00124D61" w:rsidRPr="005250C8" w:rsidRDefault="00124D61" w:rsidP="00320E33">
            <w:pPr>
              <w:adjustRightInd w:val="0"/>
              <w:snapToGrid w:val="0"/>
              <w:spacing w:line="400" w:lineRule="exact"/>
              <w:ind w:leftChars="-20" w:left="672" w:rightChars="-30" w:right="-72" w:hangingChars="300" w:hanging="720"/>
              <w:jc w:val="both"/>
              <w:rPr>
                <w:rFonts w:ascii="新細明體" w:hAnsi="新細明體" w:cs="新細明體"/>
                <w:spacing w:val="20"/>
              </w:rPr>
            </w:pPr>
            <w:r w:rsidRPr="005250C8">
              <w:rPr>
                <w:rFonts w:ascii="Arial" w:eastAsia="標楷體" w:hAnsi="Arial" w:cs="Arial" w:hint="eastAsia"/>
                <w:szCs w:val="26"/>
              </w:rPr>
              <w:t>一、作業程序：</w:t>
            </w:r>
          </w:p>
          <w:p w:rsidR="00124D61" w:rsidRPr="00AB419D"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AB419D">
              <w:rPr>
                <w:rFonts w:ascii="標楷體" w:eastAsia="標楷體" w:hAnsi="標楷體" w:hint="eastAsia"/>
              </w:rPr>
              <w:t>(二)</w:t>
            </w:r>
            <w:r w:rsidRPr="00E83933">
              <w:rPr>
                <w:rFonts w:ascii="標楷體" w:eastAsia="標楷體" w:hAnsi="標楷體" w:hint="eastAsia"/>
              </w:rPr>
              <w:t>業務</w:t>
            </w:r>
            <w:r w:rsidRPr="00AB419D">
              <w:rPr>
                <w:rFonts w:ascii="標楷體" w:eastAsia="標楷體" w:hAnsi="標楷體" w:hint="eastAsia"/>
              </w:rPr>
              <w:t>人</w:t>
            </w:r>
            <w:r w:rsidRPr="00E83933">
              <w:rPr>
                <w:rFonts w:ascii="標楷體" w:eastAsia="標楷體" w:hAnsi="標楷體" w:hint="eastAsia"/>
              </w:rPr>
              <w:t>員酬金作業：</w:t>
            </w:r>
            <w:r w:rsidRPr="00AB419D">
              <w:rPr>
                <w:rFonts w:ascii="標楷體" w:eastAsia="標楷體" w:hAnsi="標楷體" w:hint="eastAsia"/>
              </w:rPr>
              <w:t>公司</w:t>
            </w:r>
            <w:r w:rsidRPr="00E83933">
              <w:rPr>
                <w:rFonts w:ascii="標楷體" w:eastAsia="標楷體" w:hAnsi="標楷體" w:hint="eastAsia"/>
              </w:rPr>
              <w:t>應訂定業務人員之酬金制度，並提報董事會通過。該酬金制度除應衡平考量客戶權益、金融商品或服務對公司及客戶可能產生之各項風險，不得僅考量金融商品或服務之業績目標達成情形外，並應遵守期貨公會所定「會員公司業務人員酬金制度應遵行原則」之規定。</w:t>
            </w:r>
          </w:p>
          <w:p w:rsidR="00124D61" w:rsidRPr="00AB419D"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p>
          <w:p w:rsidR="00124D61" w:rsidRDefault="00124D61" w:rsidP="00320E33">
            <w:pPr>
              <w:adjustRightInd w:val="0"/>
              <w:snapToGrid w:val="0"/>
              <w:spacing w:line="400" w:lineRule="exact"/>
              <w:ind w:leftChars="-20" w:left="432" w:rightChars="-30" w:right="-72" w:hangingChars="200" w:hanging="480"/>
              <w:jc w:val="both"/>
              <w:rPr>
                <w:rFonts w:ascii="Arial" w:eastAsia="標楷體" w:hAnsi="Arial" w:cs="Arial"/>
                <w:szCs w:val="26"/>
              </w:rPr>
            </w:pPr>
            <w:r w:rsidRPr="00205480">
              <w:rPr>
                <w:rFonts w:ascii="標楷體" w:eastAsia="標楷體" w:hAnsi="標楷體" w:cs="Arial" w:hint="eastAsia"/>
              </w:rPr>
              <w:t>(新增)</w:t>
            </w:r>
          </w:p>
          <w:p w:rsidR="00124D61" w:rsidRDefault="00124D61" w:rsidP="00320E33">
            <w:pPr>
              <w:spacing w:line="400" w:lineRule="exact"/>
              <w:rPr>
                <w:rFonts w:ascii="Arial" w:eastAsia="標楷體" w:hAnsi="Arial" w:cs="Arial"/>
                <w:szCs w:val="26"/>
              </w:rPr>
            </w:pPr>
          </w:p>
          <w:p w:rsidR="00124D61" w:rsidRDefault="00124D61" w:rsidP="00320E33">
            <w:pPr>
              <w:spacing w:line="400" w:lineRule="exact"/>
              <w:rPr>
                <w:rFonts w:ascii="Arial" w:eastAsia="標楷體" w:hAnsi="Arial" w:cs="Arial"/>
                <w:szCs w:val="26"/>
              </w:rPr>
            </w:pPr>
          </w:p>
          <w:p w:rsidR="00124D61" w:rsidRDefault="00124D61" w:rsidP="00320E33">
            <w:pPr>
              <w:spacing w:line="400" w:lineRule="exact"/>
              <w:rPr>
                <w:rFonts w:ascii="Arial" w:eastAsia="標楷體" w:hAnsi="Arial" w:cs="Arial"/>
                <w:szCs w:val="26"/>
              </w:rPr>
            </w:pPr>
          </w:p>
          <w:p w:rsidR="00124D61" w:rsidRDefault="00124D61" w:rsidP="00320E33">
            <w:pPr>
              <w:spacing w:line="400" w:lineRule="exact"/>
              <w:rPr>
                <w:rFonts w:ascii="Arial" w:eastAsia="標楷體" w:hAnsi="Arial" w:cs="Arial"/>
                <w:szCs w:val="26"/>
              </w:rPr>
            </w:pPr>
          </w:p>
          <w:p w:rsidR="00124D61" w:rsidRDefault="00124D61" w:rsidP="00320E33">
            <w:pPr>
              <w:spacing w:line="400" w:lineRule="exact"/>
              <w:rPr>
                <w:rFonts w:ascii="Arial" w:eastAsia="標楷體" w:hAnsi="Arial" w:cs="Arial"/>
                <w:szCs w:val="26"/>
              </w:rPr>
            </w:pPr>
          </w:p>
          <w:p w:rsidR="00124D61" w:rsidRDefault="00E301CA" w:rsidP="00320E33">
            <w:pPr>
              <w:spacing w:line="400" w:lineRule="exact"/>
              <w:rPr>
                <w:rFonts w:ascii="Arial" w:eastAsia="標楷體" w:hAnsi="Arial" w:cs="Arial"/>
                <w:szCs w:val="26"/>
              </w:rPr>
            </w:pPr>
            <w:r w:rsidRPr="00AD4E5B">
              <w:rPr>
                <w:rFonts w:ascii="標楷體" w:eastAsia="標楷體" w:hAnsi="標楷體" w:cs="Arial" w:hint="eastAsia"/>
                <w:szCs w:val="26"/>
              </w:rPr>
              <w:t>(新增)</w:t>
            </w:r>
          </w:p>
          <w:p w:rsidR="00124D61" w:rsidRDefault="00124D61" w:rsidP="00320E33">
            <w:pPr>
              <w:spacing w:line="400" w:lineRule="exact"/>
              <w:rPr>
                <w:rFonts w:ascii="Arial" w:eastAsia="標楷體" w:hAnsi="Arial" w:cs="Arial"/>
                <w:szCs w:val="26"/>
              </w:rPr>
            </w:pPr>
          </w:p>
          <w:p w:rsidR="00124D61" w:rsidRDefault="00124D61" w:rsidP="00320E33">
            <w:pPr>
              <w:spacing w:line="400" w:lineRule="exact"/>
              <w:rPr>
                <w:rFonts w:ascii="Arial" w:eastAsia="標楷體" w:hAnsi="Arial" w:cs="Arial"/>
                <w:szCs w:val="26"/>
              </w:rPr>
            </w:pPr>
          </w:p>
          <w:p w:rsidR="00124D61" w:rsidRDefault="00124D61" w:rsidP="00320E33">
            <w:pPr>
              <w:spacing w:line="400" w:lineRule="exact"/>
              <w:rPr>
                <w:rFonts w:ascii="Arial" w:eastAsia="標楷體" w:hAnsi="Arial" w:cs="Arial"/>
                <w:szCs w:val="26"/>
              </w:rPr>
            </w:pPr>
          </w:p>
          <w:p w:rsidR="00124D61" w:rsidRDefault="00E301CA" w:rsidP="00320E33">
            <w:pPr>
              <w:spacing w:line="400" w:lineRule="exact"/>
              <w:rPr>
                <w:rFonts w:ascii="Arial" w:eastAsia="標楷體" w:hAnsi="Arial" w:cs="Arial"/>
                <w:szCs w:val="26"/>
              </w:rPr>
            </w:pPr>
            <w:r w:rsidRPr="00AD4E5B">
              <w:rPr>
                <w:rFonts w:ascii="標楷體" w:eastAsia="標楷體" w:hAnsi="標楷體" w:cs="Arial" w:hint="eastAsia"/>
                <w:szCs w:val="26"/>
              </w:rPr>
              <w:t>(新增)</w:t>
            </w:r>
            <w:bookmarkStart w:id="0" w:name="_GoBack"/>
            <w:bookmarkEnd w:id="0"/>
          </w:p>
          <w:p w:rsidR="00124D61" w:rsidRDefault="00124D61" w:rsidP="00320E33">
            <w:pPr>
              <w:spacing w:line="400" w:lineRule="exact"/>
              <w:rPr>
                <w:rFonts w:ascii="Arial" w:eastAsia="標楷體" w:hAnsi="Arial" w:cs="Arial"/>
                <w:szCs w:val="26"/>
              </w:rPr>
            </w:pPr>
          </w:p>
          <w:p w:rsidR="00050497" w:rsidRDefault="00050497" w:rsidP="00320E33">
            <w:pPr>
              <w:spacing w:line="400" w:lineRule="exact"/>
              <w:rPr>
                <w:rFonts w:ascii="Arial" w:eastAsia="標楷體" w:hAnsi="Arial" w:cs="Arial"/>
                <w:szCs w:val="26"/>
              </w:rPr>
            </w:pPr>
          </w:p>
          <w:p w:rsidR="00050497" w:rsidRDefault="00050497" w:rsidP="00320E33">
            <w:pPr>
              <w:spacing w:line="400" w:lineRule="exact"/>
              <w:rPr>
                <w:rFonts w:ascii="Arial" w:eastAsia="標楷體" w:hAnsi="Arial" w:cs="Arial"/>
                <w:szCs w:val="26"/>
              </w:rPr>
            </w:pPr>
          </w:p>
          <w:p w:rsidR="00124D61" w:rsidRPr="005250C8" w:rsidRDefault="00124D61" w:rsidP="00320E33">
            <w:pPr>
              <w:spacing w:line="400" w:lineRule="exact"/>
              <w:rPr>
                <w:rFonts w:ascii="Arial" w:eastAsia="標楷體" w:hAnsi="Arial" w:cs="Arial"/>
                <w:szCs w:val="26"/>
              </w:rPr>
            </w:pPr>
            <w:r w:rsidRPr="005250C8">
              <w:rPr>
                <w:rFonts w:ascii="Arial" w:eastAsia="標楷體" w:hAnsi="Arial" w:cs="Arial" w:hint="eastAsia"/>
                <w:szCs w:val="26"/>
              </w:rPr>
              <w:t>二、控制重點：</w:t>
            </w:r>
          </w:p>
          <w:p w:rsidR="00124D61"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205480">
              <w:rPr>
                <w:rFonts w:ascii="標楷體" w:eastAsia="標楷體" w:hAnsi="標楷體" w:cs="Arial" w:hint="eastAsia"/>
              </w:rPr>
              <w:t>(新增)</w:t>
            </w:r>
          </w:p>
          <w:p w:rsidR="00124D61"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p>
          <w:p w:rsidR="00124D61"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p>
          <w:p w:rsidR="00124D61"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p>
          <w:p w:rsidR="00124D61" w:rsidRPr="00AC7EF1" w:rsidRDefault="00124D61" w:rsidP="00320E33">
            <w:pPr>
              <w:adjustRightInd w:val="0"/>
              <w:snapToGrid w:val="0"/>
              <w:spacing w:line="400" w:lineRule="exact"/>
              <w:ind w:leftChars="-20" w:left="432" w:rightChars="-30" w:right="-72" w:hangingChars="200" w:hanging="480"/>
              <w:jc w:val="both"/>
              <w:rPr>
                <w:rFonts w:ascii="標楷體" w:eastAsia="標楷體" w:hAnsi="標楷體"/>
              </w:rPr>
            </w:pPr>
            <w:r w:rsidRPr="00AC7EF1">
              <w:rPr>
                <w:rFonts w:ascii="標楷體" w:eastAsia="標楷體" w:hAnsi="標楷體" w:hint="eastAsia"/>
              </w:rPr>
              <w:t>(六)</w:t>
            </w:r>
            <w:r w:rsidRPr="00AC7EF1">
              <w:rPr>
                <w:rFonts w:ascii="標楷體" w:eastAsia="標楷體" w:hAnsi="標楷體"/>
              </w:rPr>
              <w:t>訂有退休金辦法者，其退休金之帳務處理應依</w:t>
            </w:r>
            <w:r w:rsidRPr="00AC7EF1">
              <w:rPr>
                <w:rFonts w:ascii="標楷體" w:eastAsia="標楷體" w:hAnsi="標楷體" w:hint="eastAsia"/>
              </w:rPr>
              <w:t>一般公認</w:t>
            </w:r>
            <w:r w:rsidRPr="00AC7EF1">
              <w:rPr>
                <w:rFonts w:ascii="標楷體" w:eastAsia="標楷體" w:hAnsi="標楷體"/>
              </w:rPr>
              <w:t>會計</w:t>
            </w:r>
            <w:r w:rsidRPr="00AC7EF1">
              <w:rPr>
                <w:rFonts w:ascii="標楷體" w:eastAsia="標楷體" w:hAnsi="標楷體" w:hint="eastAsia"/>
              </w:rPr>
              <w:t>原</w:t>
            </w:r>
            <w:r w:rsidRPr="00AC7EF1">
              <w:rPr>
                <w:rFonts w:ascii="標楷體" w:eastAsia="標楷體" w:hAnsi="標楷體"/>
              </w:rPr>
              <w:t>則處理。</w:t>
            </w:r>
          </w:p>
          <w:p w:rsidR="00124D61" w:rsidRPr="00AC7EF1" w:rsidRDefault="00124D61" w:rsidP="00320E33">
            <w:pPr>
              <w:adjustRightInd w:val="0"/>
              <w:snapToGrid w:val="0"/>
              <w:spacing w:line="400" w:lineRule="exact"/>
              <w:ind w:leftChars="-20" w:left="432" w:rightChars="-30" w:right="-72" w:hangingChars="200" w:hanging="480"/>
              <w:jc w:val="both"/>
              <w:rPr>
                <w:rFonts w:ascii="標楷體" w:eastAsia="標楷體" w:hAnsi="標楷體" w:cs="Times New Roman"/>
              </w:rPr>
            </w:pPr>
            <w:r w:rsidRPr="00AC7EF1">
              <w:rPr>
                <w:rFonts w:ascii="標楷體" w:eastAsia="標楷體" w:hAnsi="標楷體" w:hint="eastAsia"/>
              </w:rPr>
              <w:t>(七)對</w:t>
            </w:r>
            <w:r w:rsidRPr="00AC7EF1">
              <w:rPr>
                <w:rFonts w:ascii="標楷體" w:eastAsia="標楷體" w:hAnsi="標楷體"/>
              </w:rPr>
              <w:t>載有</w:t>
            </w:r>
            <w:r w:rsidRPr="00AC7EF1">
              <w:rPr>
                <w:rFonts w:ascii="標楷體" w:eastAsia="標楷體" w:hAnsi="標楷體" w:hint="eastAsia"/>
              </w:rPr>
              <w:t>員工</w:t>
            </w:r>
            <w:r w:rsidRPr="00AC7EF1">
              <w:rPr>
                <w:rFonts w:ascii="標楷體" w:eastAsia="標楷體" w:hAnsi="標楷體"/>
              </w:rPr>
              <w:t>相關薪資</w:t>
            </w:r>
            <w:r w:rsidRPr="00AC7EF1">
              <w:rPr>
                <w:rFonts w:ascii="標楷體" w:eastAsia="標楷體" w:hAnsi="標楷體" w:hint="eastAsia"/>
              </w:rPr>
              <w:t>及獎金</w:t>
            </w:r>
            <w:r w:rsidRPr="00AC7EF1">
              <w:rPr>
                <w:rFonts w:ascii="標楷體" w:eastAsia="標楷體" w:hAnsi="標楷體"/>
              </w:rPr>
              <w:t>資料之文件傳遞與保管</w:t>
            </w:r>
            <w:r w:rsidRPr="00AC7EF1">
              <w:rPr>
                <w:rFonts w:ascii="標楷體" w:eastAsia="標楷體" w:hAnsi="標楷體" w:hint="eastAsia"/>
              </w:rPr>
              <w:t>，</w:t>
            </w:r>
            <w:r w:rsidRPr="00AC7EF1">
              <w:rPr>
                <w:rFonts w:ascii="標楷體" w:eastAsia="標楷體" w:hAnsi="標楷體"/>
              </w:rPr>
              <w:t>應確保其安全性與保密性。</w:t>
            </w:r>
          </w:p>
        </w:tc>
        <w:tc>
          <w:tcPr>
            <w:tcW w:w="2126" w:type="dxa"/>
          </w:tcPr>
          <w:p w:rsidR="00124D61" w:rsidRPr="004C724E" w:rsidRDefault="00124D61" w:rsidP="005E2DFF">
            <w:pPr>
              <w:spacing w:line="400" w:lineRule="exact"/>
              <w:ind w:leftChars="-25" w:left="-60" w:rightChars="-25" w:right="-60"/>
              <w:jc w:val="both"/>
              <w:rPr>
                <w:rFonts w:ascii="Arial" w:eastAsia="標楷體" w:hAnsi="Arial" w:cs="Arial"/>
                <w:szCs w:val="26"/>
              </w:rPr>
            </w:pPr>
            <w:r w:rsidRPr="003E082D">
              <w:rPr>
                <w:rFonts w:ascii="標楷體" w:eastAsia="標楷體" w:hAnsi="標楷體" w:cs="Arial" w:hint="eastAsia"/>
                <w:spacing w:val="-10"/>
              </w:rPr>
              <w:t>依</w:t>
            </w:r>
            <w:r>
              <w:rPr>
                <w:rFonts w:ascii="標楷體" w:eastAsia="標楷體" w:hAnsi="標楷體" w:cs="Arial" w:hint="eastAsia"/>
                <w:spacing w:val="-10"/>
              </w:rPr>
              <w:t>主管機關</w:t>
            </w:r>
            <w:r w:rsidRPr="003E082D">
              <w:rPr>
                <w:rFonts w:ascii="標楷體" w:eastAsia="標楷體" w:hAnsi="標楷體" w:cs="Arial" w:hint="eastAsia"/>
                <w:spacing w:val="-10"/>
              </w:rPr>
              <w:t>110年11月4日金管證投字第11003646271號函說明三及說明四，銷售機構應確實依規定辦理客戶適合度評估，並依金融消費者保護法第11條之1規定，訂定業務人員酬金制度，將業務人員辦理客戶適合度評估之妥適性及不當銷售行為等(不以構成投資糾紛為要件)納入薪酬與考核項目，且建立業務人員不當銷售(如引導或暗示投資人填列不實KYC，致投資人申購與本身風險承受度不匹配之基金)之懲處機制，</w:t>
            </w:r>
            <w:r>
              <w:rPr>
                <w:rFonts w:ascii="標楷體" w:eastAsia="標楷體" w:hAnsi="標楷體" w:cs="Arial" w:hint="eastAsia"/>
                <w:spacing w:val="-10"/>
              </w:rPr>
              <w:t>經參酌投信投顧</w:t>
            </w:r>
            <w:r w:rsidRPr="000A3D1E">
              <w:rPr>
                <w:rFonts w:ascii="標楷體" w:eastAsia="標楷體" w:hAnsi="標楷體" w:cs="Arial"/>
                <w:spacing w:val="-10"/>
              </w:rPr>
              <w:t>公會</w:t>
            </w:r>
            <w:r>
              <w:rPr>
                <w:rFonts w:ascii="標楷體" w:eastAsia="標楷體" w:hAnsi="標楷體" w:cs="Arial" w:hint="eastAsia"/>
                <w:spacing w:val="-10"/>
              </w:rPr>
              <w:t>「</w:t>
            </w:r>
            <w:r w:rsidRPr="003E082D">
              <w:rPr>
                <w:rFonts w:ascii="標楷體" w:eastAsia="標楷體" w:hAnsi="標楷體" w:cs="Arial" w:hint="eastAsia"/>
                <w:spacing w:val="-10"/>
              </w:rPr>
              <w:t>會員公司業務人員酬金制度應遵行原則</w:t>
            </w:r>
            <w:r>
              <w:rPr>
                <w:rFonts w:ascii="標楷體" w:eastAsia="標楷體" w:hAnsi="標楷體" w:cs="Arial" w:hint="eastAsia"/>
                <w:spacing w:val="-10"/>
              </w:rPr>
              <w:t>」第</w:t>
            </w:r>
            <w:r w:rsidR="00AF206E">
              <w:rPr>
                <w:rFonts w:ascii="標楷體" w:eastAsia="標楷體" w:hAnsi="標楷體" w:cs="Arial" w:hint="eastAsia"/>
                <w:spacing w:val="-10"/>
              </w:rPr>
              <w:t>5</w:t>
            </w:r>
            <w:r>
              <w:rPr>
                <w:rFonts w:ascii="標楷體" w:eastAsia="標楷體" w:hAnsi="標楷體" w:cs="Arial" w:hint="eastAsia"/>
                <w:spacing w:val="-10"/>
              </w:rPr>
              <w:t>條</w:t>
            </w:r>
            <w:r w:rsidR="00734D04">
              <w:rPr>
                <w:rFonts w:ascii="標楷體" w:eastAsia="標楷體" w:hAnsi="標楷體" w:cs="Arial" w:hint="eastAsia"/>
                <w:spacing w:val="-10"/>
              </w:rPr>
              <w:t>第5</w:t>
            </w:r>
            <w:r w:rsidR="003D3438">
              <w:rPr>
                <w:rFonts w:ascii="標楷體" w:eastAsia="標楷體" w:hAnsi="標楷體" w:cs="Arial" w:hint="eastAsia"/>
                <w:spacing w:val="-10"/>
              </w:rPr>
              <w:t>款至第7款</w:t>
            </w:r>
            <w:r w:rsidR="005E2DFF">
              <w:rPr>
                <w:rFonts w:ascii="標楷體" w:eastAsia="標楷體" w:hAnsi="標楷體" w:cs="Arial" w:hint="eastAsia"/>
                <w:spacing w:val="-10"/>
              </w:rPr>
              <w:t>規定</w:t>
            </w:r>
            <w:r>
              <w:rPr>
                <w:rFonts w:ascii="標楷體" w:eastAsia="標楷體" w:hAnsi="標楷體" w:cs="Arial" w:hint="eastAsia"/>
                <w:spacing w:val="-10"/>
              </w:rPr>
              <w:t>，</w:t>
            </w:r>
            <w:r w:rsidRPr="003E082D">
              <w:rPr>
                <w:rFonts w:ascii="標楷體" w:eastAsia="標楷體" w:hAnsi="標楷體" w:cs="Arial" w:hint="eastAsia"/>
                <w:spacing w:val="-10"/>
              </w:rPr>
              <w:t>爰增訂作業程序</w:t>
            </w:r>
            <w:r>
              <w:rPr>
                <w:rFonts w:ascii="標楷體" w:eastAsia="標楷體" w:hAnsi="標楷體" w:cs="Arial" w:hint="eastAsia"/>
                <w:spacing w:val="-10"/>
              </w:rPr>
              <w:t>「</w:t>
            </w:r>
            <w:r w:rsidRPr="00AB419D">
              <w:rPr>
                <w:rFonts w:ascii="標楷體" w:eastAsia="標楷體" w:hAnsi="標楷體" w:hint="eastAsia"/>
              </w:rPr>
              <w:t>(二)</w:t>
            </w:r>
            <w:r w:rsidRPr="00E83933">
              <w:rPr>
                <w:rFonts w:ascii="標楷體" w:eastAsia="標楷體" w:hAnsi="標楷體" w:hint="eastAsia"/>
              </w:rPr>
              <w:t>業務</w:t>
            </w:r>
            <w:r w:rsidRPr="00AB419D">
              <w:rPr>
                <w:rFonts w:ascii="標楷體" w:eastAsia="標楷體" w:hAnsi="標楷體" w:hint="eastAsia"/>
              </w:rPr>
              <w:t>人</w:t>
            </w:r>
            <w:r w:rsidRPr="00E83933">
              <w:rPr>
                <w:rFonts w:ascii="標楷體" w:eastAsia="標楷體" w:hAnsi="標楷體" w:hint="eastAsia"/>
              </w:rPr>
              <w:t>員酬金作業</w:t>
            </w:r>
            <w:r>
              <w:rPr>
                <w:rFonts w:ascii="標楷體" w:eastAsia="標楷體" w:hAnsi="標楷體" w:hint="eastAsia"/>
              </w:rPr>
              <w:t>」第2款至第4款。</w:t>
            </w:r>
          </w:p>
        </w:tc>
      </w:tr>
    </w:tbl>
    <w:p w:rsidR="009F6C05" w:rsidRPr="009A6B0F" w:rsidRDefault="009F6C05" w:rsidP="000E4FA7">
      <w:pPr>
        <w:spacing w:after="120" w:line="400" w:lineRule="exact"/>
        <w:ind w:leftChars="-50" w:left="-120"/>
        <w:jc w:val="both"/>
        <w:rPr>
          <w:rFonts w:ascii="標楷體" w:eastAsia="標楷體" w:hAnsi="標楷體"/>
        </w:rPr>
      </w:pPr>
    </w:p>
    <w:sectPr w:rsidR="009F6C05" w:rsidRPr="009A6B0F" w:rsidSect="000E4FA7">
      <w:footerReference w:type="default" r:id="rId9"/>
      <w:pgSz w:w="16838" w:h="11906" w:orient="landscape" w:code="9"/>
      <w:pgMar w:top="1134" w:right="820" w:bottom="851" w:left="1134" w:header="68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52E" w:rsidRDefault="0013452E" w:rsidP="001C2E0C">
      <w:r>
        <w:separator/>
      </w:r>
    </w:p>
  </w:endnote>
  <w:endnote w:type="continuationSeparator" w:id="0">
    <w:p w:rsidR="0013452E" w:rsidRDefault="0013452E" w:rsidP="001C2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altName w:val="細明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Papyrus">
    <w:panose1 w:val="030705020605020302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121" w:rsidRPr="004203A5" w:rsidRDefault="0013452E" w:rsidP="00320E33">
    <w:pPr>
      <w:pStyle w:val="a6"/>
      <w:rPr>
        <w:rFonts w:ascii="Times New Roman" w:hAnsi="Times New Roman" w:cs="Times New Roman"/>
        <w:szCs w:val="24"/>
      </w:rPr>
    </w:pPr>
    <w:sdt>
      <w:sdtPr>
        <w:id w:val="178162413"/>
        <w:docPartObj>
          <w:docPartGallery w:val="Page Numbers (Bottom of Page)"/>
          <w:docPartUnique/>
        </w:docPartObj>
      </w:sdtPr>
      <w:sdtEndPr>
        <w:rPr>
          <w:rFonts w:ascii="Times New Roman" w:hAnsi="Times New Roman" w:cs="Times New Roman" w:hint="eastAsia"/>
          <w:szCs w:val="24"/>
        </w:rPr>
      </w:sdtEndPr>
      <w:sdtContent>
        <w:r w:rsidR="00BD4121" w:rsidRPr="00171F16">
          <w:rPr>
            <w:rFonts w:ascii="Arial" w:hAnsi="Arial" w:cs="Arial"/>
          </w:rPr>
          <w:t>111</w:t>
        </w:r>
        <w:r w:rsidR="00BD4121" w:rsidRPr="009F716C">
          <w:rPr>
            <w:rFonts w:ascii="標楷體" w:eastAsia="標楷體" w:hAnsi="標楷體" w:hint="eastAsia"/>
          </w:rPr>
          <w:t>年</w:t>
        </w:r>
        <w:r w:rsidR="00BD4121">
          <w:rPr>
            <w:rFonts w:ascii="Arial" w:hAnsi="Arial" w:cs="Arial"/>
          </w:rPr>
          <w:t>8</w:t>
        </w:r>
        <w:r w:rsidR="00BD4121" w:rsidRPr="009F716C">
          <w:rPr>
            <w:rFonts w:ascii="標楷體" w:eastAsia="標楷體" w:hAnsi="標楷體" w:hint="eastAsia"/>
          </w:rPr>
          <w:t>月</w:t>
        </w:r>
        <w:r w:rsidR="00BD4121">
          <w:rPr>
            <w:rFonts w:ascii="標楷體" w:hAnsi="標楷體" w:hint="eastAsia"/>
          </w:rPr>
          <w:t xml:space="preserve">                                                                 </w:t>
        </w:r>
        <w:r w:rsidR="00BD4121" w:rsidRPr="004203A5">
          <w:rPr>
            <w:rFonts w:ascii="Times New Roman" w:hAnsi="Times New Roman" w:cs="Times New Roman"/>
            <w:szCs w:val="24"/>
          </w:rPr>
          <w:fldChar w:fldCharType="begin"/>
        </w:r>
        <w:r w:rsidR="00BD4121" w:rsidRPr="004203A5">
          <w:rPr>
            <w:rFonts w:ascii="Times New Roman" w:hAnsi="Times New Roman" w:cs="Times New Roman"/>
            <w:szCs w:val="24"/>
          </w:rPr>
          <w:instrText>PAGE   \* MERGEFORMAT</w:instrText>
        </w:r>
        <w:r w:rsidR="00BD4121" w:rsidRPr="004203A5">
          <w:rPr>
            <w:rFonts w:ascii="Times New Roman" w:hAnsi="Times New Roman" w:cs="Times New Roman"/>
            <w:szCs w:val="24"/>
          </w:rPr>
          <w:fldChar w:fldCharType="separate"/>
        </w:r>
        <w:r w:rsidRPr="0013452E">
          <w:rPr>
            <w:rFonts w:ascii="Times New Roman" w:hAnsi="Times New Roman" w:cs="Times New Roman"/>
            <w:noProof/>
            <w:szCs w:val="24"/>
            <w:lang w:val="zh-TW"/>
          </w:rPr>
          <w:t>1</w:t>
        </w:r>
        <w:r w:rsidR="00BD4121" w:rsidRPr="004203A5">
          <w:rPr>
            <w:rFonts w:ascii="Times New Roman" w:hAnsi="Times New Roman" w:cs="Times New Roman"/>
            <w:szCs w:val="24"/>
          </w:rPr>
          <w:fldChar w:fldCharType="end"/>
        </w:r>
        <w:r w:rsidR="00BD4121">
          <w:rPr>
            <w:rFonts w:ascii="Times New Roman" w:hAnsi="Times New Roman" w:cs="Times New Roman" w:hint="eastAsia"/>
            <w:szCs w:val="24"/>
          </w:rPr>
          <w:t xml:space="preserve"> </w:t>
        </w:r>
        <w:r w:rsidR="00BD4121">
          <w:rPr>
            <w:rFonts w:ascii="Times New Roman" w:hAnsi="Times New Roman" w:cs="Times New Roman"/>
            <w:szCs w:val="24"/>
          </w:rPr>
          <w:t xml:space="preserve"> </w:t>
        </w:r>
      </w:sdtContent>
    </w:sdt>
    <w:r w:rsidR="00BD4121">
      <w:rPr>
        <w:rFonts w:ascii="Times New Roman" w:hAnsi="Times New Roman" w:cs="Times New Roman" w:hint="eastAsia"/>
        <w:szCs w:val="24"/>
      </w:rPr>
      <w:t xml:space="preserve">                                            </w:t>
    </w:r>
    <w:r w:rsidR="00BD4121" w:rsidRPr="009F716C">
      <w:rPr>
        <w:rFonts w:ascii="標楷體" w:eastAsia="標楷體" w:hAnsi="標楷體" w:hint="eastAsia"/>
      </w:rPr>
      <w:t>中華民國期貨業商業同業公會</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3313612"/>
      <w:docPartObj>
        <w:docPartGallery w:val="Page Numbers (Bottom of Page)"/>
        <w:docPartUnique/>
      </w:docPartObj>
    </w:sdtPr>
    <w:sdtEndPr>
      <w:rPr>
        <w:rFonts w:ascii="標楷體" w:eastAsia="標楷體" w:hAnsi="標楷體" w:cs="Times New Roman"/>
        <w:szCs w:val="24"/>
      </w:rPr>
    </w:sdtEndPr>
    <w:sdtContent>
      <w:p w:rsidR="00BD4121" w:rsidRPr="004203A5" w:rsidRDefault="00BD4121" w:rsidP="00320E33">
        <w:pPr>
          <w:pStyle w:val="a6"/>
          <w:rPr>
            <w:rFonts w:ascii="Times New Roman" w:hAnsi="Times New Roman" w:cs="Times New Roman"/>
            <w:szCs w:val="24"/>
          </w:rPr>
        </w:pPr>
        <w:r w:rsidRPr="00171F16">
          <w:rPr>
            <w:rFonts w:ascii="Arial" w:hAnsi="Arial" w:cs="Arial"/>
          </w:rPr>
          <w:t>111</w:t>
        </w:r>
        <w:r w:rsidRPr="001A08B3">
          <w:rPr>
            <w:rFonts w:ascii="標楷體" w:eastAsia="標楷體" w:hAnsi="標楷體" w:hint="eastAsia"/>
          </w:rPr>
          <w:t>年</w:t>
        </w:r>
        <w:r w:rsidR="007F4FA8">
          <w:rPr>
            <w:rFonts w:ascii="Arial" w:hAnsi="Arial" w:cs="Arial"/>
          </w:rPr>
          <w:t>8</w:t>
        </w:r>
        <w:r w:rsidRPr="001A08B3">
          <w:rPr>
            <w:rFonts w:ascii="標楷體" w:eastAsia="標楷體" w:hAnsi="標楷體" w:hint="eastAsia"/>
          </w:rPr>
          <w:t>月</w:t>
        </w:r>
        <w:r>
          <w:rPr>
            <w:rFonts w:ascii="標楷體" w:hAnsi="標楷體" w:hint="eastAsia"/>
          </w:rPr>
          <w:t xml:space="preserve">                                                         </w:t>
        </w:r>
        <w:r w:rsidRPr="004203A5">
          <w:rPr>
            <w:rFonts w:ascii="Times New Roman" w:hAnsi="Times New Roman" w:cs="Times New Roman"/>
            <w:szCs w:val="24"/>
          </w:rPr>
          <w:fldChar w:fldCharType="begin"/>
        </w:r>
        <w:r w:rsidRPr="004203A5">
          <w:rPr>
            <w:rFonts w:ascii="Times New Roman" w:hAnsi="Times New Roman" w:cs="Times New Roman"/>
            <w:szCs w:val="24"/>
          </w:rPr>
          <w:instrText>PAGE   \* MERGEFORMAT</w:instrText>
        </w:r>
        <w:r w:rsidRPr="004203A5">
          <w:rPr>
            <w:rFonts w:ascii="Times New Roman" w:hAnsi="Times New Roman" w:cs="Times New Roman"/>
            <w:szCs w:val="24"/>
          </w:rPr>
          <w:fldChar w:fldCharType="separate"/>
        </w:r>
        <w:r w:rsidR="00E301CA" w:rsidRPr="00E301CA">
          <w:rPr>
            <w:rFonts w:ascii="Times New Roman" w:hAnsi="Times New Roman" w:cs="Times New Roman"/>
            <w:noProof/>
            <w:szCs w:val="24"/>
            <w:lang w:val="zh-TW"/>
          </w:rPr>
          <w:t>18</w:t>
        </w:r>
        <w:r w:rsidRPr="004203A5">
          <w:rPr>
            <w:rFonts w:ascii="Times New Roman" w:hAnsi="Times New Roman" w:cs="Times New Roman"/>
            <w:szCs w:val="24"/>
          </w:rPr>
          <w:fldChar w:fldCharType="end"/>
        </w:r>
        <w:r>
          <w:rPr>
            <w:rFonts w:ascii="Times New Roman" w:hAnsi="Times New Roman" w:cs="Times New Roman" w:hint="eastAsia"/>
            <w:szCs w:val="24"/>
          </w:rPr>
          <w:t xml:space="preserve">                                            </w:t>
        </w:r>
        <w:r w:rsidRPr="004203A5">
          <w:rPr>
            <w:rFonts w:ascii="標楷體" w:eastAsia="標楷體" w:hAnsi="標楷體" w:hint="eastAsia"/>
          </w:rPr>
          <w:t>中華民國期貨業商業同業公會</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52E" w:rsidRDefault="0013452E" w:rsidP="001C2E0C">
      <w:r>
        <w:separator/>
      </w:r>
    </w:p>
  </w:footnote>
  <w:footnote w:type="continuationSeparator" w:id="0">
    <w:p w:rsidR="0013452E" w:rsidRDefault="0013452E" w:rsidP="001C2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15:restartNumberingAfterBreak="0">
    <w:nsid w:val="03050AE5"/>
    <w:multiLevelType w:val="hybridMultilevel"/>
    <w:tmpl w:val="D0FCFEFA"/>
    <w:lvl w:ilvl="0" w:tplc="8D18406A">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3BD1EF5"/>
    <w:multiLevelType w:val="hybridMultilevel"/>
    <w:tmpl w:val="A8AE9CB4"/>
    <w:lvl w:ilvl="0" w:tplc="94D67BD0">
      <w:start w:val="1"/>
      <w:numFmt w:val="decimal"/>
      <w:lvlText w:val="%1."/>
      <w:lvlJc w:val="left"/>
      <w:pPr>
        <w:tabs>
          <w:tab w:val="num" w:pos="1560"/>
        </w:tabs>
        <w:ind w:left="1560" w:hanging="480"/>
      </w:pPr>
      <w:rPr>
        <w:rFonts w:ascii="Arial" w:hAnsi="Arial" w:cs="Arial" w:hint="default"/>
      </w:rPr>
    </w:lvl>
    <w:lvl w:ilvl="1" w:tplc="0409000F">
      <w:start w:val="1"/>
      <w:numFmt w:val="decimal"/>
      <w:lvlText w:val="%2."/>
      <w:lvlJc w:val="left"/>
      <w:pPr>
        <w:tabs>
          <w:tab w:val="num" w:pos="930"/>
        </w:tabs>
        <w:ind w:left="930" w:hanging="480"/>
      </w:pPr>
      <w:rPr>
        <w:rFonts w:hint="default"/>
      </w:r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3" w15:restartNumberingAfterBreak="0">
    <w:nsid w:val="146A4D22"/>
    <w:multiLevelType w:val="hybridMultilevel"/>
    <w:tmpl w:val="09681FBA"/>
    <w:lvl w:ilvl="0" w:tplc="42484488">
      <w:start w:val="1"/>
      <w:numFmt w:val="decimal"/>
      <w:lvlText w:val="%1."/>
      <w:lvlJc w:val="left"/>
      <w:pPr>
        <w:tabs>
          <w:tab w:val="num" w:pos="1560"/>
        </w:tabs>
        <w:ind w:left="1560" w:hanging="480"/>
      </w:pPr>
      <w:rPr>
        <w:rFonts w:ascii="Arial" w:hAnsi="Arial" w:cs="Arial" w:hint="default"/>
      </w:rPr>
    </w:lvl>
    <w:lvl w:ilvl="1" w:tplc="04090019">
      <w:start w:val="1"/>
      <w:numFmt w:val="decimal"/>
      <w:lvlText w:val="(%2)"/>
      <w:lvlJc w:val="left"/>
      <w:pPr>
        <w:tabs>
          <w:tab w:val="num" w:pos="810"/>
        </w:tabs>
        <w:ind w:left="810" w:hanging="360"/>
      </w:pPr>
      <w:rPr>
        <w:rFonts w:ascii="Arial" w:hAnsi="Arial" w:cs="Arial" w:hint="default"/>
        <w:b w:val="0"/>
        <w:i w:val="0"/>
        <w:sz w:val="24"/>
        <w:szCs w:val="24"/>
      </w:rPr>
    </w:lvl>
    <w:lvl w:ilvl="2" w:tplc="0409001B">
      <w:start w:val="1"/>
      <w:numFmt w:val="taiwaneseCountingThousand"/>
      <w:lvlText w:val="%3、"/>
      <w:lvlJc w:val="left"/>
      <w:pPr>
        <w:tabs>
          <w:tab w:val="num" w:pos="1410"/>
        </w:tabs>
        <w:ind w:left="1410" w:hanging="48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4" w15:restartNumberingAfterBreak="0">
    <w:nsid w:val="1C867013"/>
    <w:multiLevelType w:val="hybridMultilevel"/>
    <w:tmpl w:val="B6A2FBDE"/>
    <w:lvl w:ilvl="0" w:tplc="6B728E2E">
      <w:start w:val="1"/>
      <w:numFmt w:val="decimal"/>
      <w:lvlText w:val="%1."/>
      <w:lvlJc w:val="left"/>
      <w:pPr>
        <w:tabs>
          <w:tab w:val="num" w:pos="1560"/>
        </w:tabs>
        <w:ind w:left="156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CC90476"/>
    <w:multiLevelType w:val="hybridMultilevel"/>
    <w:tmpl w:val="8408CFE0"/>
    <w:lvl w:ilvl="0" w:tplc="FFFFFFFF">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DBC6D0D"/>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7" w15:restartNumberingAfterBreak="0">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30E75700"/>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15:restartNumberingAfterBreak="0">
    <w:nsid w:val="353165B3"/>
    <w:multiLevelType w:val="hybridMultilevel"/>
    <w:tmpl w:val="B804E67A"/>
    <w:lvl w:ilvl="0" w:tplc="04090019">
      <w:start w:val="1"/>
      <w:numFmt w:val="decimal"/>
      <w:lvlText w:val="(%1)"/>
      <w:lvlJc w:val="left"/>
      <w:pPr>
        <w:tabs>
          <w:tab w:val="num" w:pos="810"/>
        </w:tabs>
        <w:ind w:left="81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F86356D"/>
    <w:multiLevelType w:val="hybridMultilevel"/>
    <w:tmpl w:val="F6F0FD42"/>
    <w:lvl w:ilvl="0" w:tplc="59244950">
      <w:start w:val="1"/>
      <w:numFmt w:val="decimal"/>
      <w:lvlText w:val="(%1)"/>
      <w:lvlJc w:val="left"/>
      <w:pPr>
        <w:tabs>
          <w:tab w:val="num" w:pos="1440"/>
        </w:tabs>
        <w:ind w:left="1440" w:hanging="360"/>
      </w:pPr>
      <w:rPr>
        <w:rFonts w:ascii="Arial" w:hAnsi="Arial" w:cs="Arial" w:hint="default"/>
      </w:rPr>
    </w:lvl>
    <w:lvl w:ilvl="1" w:tplc="04090019">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 w15:restartNumberingAfterBreak="0">
    <w:nsid w:val="416C149A"/>
    <w:multiLevelType w:val="hybridMultilevel"/>
    <w:tmpl w:val="2E92F04E"/>
    <w:lvl w:ilvl="0" w:tplc="4248448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E892F17"/>
    <w:multiLevelType w:val="hybridMultilevel"/>
    <w:tmpl w:val="921011A6"/>
    <w:lvl w:ilvl="0" w:tplc="FFFFFFFF">
      <w:start w:val="1"/>
      <w:numFmt w:val="taiwaneseCountingThousand"/>
      <w:lvlText w:val="%1、"/>
      <w:lvlJc w:val="left"/>
      <w:pPr>
        <w:ind w:left="482" w:hanging="480"/>
      </w:pPr>
    </w:lvl>
    <w:lvl w:ilvl="1" w:tplc="FFFFFFFF">
      <w:start w:val="1"/>
      <w:numFmt w:val="ideographTraditional"/>
      <w:lvlText w:val="%2、"/>
      <w:lvlJc w:val="left"/>
      <w:pPr>
        <w:ind w:left="962" w:hanging="480"/>
      </w:pPr>
    </w:lvl>
    <w:lvl w:ilvl="2" w:tplc="FFFFFFFF">
      <w:start w:val="1"/>
      <w:numFmt w:val="lowerRoman"/>
      <w:lvlText w:val="%3."/>
      <w:lvlJc w:val="right"/>
      <w:pPr>
        <w:ind w:left="1442" w:hanging="480"/>
      </w:pPr>
    </w:lvl>
    <w:lvl w:ilvl="3" w:tplc="FFFFFFFF">
      <w:start w:val="1"/>
      <w:numFmt w:val="decimal"/>
      <w:lvlText w:val="%4."/>
      <w:lvlJc w:val="left"/>
      <w:pPr>
        <w:ind w:left="1922" w:hanging="480"/>
      </w:pPr>
    </w:lvl>
    <w:lvl w:ilvl="4" w:tplc="FFFFFFFF">
      <w:start w:val="1"/>
      <w:numFmt w:val="ideographTraditional"/>
      <w:lvlText w:val="%5、"/>
      <w:lvlJc w:val="left"/>
      <w:pPr>
        <w:ind w:left="2402" w:hanging="480"/>
      </w:pPr>
    </w:lvl>
    <w:lvl w:ilvl="5" w:tplc="FFFFFFFF">
      <w:start w:val="1"/>
      <w:numFmt w:val="lowerRoman"/>
      <w:lvlText w:val="%6."/>
      <w:lvlJc w:val="right"/>
      <w:pPr>
        <w:ind w:left="2882" w:hanging="480"/>
      </w:pPr>
    </w:lvl>
    <w:lvl w:ilvl="6" w:tplc="FFFFFFFF">
      <w:start w:val="1"/>
      <w:numFmt w:val="decimal"/>
      <w:lvlText w:val="%7."/>
      <w:lvlJc w:val="left"/>
      <w:pPr>
        <w:ind w:left="3362" w:hanging="480"/>
      </w:pPr>
    </w:lvl>
    <w:lvl w:ilvl="7" w:tplc="FFFFFFFF">
      <w:start w:val="1"/>
      <w:numFmt w:val="ideographTraditional"/>
      <w:lvlText w:val="%8、"/>
      <w:lvlJc w:val="left"/>
      <w:pPr>
        <w:ind w:left="3842" w:hanging="480"/>
      </w:pPr>
    </w:lvl>
    <w:lvl w:ilvl="8" w:tplc="FFFFFFFF">
      <w:start w:val="1"/>
      <w:numFmt w:val="lowerRoman"/>
      <w:lvlText w:val="%9."/>
      <w:lvlJc w:val="right"/>
      <w:pPr>
        <w:ind w:left="4322" w:hanging="480"/>
      </w:pPr>
    </w:lvl>
  </w:abstractNum>
  <w:abstractNum w:abstractNumId="13" w15:restartNumberingAfterBreak="0">
    <w:nsid w:val="52554C4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7E03199"/>
    <w:multiLevelType w:val="hybridMultilevel"/>
    <w:tmpl w:val="921011A6"/>
    <w:lvl w:ilvl="0" w:tplc="FFFFFFFF">
      <w:start w:val="1"/>
      <w:numFmt w:val="taiwaneseCountingThousand"/>
      <w:lvlText w:val="%1、"/>
      <w:lvlJc w:val="left"/>
      <w:pPr>
        <w:ind w:left="482" w:hanging="480"/>
      </w:pPr>
    </w:lvl>
    <w:lvl w:ilvl="1" w:tplc="FFFFFFFF">
      <w:start w:val="1"/>
      <w:numFmt w:val="ideographTraditional"/>
      <w:lvlText w:val="%2、"/>
      <w:lvlJc w:val="left"/>
      <w:pPr>
        <w:ind w:left="962" w:hanging="480"/>
      </w:pPr>
    </w:lvl>
    <w:lvl w:ilvl="2" w:tplc="FFFFFFFF">
      <w:start w:val="1"/>
      <w:numFmt w:val="lowerRoman"/>
      <w:lvlText w:val="%3."/>
      <w:lvlJc w:val="right"/>
      <w:pPr>
        <w:ind w:left="1442" w:hanging="480"/>
      </w:pPr>
    </w:lvl>
    <w:lvl w:ilvl="3" w:tplc="FFFFFFFF">
      <w:start w:val="1"/>
      <w:numFmt w:val="decimal"/>
      <w:lvlText w:val="%4."/>
      <w:lvlJc w:val="left"/>
      <w:pPr>
        <w:ind w:left="1922" w:hanging="480"/>
      </w:pPr>
    </w:lvl>
    <w:lvl w:ilvl="4" w:tplc="FFFFFFFF">
      <w:start w:val="1"/>
      <w:numFmt w:val="ideographTraditional"/>
      <w:lvlText w:val="%5、"/>
      <w:lvlJc w:val="left"/>
      <w:pPr>
        <w:ind w:left="2402" w:hanging="480"/>
      </w:pPr>
    </w:lvl>
    <w:lvl w:ilvl="5" w:tplc="FFFFFFFF">
      <w:start w:val="1"/>
      <w:numFmt w:val="lowerRoman"/>
      <w:lvlText w:val="%6."/>
      <w:lvlJc w:val="right"/>
      <w:pPr>
        <w:ind w:left="2882" w:hanging="480"/>
      </w:pPr>
    </w:lvl>
    <w:lvl w:ilvl="6" w:tplc="FFFFFFFF">
      <w:start w:val="1"/>
      <w:numFmt w:val="decimal"/>
      <w:lvlText w:val="%7."/>
      <w:lvlJc w:val="left"/>
      <w:pPr>
        <w:ind w:left="3362" w:hanging="480"/>
      </w:pPr>
    </w:lvl>
    <w:lvl w:ilvl="7" w:tplc="FFFFFFFF">
      <w:start w:val="1"/>
      <w:numFmt w:val="ideographTraditional"/>
      <w:lvlText w:val="%8、"/>
      <w:lvlJc w:val="left"/>
      <w:pPr>
        <w:ind w:left="3842" w:hanging="480"/>
      </w:pPr>
    </w:lvl>
    <w:lvl w:ilvl="8" w:tplc="FFFFFFFF">
      <w:start w:val="1"/>
      <w:numFmt w:val="lowerRoman"/>
      <w:lvlText w:val="%9."/>
      <w:lvlJc w:val="right"/>
      <w:pPr>
        <w:ind w:left="4322" w:hanging="4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12"/>
  </w:num>
  <w:num w:numId="8">
    <w:abstractNumId w:val="14"/>
  </w:num>
  <w:num w:numId="9">
    <w:abstractNumId w:val="3"/>
  </w:num>
  <w:num w:numId="10">
    <w:abstractNumId w:val="9"/>
  </w:num>
  <w:num w:numId="11">
    <w:abstractNumId w:val="8"/>
  </w:num>
  <w:num w:numId="12">
    <w:abstractNumId w:val="10"/>
  </w:num>
  <w:num w:numId="13">
    <w:abstractNumId w:val="4"/>
  </w:num>
  <w:num w:numId="14">
    <w:abstractNumId w:val="6"/>
  </w:num>
  <w:num w:numId="15">
    <w:abstractNumId w:val="13"/>
  </w:num>
  <w:num w:numId="16">
    <w:abstractNumId w:val="0"/>
  </w:num>
  <w:num w:numId="17">
    <w:abstractNumId w:val="7"/>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67D"/>
    <w:rsid w:val="000035FD"/>
    <w:rsid w:val="00015182"/>
    <w:rsid w:val="000202CD"/>
    <w:rsid w:val="00050497"/>
    <w:rsid w:val="0005700A"/>
    <w:rsid w:val="00083E89"/>
    <w:rsid w:val="000A35B2"/>
    <w:rsid w:val="000B0355"/>
    <w:rsid w:val="000C1336"/>
    <w:rsid w:val="000E4FA7"/>
    <w:rsid w:val="000E746D"/>
    <w:rsid w:val="00101A17"/>
    <w:rsid w:val="0010771D"/>
    <w:rsid w:val="0011483E"/>
    <w:rsid w:val="00117DDD"/>
    <w:rsid w:val="00124D61"/>
    <w:rsid w:val="0013452E"/>
    <w:rsid w:val="0013606E"/>
    <w:rsid w:val="00171F9C"/>
    <w:rsid w:val="001C2E0C"/>
    <w:rsid w:val="001C608F"/>
    <w:rsid w:val="001E4530"/>
    <w:rsid w:val="001F70B0"/>
    <w:rsid w:val="002067F2"/>
    <w:rsid w:val="00224431"/>
    <w:rsid w:val="00233886"/>
    <w:rsid w:val="00293769"/>
    <w:rsid w:val="0029572B"/>
    <w:rsid w:val="002B22F2"/>
    <w:rsid w:val="002E19E4"/>
    <w:rsid w:val="002E7480"/>
    <w:rsid w:val="002F7209"/>
    <w:rsid w:val="00304D9D"/>
    <w:rsid w:val="00320E33"/>
    <w:rsid w:val="00355321"/>
    <w:rsid w:val="0036557E"/>
    <w:rsid w:val="00375978"/>
    <w:rsid w:val="00390FCB"/>
    <w:rsid w:val="00393ED5"/>
    <w:rsid w:val="003D3438"/>
    <w:rsid w:val="004271E6"/>
    <w:rsid w:val="00427884"/>
    <w:rsid w:val="00432056"/>
    <w:rsid w:val="00435EE0"/>
    <w:rsid w:val="00463606"/>
    <w:rsid w:val="00474E12"/>
    <w:rsid w:val="00497496"/>
    <w:rsid w:val="004C3152"/>
    <w:rsid w:val="004D7303"/>
    <w:rsid w:val="004E4864"/>
    <w:rsid w:val="004F0D96"/>
    <w:rsid w:val="004F5391"/>
    <w:rsid w:val="00510B2E"/>
    <w:rsid w:val="0052389F"/>
    <w:rsid w:val="005405B7"/>
    <w:rsid w:val="005451AF"/>
    <w:rsid w:val="0055218D"/>
    <w:rsid w:val="005C3D19"/>
    <w:rsid w:val="005C62B4"/>
    <w:rsid w:val="005C779F"/>
    <w:rsid w:val="005D1241"/>
    <w:rsid w:val="005D6F3C"/>
    <w:rsid w:val="005E04E7"/>
    <w:rsid w:val="005E2DFF"/>
    <w:rsid w:val="005E6A4C"/>
    <w:rsid w:val="005F2F97"/>
    <w:rsid w:val="0060285E"/>
    <w:rsid w:val="00612A55"/>
    <w:rsid w:val="00614577"/>
    <w:rsid w:val="0062603C"/>
    <w:rsid w:val="006451A2"/>
    <w:rsid w:val="00647197"/>
    <w:rsid w:val="00660E4F"/>
    <w:rsid w:val="006A4DFE"/>
    <w:rsid w:val="006B076E"/>
    <w:rsid w:val="006D2829"/>
    <w:rsid w:val="006D2FAC"/>
    <w:rsid w:val="006E2323"/>
    <w:rsid w:val="006E3803"/>
    <w:rsid w:val="006F5B6B"/>
    <w:rsid w:val="006F6E06"/>
    <w:rsid w:val="0070673E"/>
    <w:rsid w:val="00734D04"/>
    <w:rsid w:val="00734E6E"/>
    <w:rsid w:val="007557D8"/>
    <w:rsid w:val="00760692"/>
    <w:rsid w:val="007857A8"/>
    <w:rsid w:val="00792A44"/>
    <w:rsid w:val="0079530A"/>
    <w:rsid w:val="007958E2"/>
    <w:rsid w:val="007A59C6"/>
    <w:rsid w:val="007C2255"/>
    <w:rsid w:val="007D3FF2"/>
    <w:rsid w:val="007E3BFC"/>
    <w:rsid w:val="007F4FA8"/>
    <w:rsid w:val="007F5F37"/>
    <w:rsid w:val="00833325"/>
    <w:rsid w:val="00900EA4"/>
    <w:rsid w:val="00902619"/>
    <w:rsid w:val="00922C07"/>
    <w:rsid w:val="00941C9C"/>
    <w:rsid w:val="009547BA"/>
    <w:rsid w:val="0095651E"/>
    <w:rsid w:val="00981059"/>
    <w:rsid w:val="009850A1"/>
    <w:rsid w:val="009A6B0F"/>
    <w:rsid w:val="009D5F53"/>
    <w:rsid w:val="009E743F"/>
    <w:rsid w:val="009E7A17"/>
    <w:rsid w:val="009F22FB"/>
    <w:rsid w:val="009F3ABD"/>
    <w:rsid w:val="009F6C05"/>
    <w:rsid w:val="00A24F51"/>
    <w:rsid w:val="00A26252"/>
    <w:rsid w:val="00A43C57"/>
    <w:rsid w:val="00A563BC"/>
    <w:rsid w:val="00AB0C1D"/>
    <w:rsid w:val="00AB40D4"/>
    <w:rsid w:val="00AB4D22"/>
    <w:rsid w:val="00AC64EC"/>
    <w:rsid w:val="00AD5BFB"/>
    <w:rsid w:val="00AF206E"/>
    <w:rsid w:val="00B34DC2"/>
    <w:rsid w:val="00B50294"/>
    <w:rsid w:val="00B65DA3"/>
    <w:rsid w:val="00B754E4"/>
    <w:rsid w:val="00B761CE"/>
    <w:rsid w:val="00BD4121"/>
    <w:rsid w:val="00BF1FB8"/>
    <w:rsid w:val="00BF5E73"/>
    <w:rsid w:val="00C3387F"/>
    <w:rsid w:val="00C61E85"/>
    <w:rsid w:val="00C746EF"/>
    <w:rsid w:val="00C8367D"/>
    <w:rsid w:val="00CA7086"/>
    <w:rsid w:val="00CC144D"/>
    <w:rsid w:val="00CC2054"/>
    <w:rsid w:val="00CD5DE2"/>
    <w:rsid w:val="00CE1B8E"/>
    <w:rsid w:val="00D2045D"/>
    <w:rsid w:val="00D548A5"/>
    <w:rsid w:val="00D55314"/>
    <w:rsid w:val="00D60CEC"/>
    <w:rsid w:val="00D878E3"/>
    <w:rsid w:val="00D92136"/>
    <w:rsid w:val="00DB7FF2"/>
    <w:rsid w:val="00DD3027"/>
    <w:rsid w:val="00E050F1"/>
    <w:rsid w:val="00E06B27"/>
    <w:rsid w:val="00E15714"/>
    <w:rsid w:val="00E301CA"/>
    <w:rsid w:val="00E344AE"/>
    <w:rsid w:val="00E72C19"/>
    <w:rsid w:val="00E75CC2"/>
    <w:rsid w:val="00E77AB8"/>
    <w:rsid w:val="00E87680"/>
    <w:rsid w:val="00EA32BD"/>
    <w:rsid w:val="00EA4989"/>
    <w:rsid w:val="00EB6B47"/>
    <w:rsid w:val="00ED502C"/>
    <w:rsid w:val="00EF77E5"/>
    <w:rsid w:val="00F143D6"/>
    <w:rsid w:val="00F21206"/>
    <w:rsid w:val="00F26B7B"/>
    <w:rsid w:val="00F61823"/>
    <w:rsid w:val="00F67716"/>
    <w:rsid w:val="00FA67F1"/>
    <w:rsid w:val="00FC00EB"/>
    <w:rsid w:val="00FE2920"/>
    <w:rsid w:val="00FE7929"/>
    <w:rsid w:val="00FF05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BA2D586-7E88-4A12-BD92-C918553E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B2E"/>
    <w:pPr>
      <w:widowControl w:val="0"/>
    </w:pPr>
  </w:style>
  <w:style w:type="paragraph" w:styleId="2">
    <w:name w:val="heading 2"/>
    <w:basedOn w:val="a"/>
    <w:next w:val="a"/>
    <w:link w:val="20"/>
    <w:qFormat/>
    <w:rsid w:val="00124D61"/>
    <w:pPr>
      <w:keepNext/>
      <w:snapToGrid w:val="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2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C2E0C"/>
    <w:pPr>
      <w:tabs>
        <w:tab w:val="center" w:pos="4153"/>
        <w:tab w:val="right" w:pos="8306"/>
      </w:tabs>
      <w:snapToGrid w:val="0"/>
    </w:pPr>
    <w:rPr>
      <w:sz w:val="20"/>
      <w:szCs w:val="20"/>
    </w:rPr>
  </w:style>
  <w:style w:type="character" w:customStyle="1" w:styleId="a5">
    <w:name w:val="頁首 字元"/>
    <w:basedOn w:val="a0"/>
    <w:link w:val="a4"/>
    <w:uiPriority w:val="99"/>
    <w:rsid w:val="001C2E0C"/>
    <w:rPr>
      <w:sz w:val="20"/>
      <w:szCs w:val="20"/>
    </w:rPr>
  </w:style>
  <w:style w:type="paragraph" w:styleId="a6">
    <w:name w:val="footer"/>
    <w:basedOn w:val="a"/>
    <w:link w:val="a7"/>
    <w:uiPriority w:val="99"/>
    <w:unhideWhenUsed/>
    <w:rsid w:val="001C2E0C"/>
    <w:pPr>
      <w:tabs>
        <w:tab w:val="center" w:pos="4153"/>
        <w:tab w:val="right" w:pos="8306"/>
      </w:tabs>
      <w:snapToGrid w:val="0"/>
    </w:pPr>
    <w:rPr>
      <w:sz w:val="20"/>
      <w:szCs w:val="20"/>
    </w:rPr>
  </w:style>
  <w:style w:type="character" w:customStyle="1" w:styleId="a7">
    <w:name w:val="頁尾 字元"/>
    <w:basedOn w:val="a0"/>
    <w:link w:val="a6"/>
    <w:uiPriority w:val="99"/>
    <w:rsid w:val="001C2E0C"/>
    <w:rPr>
      <w:sz w:val="20"/>
      <w:szCs w:val="20"/>
    </w:rPr>
  </w:style>
  <w:style w:type="paragraph" w:styleId="a8">
    <w:name w:val="List Paragraph"/>
    <w:basedOn w:val="a"/>
    <w:uiPriority w:val="34"/>
    <w:qFormat/>
    <w:rsid w:val="002F7209"/>
    <w:pPr>
      <w:ind w:leftChars="200" w:left="480"/>
    </w:pPr>
  </w:style>
  <w:style w:type="paragraph" w:styleId="HTML">
    <w:name w:val="HTML Preformatted"/>
    <w:basedOn w:val="a"/>
    <w:link w:val="HTML0"/>
    <w:rsid w:val="002F7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rsid w:val="002F7209"/>
    <w:rPr>
      <w:rFonts w:ascii="細明體" w:eastAsia="細明體" w:hAnsi="細明體" w:cs="Courier New"/>
      <w:kern w:val="0"/>
      <w:sz w:val="20"/>
      <w:szCs w:val="20"/>
    </w:rPr>
  </w:style>
  <w:style w:type="paragraph" w:styleId="a9">
    <w:name w:val="Body Text Indent"/>
    <w:basedOn w:val="a"/>
    <w:link w:val="aa"/>
    <w:rsid w:val="0095651E"/>
    <w:pPr>
      <w:ind w:left="1080" w:hanging="1080"/>
    </w:pPr>
    <w:rPr>
      <w:rFonts w:ascii="華康仿宋體W2" w:eastAsia="華康仿宋體W2" w:hAnsi="Times New Roman" w:cs="Times New Roman"/>
      <w:sz w:val="28"/>
      <w:szCs w:val="20"/>
    </w:rPr>
  </w:style>
  <w:style w:type="character" w:customStyle="1" w:styleId="aa">
    <w:name w:val="本文縮排 字元"/>
    <w:basedOn w:val="a0"/>
    <w:link w:val="a9"/>
    <w:rsid w:val="0095651E"/>
    <w:rPr>
      <w:rFonts w:ascii="華康仿宋體W2" w:eastAsia="華康仿宋體W2" w:hAnsi="Times New Roman" w:cs="Times New Roman"/>
      <w:sz w:val="28"/>
      <w:szCs w:val="20"/>
    </w:rPr>
  </w:style>
  <w:style w:type="character" w:customStyle="1" w:styleId="20">
    <w:name w:val="標題 2 字元"/>
    <w:basedOn w:val="a0"/>
    <w:link w:val="2"/>
    <w:rsid w:val="00124D61"/>
    <w:rPr>
      <w:rFonts w:ascii="Times New Roman" w:eastAsia="標楷體" w:hAnsi="Times New Roman" w:cs="Times New Roman"/>
      <w:b/>
      <w:sz w:val="20"/>
      <w:szCs w:val="20"/>
    </w:rPr>
  </w:style>
  <w:style w:type="paragraph" w:styleId="ab">
    <w:name w:val="Balloon Text"/>
    <w:basedOn w:val="a"/>
    <w:link w:val="ac"/>
    <w:uiPriority w:val="99"/>
    <w:semiHidden/>
    <w:unhideWhenUsed/>
    <w:rsid w:val="00124D61"/>
    <w:pPr>
      <w:widowControl/>
      <w:ind w:firstLine="200"/>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24D61"/>
    <w:rPr>
      <w:rFonts w:asciiTheme="majorHAnsi" w:eastAsiaTheme="majorEastAsia" w:hAnsiTheme="majorHAnsi" w:cstheme="majorBidi"/>
      <w:sz w:val="18"/>
      <w:szCs w:val="18"/>
    </w:rPr>
  </w:style>
  <w:style w:type="paragraph" w:customStyle="1" w:styleId="ad">
    <w:name w:val="主旨"/>
    <w:basedOn w:val="a"/>
    <w:rsid w:val="00124D61"/>
    <w:pPr>
      <w:snapToGrid w:val="0"/>
      <w:ind w:left="964" w:hanging="964"/>
    </w:pPr>
    <w:rPr>
      <w:rFonts w:ascii="Times New Roman" w:eastAsia="標楷體" w:hAnsi="Times New Roman" w:cs="Times New Roman"/>
      <w:sz w:val="32"/>
      <w:szCs w:val="20"/>
    </w:rPr>
  </w:style>
  <w:style w:type="character" w:styleId="ae">
    <w:name w:val="Strong"/>
    <w:qFormat/>
    <w:rsid w:val="00124D61"/>
    <w:rPr>
      <w:b/>
      <w:bCs/>
    </w:rPr>
  </w:style>
  <w:style w:type="paragraph" w:customStyle="1" w:styleId="Default">
    <w:name w:val="Default"/>
    <w:rsid w:val="00124D61"/>
    <w:pPr>
      <w:widowControl w:val="0"/>
      <w:autoSpaceDE w:val="0"/>
      <w:autoSpaceDN w:val="0"/>
      <w:adjustRightInd w:val="0"/>
    </w:pPr>
    <w:rPr>
      <w:rFonts w:ascii="標楷體" w:eastAsia="標楷體" w:hAnsi="Papyrus" w:cs="標楷體"/>
      <w:color w:val="000000"/>
      <w:kern w:val="0"/>
      <w:szCs w:val="24"/>
    </w:rPr>
  </w:style>
  <w:style w:type="character" w:styleId="af">
    <w:name w:val="Hyperlink"/>
    <w:basedOn w:val="a0"/>
    <w:uiPriority w:val="99"/>
    <w:semiHidden/>
    <w:unhideWhenUsed/>
    <w:rsid w:val="009F6C05"/>
    <w:rPr>
      <w:color w:val="0000FF"/>
      <w:u w:val="single"/>
    </w:rPr>
  </w:style>
  <w:style w:type="character" w:styleId="af0">
    <w:name w:val="FollowedHyperlink"/>
    <w:basedOn w:val="a0"/>
    <w:uiPriority w:val="99"/>
    <w:semiHidden/>
    <w:unhideWhenUsed/>
    <w:rsid w:val="009F6C05"/>
    <w:rPr>
      <w:color w:val="954F72" w:themeColor="followedHyperlink"/>
      <w:u w:val="single"/>
    </w:rPr>
  </w:style>
  <w:style w:type="paragraph" w:styleId="1">
    <w:name w:val="index 1"/>
    <w:basedOn w:val="a"/>
    <w:next w:val="a"/>
    <w:autoRedefine/>
    <w:semiHidden/>
    <w:rsid w:val="00BF5E73"/>
    <w:pPr>
      <w:widowControl/>
      <w:spacing w:line="420" w:lineRule="exact"/>
      <w:ind w:leftChars="400" w:left="960"/>
      <w:jc w:val="both"/>
    </w:pPr>
    <w:rPr>
      <w:rFonts w:ascii="標楷體" w:eastAsia="標楷體" w:hAnsi="標楷體"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85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a:spPr>
      <a:bodyPr rot="0" vert="horz" wrap="square" lIns="12700" tIns="12700" rIns="12700" bIns="12700" anchor="t" anchorCtr="0" upright="1">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95724-E2E5-47E4-8898-F9F4054F7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2038</Words>
  <Characters>11617</Characters>
  <Application>Microsoft Office Word</Application>
  <DocSecurity>0</DocSecurity>
  <Lines>96</Lines>
  <Paragraphs>27</Paragraphs>
  <ScaleCrop>false</ScaleCrop>
  <Company/>
  <LinksUpToDate>false</LinksUpToDate>
  <CharactersWithSpaces>13628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湯志彬</dc:creator>
  <cp:keywords/>
  <dc:description/>
  <cp:lastModifiedBy>郭仙娟</cp:lastModifiedBy>
  <cp:revision>12</cp:revision>
  <dcterms:created xsi:type="dcterms:W3CDTF">2022-09-01T05:52:00Z</dcterms:created>
  <dcterms:modified xsi:type="dcterms:W3CDTF">2022-09-16T00:52:00Z</dcterms:modified>
</cp:coreProperties>
</file>