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3161" w:rsidRPr="00393811" w:rsidRDefault="00A03161" w:rsidP="003E6B78">
      <w:pPr>
        <w:spacing w:line="500" w:lineRule="exact"/>
        <w:ind w:right="-335"/>
        <w:jc w:val="center"/>
        <w:rPr>
          <w:rFonts w:ascii="標楷體" w:eastAsia="標楷體" w:hAnsi="標楷體"/>
          <w:sz w:val="32"/>
          <w:szCs w:val="32"/>
        </w:rPr>
      </w:pPr>
      <w:bookmarkStart w:id="0" w:name="_GoBack"/>
      <w:bookmarkEnd w:id="0"/>
      <w:r w:rsidRPr="00393811">
        <w:rPr>
          <w:rFonts w:ascii="標楷體" w:eastAsia="標楷體" w:hAnsi="標楷體" w:hint="eastAsia"/>
          <w:sz w:val="32"/>
          <w:szCs w:val="32"/>
        </w:rPr>
        <w:t>中華民國期貨業商業同業公會</w:t>
      </w:r>
    </w:p>
    <w:p w:rsidR="00A03161" w:rsidRPr="00393811" w:rsidRDefault="009D6C39" w:rsidP="003E6B78">
      <w:pPr>
        <w:spacing w:line="500" w:lineRule="exact"/>
        <w:ind w:right="-335"/>
        <w:jc w:val="center"/>
        <w:rPr>
          <w:rFonts w:ascii="標楷體" w:eastAsia="標楷體" w:hAnsi="標楷體"/>
          <w:sz w:val="32"/>
          <w:szCs w:val="32"/>
        </w:rPr>
      </w:pPr>
      <w:r w:rsidRPr="00393811">
        <w:rPr>
          <w:rFonts w:ascii="標楷體" w:eastAsia="標楷體" w:hAnsi="標楷體" w:hint="eastAsia"/>
          <w:sz w:val="32"/>
          <w:szCs w:val="32"/>
        </w:rPr>
        <w:t>「</w:t>
      </w:r>
      <w:r w:rsidR="002B00B8" w:rsidRPr="00393811">
        <w:rPr>
          <w:rFonts w:ascii="標楷體" w:eastAsia="標楷體" w:hAnsi="標楷體" w:hint="eastAsia"/>
          <w:sz w:val="32"/>
          <w:szCs w:val="32"/>
        </w:rPr>
        <w:t>新興科技資訊安全自律規範</w:t>
      </w:r>
      <w:r w:rsidRPr="00393811">
        <w:rPr>
          <w:rFonts w:ascii="標楷體" w:eastAsia="標楷體" w:hAnsi="標楷體" w:hint="eastAsia"/>
          <w:sz w:val="32"/>
          <w:szCs w:val="32"/>
        </w:rPr>
        <w:t>」</w:t>
      </w:r>
    </w:p>
    <w:p w:rsidR="00B9146C" w:rsidRPr="00393811" w:rsidRDefault="00B9146C" w:rsidP="00E67674">
      <w:pPr>
        <w:spacing w:line="240" w:lineRule="exact"/>
        <w:ind w:right="28"/>
        <w:jc w:val="right"/>
        <w:rPr>
          <w:rFonts w:ascii="標楷體" w:eastAsia="標楷體" w:hAnsi="標楷體"/>
          <w:sz w:val="20"/>
          <w:szCs w:val="20"/>
        </w:rPr>
      </w:pPr>
    </w:p>
    <w:p w:rsidR="00E67674" w:rsidRPr="00393811" w:rsidRDefault="00E67674" w:rsidP="00052B34">
      <w:pPr>
        <w:spacing w:line="260" w:lineRule="exact"/>
        <w:ind w:right="28"/>
        <w:jc w:val="right"/>
        <w:rPr>
          <w:rFonts w:ascii="標楷體" w:eastAsia="標楷體" w:hAnsi="標楷體"/>
          <w:sz w:val="20"/>
          <w:szCs w:val="20"/>
        </w:rPr>
      </w:pPr>
      <w:r w:rsidRPr="00393811">
        <w:rPr>
          <w:rFonts w:ascii="標楷體" w:eastAsia="標楷體" w:hAnsi="標楷體" w:hint="eastAsia"/>
          <w:sz w:val="20"/>
          <w:szCs w:val="20"/>
        </w:rPr>
        <w:t>中華民國105年12月16日中華民國期貨業商業同業公會</w:t>
      </w:r>
    </w:p>
    <w:p w:rsidR="00E67674" w:rsidRPr="00393811" w:rsidRDefault="00E67674" w:rsidP="00052B34">
      <w:pPr>
        <w:spacing w:line="260" w:lineRule="exact"/>
        <w:ind w:right="28"/>
        <w:jc w:val="right"/>
        <w:rPr>
          <w:rFonts w:ascii="標楷體" w:eastAsia="標楷體" w:hAnsi="標楷體"/>
          <w:sz w:val="20"/>
          <w:szCs w:val="20"/>
        </w:rPr>
      </w:pPr>
      <w:r w:rsidRPr="00393811">
        <w:rPr>
          <w:rFonts w:ascii="標楷體" w:eastAsia="標楷體" w:hAnsi="標楷體" w:hint="eastAsia"/>
          <w:sz w:val="20"/>
          <w:szCs w:val="20"/>
        </w:rPr>
        <w:t>第5屆理監事第3次聯席會決議通過</w:t>
      </w:r>
    </w:p>
    <w:p w:rsidR="00E67674" w:rsidRPr="00393811" w:rsidRDefault="00E67674" w:rsidP="00052B34">
      <w:pPr>
        <w:spacing w:line="260" w:lineRule="exact"/>
        <w:ind w:right="28"/>
        <w:jc w:val="right"/>
        <w:rPr>
          <w:rFonts w:ascii="標楷體" w:eastAsia="標楷體" w:hAnsi="標楷體"/>
          <w:sz w:val="20"/>
          <w:szCs w:val="20"/>
        </w:rPr>
      </w:pPr>
      <w:r w:rsidRPr="00393811">
        <w:rPr>
          <w:rFonts w:ascii="標楷體" w:eastAsia="標楷體" w:hAnsi="標楷體" w:hint="eastAsia"/>
          <w:sz w:val="20"/>
          <w:szCs w:val="20"/>
        </w:rPr>
        <w:t>中華民國105年12月29日金融監督管理委員會</w:t>
      </w:r>
    </w:p>
    <w:p w:rsidR="00E67674" w:rsidRPr="00393811" w:rsidRDefault="00E67674" w:rsidP="00052B34">
      <w:pPr>
        <w:spacing w:line="260" w:lineRule="exact"/>
        <w:ind w:right="28"/>
        <w:jc w:val="right"/>
        <w:rPr>
          <w:rFonts w:ascii="標楷體" w:eastAsia="標楷體" w:hAnsi="標楷體"/>
          <w:sz w:val="20"/>
          <w:szCs w:val="20"/>
        </w:rPr>
      </w:pPr>
      <w:r w:rsidRPr="00393811">
        <w:rPr>
          <w:rFonts w:ascii="標楷體" w:eastAsia="標楷體" w:hAnsi="標楷體" w:hint="eastAsia"/>
          <w:sz w:val="20"/>
          <w:szCs w:val="20"/>
        </w:rPr>
        <w:t>金管證資字第1050053221號函同意備查</w:t>
      </w:r>
    </w:p>
    <w:p w:rsidR="00E67674" w:rsidRPr="00393811" w:rsidRDefault="00E67674" w:rsidP="00052B34">
      <w:pPr>
        <w:spacing w:line="260" w:lineRule="exact"/>
        <w:ind w:right="28"/>
        <w:jc w:val="right"/>
        <w:rPr>
          <w:rFonts w:ascii="標楷體" w:eastAsia="標楷體" w:hAnsi="標楷體"/>
          <w:sz w:val="20"/>
          <w:szCs w:val="20"/>
        </w:rPr>
      </w:pPr>
      <w:r w:rsidRPr="00393811">
        <w:rPr>
          <w:rFonts w:ascii="標楷體" w:eastAsia="標楷體" w:hAnsi="標楷體" w:hint="eastAsia"/>
          <w:sz w:val="20"/>
          <w:szCs w:val="20"/>
        </w:rPr>
        <w:t>中華民國107年8月24日中華民國期貨業商業同業公會</w:t>
      </w:r>
    </w:p>
    <w:p w:rsidR="00E67674" w:rsidRPr="00393811" w:rsidRDefault="00E67674" w:rsidP="00052B34">
      <w:pPr>
        <w:spacing w:line="260" w:lineRule="exact"/>
        <w:ind w:right="28"/>
        <w:jc w:val="right"/>
        <w:rPr>
          <w:rFonts w:ascii="標楷體" w:eastAsia="標楷體" w:hAnsi="標楷體"/>
          <w:sz w:val="20"/>
          <w:szCs w:val="20"/>
        </w:rPr>
      </w:pPr>
      <w:r w:rsidRPr="00393811">
        <w:rPr>
          <w:rFonts w:ascii="標楷體" w:eastAsia="標楷體" w:hAnsi="標楷體" w:hint="eastAsia"/>
          <w:sz w:val="20"/>
          <w:szCs w:val="20"/>
        </w:rPr>
        <w:t>第5屆理監事第13次聯席會決議通過</w:t>
      </w:r>
    </w:p>
    <w:p w:rsidR="00E67674" w:rsidRPr="00393811" w:rsidRDefault="00E67674" w:rsidP="00052B34">
      <w:pPr>
        <w:spacing w:line="260" w:lineRule="exact"/>
        <w:ind w:right="28"/>
        <w:jc w:val="right"/>
        <w:rPr>
          <w:rFonts w:ascii="標楷體" w:eastAsia="標楷體" w:hAnsi="標楷體"/>
          <w:sz w:val="20"/>
          <w:szCs w:val="20"/>
        </w:rPr>
      </w:pPr>
      <w:r w:rsidRPr="00393811">
        <w:rPr>
          <w:rFonts w:ascii="標楷體" w:eastAsia="標楷體" w:hAnsi="標楷體" w:hint="eastAsia"/>
          <w:sz w:val="20"/>
          <w:szCs w:val="20"/>
        </w:rPr>
        <w:t>中華民國107年9月17日金融監督管理委員會證券期貨局</w:t>
      </w:r>
    </w:p>
    <w:p w:rsidR="00E67674" w:rsidRPr="00393811" w:rsidRDefault="00E67674" w:rsidP="00052B34">
      <w:pPr>
        <w:spacing w:line="260" w:lineRule="exact"/>
        <w:ind w:right="28"/>
        <w:jc w:val="right"/>
        <w:rPr>
          <w:rFonts w:ascii="標楷體" w:eastAsia="標楷體" w:hAnsi="標楷體"/>
          <w:sz w:val="20"/>
          <w:szCs w:val="20"/>
        </w:rPr>
      </w:pPr>
      <w:r w:rsidRPr="00393811">
        <w:rPr>
          <w:rFonts w:ascii="標楷體" w:eastAsia="標楷體" w:hAnsi="標楷體" w:hint="eastAsia"/>
          <w:sz w:val="20"/>
          <w:szCs w:val="20"/>
        </w:rPr>
        <w:t>證期（期）字第1070333577號函同意備查</w:t>
      </w:r>
    </w:p>
    <w:p w:rsidR="00E67674" w:rsidRPr="00393811" w:rsidRDefault="00E67674" w:rsidP="00052B34">
      <w:pPr>
        <w:spacing w:line="260" w:lineRule="exact"/>
        <w:ind w:right="28"/>
        <w:jc w:val="right"/>
        <w:rPr>
          <w:rFonts w:ascii="標楷體" w:eastAsia="標楷體" w:hAnsi="標楷體"/>
          <w:sz w:val="20"/>
          <w:szCs w:val="20"/>
        </w:rPr>
      </w:pPr>
      <w:r w:rsidRPr="00393811">
        <w:rPr>
          <w:rFonts w:ascii="標楷體" w:eastAsia="標楷體" w:hAnsi="標楷體" w:hint="eastAsia"/>
          <w:sz w:val="20"/>
          <w:szCs w:val="20"/>
        </w:rPr>
        <w:t>中華民國107年12月21日中華民國期貨業商業同業公會</w:t>
      </w:r>
    </w:p>
    <w:p w:rsidR="00E67674" w:rsidRPr="00393811" w:rsidRDefault="00E67674" w:rsidP="00052B34">
      <w:pPr>
        <w:spacing w:line="260" w:lineRule="exact"/>
        <w:ind w:right="28"/>
        <w:jc w:val="right"/>
        <w:rPr>
          <w:rFonts w:ascii="標楷體" w:eastAsia="標楷體" w:hAnsi="標楷體"/>
          <w:sz w:val="20"/>
          <w:szCs w:val="20"/>
        </w:rPr>
      </w:pPr>
      <w:r w:rsidRPr="00393811">
        <w:rPr>
          <w:rFonts w:ascii="標楷體" w:eastAsia="標楷體" w:hAnsi="標楷體" w:hint="eastAsia"/>
          <w:sz w:val="20"/>
          <w:szCs w:val="20"/>
        </w:rPr>
        <w:t>第5屆理監事第15次聯席會決議通過</w:t>
      </w:r>
    </w:p>
    <w:p w:rsidR="00E67674" w:rsidRPr="00393811" w:rsidRDefault="00E67674" w:rsidP="00052B34">
      <w:pPr>
        <w:spacing w:line="260" w:lineRule="exact"/>
        <w:ind w:right="28"/>
        <w:jc w:val="right"/>
        <w:rPr>
          <w:rFonts w:ascii="標楷體" w:eastAsia="標楷體" w:hAnsi="標楷體"/>
          <w:sz w:val="20"/>
          <w:szCs w:val="20"/>
        </w:rPr>
      </w:pPr>
      <w:r w:rsidRPr="00393811">
        <w:rPr>
          <w:rFonts w:ascii="標楷體" w:eastAsia="標楷體" w:hAnsi="標楷體" w:hint="eastAsia"/>
          <w:sz w:val="20"/>
          <w:szCs w:val="20"/>
        </w:rPr>
        <w:t>中華民國108年1月18日金融監督管理委員會</w:t>
      </w:r>
    </w:p>
    <w:p w:rsidR="00E67674" w:rsidRPr="00393811" w:rsidRDefault="00E67674" w:rsidP="00052B34">
      <w:pPr>
        <w:spacing w:line="260" w:lineRule="exact"/>
        <w:ind w:right="28"/>
        <w:jc w:val="right"/>
        <w:rPr>
          <w:rFonts w:ascii="標楷體" w:eastAsia="標楷體" w:hAnsi="標楷體"/>
          <w:sz w:val="20"/>
          <w:szCs w:val="20"/>
        </w:rPr>
      </w:pPr>
      <w:r w:rsidRPr="00393811">
        <w:rPr>
          <w:rFonts w:ascii="標楷體" w:eastAsia="標楷體" w:hAnsi="標楷體" w:hint="eastAsia"/>
          <w:sz w:val="20"/>
          <w:szCs w:val="20"/>
        </w:rPr>
        <w:t>金管證期字第1070348280號函同意備查</w:t>
      </w:r>
    </w:p>
    <w:p w:rsidR="00B9146C" w:rsidRPr="00393811" w:rsidRDefault="00B9146C" w:rsidP="00052B34">
      <w:pPr>
        <w:spacing w:line="260" w:lineRule="exact"/>
        <w:ind w:right="28"/>
        <w:jc w:val="right"/>
        <w:rPr>
          <w:rFonts w:ascii="標楷體" w:eastAsia="標楷體" w:hAnsi="標楷體"/>
          <w:sz w:val="20"/>
          <w:szCs w:val="20"/>
        </w:rPr>
      </w:pPr>
      <w:r w:rsidRPr="00393811">
        <w:rPr>
          <w:rFonts w:ascii="標楷體" w:eastAsia="標楷體" w:hAnsi="標楷體" w:hint="eastAsia"/>
          <w:sz w:val="20"/>
          <w:szCs w:val="20"/>
        </w:rPr>
        <w:t>中華民國10</w:t>
      </w:r>
      <w:r w:rsidR="00BD0198" w:rsidRPr="00393811">
        <w:rPr>
          <w:rFonts w:ascii="標楷體" w:eastAsia="標楷體" w:hAnsi="標楷體" w:hint="eastAsia"/>
          <w:sz w:val="20"/>
          <w:szCs w:val="20"/>
        </w:rPr>
        <w:t>9</w:t>
      </w:r>
      <w:r w:rsidRPr="00393811">
        <w:rPr>
          <w:rFonts w:ascii="標楷體" w:eastAsia="標楷體" w:hAnsi="標楷體" w:hint="eastAsia"/>
          <w:sz w:val="20"/>
          <w:szCs w:val="20"/>
        </w:rPr>
        <w:t>年</w:t>
      </w:r>
      <w:r w:rsidR="00BD0198" w:rsidRPr="00393811">
        <w:rPr>
          <w:rFonts w:ascii="標楷體" w:eastAsia="標楷體" w:hAnsi="標楷體" w:hint="eastAsia"/>
          <w:sz w:val="20"/>
          <w:szCs w:val="20"/>
        </w:rPr>
        <w:t>4</w:t>
      </w:r>
      <w:r w:rsidRPr="00393811">
        <w:rPr>
          <w:rFonts w:ascii="標楷體" w:eastAsia="標楷體" w:hAnsi="標楷體" w:hint="eastAsia"/>
          <w:sz w:val="20"/>
          <w:szCs w:val="20"/>
        </w:rPr>
        <w:t>月</w:t>
      </w:r>
      <w:r w:rsidR="00BD0198" w:rsidRPr="00393811">
        <w:rPr>
          <w:rFonts w:ascii="標楷體" w:eastAsia="標楷體" w:hAnsi="標楷體" w:hint="eastAsia"/>
          <w:sz w:val="20"/>
          <w:szCs w:val="20"/>
        </w:rPr>
        <w:t>17</w:t>
      </w:r>
      <w:r w:rsidRPr="00393811">
        <w:rPr>
          <w:rFonts w:ascii="標楷體" w:eastAsia="標楷體" w:hAnsi="標楷體" w:hint="eastAsia"/>
          <w:sz w:val="20"/>
          <w:szCs w:val="20"/>
        </w:rPr>
        <w:t>日中華民國期貨業商業同業公會</w:t>
      </w:r>
    </w:p>
    <w:p w:rsidR="00B9146C" w:rsidRPr="00393811" w:rsidRDefault="00B9146C" w:rsidP="00052B34">
      <w:pPr>
        <w:spacing w:line="260" w:lineRule="exact"/>
        <w:ind w:right="28"/>
        <w:jc w:val="right"/>
        <w:rPr>
          <w:rFonts w:ascii="標楷體" w:eastAsia="標楷體" w:hAnsi="標楷體"/>
          <w:sz w:val="20"/>
          <w:szCs w:val="20"/>
        </w:rPr>
      </w:pPr>
      <w:r w:rsidRPr="00393811">
        <w:rPr>
          <w:rFonts w:ascii="標楷體" w:eastAsia="標楷體" w:hAnsi="標楷體" w:hint="eastAsia"/>
          <w:sz w:val="20"/>
          <w:szCs w:val="20"/>
        </w:rPr>
        <w:t>第</w:t>
      </w:r>
      <w:r w:rsidR="00BD0198" w:rsidRPr="00393811">
        <w:rPr>
          <w:rFonts w:ascii="標楷體" w:eastAsia="標楷體" w:hAnsi="標楷體" w:hint="eastAsia"/>
          <w:sz w:val="20"/>
          <w:szCs w:val="20"/>
        </w:rPr>
        <w:t>6</w:t>
      </w:r>
      <w:r w:rsidRPr="00393811">
        <w:rPr>
          <w:rFonts w:ascii="標楷體" w:eastAsia="標楷體" w:hAnsi="標楷體" w:hint="eastAsia"/>
          <w:sz w:val="20"/>
          <w:szCs w:val="20"/>
        </w:rPr>
        <w:t>屆理監事第5次聯席會決議通過</w:t>
      </w:r>
    </w:p>
    <w:p w:rsidR="00B9146C" w:rsidRPr="00393811" w:rsidRDefault="00B9146C" w:rsidP="00052B34">
      <w:pPr>
        <w:spacing w:line="260" w:lineRule="exact"/>
        <w:ind w:right="28"/>
        <w:jc w:val="right"/>
        <w:rPr>
          <w:rFonts w:ascii="標楷體" w:eastAsia="標楷體" w:hAnsi="標楷體"/>
          <w:sz w:val="20"/>
          <w:szCs w:val="20"/>
        </w:rPr>
      </w:pPr>
      <w:r w:rsidRPr="00393811">
        <w:rPr>
          <w:rFonts w:ascii="標楷體" w:eastAsia="標楷體" w:hAnsi="標楷體" w:hint="eastAsia"/>
          <w:sz w:val="20"/>
          <w:szCs w:val="20"/>
        </w:rPr>
        <w:t>中華民國10</w:t>
      </w:r>
      <w:r w:rsidR="00BD0198" w:rsidRPr="00393811">
        <w:rPr>
          <w:rFonts w:ascii="標楷體" w:eastAsia="標楷體" w:hAnsi="標楷體" w:hint="eastAsia"/>
          <w:sz w:val="20"/>
          <w:szCs w:val="20"/>
        </w:rPr>
        <w:t>9</w:t>
      </w:r>
      <w:r w:rsidRPr="00393811">
        <w:rPr>
          <w:rFonts w:ascii="標楷體" w:eastAsia="標楷體" w:hAnsi="標楷體" w:hint="eastAsia"/>
          <w:sz w:val="20"/>
          <w:szCs w:val="20"/>
        </w:rPr>
        <w:t>年</w:t>
      </w:r>
      <w:r w:rsidR="00BD0198" w:rsidRPr="00393811">
        <w:rPr>
          <w:rFonts w:ascii="標楷體" w:eastAsia="標楷體" w:hAnsi="標楷體" w:hint="eastAsia"/>
          <w:sz w:val="20"/>
          <w:szCs w:val="20"/>
        </w:rPr>
        <w:t>1</w:t>
      </w:r>
      <w:r w:rsidRPr="00393811">
        <w:rPr>
          <w:rFonts w:ascii="標楷體" w:eastAsia="標楷體" w:hAnsi="標楷體" w:hint="eastAsia"/>
          <w:sz w:val="20"/>
          <w:szCs w:val="20"/>
        </w:rPr>
        <w:t>1月</w:t>
      </w:r>
      <w:r w:rsidR="00BD0198" w:rsidRPr="00393811">
        <w:rPr>
          <w:rFonts w:ascii="標楷體" w:eastAsia="標楷體" w:hAnsi="標楷體" w:hint="eastAsia"/>
          <w:sz w:val="20"/>
          <w:szCs w:val="20"/>
        </w:rPr>
        <w:t>25</w:t>
      </w:r>
      <w:r w:rsidRPr="00393811">
        <w:rPr>
          <w:rFonts w:ascii="標楷體" w:eastAsia="標楷體" w:hAnsi="標楷體" w:hint="eastAsia"/>
          <w:sz w:val="20"/>
          <w:szCs w:val="20"/>
        </w:rPr>
        <w:t>日金融監督管理委員會</w:t>
      </w:r>
    </w:p>
    <w:p w:rsidR="00B9146C" w:rsidRPr="00393811" w:rsidRDefault="00B9146C" w:rsidP="00052B34">
      <w:pPr>
        <w:spacing w:line="260" w:lineRule="exact"/>
        <w:ind w:right="28"/>
        <w:jc w:val="right"/>
        <w:rPr>
          <w:rFonts w:ascii="標楷體" w:eastAsia="標楷體" w:hAnsi="標楷體"/>
          <w:sz w:val="32"/>
          <w:szCs w:val="32"/>
        </w:rPr>
      </w:pPr>
      <w:r w:rsidRPr="00393811">
        <w:rPr>
          <w:rFonts w:ascii="標楷體" w:eastAsia="標楷體" w:hAnsi="標楷體" w:hint="eastAsia"/>
          <w:sz w:val="20"/>
          <w:szCs w:val="20"/>
        </w:rPr>
        <w:t>金管證期字第</w:t>
      </w:r>
      <w:r w:rsidR="00BD0198" w:rsidRPr="00393811">
        <w:rPr>
          <w:rFonts w:ascii="標楷體" w:eastAsia="標楷體" w:hAnsi="標楷體" w:hint="eastAsia"/>
          <w:sz w:val="20"/>
          <w:szCs w:val="20"/>
        </w:rPr>
        <w:t>1090136261</w:t>
      </w:r>
      <w:r w:rsidRPr="00393811">
        <w:rPr>
          <w:rFonts w:ascii="標楷體" w:eastAsia="標楷體" w:hAnsi="標楷體" w:hint="eastAsia"/>
          <w:sz w:val="20"/>
          <w:szCs w:val="20"/>
        </w:rPr>
        <w:t>號函同意備查</w:t>
      </w:r>
    </w:p>
    <w:p w:rsidR="00032105" w:rsidRPr="00393811" w:rsidRDefault="00032105" w:rsidP="003E6B78">
      <w:pPr>
        <w:spacing w:line="500" w:lineRule="exact"/>
        <w:ind w:right="28"/>
        <w:jc w:val="right"/>
        <w:rPr>
          <w:rFonts w:ascii="標楷體" w:eastAsia="標楷體" w:hAnsi="標楷體"/>
          <w:sz w:val="20"/>
          <w:szCs w:val="20"/>
        </w:rPr>
      </w:pPr>
    </w:p>
    <w:p w:rsidR="00A03161" w:rsidRPr="00393811" w:rsidRDefault="00A03161" w:rsidP="00A16EE0">
      <w:pPr>
        <w:spacing w:line="480" w:lineRule="exact"/>
        <w:ind w:right="28"/>
        <w:rPr>
          <w:rFonts w:ascii="標楷體" w:eastAsia="標楷體" w:hAnsi="標楷體"/>
          <w:sz w:val="28"/>
          <w:szCs w:val="28"/>
        </w:rPr>
      </w:pPr>
      <w:r w:rsidRPr="00393811">
        <w:rPr>
          <w:rFonts w:ascii="標楷體" w:eastAsia="標楷體" w:hAnsi="標楷體" w:hint="eastAsia"/>
          <w:sz w:val="28"/>
          <w:szCs w:val="28"/>
        </w:rPr>
        <w:t>第一條</w:t>
      </w:r>
      <w:r w:rsidRPr="00393811">
        <w:rPr>
          <w:rFonts w:ascii="標楷體" w:eastAsia="標楷體" w:hAnsi="標楷體"/>
          <w:sz w:val="28"/>
          <w:szCs w:val="28"/>
        </w:rPr>
        <w:t xml:space="preserve"> </w:t>
      </w:r>
      <w:r w:rsidRPr="00393811">
        <w:rPr>
          <w:rFonts w:ascii="標楷體" w:eastAsia="標楷體" w:hAnsi="標楷體" w:hint="eastAsia"/>
          <w:sz w:val="28"/>
          <w:szCs w:val="28"/>
        </w:rPr>
        <w:t>（目的）</w:t>
      </w:r>
    </w:p>
    <w:p w:rsidR="00A03161" w:rsidRPr="00393811" w:rsidRDefault="00A03161" w:rsidP="00A16EE0">
      <w:pPr>
        <w:spacing w:line="480" w:lineRule="exact"/>
        <w:ind w:right="28"/>
        <w:rPr>
          <w:rFonts w:ascii="標楷體" w:eastAsia="標楷體" w:hAnsi="標楷體"/>
          <w:sz w:val="28"/>
          <w:szCs w:val="28"/>
        </w:rPr>
      </w:pPr>
      <w:r w:rsidRPr="00393811">
        <w:rPr>
          <w:rFonts w:ascii="標楷體" w:eastAsia="標楷體" w:hAnsi="標楷體" w:hint="eastAsia"/>
          <w:sz w:val="28"/>
          <w:szCs w:val="28"/>
        </w:rPr>
        <w:t>為強化期貨業運用雲端運算服務、社群媒體及行動裝置之資訊安全，特訂定本自律規範。</w:t>
      </w:r>
    </w:p>
    <w:p w:rsidR="00A03161" w:rsidRPr="00393811" w:rsidRDefault="00A03161" w:rsidP="00A16EE0">
      <w:pPr>
        <w:spacing w:line="480" w:lineRule="exact"/>
        <w:ind w:right="28"/>
        <w:rPr>
          <w:rFonts w:ascii="標楷體" w:eastAsia="標楷體" w:hAnsi="標楷體"/>
          <w:sz w:val="28"/>
          <w:szCs w:val="28"/>
        </w:rPr>
      </w:pPr>
    </w:p>
    <w:p w:rsidR="00A03161" w:rsidRPr="00393811" w:rsidRDefault="00A03161" w:rsidP="00A16EE0">
      <w:pPr>
        <w:spacing w:line="480" w:lineRule="exact"/>
        <w:ind w:right="28"/>
        <w:rPr>
          <w:rFonts w:ascii="標楷體" w:eastAsia="標楷體" w:hAnsi="標楷體"/>
          <w:sz w:val="28"/>
          <w:szCs w:val="28"/>
        </w:rPr>
      </w:pPr>
      <w:r w:rsidRPr="00393811">
        <w:rPr>
          <w:rFonts w:ascii="標楷體" w:eastAsia="標楷體" w:hAnsi="標楷體" w:hint="eastAsia"/>
          <w:sz w:val="28"/>
          <w:szCs w:val="28"/>
        </w:rPr>
        <w:t>第二條</w:t>
      </w:r>
      <w:r w:rsidRPr="00393811">
        <w:rPr>
          <w:rFonts w:ascii="標楷體" w:eastAsia="標楷體" w:hAnsi="標楷體"/>
          <w:sz w:val="28"/>
          <w:szCs w:val="28"/>
        </w:rPr>
        <w:t xml:space="preserve"> </w:t>
      </w:r>
      <w:r w:rsidRPr="00393811">
        <w:rPr>
          <w:rFonts w:ascii="標楷體" w:eastAsia="標楷體" w:hAnsi="標楷體" w:hint="eastAsia"/>
          <w:sz w:val="28"/>
          <w:szCs w:val="28"/>
        </w:rPr>
        <w:t>（定義）</w:t>
      </w:r>
    </w:p>
    <w:p w:rsidR="00A03161" w:rsidRPr="00393811" w:rsidRDefault="00A03161" w:rsidP="00A16EE0">
      <w:pPr>
        <w:pStyle w:val="ae"/>
        <w:numPr>
          <w:ilvl w:val="0"/>
          <w:numId w:val="31"/>
        </w:numPr>
        <w:spacing w:line="480" w:lineRule="exact"/>
        <w:ind w:leftChars="0" w:right="28"/>
        <w:rPr>
          <w:rFonts w:ascii="標楷體" w:eastAsia="標楷體" w:hAnsi="標楷體"/>
          <w:sz w:val="28"/>
          <w:szCs w:val="28"/>
        </w:rPr>
      </w:pPr>
      <w:r w:rsidRPr="00393811">
        <w:rPr>
          <w:rFonts w:ascii="標楷體" w:eastAsia="標楷體" w:hAnsi="標楷體" w:hint="eastAsia"/>
          <w:sz w:val="28"/>
          <w:szCs w:val="28"/>
        </w:rPr>
        <w:t>雲端運算服務：透過網路技術達成共享運算資源之前提下，提供使用者具備彈性、可擴展及可自助之服務，惟本自律規範定義之雲端運算服務不包含建置組織內部且僅對內提供服務之私有雲。</w:t>
      </w:r>
    </w:p>
    <w:p w:rsidR="00A03161" w:rsidRPr="00393811" w:rsidRDefault="00A03161" w:rsidP="00A16EE0">
      <w:pPr>
        <w:pStyle w:val="ae"/>
        <w:numPr>
          <w:ilvl w:val="0"/>
          <w:numId w:val="31"/>
        </w:numPr>
        <w:spacing w:line="480" w:lineRule="exact"/>
        <w:ind w:leftChars="0" w:right="28"/>
        <w:rPr>
          <w:rFonts w:ascii="標楷體" w:eastAsia="標楷體" w:hAnsi="標楷體"/>
          <w:sz w:val="28"/>
          <w:szCs w:val="28"/>
        </w:rPr>
      </w:pPr>
      <w:r w:rsidRPr="00393811">
        <w:rPr>
          <w:rFonts w:ascii="標楷體" w:eastAsia="標楷體" w:hAnsi="標楷體" w:hint="eastAsia"/>
          <w:sz w:val="28"/>
          <w:szCs w:val="28"/>
        </w:rPr>
        <w:t>社群媒體：一種結合科技、社交互動與內容創造之網路應用，允許創造或交換使用者產出內容；且透過此高度互動的平台，個人及群體可以分享、共創、討論並修改使用者產出內容，惟本自律規範定義之社群媒體不包含組織內部溝通使用之社群媒體或平台。</w:t>
      </w:r>
    </w:p>
    <w:p w:rsidR="00A03161" w:rsidRPr="00393811" w:rsidRDefault="00A03161" w:rsidP="00A16EE0">
      <w:pPr>
        <w:pStyle w:val="ae"/>
        <w:numPr>
          <w:ilvl w:val="0"/>
          <w:numId w:val="31"/>
        </w:numPr>
        <w:spacing w:line="480" w:lineRule="exact"/>
        <w:ind w:leftChars="0" w:right="28"/>
        <w:rPr>
          <w:rFonts w:ascii="標楷體" w:eastAsia="標楷體" w:hAnsi="標楷體"/>
          <w:sz w:val="28"/>
          <w:szCs w:val="28"/>
        </w:rPr>
      </w:pPr>
      <w:r w:rsidRPr="00393811">
        <w:rPr>
          <w:rFonts w:ascii="標楷體" w:eastAsia="標楷體" w:hAnsi="標楷體" w:hint="eastAsia"/>
          <w:sz w:val="28"/>
          <w:szCs w:val="28"/>
        </w:rPr>
        <w:t>行動裝置：一種具有資料運算處理、儲存與網路連線功能之可攜式設備，包括智慧型手機、筆記型電腦、平板電腦與</w:t>
      </w:r>
      <w:r w:rsidRPr="00393811">
        <w:rPr>
          <w:rFonts w:ascii="標楷體" w:eastAsia="標楷體" w:hAnsi="標楷體"/>
          <w:sz w:val="28"/>
          <w:szCs w:val="28"/>
        </w:rPr>
        <w:t>PDA</w:t>
      </w:r>
      <w:r w:rsidRPr="00393811">
        <w:rPr>
          <w:rFonts w:ascii="標楷體" w:eastAsia="標楷體" w:hAnsi="標楷體" w:hint="eastAsia"/>
          <w:sz w:val="28"/>
          <w:szCs w:val="28"/>
        </w:rPr>
        <w:t>等裝置，惟本自律規範定義之行動裝置僅限可用於處理組織內部定義之敏感性事務且可直接連接組織網路設備、服務之行動裝置。</w:t>
      </w:r>
    </w:p>
    <w:p w:rsidR="00A03161" w:rsidRPr="00393811" w:rsidRDefault="00A03161" w:rsidP="00A16EE0">
      <w:pPr>
        <w:pStyle w:val="ae"/>
        <w:numPr>
          <w:ilvl w:val="0"/>
          <w:numId w:val="31"/>
        </w:numPr>
        <w:spacing w:line="480" w:lineRule="exact"/>
        <w:ind w:leftChars="0" w:right="28"/>
        <w:rPr>
          <w:rFonts w:ascii="標楷體" w:eastAsia="標楷體" w:hAnsi="標楷體"/>
          <w:sz w:val="28"/>
          <w:szCs w:val="28"/>
        </w:rPr>
      </w:pPr>
      <w:r w:rsidRPr="00393811">
        <w:rPr>
          <w:rFonts w:ascii="標楷體" w:eastAsia="標楷體" w:hAnsi="標楷體" w:hint="eastAsia"/>
          <w:sz w:val="28"/>
          <w:szCs w:val="28"/>
        </w:rPr>
        <w:t>員工自攜行動裝置</w:t>
      </w:r>
      <w:r w:rsidRPr="00393811">
        <w:rPr>
          <w:rFonts w:ascii="標楷體" w:eastAsia="標楷體" w:hAnsi="標楷體"/>
          <w:sz w:val="28"/>
          <w:szCs w:val="28"/>
        </w:rPr>
        <w:t>(BYOD)</w:t>
      </w:r>
      <w:r w:rsidRPr="00393811">
        <w:rPr>
          <w:rFonts w:ascii="標楷體" w:eastAsia="標楷體" w:hAnsi="標楷體" w:hint="eastAsia"/>
          <w:sz w:val="28"/>
          <w:szCs w:val="28"/>
        </w:rPr>
        <w:t>：非屬組織行動裝置用於處理組織事務、直接</w:t>
      </w:r>
      <w:r w:rsidRPr="00393811">
        <w:rPr>
          <w:rFonts w:ascii="標楷體" w:eastAsia="標楷體" w:hAnsi="標楷體" w:hint="eastAsia"/>
          <w:sz w:val="28"/>
          <w:szCs w:val="28"/>
        </w:rPr>
        <w:lastRenderedPageBreak/>
        <w:t>連接組織網路設備或服務。</w:t>
      </w:r>
    </w:p>
    <w:p w:rsidR="00716C5E" w:rsidRPr="00393811" w:rsidRDefault="00716C5E" w:rsidP="00A16EE0">
      <w:pPr>
        <w:pStyle w:val="ae"/>
        <w:numPr>
          <w:ilvl w:val="0"/>
          <w:numId w:val="31"/>
        </w:numPr>
        <w:spacing w:line="480" w:lineRule="exact"/>
        <w:ind w:leftChars="0" w:right="28"/>
        <w:rPr>
          <w:rFonts w:ascii="標楷體" w:eastAsia="標楷體" w:hAnsi="標楷體"/>
          <w:sz w:val="28"/>
          <w:szCs w:val="28"/>
        </w:rPr>
      </w:pPr>
      <w:r w:rsidRPr="00393811">
        <w:rPr>
          <w:rFonts w:ascii="標楷體" w:eastAsia="標楷體" w:hAnsi="標楷體" w:hint="eastAsia"/>
          <w:sz w:val="28"/>
          <w:szCs w:val="28"/>
        </w:rPr>
        <w:t>物聯網設備：指具網路連線功能之嵌入式系統設備及其周邊連網之裝置(如：感測器)。</w:t>
      </w:r>
    </w:p>
    <w:p w:rsidR="00032105" w:rsidRPr="00393811" w:rsidRDefault="00032105" w:rsidP="00A16EE0">
      <w:pPr>
        <w:spacing w:line="480" w:lineRule="exact"/>
        <w:ind w:right="28"/>
        <w:rPr>
          <w:rFonts w:ascii="標楷體" w:eastAsia="標楷體" w:hAnsi="標楷體"/>
          <w:sz w:val="28"/>
          <w:szCs w:val="28"/>
        </w:rPr>
      </w:pPr>
    </w:p>
    <w:p w:rsidR="00A03161" w:rsidRPr="00393811" w:rsidRDefault="00A03161" w:rsidP="00A16EE0">
      <w:pPr>
        <w:spacing w:line="480" w:lineRule="exact"/>
        <w:ind w:right="28"/>
        <w:rPr>
          <w:rFonts w:ascii="標楷體" w:eastAsia="標楷體" w:hAnsi="標楷體"/>
          <w:sz w:val="28"/>
          <w:szCs w:val="28"/>
        </w:rPr>
      </w:pPr>
      <w:r w:rsidRPr="00393811">
        <w:rPr>
          <w:rFonts w:ascii="標楷體" w:eastAsia="標楷體" w:hAnsi="標楷體" w:hint="eastAsia"/>
          <w:sz w:val="28"/>
          <w:szCs w:val="28"/>
        </w:rPr>
        <w:t>第三條</w:t>
      </w:r>
      <w:r w:rsidRPr="00393811">
        <w:rPr>
          <w:rFonts w:ascii="標楷體" w:eastAsia="標楷體" w:hAnsi="標楷體"/>
          <w:sz w:val="28"/>
          <w:szCs w:val="28"/>
        </w:rPr>
        <w:t xml:space="preserve"> </w:t>
      </w:r>
      <w:r w:rsidRPr="00393811">
        <w:rPr>
          <w:rFonts w:ascii="標楷體" w:eastAsia="標楷體" w:hAnsi="標楷體" w:hint="eastAsia"/>
          <w:sz w:val="28"/>
          <w:szCs w:val="28"/>
        </w:rPr>
        <w:t>（資訊安全法令遵循）</w:t>
      </w:r>
    </w:p>
    <w:p w:rsidR="00A03161" w:rsidRPr="00393811" w:rsidRDefault="00A03161" w:rsidP="00A16EE0">
      <w:pPr>
        <w:spacing w:line="480" w:lineRule="exact"/>
        <w:ind w:right="28"/>
        <w:rPr>
          <w:rFonts w:ascii="標楷體" w:eastAsia="標楷體" w:hAnsi="標楷體"/>
          <w:sz w:val="28"/>
          <w:szCs w:val="28"/>
        </w:rPr>
      </w:pPr>
      <w:r w:rsidRPr="00393811">
        <w:rPr>
          <w:rFonts w:ascii="標楷體" w:eastAsia="標楷體" w:hAnsi="標楷體" w:hint="eastAsia"/>
          <w:sz w:val="28"/>
          <w:szCs w:val="28"/>
        </w:rPr>
        <w:t>期貨業運用雲端運算服務、社群媒體及行動裝置之資訊安全除應遵循金融監督管理委員會「指定非公務機關個人資料檔案安全維護辦法」、臺灣期貨交易所「建立期貨商資通安全檢查機制」等相關規範外，並應依本自律規範辦理。</w:t>
      </w:r>
    </w:p>
    <w:p w:rsidR="00A03161" w:rsidRPr="00393811" w:rsidRDefault="00A03161" w:rsidP="00A16EE0">
      <w:pPr>
        <w:spacing w:line="480" w:lineRule="exact"/>
        <w:ind w:right="28"/>
        <w:rPr>
          <w:rFonts w:ascii="標楷體" w:eastAsia="標楷體" w:hAnsi="標楷體"/>
          <w:sz w:val="28"/>
          <w:szCs w:val="28"/>
        </w:rPr>
      </w:pPr>
    </w:p>
    <w:p w:rsidR="00A03161" w:rsidRPr="00393811" w:rsidRDefault="00A03161" w:rsidP="00A16EE0">
      <w:pPr>
        <w:spacing w:line="480" w:lineRule="exact"/>
        <w:ind w:right="28"/>
        <w:rPr>
          <w:rFonts w:ascii="標楷體" w:eastAsia="標楷體" w:hAnsi="標楷體"/>
          <w:sz w:val="28"/>
          <w:szCs w:val="28"/>
        </w:rPr>
      </w:pPr>
      <w:r w:rsidRPr="00393811">
        <w:rPr>
          <w:rFonts w:ascii="標楷體" w:eastAsia="標楷體" w:hAnsi="標楷體" w:hint="eastAsia"/>
          <w:sz w:val="28"/>
          <w:szCs w:val="28"/>
        </w:rPr>
        <w:t>第四條（雲端運算服務運作安全）</w:t>
      </w:r>
    </w:p>
    <w:p w:rsidR="00A03161" w:rsidRPr="00393811" w:rsidRDefault="00A03161" w:rsidP="00A16EE0">
      <w:pPr>
        <w:spacing w:line="480" w:lineRule="exact"/>
        <w:ind w:right="28"/>
        <w:rPr>
          <w:rFonts w:ascii="標楷體" w:eastAsia="標楷體" w:hAnsi="標楷體"/>
          <w:sz w:val="28"/>
          <w:szCs w:val="28"/>
        </w:rPr>
      </w:pPr>
      <w:r w:rsidRPr="00393811">
        <w:rPr>
          <w:rFonts w:ascii="標楷體" w:eastAsia="標楷體" w:hAnsi="標楷體" w:hint="eastAsia"/>
          <w:sz w:val="28"/>
          <w:szCs w:val="28"/>
        </w:rPr>
        <w:t>期貨業應事先評估雲端運算服務之風險，若雲端運算服務涉及關鍵性系統、資料或服務者，應訂定雲端運算服務相關運作安全規範，其內容包含下列項目：</w:t>
      </w:r>
    </w:p>
    <w:p w:rsidR="00A03161" w:rsidRPr="00393811" w:rsidRDefault="00A03161" w:rsidP="00A16EE0">
      <w:pPr>
        <w:pStyle w:val="ae"/>
        <w:numPr>
          <w:ilvl w:val="0"/>
          <w:numId w:val="32"/>
        </w:numPr>
        <w:spacing w:line="480" w:lineRule="exact"/>
        <w:ind w:leftChars="0" w:right="28"/>
        <w:rPr>
          <w:rFonts w:ascii="標楷體" w:eastAsia="標楷體" w:hAnsi="標楷體"/>
          <w:sz w:val="28"/>
          <w:szCs w:val="28"/>
        </w:rPr>
      </w:pPr>
      <w:r w:rsidRPr="00393811">
        <w:rPr>
          <w:rFonts w:ascii="標楷體" w:eastAsia="標楷體" w:hAnsi="標楷體" w:hint="eastAsia"/>
          <w:sz w:val="28"/>
          <w:szCs w:val="28"/>
        </w:rPr>
        <w:t>期貨業為使用者時，應訂定對雲端運算服務提供者之遴選機制及查核措施。</w:t>
      </w:r>
    </w:p>
    <w:p w:rsidR="00A03161" w:rsidRPr="00393811" w:rsidRDefault="00A03161" w:rsidP="00A16EE0">
      <w:pPr>
        <w:spacing w:line="480" w:lineRule="exact"/>
        <w:ind w:right="28"/>
        <w:rPr>
          <w:rFonts w:ascii="標楷體" w:eastAsia="標楷體" w:hAnsi="標楷體"/>
          <w:sz w:val="28"/>
          <w:szCs w:val="28"/>
        </w:rPr>
      </w:pPr>
      <w:r w:rsidRPr="00393811">
        <w:rPr>
          <w:rFonts w:ascii="標楷體" w:eastAsia="標楷體" w:hAnsi="標楷體" w:hint="eastAsia"/>
          <w:sz w:val="28"/>
          <w:szCs w:val="28"/>
        </w:rPr>
        <w:t>二、</w:t>
      </w:r>
      <w:r w:rsidRPr="00393811">
        <w:rPr>
          <w:rFonts w:ascii="標楷體" w:eastAsia="標楷體" w:hAnsi="標楷體"/>
          <w:sz w:val="28"/>
          <w:szCs w:val="28"/>
        </w:rPr>
        <w:t xml:space="preserve"> </w:t>
      </w:r>
      <w:r w:rsidRPr="00393811">
        <w:rPr>
          <w:rFonts w:ascii="標楷體" w:eastAsia="標楷體" w:hAnsi="標楷體" w:hint="eastAsia"/>
          <w:sz w:val="28"/>
          <w:szCs w:val="28"/>
        </w:rPr>
        <w:t>期貨業為提供者時，應訂定雲端運算服務安全控管措施。</w:t>
      </w:r>
    </w:p>
    <w:p w:rsidR="00A03161" w:rsidRPr="00393811" w:rsidRDefault="00A03161" w:rsidP="00A16EE0">
      <w:pPr>
        <w:spacing w:line="480" w:lineRule="exact"/>
        <w:ind w:right="28"/>
        <w:rPr>
          <w:rFonts w:ascii="標楷體" w:eastAsia="標楷體" w:hAnsi="標楷體"/>
          <w:sz w:val="28"/>
          <w:szCs w:val="28"/>
        </w:rPr>
      </w:pPr>
    </w:p>
    <w:p w:rsidR="00A03161" w:rsidRPr="00393811" w:rsidRDefault="00A03161" w:rsidP="00A16EE0">
      <w:pPr>
        <w:spacing w:line="480" w:lineRule="exact"/>
        <w:ind w:right="28"/>
        <w:rPr>
          <w:rFonts w:ascii="標楷體" w:eastAsia="標楷體" w:hAnsi="標楷體"/>
          <w:sz w:val="28"/>
          <w:szCs w:val="28"/>
        </w:rPr>
      </w:pPr>
      <w:r w:rsidRPr="00393811">
        <w:rPr>
          <w:rFonts w:ascii="標楷體" w:eastAsia="標楷體" w:hAnsi="標楷體" w:hint="eastAsia"/>
          <w:sz w:val="28"/>
          <w:szCs w:val="28"/>
        </w:rPr>
        <w:t>第五條</w:t>
      </w:r>
      <w:r w:rsidRPr="00393811">
        <w:rPr>
          <w:rFonts w:ascii="標楷體" w:eastAsia="標楷體" w:hAnsi="標楷體"/>
          <w:sz w:val="28"/>
          <w:szCs w:val="28"/>
        </w:rPr>
        <w:t xml:space="preserve"> </w:t>
      </w:r>
      <w:r w:rsidRPr="00393811">
        <w:rPr>
          <w:rFonts w:ascii="標楷體" w:eastAsia="標楷體" w:hAnsi="標楷體" w:hint="eastAsia"/>
          <w:sz w:val="28"/>
          <w:szCs w:val="28"/>
        </w:rPr>
        <w:t>（社群媒體安全控管）</w:t>
      </w:r>
    </w:p>
    <w:p w:rsidR="00A03161" w:rsidRPr="00393811" w:rsidRDefault="00A03161" w:rsidP="00A16EE0">
      <w:pPr>
        <w:spacing w:line="480" w:lineRule="exact"/>
        <w:ind w:right="28"/>
        <w:rPr>
          <w:rFonts w:ascii="標楷體" w:eastAsia="標楷體" w:hAnsi="標楷體"/>
          <w:sz w:val="28"/>
          <w:szCs w:val="28"/>
        </w:rPr>
      </w:pPr>
      <w:r w:rsidRPr="00393811">
        <w:rPr>
          <w:rFonts w:ascii="標楷體" w:eastAsia="標楷體" w:hAnsi="標楷體" w:hint="eastAsia"/>
          <w:sz w:val="28"/>
          <w:szCs w:val="28"/>
        </w:rPr>
        <w:t>期貨業應訂定社群媒體相關資訊安全規範，其內容包含下列項目：</w:t>
      </w:r>
    </w:p>
    <w:p w:rsidR="00A03161" w:rsidRPr="00393811" w:rsidRDefault="00A03161" w:rsidP="00A16EE0">
      <w:pPr>
        <w:pStyle w:val="ae"/>
        <w:numPr>
          <w:ilvl w:val="0"/>
          <w:numId w:val="33"/>
        </w:numPr>
        <w:spacing w:line="480" w:lineRule="exact"/>
        <w:ind w:leftChars="0" w:right="28"/>
        <w:rPr>
          <w:rFonts w:ascii="標楷體" w:eastAsia="標楷體" w:hAnsi="標楷體"/>
          <w:sz w:val="28"/>
          <w:szCs w:val="28"/>
        </w:rPr>
      </w:pPr>
      <w:r w:rsidRPr="00393811">
        <w:rPr>
          <w:rFonts w:ascii="標楷體" w:eastAsia="標楷體" w:hAnsi="標楷體" w:hint="eastAsia"/>
          <w:sz w:val="28"/>
          <w:szCs w:val="28"/>
        </w:rPr>
        <w:t>擬定社群媒體使用政策，以規範員工使用社群媒體之行為。</w:t>
      </w:r>
    </w:p>
    <w:p w:rsidR="00A03161" w:rsidRPr="00393811" w:rsidRDefault="00A03161" w:rsidP="00A16EE0">
      <w:pPr>
        <w:pStyle w:val="ae"/>
        <w:numPr>
          <w:ilvl w:val="0"/>
          <w:numId w:val="33"/>
        </w:numPr>
        <w:spacing w:line="480" w:lineRule="exact"/>
        <w:ind w:leftChars="0" w:right="28"/>
        <w:rPr>
          <w:rFonts w:ascii="標楷體" w:eastAsia="標楷體" w:hAnsi="標楷體"/>
          <w:sz w:val="28"/>
          <w:szCs w:val="28"/>
        </w:rPr>
      </w:pPr>
      <w:r w:rsidRPr="00393811">
        <w:rPr>
          <w:rFonts w:ascii="標楷體" w:eastAsia="標楷體" w:hAnsi="標楷體" w:hint="eastAsia"/>
          <w:sz w:val="28"/>
          <w:szCs w:val="28"/>
        </w:rPr>
        <w:t>就開放員工使用之社群媒體類型評估其風險程度（包含資料外洩、社交工程、惡意程式攻擊等），並就高風險部分採適當的安全控管措施。</w:t>
      </w:r>
    </w:p>
    <w:p w:rsidR="00A03161" w:rsidRPr="00393811" w:rsidRDefault="00A03161" w:rsidP="00A16EE0">
      <w:pPr>
        <w:pStyle w:val="ae"/>
        <w:numPr>
          <w:ilvl w:val="0"/>
          <w:numId w:val="33"/>
        </w:numPr>
        <w:spacing w:line="480" w:lineRule="exact"/>
        <w:ind w:leftChars="0" w:right="28"/>
        <w:rPr>
          <w:rFonts w:ascii="標楷體" w:eastAsia="標楷體" w:hAnsi="標楷體"/>
          <w:sz w:val="28"/>
          <w:szCs w:val="28"/>
        </w:rPr>
      </w:pPr>
      <w:r w:rsidRPr="00393811">
        <w:rPr>
          <w:rFonts w:ascii="標楷體" w:eastAsia="標楷體" w:hAnsi="標楷體" w:hint="eastAsia"/>
          <w:sz w:val="28"/>
          <w:szCs w:val="28"/>
        </w:rPr>
        <w:t>經營官方社群媒體之資訊安全控管：</w:t>
      </w:r>
    </w:p>
    <w:p w:rsidR="00A03161" w:rsidRPr="00393811" w:rsidRDefault="00A03161" w:rsidP="00A16EE0">
      <w:pPr>
        <w:pStyle w:val="ae"/>
        <w:numPr>
          <w:ilvl w:val="0"/>
          <w:numId w:val="35"/>
        </w:numPr>
        <w:spacing w:line="480" w:lineRule="exact"/>
        <w:ind w:leftChars="0" w:right="28"/>
        <w:rPr>
          <w:rFonts w:ascii="標楷體" w:eastAsia="標楷體" w:hAnsi="標楷體"/>
          <w:sz w:val="28"/>
          <w:szCs w:val="28"/>
        </w:rPr>
      </w:pPr>
      <w:r w:rsidRPr="00393811">
        <w:rPr>
          <w:rFonts w:ascii="標楷體" w:eastAsia="標楷體" w:hAnsi="標楷體" w:hint="eastAsia"/>
          <w:sz w:val="28"/>
          <w:szCs w:val="28"/>
        </w:rPr>
        <w:t>檢視所經營之社群媒體隱私政策及評估其風險。</w:t>
      </w:r>
    </w:p>
    <w:p w:rsidR="00A03161" w:rsidRPr="00393811" w:rsidRDefault="00A03161" w:rsidP="00A16EE0">
      <w:pPr>
        <w:pStyle w:val="ae"/>
        <w:numPr>
          <w:ilvl w:val="0"/>
          <w:numId w:val="35"/>
        </w:numPr>
        <w:spacing w:line="480" w:lineRule="exact"/>
        <w:ind w:leftChars="0" w:right="28"/>
        <w:rPr>
          <w:rFonts w:ascii="標楷體" w:eastAsia="標楷體" w:hAnsi="標楷體"/>
          <w:sz w:val="28"/>
          <w:szCs w:val="28"/>
        </w:rPr>
      </w:pPr>
      <w:r w:rsidRPr="00393811">
        <w:rPr>
          <w:rFonts w:ascii="標楷體" w:eastAsia="標楷體" w:hAnsi="標楷體" w:hint="eastAsia"/>
          <w:sz w:val="28"/>
          <w:szCs w:val="28"/>
        </w:rPr>
        <w:t>標示期貨業名稱、地址、電話及許可證字號。</w:t>
      </w:r>
    </w:p>
    <w:p w:rsidR="00A03161" w:rsidRPr="00393811" w:rsidRDefault="00A03161" w:rsidP="00A16EE0">
      <w:pPr>
        <w:pStyle w:val="ae"/>
        <w:numPr>
          <w:ilvl w:val="0"/>
          <w:numId w:val="35"/>
        </w:numPr>
        <w:spacing w:line="480" w:lineRule="exact"/>
        <w:ind w:leftChars="0" w:right="28"/>
        <w:rPr>
          <w:rFonts w:ascii="標楷體" w:eastAsia="標楷體" w:hAnsi="標楷體"/>
          <w:sz w:val="28"/>
          <w:szCs w:val="28"/>
        </w:rPr>
      </w:pPr>
      <w:r w:rsidRPr="00393811">
        <w:rPr>
          <w:rFonts w:ascii="標楷體" w:eastAsia="標楷體" w:hAnsi="標楷體" w:hint="eastAsia"/>
          <w:sz w:val="28"/>
          <w:szCs w:val="28"/>
        </w:rPr>
        <w:t>建立帳號權限管理機制，並對發布內容進行控管。</w:t>
      </w:r>
    </w:p>
    <w:p w:rsidR="00A03161" w:rsidRPr="00393811" w:rsidRDefault="00A03161" w:rsidP="00A16EE0">
      <w:pPr>
        <w:pStyle w:val="ae"/>
        <w:numPr>
          <w:ilvl w:val="0"/>
          <w:numId w:val="33"/>
        </w:numPr>
        <w:spacing w:line="480" w:lineRule="exact"/>
        <w:ind w:leftChars="0" w:right="28"/>
        <w:rPr>
          <w:rFonts w:ascii="標楷體" w:eastAsia="標楷體" w:hAnsi="標楷體"/>
          <w:sz w:val="28"/>
          <w:szCs w:val="28"/>
        </w:rPr>
      </w:pPr>
      <w:r w:rsidRPr="00393811">
        <w:rPr>
          <w:rFonts w:ascii="標楷體" w:eastAsia="標楷體" w:hAnsi="標楷體" w:hint="eastAsia"/>
          <w:sz w:val="28"/>
          <w:szCs w:val="28"/>
        </w:rPr>
        <w:t>制定異常通報及申訴處理機制：</w:t>
      </w:r>
    </w:p>
    <w:p w:rsidR="00A03161" w:rsidRPr="00393811" w:rsidRDefault="00A03161" w:rsidP="00A16EE0">
      <w:pPr>
        <w:pStyle w:val="ae"/>
        <w:numPr>
          <w:ilvl w:val="0"/>
          <w:numId w:val="36"/>
        </w:numPr>
        <w:spacing w:line="480" w:lineRule="exact"/>
        <w:ind w:leftChars="0" w:right="28"/>
        <w:rPr>
          <w:rFonts w:ascii="標楷體" w:eastAsia="標楷體" w:hAnsi="標楷體"/>
          <w:sz w:val="28"/>
          <w:szCs w:val="28"/>
        </w:rPr>
      </w:pPr>
      <w:r w:rsidRPr="00393811">
        <w:rPr>
          <w:rFonts w:ascii="標楷體" w:eastAsia="標楷體" w:hAnsi="標楷體" w:hint="eastAsia"/>
          <w:sz w:val="28"/>
          <w:szCs w:val="28"/>
        </w:rPr>
        <w:t>經營官方社群媒體之管理單位，宜不定時監看該社群媒體之討論內容，並針對不適當言論或異常事件，進行必要之通報或處置。</w:t>
      </w:r>
    </w:p>
    <w:p w:rsidR="00A03161" w:rsidRPr="00393811" w:rsidRDefault="00A03161" w:rsidP="00A16EE0">
      <w:pPr>
        <w:pStyle w:val="ae"/>
        <w:numPr>
          <w:ilvl w:val="0"/>
          <w:numId w:val="36"/>
        </w:numPr>
        <w:spacing w:line="480" w:lineRule="exact"/>
        <w:ind w:leftChars="0" w:right="28"/>
        <w:rPr>
          <w:rFonts w:ascii="標楷體" w:eastAsia="標楷體" w:hAnsi="標楷體"/>
          <w:sz w:val="28"/>
          <w:szCs w:val="28"/>
        </w:rPr>
      </w:pPr>
      <w:r w:rsidRPr="00393811">
        <w:rPr>
          <w:rFonts w:ascii="標楷體" w:eastAsia="標楷體" w:hAnsi="標楷體" w:hint="eastAsia"/>
          <w:sz w:val="28"/>
          <w:szCs w:val="28"/>
        </w:rPr>
        <w:t>官方社群媒體應標示客戶申訴聯絡方式及處理窗口。</w:t>
      </w:r>
    </w:p>
    <w:p w:rsidR="00716C5E" w:rsidRPr="00393811" w:rsidRDefault="00716C5E" w:rsidP="00A16EE0">
      <w:pPr>
        <w:spacing w:line="480" w:lineRule="exact"/>
        <w:ind w:right="28"/>
        <w:rPr>
          <w:rFonts w:ascii="標楷體" w:eastAsia="標楷體" w:hAnsi="標楷體"/>
          <w:sz w:val="28"/>
          <w:szCs w:val="28"/>
        </w:rPr>
      </w:pPr>
    </w:p>
    <w:p w:rsidR="00A03161" w:rsidRPr="00393811" w:rsidRDefault="00A03161" w:rsidP="00A16EE0">
      <w:pPr>
        <w:spacing w:line="480" w:lineRule="exact"/>
        <w:ind w:right="28"/>
        <w:rPr>
          <w:rFonts w:ascii="標楷體" w:eastAsia="標楷體" w:hAnsi="標楷體"/>
          <w:sz w:val="28"/>
          <w:szCs w:val="28"/>
        </w:rPr>
      </w:pPr>
      <w:r w:rsidRPr="00393811">
        <w:rPr>
          <w:rFonts w:ascii="標楷體" w:eastAsia="標楷體" w:hAnsi="標楷體" w:hint="eastAsia"/>
          <w:sz w:val="28"/>
          <w:szCs w:val="28"/>
        </w:rPr>
        <w:t>第六條</w:t>
      </w:r>
      <w:r w:rsidRPr="00393811">
        <w:rPr>
          <w:rFonts w:ascii="標楷體" w:eastAsia="標楷體" w:hAnsi="標楷體"/>
          <w:sz w:val="28"/>
          <w:szCs w:val="28"/>
        </w:rPr>
        <w:t xml:space="preserve"> </w:t>
      </w:r>
      <w:r w:rsidRPr="00393811">
        <w:rPr>
          <w:rFonts w:ascii="標楷體" w:eastAsia="標楷體" w:hAnsi="標楷體" w:hint="eastAsia"/>
          <w:sz w:val="28"/>
          <w:szCs w:val="28"/>
        </w:rPr>
        <w:t>（行動裝置安全控管）</w:t>
      </w:r>
    </w:p>
    <w:p w:rsidR="00A03161" w:rsidRPr="00393811" w:rsidRDefault="00A03161" w:rsidP="00A16EE0">
      <w:pPr>
        <w:spacing w:line="480" w:lineRule="exact"/>
        <w:ind w:right="28"/>
        <w:rPr>
          <w:rFonts w:ascii="標楷體" w:eastAsia="標楷體" w:hAnsi="標楷體"/>
          <w:sz w:val="28"/>
          <w:szCs w:val="28"/>
        </w:rPr>
      </w:pPr>
      <w:r w:rsidRPr="00393811">
        <w:rPr>
          <w:rFonts w:ascii="標楷體" w:eastAsia="標楷體" w:hAnsi="標楷體" w:hint="eastAsia"/>
          <w:sz w:val="28"/>
          <w:szCs w:val="28"/>
        </w:rPr>
        <w:t>期貨業應訂定行動裝置相關資訊安全規範，其內容包含下列項目：</w:t>
      </w:r>
    </w:p>
    <w:p w:rsidR="00A03161" w:rsidRPr="00393811" w:rsidRDefault="00A03161" w:rsidP="00A16EE0">
      <w:pPr>
        <w:pStyle w:val="ae"/>
        <w:numPr>
          <w:ilvl w:val="0"/>
          <w:numId w:val="34"/>
        </w:numPr>
        <w:spacing w:line="480" w:lineRule="exact"/>
        <w:ind w:leftChars="0" w:right="28"/>
        <w:rPr>
          <w:rFonts w:ascii="標楷體" w:eastAsia="標楷體" w:hAnsi="標楷體"/>
          <w:sz w:val="28"/>
          <w:szCs w:val="28"/>
        </w:rPr>
      </w:pPr>
      <w:r w:rsidRPr="00393811">
        <w:rPr>
          <w:rFonts w:ascii="標楷體" w:eastAsia="標楷體" w:hAnsi="標楷體" w:hint="eastAsia"/>
          <w:sz w:val="28"/>
          <w:szCs w:val="28"/>
        </w:rPr>
        <w:t>公司提供之行動裝置設備之管理。</w:t>
      </w:r>
    </w:p>
    <w:p w:rsidR="00A03161" w:rsidRPr="00393811" w:rsidRDefault="00A03161" w:rsidP="00A16EE0">
      <w:pPr>
        <w:numPr>
          <w:ilvl w:val="0"/>
          <w:numId w:val="34"/>
        </w:numPr>
        <w:spacing w:line="480" w:lineRule="exact"/>
        <w:ind w:right="28"/>
        <w:rPr>
          <w:rFonts w:ascii="標楷體" w:eastAsia="標楷體" w:hAnsi="標楷體"/>
          <w:sz w:val="28"/>
          <w:szCs w:val="28"/>
        </w:rPr>
      </w:pPr>
      <w:r w:rsidRPr="00393811">
        <w:rPr>
          <w:rFonts w:ascii="標楷體" w:eastAsia="標楷體" w:hAnsi="標楷體" w:hint="eastAsia"/>
          <w:sz w:val="28"/>
          <w:szCs w:val="28"/>
        </w:rPr>
        <w:t>員工自攜行動裝置之管理。</w:t>
      </w:r>
    </w:p>
    <w:p w:rsidR="00A10B99" w:rsidRPr="00393811" w:rsidRDefault="00A10B99" w:rsidP="00A16EE0">
      <w:pPr>
        <w:numPr>
          <w:ilvl w:val="0"/>
          <w:numId w:val="34"/>
        </w:numPr>
        <w:spacing w:line="480" w:lineRule="exact"/>
        <w:ind w:right="28"/>
        <w:rPr>
          <w:rFonts w:ascii="標楷體" w:eastAsia="標楷體" w:hAnsi="標楷體"/>
          <w:sz w:val="28"/>
          <w:szCs w:val="28"/>
        </w:rPr>
      </w:pPr>
      <w:r w:rsidRPr="00393811">
        <w:rPr>
          <w:rFonts w:ascii="標楷體" w:eastAsia="標楷體" w:hAnsi="標楷體" w:hint="eastAsia"/>
          <w:sz w:val="28"/>
          <w:szCs w:val="28"/>
        </w:rPr>
        <w:t>行動應用程式安全事項：</w:t>
      </w:r>
    </w:p>
    <w:p w:rsidR="00A10B99" w:rsidRPr="00393811" w:rsidRDefault="00A10B99" w:rsidP="00A16EE0">
      <w:pPr>
        <w:pStyle w:val="ae"/>
        <w:numPr>
          <w:ilvl w:val="0"/>
          <w:numId w:val="37"/>
        </w:numPr>
        <w:spacing w:line="480" w:lineRule="exact"/>
        <w:ind w:leftChars="0" w:right="28"/>
        <w:rPr>
          <w:rFonts w:ascii="標楷體" w:eastAsia="標楷體" w:hAnsi="標楷體"/>
          <w:sz w:val="28"/>
          <w:szCs w:val="28"/>
        </w:rPr>
      </w:pPr>
      <w:r w:rsidRPr="00393811">
        <w:rPr>
          <w:rFonts w:ascii="標楷體" w:eastAsia="標楷體" w:hAnsi="標楷體" w:hint="eastAsia"/>
          <w:sz w:val="28"/>
          <w:szCs w:val="28"/>
        </w:rPr>
        <w:t>行動應用程式發布：</w:t>
      </w:r>
    </w:p>
    <w:p w:rsidR="00A10B99" w:rsidRPr="00393811" w:rsidRDefault="00A10B99" w:rsidP="00A16EE0">
      <w:pPr>
        <w:spacing w:line="480" w:lineRule="exact"/>
        <w:ind w:leftChars="296" w:left="1133" w:right="28" w:hangingChars="151" w:hanging="423"/>
        <w:rPr>
          <w:rFonts w:ascii="標楷體" w:eastAsia="標楷體" w:hAnsi="標楷體"/>
          <w:sz w:val="28"/>
          <w:szCs w:val="28"/>
        </w:rPr>
      </w:pPr>
      <w:r w:rsidRPr="00393811">
        <w:rPr>
          <w:rFonts w:ascii="標楷體" w:eastAsia="標楷體" w:hAnsi="標楷體" w:hint="eastAsia"/>
          <w:sz w:val="28"/>
          <w:szCs w:val="28"/>
        </w:rPr>
        <w:t>1</w:t>
      </w:r>
      <w:r w:rsidR="00B3552E" w:rsidRPr="00393811">
        <w:rPr>
          <w:rFonts w:ascii="標楷體" w:eastAsia="標楷體" w:hAnsi="標楷體" w:hint="eastAsia"/>
          <w:sz w:val="28"/>
          <w:szCs w:val="28"/>
        </w:rPr>
        <w:t>.</w:t>
      </w:r>
      <w:r w:rsidRPr="00393811">
        <w:rPr>
          <w:rFonts w:ascii="標楷體" w:eastAsia="標楷體" w:hAnsi="標楷體" w:hint="eastAsia"/>
          <w:sz w:val="28"/>
          <w:szCs w:val="28"/>
        </w:rPr>
        <w:t>行動應用程式應於可信任來源之行動應用程式商店或網站發布，且應於發布時說明欲存取之敏感性資料、行動裝置資源及宣告之權限用途。</w:t>
      </w:r>
    </w:p>
    <w:p w:rsidR="00A10B99" w:rsidRPr="00393811" w:rsidRDefault="00A10B99" w:rsidP="00A16EE0">
      <w:pPr>
        <w:spacing w:line="480" w:lineRule="exact"/>
        <w:ind w:leftChars="296" w:left="1133" w:right="28" w:hangingChars="151" w:hanging="423"/>
        <w:rPr>
          <w:rFonts w:ascii="標楷體" w:eastAsia="標楷體" w:hAnsi="標楷體"/>
          <w:sz w:val="28"/>
          <w:szCs w:val="28"/>
        </w:rPr>
      </w:pPr>
      <w:r w:rsidRPr="00393811">
        <w:rPr>
          <w:rFonts w:ascii="標楷體" w:eastAsia="標楷體" w:hAnsi="標楷體" w:hint="eastAsia"/>
          <w:sz w:val="28"/>
          <w:szCs w:val="28"/>
        </w:rPr>
        <w:t>2</w:t>
      </w:r>
      <w:r w:rsidR="00B3552E" w:rsidRPr="00393811">
        <w:rPr>
          <w:rFonts w:ascii="標楷體" w:eastAsia="標楷體" w:hAnsi="標楷體" w:hint="eastAsia"/>
          <w:sz w:val="28"/>
          <w:szCs w:val="28"/>
        </w:rPr>
        <w:t>.</w:t>
      </w:r>
      <w:r w:rsidRPr="00393811">
        <w:rPr>
          <w:rFonts w:ascii="標楷體" w:eastAsia="標楷體" w:hAnsi="標楷體" w:hint="eastAsia"/>
          <w:sz w:val="28"/>
          <w:szCs w:val="28"/>
        </w:rPr>
        <w:t>應於官網上提供行動應用程式之名稱、版本與下載位置。</w:t>
      </w:r>
    </w:p>
    <w:p w:rsidR="00A10B99" w:rsidRPr="00393811" w:rsidRDefault="00A10B99" w:rsidP="00A16EE0">
      <w:pPr>
        <w:spacing w:line="480" w:lineRule="exact"/>
        <w:ind w:leftChars="295" w:left="708" w:right="28"/>
        <w:rPr>
          <w:rFonts w:ascii="標楷體" w:eastAsia="標楷體" w:hAnsi="標楷體"/>
          <w:sz w:val="28"/>
          <w:szCs w:val="28"/>
        </w:rPr>
      </w:pPr>
      <w:r w:rsidRPr="00393811">
        <w:rPr>
          <w:rFonts w:ascii="標楷體" w:eastAsia="標楷體" w:hAnsi="標楷體" w:hint="eastAsia"/>
          <w:sz w:val="28"/>
          <w:szCs w:val="28"/>
        </w:rPr>
        <w:t>3</w:t>
      </w:r>
      <w:r w:rsidR="00B3552E" w:rsidRPr="00393811">
        <w:rPr>
          <w:rFonts w:ascii="標楷體" w:eastAsia="標楷體" w:hAnsi="標楷體" w:hint="eastAsia"/>
          <w:sz w:val="28"/>
          <w:szCs w:val="28"/>
        </w:rPr>
        <w:t>.</w:t>
      </w:r>
      <w:r w:rsidRPr="00393811">
        <w:rPr>
          <w:rFonts w:ascii="標楷體" w:eastAsia="標楷體" w:hAnsi="標楷體" w:hint="eastAsia"/>
          <w:sz w:val="28"/>
          <w:szCs w:val="28"/>
        </w:rPr>
        <w:t>應建立偽冒行動應用程式偵測機制，以維護客戶權益。</w:t>
      </w:r>
    </w:p>
    <w:p w:rsidR="00A10B99" w:rsidRPr="00393811" w:rsidRDefault="00A10B99" w:rsidP="00A16EE0">
      <w:pPr>
        <w:spacing w:line="480" w:lineRule="exact"/>
        <w:ind w:leftChars="296" w:left="1133" w:right="28" w:hangingChars="151" w:hanging="423"/>
        <w:rPr>
          <w:rFonts w:ascii="標楷體" w:eastAsia="標楷體" w:hAnsi="標楷體"/>
          <w:sz w:val="28"/>
          <w:szCs w:val="28"/>
        </w:rPr>
      </w:pPr>
      <w:r w:rsidRPr="00393811">
        <w:rPr>
          <w:rFonts w:ascii="標楷體" w:eastAsia="標楷體" w:hAnsi="標楷體" w:hint="eastAsia"/>
          <w:sz w:val="28"/>
          <w:szCs w:val="28"/>
        </w:rPr>
        <w:t>4</w:t>
      </w:r>
      <w:r w:rsidR="00B3552E" w:rsidRPr="00393811">
        <w:rPr>
          <w:rFonts w:ascii="標楷體" w:eastAsia="標楷體" w:hAnsi="標楷體" w:hint="eastAsia"/>
          <w:sz w:val="28"/>
          <w:szCs w:val="28"/>
        </w:rPr>
        <w:t>.</w:t>
      </w:r>
      <w:r w:rsidRPr="00393811">
        <w:rPr>
          <w:rFonts w:ascii="標楷體" w:eastAsia="標楷體" w:hAnsi="標楷體" w:hint="eastAsia"/>
          <w:sz w:val="28"/>
          <w:szCs w:val="28"/>
        </w:rPr>
        <w:t>應於發布前檢視行動應用程式所需權限應與提供服務相當，首次發布或權限變動應經資安</w:t>
      </w:r>
      <w:r w:rsidR="00EE021A" w:rsidRPr="00393811">
        <w:rPr>
          <w:rFonts w:ascii="標楷體" w:eastAsia="標楷體" w:hAnsi="標楷體" w:hint="eastAsia"/>
          <w:sz w:val="28"/>
          <w:szCs w:val="28"/>
        </w:rPr>
        <w:t>單位或人員</w:t>
      </w:r>
      <w:r w:rsidRPr="00393811">
        <w:rPr>
          <w:rFonts w:ascii="標楷體" w:eastAsia="標楷體" w:hAnsi="標楷體" w:hint="eastAsia"/>
          <w:sz w:val="28"/>
          <w:szCs w:val="28"/>
        </w:rPr>
        <w:t>、法遵單位同意，並留有紀錄，以利綜合評估是否符合個人資料保護法之告知義務。</w:t>
      </w:r>
    </w:p>
    <w:p w:rsidR="00A10B99" w:rsidRPr="00393811" w:rsidRDefault="00A10B99" w:rsidP="00A16EE0">
      <w:pPr>
        <w:pStyle w:val="ae"/>
        <w:numPr>
          <w:ilvl w:val="0"/>
          <w:numId w:val="37"/>
        </w:numPr>
        <w:spacing w:line="480" w:lineRule="exact"/>
        <w:ind w:leftChars="0" w:right="28"/>
        <w:rPr>
          <w:rFonts w:ascii="標楷體" w:eastAsia="標楷體" w:hAnsi="標楷體"/>
          <w:sz w:val="28"/>
          <w:szCs w:val="28"/>
        </w:rPr>
      </w:pPr>
      <w:r w:rsidRPr="00393811">
        <w:rPr>
          <w:rFonts w:ascii="標楷體" w:eastAsia="標楷體" w:hAnsi="標楷體" w:hint="eastAsia"/>
          <w:sz w:val="28"/>
          <w:szCs w:val="28"/>
        </w:rPr>
        <w:t>敏感性資料保護：</w:t>
      </w:r>
    </w:p>
    <w:p w:rsidR="00A10B99" w:rsidRPr="00393811" w:rsidRDefault="00A10B99" w:rsidP="00A16EE0">
      <w:pPr>
        <w:spacing w:line="480" w:lineRule="exact"/>
        <w:ind w:leftChars="296" w:left="1133" w:right="28" w:hangingChars="151" w:hanging="423"/>
        <w:rPr>
          <w:rFonts w:ascii="標楷體" w:eastAsia="標楷體" w:hAnsi="標楷體"/>
          <w:sz w:val="28"/>
          <w:szCs w:val="28"/>
        </w:rPr>
      </w:pPr>
      <w:r w:rsidRPr="00393811">
        <w:rPr>
          <w:rFonts w:ascii="標楷體" w:eastAsia="標楷體" w:hAnsi="標楷體" w:hint="eastAsia"/>
          <w:sz w:val="28"/>
          <w:szCs w:val="28"/>
        </w:rPr>
        <w:t>1</w:t>
      </w:r>
      <w:r w:rsidR="00B3552E" w:rsidRPr="00393811">
        <w:rPr>
          <w:rFonts w:ascii="標楷體" w:eastAsia="標楷體" w:hAnsi="標楷體" w:hint="eastAsia"/>
          <w:sz w:val="28"/>
          <w:szCs w:val="28"/>
        </w:rPr>
        <w:t>.</w:t>
      </w:r>
      <w:r w:rsidRPr="00393811">
        <w:rPr>
          <w:rFonts w:ascii="標楷體" w:eastAsia="標楷體" w:hAnsi="標楷體" w:hint="eastAsia"/>
          <w:sz w:val="28"/>
          <w:szCs w:val="28"/>
        </w:rPr>
        <w:t>行動應用程式傳送及儲存敏感性資料時應透過</w:t>
      </w:r>
      <w:r w:rsidR="00CC356B" w:rsidRPr="00393811">
        <w:rPr>
          <w:rFonts w:ascii="標楷體" w:eastAsia="標楷體" w:hAnsi="標楷體" w:hint="eastAsia"/>
          <w:sz w:val="28"/>
          <w:szCs w:val="28"/>
          <w:lang w:eastAsia="zh-HK"/>
        </w:rPr>
        <w:t>有效</w:t>
      </w:r>
      <w:r w:rsidRPr="00393811">
        <w:rPr>
          <w:rFonts w:ascii="標楷體" w:eastAsia="標楷體" w:hAnsi="標楷體" w:hint="eastAsia"/>
          <w:sz w:val="28"/>
          <w:szCs w:val="28"/>
        </w:rPr>
        <w:t>憑證、雜湊（Hash）或加密等機制以確保資料傳送及儲存安全，並於使用時應進行適當去識別化，相關存取日誌應予以保護以防止未經授權存取。</w:t>
      </w:r>
    </w:p>
    <w:p w:rsidR="00A10B99" w:rsidRPr="00393811" w:rsidRDefault="00A10B99" w:rsidP="00A16EE0">
      <w:pPr>
        <w:spacing w:line="480" w:lineRule="exact"/>
        <w:ind w:leftChars="296" w:left="1133" w:right="28" w:hangingChars="151" w:hanging="423"/>
        <w:rPr>
          <w:rFonts w:ascii="標楷體" w:eastAsia="標楷體" w:hAnsi="標楷體"/>
          <w:sz w:val="28"/>
          <w:szCs w:val="28"/>
        </w:rPr>
      </w:pPr>
      <w:r w:rsidRPr="00393811">
        <w:rPr>
          <w:rFonts w:ascii="標楷體" w:eastAsia="標楷體" w:hAnsi="標楷體" w:hint="eastAsia"/>
          <w:sz w:val="28"/>
          <w:szCs w:val="28"/>
        </w:rPr>
        <w:t>2</w:t>
      </w:r>
      <w:r w:rsidR="00B3552E" w:rsidRPr="00393811">
        <w:rPr>
          <w:rFonts w:ascii="標楷體" w:eastAsia="標楷體" w:hAnsi="標楷體" w:hint="eastAsia"/>
          <w:sz w:val="28"/>
          <w:szCs w:val="28"/>
        </w:rPr>
        <w:t>.</w:t>
      </w:r>
      <w:r w:rsidRPr="00393811">
        <w:rPr>
          <w:rFonts w:ascii="標楷體" w:eastAsia="標楷體" w:hAnsi="標楷體" w:hint="eastAsia"/>
          <w:sz w:val="28"/>
          <w:szCs w:val="28"/>
        </w:rPr>
        <w:t>啟動行動應用程式時，如偵測行動裝置疑似遭破解（如root、jailbrea</w:t>
      </w:r>
      <w:r w:rsidR="00C86DEF" w:rsidRPr="00393811">
        <w:rPr>
          <w:rFonts w:ascii="標楷體" w:eastAsia="標楷體" w:hAnsi="標楷體" w:hint="eastAsia"/>
          <w:sz w:val="28"/>
          <w:szCs w:val="28"/>
        </w:rPr>
        <w:t>k</w:t>
      </w:r>
      <w:r w:rsidRPr="00393811">
        <w:rPr>
          <w:rFonts w:ascii="標楷體" w:eastAsia="標楷體" w:hAnsi="標楷體" w:hint="eastAsia"/>
          <w:sz w:val="28"/>
          <w:szCs w:val="28"/>
        </w:rPr>
        <w:t>、USB debugging等），應提示使用者注意風險。</w:t>
      </w:r>
    </w:p>
    <w:p w:rsidR="00A10B99" w:rsidRPr="00393811" w:rsidRDefault="00A10B99" w:rsidP="00A16EE0">
      <w:pPr>
        <w:pStyle w:val="ae"/>
        <w:numPr>
          <w:ilvl w:val="0"/>
          <w:numId w:val="37"/>
        </w:numPr>
        <w:spacing w:line="480" w:lineRule="exact"/>
        <w:ind w:leftChars="0" w:right="28"/>
        <w:rPr>
          <w:rFonts w:ascii="標楷體" w:eastAsia="標楷體" w:hAnsi="標楷體"/>
          <w:sz w:val="28"/>
          <w:szCs w:val="28"/>
        </w:rPr>
      </w:pPr>
      <w:r w:rsidRPr="00393811">
        <w:rPr>
          <w:rFonts w:ascii="標楷體" w:eastAsia="標楷體" w:hAnsi="標楷體" w:hint="eastAsia"/>
          <w:sz w:val="28"/>
          <w:szCs w:val="28"/>
        </w:rPr>
        <w:t>行動應用程式檢測：</w:t>
      </w:r>
    </w:p>
    <w:p w:rsidR="00A10B99" w:rsidRPr="00393811" w:rsidRDefault="00A10B99" w:rsidP="00A16EE0">
      <w:pPr>
        <w:spacing w:line="480" w:lineRule="exact"/>
        <w:ind w:leftChars="296" w:left="1133" w:right="28" w:hangingChars="151" w:hanging="423"/>
        <w:rPr>
          <w:rFonts w:ascii="標楷體" w:eastAsia="標楷體" w:hAnsi="標楷體"/>
          <w:sz w:val="28"/>
          <w:szCs w:val="28"/>
        </w:rPr>
      </w:pPr>
      <w:r w:rsidRPr="00393811">
        <w:rPr>
          <w:rFonts w:ascii="標楷體" w:eastAsia="標楷體" w:hAnsi="標楷體" w:hint="eastAsia"/>
          <w:sz w:val="28"/>
          <w:szCs w:val="28"/>
        </w:rPr>
        <w:t>1</w:t>
      </w:r>
      <w:r w:rsidR="00B3552E" w:rsidRPr="00393811">
        <w:rPr>
          <w:rFonts w:ascii="標楷體" w:eastAsia="標楷體" w:hAnsi="標楷體" w:hint="eastAsia"/>
          <w:sz w:val="28"/>
          <w:szCs w:val="28"/>
        </w:rPr>
        <w:t>.</w:t>
      </w:r>
      <w:r w:rsidRPr="00393811">
        <w:rPr>
          <w:rFonts w:ascii="標楷體" w:eastAsia="標楷體" w:hAnsi="標楷體" w:hint="eastAsia"/>
          <w:sz w:val="28"/>
          <w:szCs w:val="28"/>
        </w:rPr>
        <w:t>涉及投資人使用之行動應用程式於初次上架前及每年應委由經財團法人全國認證基金會(TAF)認證合格之第三方檢測實驗室進行並完成通過資安檢測，檢測範圍以經濟部工業局委託執行單位「行動應用資安聯盟」公布之行動應用程式基本資安檢測基準項目進行檢測。</w:t>
      </w:r>
    </w:p>
    <w:p w:rsidR="00A10B99" w:rsidRPr="00393811" w:rsidRDefault="00A10B99" w:rsidP="00A16EE0">
      <w:pPr>
        <w:spacing w:line="480" w:lineRule="exact"/>
        <w:ind w:leftChars="296" w:left="1133" w:right="28" w:hangingChars="151" w:hanging="423"/>
        <w:rPr>
          <w:rFonts w:ascii="標楷體" w:eastAsia="標楷體" w:hAnsi="標楷體"/>
          <w:sz w:val="28"/>
          <w:szCs w:val="28"/>
        </w:rPr>
      </w:pPr>
      <w:r w:rsidRPr="00393811">
        <w:rPr>
          <w:rFonts w:ascii="標楷體" w:eastAsia="標楷體" w:hAnsi="標楷體" w:hint="eastAsia"/>
          <w:sz w:val="28"/>
          <w:szCs w:val="28"/>
        </w:rPr>
        <w:t>2</w:t>
      </w:r>
      <w:r w:rsidR="00B3552E" w:rsidRPr="00393811">
        <w:rPr>
          <w:rFonts w:ascii="標楷體" w:eastAsia="標楷體" w:hAnsi="標楷體" w:hint="eastAsia"/>
          <w:sz w:val="28"/>
          <w:szCs w:val="28"/>
        </w:rPr>
        <w:t>.</w:t>
      </w:r>
      <w:r w:rsidRPr="00393811">
        <w:rPr>
          <w:rFonts w:ascii="標楷體" w:eastAsia="標楷體" w:hAnsi="標楷體" w:hint="eastAsia"/>
          <w:sz w:val="28"/>
          <w:szCs w:val="28"/>
        </w:rPr>
        <w:t>如通過實驗室檢測後一年內有更新上架之需要，應於每次上架前就重大更新項目進行委外或自行檢測；所謂重大更新項目為與「下單交易」、「帳務查詢」、「身份辨識」及「客戶權益有重大相關項目」有關</w:t>
      </w:r>
      <w:r w:rsidRPr="00393811">
        <w:rPr>
          <w:rFonts w:ascii="標楷體" w:eastAsia="標楷體" w:hAnsi="標楷體" w:hint="eastAsia"/>
          <w:sz w:val="28"/>
          <w:szCs w:val="28"/>
        </w:rPr>
        <w:lastRenderedPageBreak/>
        <w:t>之功能異動。檢測範圍以OWASP MOBILE TOP10之標準為依據，並留存相關檢測紀錄。</w:t>
      </w:r>
    </w:p>
    <w:p w:rsidR="00A03161" w:rsidRPr="00393811" w:rsidRDefault="00A10B99" w:rsidP="00A16EE0">
      <w:pPr>
        <w:spacing w:line="480" w:lineRule="exact"/>
        <w:ind w:leftChars="296" w:left="1133" w:right="28" w:hangingChars="151" w:hanging="423"/>
        <w:rPr>
          <w:rFonts w:ascii="標楷體" w:eastAsia="標楷體" w:hAnsi="標楷體"/>
          <w:sz w:val="28"/>
          <w:szCs w:val="28"/>
        </w:rPr>
      </w:pPr>
      <w:r w:rsidRPr="00393811">
        <w:rPr>
          <w:rFonts w:ascii="標楷體" w:eastAsia="標楷體" w:hAnsi="標楷體" w:hint="eastAsia"/>
          <w:sz w:val="28"/>
          <w:szCs w:val="28"/>
        </w:rPr>
        <w:t>3</w:t>
      </w:r>
      <w:r w:rsidR="00B3552E" w:rsidRPr="00393811">
        <w:rPr>
          <w:rFonts w:ascii="標楷體" w:eastAsia="標楷體" w:hAnsi="標楷體" w:hint="eastAsia"/>
          <w:sz w:val="28"/>
          <w:szCs w:val="28"/>
        </w:rPr>
        <w:t>.</w:t>
      </w:r>
      <w:r w:rsidRPr="00393811">
        <w:rPr>
          <w:rFonts w:ascii="標楷體" w:eastAsia="標楷體" w:hAnsi="標楷體" w:hint="eastAsia"/>
          <w:sz w:val="28"/>
          <w:szCs w:val="28"/>
        </w:rPr>
        <w:t>公司對第三方檢測實驗室所提交之檢測報告，應</w:t>
      </w:r>
      <w:r w:rsidR="00C351CB" w:rsidRPr="00393811">
        <w:rPr>
          <w:rFonts w:ascii="標楷體" w:eastAsia="標楷體" w:hAnsi="標楷體" w:hint="eastAsia"/>
          <w:sz w:val="28"/>
          <w:szCs w:val="28"/>
          <w:lang w:eastAsia="zh-HK"/>
        </w:rPr>
        <w:t>依附錄所列檢測項目</w:t>
      </w:r>
      <w:r w:rsidRPr="00393811">
        <w:rPr>
          <w:rFonts w:ascii="標楷體" w:eastAsia="標楷體" w:hAnsi="標楷體" w:hint="eastAsia"/>
          <w:sz w:val="28"/>
          <w:szCs w:val="28"/>
        </w:rPr>
        <w:t>建立覆核機制，以確保檢測項目及內容一致，並留存覆核紀錄。</w:t>
      </w:r>
    </w:p>
    <w:p w:rsidR="002156C2" w:rsidRPr="00393811" w:rsidRDefault="002156C2" w:rsidP="00A16EE0">
      <w:pPr>
        <w:spacing w:line="480" w:lineRule="exact"/>
        <w:ind w:right="28"/>
        <w:rPr>
          <w:rFonts w:ascii="標楷體" w:eastAsia="標楷體" w:hAnsi="標楷體"/>
          <w:sz w:val="28"/>
          <w:szCs w:val="28"/>
        </w:rPr>
      </w:pPr>
    </w:p>
    <w:p w:rsidR="00716C5E" w:rsidRPr="00393811" w:rsidRDefault="00716C5E" w:rsidP="00A16EE0">
      <w:pPr>
        <w:spacing w:line="480" w:lineRule="exact"/>
        <w:ind w:right="28"/>
        <w:rPr>
          <w:rFonts w:ascii="標楷體" w:eastAsia="標楷體" w:hAnsi="標楷體"/>
          <w:sz w:val="28"/>
          <w:szCs w:val="28"/>
        </w:rPr>
      </w:pPr>
      <w:r w:rsidRPr="00393811">
        <w:rPr>
          <w:rFonts w:ascii="標楷體" w:eastAsia="標楷體" w:hAnsi="標楷體" w:hint="eastAsia"/>
          <w:sz w:val="28"/>
          <w:szCs w:val="28"/>
        </w:rPr>
        <w:t>第七條 （物聯網設備安全控管）</w:t>
      </w:r>
    </w:p>
    <w:p w:rsidR="00716C5E" w:rsidRPr="00393811" w:rsidRDefault="009058B9" w:rsidP="00A16EE0">
      <w:pPr>
        <w:spacing w:line="480" w:lineRule="exact"/>
        <w:ind w:right="28"/>
        <w:rPr>
          <w:rFonts w:ascii="標楷體" w:eastAsia="標楷體" w:hAnsi="標楷體"/>
          <w:sz w:val="28"/>
          <w:szCs w:val="28"/>
        </w:rPr>
      </w:pPr>
      <w:r w:rsidRPr="00393811">
        <w:rPr>
          <w:rFonts w:ascii="標楷體" w:eastAsia="標楷體" w:hAnsi="標楷體" w:hint="eastAsia"/>
          <w:sz w:val="28"/>
          <w:szCs w:val="28"/>
        </w:rPr>
        <w:t>期貨</w:t>
      </w:r>
      <w:r w:rsidR="00970C26" w:rsidRPr="00393811">
        <w:rPr>
          <w:rFonts w:ascii="標楷體" w:eastAsia="標楷體" w:hAnsi="標楷體" w:hint="eastAsia"/>
          <w:sz w:val="28"/>
          <w:szCs w:val="28"/>
        </w:rPr>
        <w:t>業</w:t>
      </w:r>
      <w:r w:rsidR="00716C5E" w:rsidRPr="00393811">
        <w:rPr>
          <w:rFonts w:ascii="標楷體" w:eastAsia="標楷體" w:hAnsi="標楷體" w:hint="eastAsia"/>
          <w:sz w:val="28"/>
          <w:szCs w:val="28"/>
        </w:rPr>
        <w:t>就具備網路連線功能且有連接外部或內部網路之自動化辦公(OA)設備，應訂定物聯網設備資訊安全辦法，其內容包含下列項目：</w:t>
      </w:r>
    </w:p>
    <w:p w:rsidR="00716C5E" w:rsidRPr="00393811" w:rsidRDefault="00716C5E" w:rsidP="00A16EE0">
      <w:pPr>
        <w:spacing w:line="480" w:lineRule="exact"/>
        <w:ind w:right="28"/>
        <w:rPr>
          <w:rFonts w:ascii="標楷體" w:eastAsia="標楷體" w:hAnsi="標楷體"/>
          <w:sz w:val="28"/>
          <w:szCs w:val="28"/>
        </w:rPr>
      </w:pPr>
      <w:r w:rsidRPr="00393811">
        <w:rPr>
          <w:rFonts w:ascii="標楷體" w:eastAsia="標楷體" w:hAnsi="標楷體" w:hint="eastAsia"/>
          <w:sz w:val="28"/>
          <w:szCs w:val="28"/>
        </w:rPr>
        <w:t>一、設備盤點評估作業。</w:t>
      </w:r>
    </w:p>
    <w:p w:rsidR="00716C5E" w:rsidRPr="00393811" w:rsidRDefault="00716C5E" w:rsidP="00A16EE0">
      <w:pPr>
        <w:spacing w:line="480" w:lineRule="exact"/>
        <w:ind w:right="28"/>
        <w:rPr>
          <w:rFonts w:ascii="標楷體" w:eastAsia="標楷體" w:hAnsi="標楷體"/>
          <w:sz w:val="28"/>
          <w:szCs w:val="28"/>
        </w:rPr>
      </w:pPr>
      <w:r w:rsidRPr="00393811">
        <w:rPr>
          <w:rFonts w:ascii="標楷體" w:eastAsia="標楷體" w:hAnsi="標楷體" w:hint="eastAsia"/>
          <w:sz w:val="28"/>
          <w:szCs w:val="28"/>
        </w:rPr>
        <w:t>二、設備軟體控管措施。</w:t>
      </w:r>
    </w:p>
    <w:p w:rsidR="00716C5E" w:rsidRPr="00393811" w:rsidRDefault="00716C5E" w:rsidP="00A16EE0">
      <w:pPr>
        <w:spacing w:line="480" w:lineRule="exact"/>
        <w:ind w:right="28"/>
        <w:rPr>
          <w:rFonts w:ascii="標楷體" w:eastAsia="標楷體" w:hAnsi="標楷體"/>
          <w:sz w:val="28"/>
          <w:szCs w:val="28"/>
        </w:rPr>
      </w:pPr>
      <w:r w:rsidRPr="00393811">
        <w:rPr>
          <w:rFonts w:ascii="標楷體" w:eastAsia="標楷體" w:hAnsi="標楷體" w:hint="eastAsia"/>
          <w:sz w:val="28"/>
          <w:szCs w:val="28"/>
        </w:rPr>
        <w:t>三、設備權限控管措施。</w:t>
      </w:r>
    </w:p>
    <w:p w:rsidR="00716C5E" w:rsidRPr="00393811" w:rsidRDefault="00716C5E" w:rsidP="00A16EE0">
      <w:pPr>
        <w:spacing w:line="480" w:lineRule="exact"/>
        <w:ind w:right="28"/>
        <w:rPr>
          <w:rFonts w:ascii="標楷體" w:eastAsia="標楷體" w:hAnsi="標楷體"/>
          <w:sz w:val="28"/>
          <w:szCs w:val="28"/>
        </w:rPr>
      </w:pPr>
      <w:r w:rsidRPr="00393811">
        <w:rPr>
          <w:rFonts w:ascii="標楷體" w:eastAsia="標楷體" w:hAnsi="標楷體" w:hint="eastAsia"/>
          <w:sz w:val="28"/>
          <w:szCs w:val="28"/>
        </w:rPr>
        <w:t>四、設備連線控管措施。</w:t>
      </w:r>
    </w:p>
    <w:p w:rsidR="00716C5E" w:rsidRPr="00393811" w:rsidRDefault="00716C5E" w:rsidP="00A16EE0">
      <w:pPr>
        <w:spacing w:line="480" w:lineRule="exact"/>
        <w:ind w:right="28"/>
        <w:rPr>
          <w:rFonts w:ascii="標楷體" w:eastAsia="標楷體" w:hAnsi="標楷體"/>
          <w:sz w:val="28"/>
          <w:szCs w:val="28"/>
        </w:rPr>
      </w:pPr>
      <w:r w:rsidRPr="00393811">
        <w:rPr>
          <w:rFonts w:ascii="標楷體" w:eastAsia="標楷體" w:hAnsi="標楷體" w:hint="eastAsia"/>
          <w:sz w:val="28"/>
          <w:szCs w:val="28"/>
        </w:rPr>
        <w:t>五、供應商管理。</w:t>
      </w:r>
    </w:p>
    <w:p w:rsidR="00236709" w:rsidRPr="00393811" w:rsidRDefault="00716C5E" w:rsidP="00A16EE0">
      <w:pPr>
        <w:spacing w:line="480" w:lineRule="exact"/>
        <w:ind w:right="28"/>
        <w:rPr>
          <w:rFonts w:ascii="標楷體" w:eastAsia="標楷體" w:hAnsi="標楷體"/>
          <w:sz w:val="28"/>
          <w:szCs w:val="28"/>
        </w:rPr>
      </w:pPr>
      <w:r w:rsidRPr="00393811">
        <w:rPr>
          <w:rFonts w:ascii="標楷體" w:eastAsia="標楷體" w:hAnsi="標楷體" w:hint="eastAsia"/>
          <w:sz w:val="28"/>
          <w:szCs w:val="28"/>
        </w:rPr>
        <w:t>六、例外控管措施：物聯網設備存在已知弱點且無法更新，或因設備功能</w:t>
      </w:r>
    </w:p>
    <w:p w:rsidR="00716C5E" w:rsidRPr="00393811" w:rsidRDefault="00236709" w:rsidP="00A16EE0">
      <w:pPr>
        <w:spacing w:line="480" w:lineRule="exact"/>
        <w:ind w:right="28"/>
        <w:rPr>
          <w:rFonts w:ascii="標楷體" w:eastAsia="標楷體" w:hAnsi="標楷體"/>
          <w:sz w:val="28"/>
          <w:szCs w:val="28"/>
        </w:rPr>
      </w:pPr>
      <w:r w:rsidRPr="00393811">
        <w:rPr>
          <w:rFonts w:ascii="標楷體" w:eastAsia="標楷體" w:hAnsi="標楷體" w:hint="eastAsia"/>
          <w:sz w:val="28"/>
          <w:szCs w:val="28"/>
        </w:rPr>
        <w:t xml:space="preserve">    </w:t>
      </w:r>
      <w:r w:rsidR="00716C5E" w:rsidRPr="00393811">
        <w:rPr>
          <w:rFonts w:ascii="標楷體" w:eastAsia="標楷體" w:hAnsi="標楷體" w:hint="eastAsia"/>
          <w:sz w:val="28"/>
          <w:szCs w:val="28"/>
        </w:rPr>
        <w:t>限制無法落實本條第二、三、四款規範之例外控管措施。</w:t>
      </w:r>
    </w:p>
    <w:p w:rsidR="00716C5E" w:rsidRPr="00393811" w:rsidRDefault="00716C5E" w:rsidP="00A16EE0">
      <w:pPr>
        <w:spacing w:line="480" w:lineRule="exact"/>
        <w:ind w:right="28"/>
        <w:rPr>
          <w:rFonts w:ascii="標楷體" w:eastAsia="標楷體" w:hAnsi="標楷體"/>
          <w:sz w:val="28"/>
          <w:szCs w:val="28"/>
        </w:rPr>
      </w:pPr>
      <w:r w:rsidRPr="00393811">
        <w:rPr>
          <w:rFonts w:ascii="標楷體" w:eastAsia="標楷體" w:hAnsi="標楷體" w:hint="eastAsia"/>
          <w:sz w:val="28"/>
          <w:szCs w:val="28"/>
        </w:rPr>
        <w:t>七、不具備管理功能之感測器仍應依本條第一、四 、五、六款辦理。</w:t>
      </w:r>
    </w:p>
    <w:p w:rsidR="00716C5E" w:rsidRPr="00393811" w:rsidRDefault="00716C5E" w:rsidP="00A16EE0">
      <w:pPr>
        <w:spacing w:line="480" w:lineRule="exact"/>
        <w:ind w:right="28"/>
        <w:rPr>
          <w:rFonts w:ascii="標楷體" w:eastAsia="標楷體" w:hAnsi="標楷體"/>
          <w:sz w:val="28"/>
          <w:szCs w:val="28"/>
        </w:rPr>
      </w:pPr>
      <w:r w:rsidRPr="00393811">
        <w:rPr>
          <w:rFonts w:ascii="標楷體" w:eastAsia="標楷體" w:hAnsi="標楷體" w:hint="eastAsia"/>
          <w:sz w:val="28"/>
          <w:szCs w:val="28"/>
        </w:rPr>
        <w:t>前項評估作業及控管措施應定期更新。</w:t>
      </w:r>
    </w:p>
    <w:p w:rsidR="00716C5E" w:rsidRPr="00393811" w:rsidRDefault="00716C5E" w:rsidP="00A16EE0">
      <w:pPr>
        <w:spacing w:line="480" w:lineRule="exact"/>
        <w:ind w:right="28"/>
        <w:rPr>
          <w:rFonts w:ascii="標楷體" w:eastAsia="標楷體" w:hAnsi="標楷體"/>
          <w:sz w:val="28"/>
          <w:szCs w:val="28"/>
        </w:rPr>
      </w:pPr>
    </w:p>
    <w:p w:rsidR="004F4859" w:rsidRPr="00393811" w:rsidRDefault="004F4859" w:rsidP="00A16EE0">
      <w:pPr>
        <w:spacing w:line="480" w:lineRule="exact"/>
        <w:ind w:right="28"/>
        <w:jc w:val="both"/>
        <w:rPr>
          <w:rFonts w:ascii="標楷體" w:eastAsia="標楷體" w:hAnsi="標楷體"/>
          <w:sz w:val="28"/>
          <w:szCs w:val="28"/>
        </w:rPr>
      </w:pPr>
      <w:r w:rsidRPr="00393811">
        <w:rPr>
          <w:rFonts w:ascii="標楷體" w:eastAsia="標楷體" w:hAnsi="標楷體" w:hint="eastAsia"/>
          <w:sz w:val="28"/>
          <w:szCs w:val="28"/>
        </w:rPr>
        <w:t>第八條 （網路釣魚之防範）</w:t>
      </w:r>
    </w:p>
    <w:p w:rsidR="004F4859" w:rsidRPr="00393811" w:rsidRDefault="009058B9" w:rsidP="00A16EE0">
      <w:pPr>
        <w:spacing w:line="480" w:lineRule="exact"/>
        <w:ind w:right="28"/>
        <w:jc w:val="both"/>
        <w:rPr>
          <w:rFonts w:ascii="標楷體" w:eastAsia="標楷體" w:hAnsi="標楷體"/>
          <w:sz w:val="28"/>
          <w:szCs w:val="28"/>
        </w:rPr>
      </w:pPr>
      <w:r w:rsidRPr="00393811">
        <w:rPr>
          <w:rFonts w:ascii="標楷體" w:eastAsia="標楷體" w:hAnsi="標楷體" w:hint="eastAsia"/>
          <w:sz w:val="28"/>
          <w:szCs w:val="28"/>
        </w:rPr>
        <w:t>期貨</w:t>
      </w:r>
      <w:r w:rsidR="00970C26" w:rsidRPr="00393811">
        <w:rPr>
          <w:rFonts w:ascii="標楷體" w:eastAsia="標楷體" w:hAnsi="標楷體" w:hint="eastAsia"/>
          <w:sz w:val="28"/>
          <w:szCs w:val="28"/>
        </w:rPr>
        <w:t>業</w:t>
      </w:r>
      <w:r w:rsidR="004F4859" w:rsidRPr="00393811">
        <w:rPr>
          <w:rFonts w:ascii="標楷體" w:eastAsia="標楷體" w:hAnsi="標楷體" w:hint="eastAsia"/>
          <w:sz w:val="28"/>
          <w:szCs w:val="28"/>
        </w:rPr>
        <w:t>應偵測釣魚網站，提醒客戶防範網路釣魚。</w:t>
      </w:r>
    </w:p>
    <w:p w:rsidR="004F4859" w:rsidRPr="00393811" w:rsidRDefault="004F4859" w:rsidP="00A16EE0">
      <w:pPr>
        <w:spacing w:line="480" w:lineRule="exact"/>
        <w:ind w:right="28"/>
        <w:jc w:val="both"/>
        <w:rPr>
          <w:rFonts w:ascii="標楷體" w:eastAsia="標楷體" w:hAnsi="標楷體"/>
          <w:sz w:val="28"/>
          <w:szCs w:val="28"/>
        </w:rPr>
      </w:pPr>
    </w:p>
    <w:p w:rsidR="00A03161" w:rsidRPr="00393811" w:rsidRDefault="00A03161" w:rsidP="00A16EE0">
      <w:pPr>
        <w:spacing w:line="480" w:lineRule="exact"/>
        <w:ind w:right="28"/>
        <w:jc w:val="both"/>
        <w:rPr>
          <w:rFonts w:ascii="標楷體" w:eastAsia="標楷體" w:hAnsi="標楷體"/>
          <w:sz w:val="28"/>
          <w:szCs w:val="28"/>
        </w:rPr>
      </w:pPr>
      <w:r w:rsidRPr="00393811">
        <w:rPr>
          <w:rFonts w:ascii="標楷體" w:eastAsia="標楷體" w:hAnsi="標楷體" w:hint="eastAsia"/>
          <w:sz w:val="28"/>
          <w:szCs w:val="28"/>
        </w:rPr>
        <w:t>第</w:t>
      </w:r>
      <w:r w:rsidR="00716C5E" w:rsidRPr="00393811">
        <w:rPr>
          <w:rFonts w:ascii="標楷體" w:eastAsia="標楷體" w:hAnsi="標楷體" w:hint="eastAsia"/>
          <w:sz w:val="28"/>
          <w:szCs w:val="28"/>
        </w:rPr>
        <w:t>九</w:t>
      </w:r>
      <w:r w:rsidRPr="00393811">
        <w:rPr>
          <w:rFonts w:ascii="標楷體" w:eastAsia="標楷體" w:hAnsi="標楷體" w:hint="eastAsia"/>
          <w:sz w:val="28"/>
          <w:szCs w:val="28"/>
        </w:rPr>
        <w:t>條（違規之處理）</w:t>
      </w:r>
    </w:p>
    <w:p w:rsidR="00A03161" w:rsidRPr="00393811" w:rsidRDefault="00A03161" w:rsidP="00A16EE0">
      <w:pPr>
        <w:spacing w:line="480" w:lineRule="exact"/>
        <w:ind w:right="28"/>
        <w:rPr>
          <w:rFonts w:ascii="標楷體" w:eastAsia="標楷體" w:hAnsi="標楷體"/>
          <w:sz w:val="28"/>
          <w:szCs w:val="28"/>
        </w:rPr>
      </w:pPr>
      <w:r w:rsidRPr="00393811">
        <w:rPr>
          <w:rFonts w:ascii="標楷體" w:eastAsia="標楷體" w:hAnsi="標楷體" w:hint="eastAsia"/>
          <w:sz w:val="28"/>
          <w:szCs w:val="28"/>
        </w:rPr>
        <w:t>期貨業違反本自律規範，依本公會會員自律公約及其他有關之規定辦理。</w:t>
      </w:r>
    </w:p>
    <w:p w:rsidR="00A03161" w:rsidRPr="00393811" w:rsidRDefault="00A03161" w:rsidP="00A16EE0">
      <w:pPr>
        <w:spacing w:line="480" w:lineRule="exact"/>
        <w:ind w:right="28"/>
        <w:rPr>
          <w:rFonts w:ascii="標楷體" w:eastAsia="標楷體" w:hAnsi="標楷體"/>
          <w:sz w:val="28"/>
          <w:szCs w:val="28"/>
        </w:rPr>
      </w:pPr>
    </w:p>
    <w:p w:rsidR="00A03161" w:rsidRPr="00393811" w:rsidRDefault="00A03161" w:rsidP="00A16EE0">
      <w:pPr>
        <w:spacing w:line="480" w:lineRule="exact"/>
        <w:ind w:right="28"/>
        <w:rPr>
          <w:rFonts w:ascii="標楷體" w:eastAsia="標楷體" w:hAnsi="標楷體"/>
          <w:sz w:val="28"/>
          <w:szCs w:val="28"/>
        </w:rPr>
      </w:pPr>
      <w:r w:rsidRPr="00393811">
        <w:rPr>
          <w:rFonts w:ascii="標楷體" w:eastAsia="標楷體" w:hAnsi="標楷體" w:hint="eastAsia"/>
          <w:sz w:val="28"/>
          <w:szCs w:val="28"/>
        </w:rPr>
        <w:t>第</w:t>
      </w:r>
      <w:r w:rsidR="00716C5E" w:rsidRPr="00393811">
        <w:rPr>
          <w:rFonts w:ascii="標楷體" w:eastAsia="標楷體" w:hAnsi="標楷體" w:hint="eastAsia"/>
          <w:sz w:val="28"/>
          <w:szCs w:val="28"/>
        </w:rPr>
        <w:t>十</w:t>
      </w:r>
      <w:r w:rsidRPr="00393811">
        <w:rPr>
          <w:rFonts w:ascii="標楷體" w:eastAsia="標楷體" w:hAnsi="標楷體" w:hint="eastAsia"/>
          <w:sz w:val="28"/>
          <w:szCs w:val="28"/>
        </w:rPr>
        <w:t>條</w:t>
      </w:r>
      <w:r w:rsidRPr="00393811">
        <w:rPr>
          <w:rFonts w:ascii="標楷體" w:eastAsia="標楷體" w:hAnsi="標楷體"/>
          <w:sz w:val="28"/>
          <w:szCs w:val="28"/>
        </w:rPr>
        <w:t xml:space="preserve"> </w:t>
      </w:r>
      <w:r w:rsidRPr="00393811">
        <w:rPr>
          <w:rFonts w:ascii="標楷體" w:eastAsia="標楷體" w:hAnsi="標楷體" w:hint="eastAsia"/>
          <w:sz w:val="28"/>
          <w:szCs w:val="28"/>
        </w:rPr>
        <w:t>（附則）</w:t>
      </w:r>
    </w:p>
    <w:p w:rsidR="002B6800" w:rsidRPr="00393811" w:rsidRDefault="00A03161" w:rsidP="00A16EE0">
      <w:pPr>
        <w:spacing w:line="480" w:lineRule="exact"/>
        <w:ind w:right="28"/>
        <w:rPr>
          <w:rFonts w:ascii="標楷體" w:eastAsia="標楷體" w:hAnsi="標楷體"/>
          <w:sz w:val="28"/>
          <w:szCs w:val="28"/>
        </w:rPr>
      </w:pPr>
      <w:r w:rsidRPr="00393811">
        <w:rPr>
          <w:rFonts w:ascii="標楷體" w:eastAsia="標楷體" w:hAnsi="標楷體" w:hint="eastAsia"/>
          <w:sz w:val="28"/>
          <w:szCs w:val="28"/>
        </w:rPr>
        <w:t>本自律規範經本公會理事會通過，並報奉主管機關核備後實施，修正時亦同。</w:t>
      </w:r>
    </w:p>
    <w:p w:rsidR="00D15738" w:rsidRPr="00393811" w:rsidRDefault="00D15738" w:rsidP="00A16EE0">
      <w:pPr>
        <w:spacing w:line="480" w:lineRule="exact"/>
        <w:rPr>
          <w:rFonts w:eastAsia="Times New Roman"/>
          <w:sz w:val="14"/>
          <w:szCs w:val="14"/>
        </w:rPr>
      </w:pPr>
    </w:p>
    <w:sectPr w:rsidR="00D15738" w:rsidRPr="00393811" w:rsidSect="00963BE1">
      <w:footerReference w:type="default" r:id="rId8"/>
      <w:pgSz w:w="11910" w:h="16840"/>
      <w:pgMar w:top="1021" w:right="1134" w:bottom="851" w:left="1134" w:header="0" w:footer="1202"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77F9" w:rsidRDefault="009577F9" w:rsidP="00A25FEC">
      <w:r>
        <w:separator/>
      </w:r>
    </w:p>
  </w:endnote>
  <w:endnote w:type="continuationSeparator" w:id="0">
    <w:p w:rsidR="009577F9" w:rsidRDefault="009577F9" w:rsidP="00A25F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6411412"/>
      <w:docPartObj>
        <w:docPartGallery w:val="Page Numbers (Bottom of Page)"/>
        <w:docPartUnique/>
      </w:docPartObj>
    </w:sdtPr>
    <w:sdtEndPr>
      <w:rPr>
        <w:rFonts w:ascii="標楷體" w:eastAsia="標楷體" w:hAnsi="標楷體"/>
      </w:rPr>
    </w:sdtEndPr>
    <w:sdtContent>
      <w:sdt>
        <w:sdtPr>
          <w:id w:val="98381352"/>
          <w:docPartObj>
            <w:docPartGallery w:val="Page Numbers (Top of Page)"/>
            <w:docPartUnique/>
          </w:docPartObj>
        </w:sdtPr>
        <w:sdtEndPr>
          <w:rPr>
            <w:rFonts w:ascii="標楷體" w:eastAsia="標楷體" w:hAnsi="標楷體"/>
          </w:rPr>
        </w:sdtEndPr>
        <w:sdtContent>
          <w:p w:rsidR="00946909" w:rsidRPr="00946909" w:rsidRDefault="00946909" w:rsidP="00946909">
            <w:pPr>
              <w:pStyle w:val="a5"/>
              <w:jc w:val="center"/>
              <w:rPr>
                <w:rFonts w:ascii="標楷體" w:eastAsia="標楷體" w:hAnsi="標楷體"/>
              </w:rPr>
            </w:pPr>
            <w:r w:rsidRPr="00946909">
              <w:rPr>
                <w:rFonts w:ascii="標楷體" w:eastAsia="標楷體" w:hAnsi="標楷體" w:hint="eastAsia"/>
              </w:rPr>
              <w:t>第</w:t>
            </w:r>
            <w:r w:rsidRPr="00946909">
              <w:rPr>
                <w:rFonts w:ascii="標楷體" w:eastAsia="標楷體" w:hAnsi="標楷體"/>
                <w:bCs/>
              </w:rPr>
              <w:fldChar w:fldCharType="begin"/>
            </w:r>
            <w:r w:rsidRPr="00946909">
              <w:rPr>
                <w:rFonts w:ascii="標楷體" w:eastAsia="標楷體" w:hAnsi="標楷體"/>
                <w:bCs/>
              </w:rPr>
              <w:instrText>PAGE</w:instrText>
            </w:r>
            <w:r w:rsidRPr="00946909">
              <w:rPr>
                <w:rFonts w:ascii="標楷體" w:eastAsia="標楷體" w:hAnsi="標楷體"/>
                <w:bCs/>
              </w:rPr>
              <w:fldChar w:fldCharType="separate"/>
            </w:r>
            <w:r w:rsidR="008B5166">
              <w:rPr>
                <w:rFonts w:ascii="標楷體" w:eastAsia="標楷體" w:hAnsi="標楷體"/>
                <w:bCs/>
                <w:noProof/>
              </w:rPr>
              <w:t>1</w:t>
            </w:r>
            <w:r w:rsidRPr="00946909">
              <w:rPr>
                <w:rFonts w:ascii="標楷體" w:eastAsia="標楷體" w:hAnsi="標楷體"/>
                <w:bCs/>
              </w:rPr>
              <w:fldChar w:fldCharType="end"/>
            </w:r>
            <w:r w:rsidRPr="00946909">
              <w:rPr>
                <w:rFonts w:ascii="標楷體" w:eastAsia="標楷體" w:hAnsi="標楷體" w:hint="eastAsia"/>
                <w:bCs/>
              </w:rPr>
              <w:t>頁、共</w:t>
            </w:r>
            <w:r w:rsidRPr="00946909">
              <w:rPr>
                <w:rFonts w:ascii="標楷體" w:eastAsia="標楷體" w:hAnsi="標楷體"/>
                <w:bCs/>
              </w:rPr>
              <w:fldChar w:fldCharType="begin"/>
            </w:r>
            <w:r w:rsidRPr="00946909">
              <w:rPr>
                <w:rFonts w:ascii="標楷體" w:eastAsia="標楷體" w:hAnsi="標楷體"/>
                <w:bCs/>
              </w:rPr>
              <w:instrText>NUMPAGES</w:instrText>
            </w:r>
            <w:r w:rsidRPr="00946909">
              <w:rPr>
                <w:rFonts w:ascii="標楷體" w:eastAsia="標楷體" w:hAnsi="標楷體"/>
                <w:bCs/>
              </w:rPr>
              <w:fldChar w:fldCharType="separate"/>
            </w:r>
            <w:r w:rsidR="008B5166">
              <w:rPr>
                <w:rFonts w:ascii="標楷體" w:eastAsia="標楷體" w:hAnsi="標楷體"/>
                <w:bCs/>
                <w:noProof/>
              </w:rPr>
              <w:t>4</w:t>
            </w:r>
            <w:r w:rsidRPr="00946909">
              <w:rPr>
                <w:rFonts w:ascii="標楷體" w:eastAsia="標楷體" w:hAnsi="標楷體"/>
                <w:bCs/>
              </w:rPr>
              <w:fldChar w:fldCharType="end"/>
            </w:r>
            <w:r w:rsidRPr="00946909">
              <w:rPr>
                <w:rFonts w:ascii="標楷體" w:eastAsia="標楷體" w:hAnsi="標楷體" w:hint="eastAsia"/>
                <w:bCs/>
              </w:rPr>
              <w:t>頁</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77F9" w:rsidRDefault="009577F9" w:rsidP="00A25FEC">
      <w:r>
        <w:separator/>
      </w:r>
    </w:p>
  </w:footnote>
  <w:footnote w:type="continuationSeparator" w:id="0">
    <w:p w:rsidR="009577F9" w:rsidRDefault="009577F9" w:rsidP="00A25F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75BFB"/>
    <w:multiLevelType w:val="hybridMultilevel"/>
    <w:tmpl w:val="6EB80292"/>
    <w:lvl w:ilvl="0" w:tplc="C6C89AA0">
      <w:start w:val="1"/>
      <w:numFmt w:val="taiwaneseCountingThousand"/>
      <w:lvlText w:val="%1、"/>
      <w:lvlJc w:val="left"/>
      <w:pPr>
        <w:ind w:left="1125" w:hanging="720"/>
      </w:pPr>
      <w:rPr>
        <w:rFonts w:cs="Times New Roman" w:hint="default"/>
      </w:rPr>
    </w:lvl>
    <w:lvl w:ilvl="1" w:tplc="04090019" w:tentative="1">
      <w:start w:val="1"/>
      <w:numFmt w:val="ideographTraditional"/>
      <w:lvlText w:val="%2、"/>
      <w:lvlJc w:val="left"/>
      <w:pPr>
        <w:ind w:left="1365" w:hanging="480"/>
      </w:pPr>
      <w:rPr>
        <w:rFonts w:cs="Times New Roman"/>
      </w:rPr>
    </w:lvl>
    <w:lvl w:ilvl="2" w:tplc="0409001B" w:tentative="1">
      <w:start w:val="1"/>
      <w:numFmt w:val="lowerRoman"/>
      <w:lvlText w:val="%3."/>
      <w:lvlJc w:val="right"/>
      <w:pPr>
        <w:ind w:left="1845" w:hanging="480"/>
      </w:pPr>
      <w:rPr>
        <w:rFonts w:cs="Times New Roman"/>
      </w:rPr>
    </w:lvl>
    <w:lvl w:ilvl="3" w:tplc="0409000F" w:tentative="1">
      <w:start w:val="1"/>
      <w:numFmt w:val="decimal"/>
      <w:lvlText w:val="%4."/>
      <w:lvlJc w:val="left"/>
      <w:pPr>
        <w:ind w:left="2325" w:hanging="480"/>
      </w:pPr>
      <w:rPr>
        <w:rFonts w:cs="Times New Roman"/>
      </w:rPr>
    </w:lvl>
    <w:lvl w:ilvl="4" w:tplc="04090019" w:tentative="1">
      <w:start w:val="1"/>
      <w:numFmt w:val="ideographTraditional"/>
      <w:lvlText w:val="%5、"/>
      <w:lvlJc w:val="left"/>
      <w:pPr>
        <w:ind w:left="2805" w:hanging="480"/>
      </w:pPr>
      <w:rPr>
        <w:rFonts w:cs="Times New Roman"/>
      </w:rPr>
    </w:lvl>
    <w:lvl w:ilvl="5" w:tplc="0409001B" w:tentative="1">
      <w:start w:val="1"/>
      <w:numFmt w:val="lowerRoman"/>
      <w:lvlText w:val="%6."/>
      <w:lvlJc w:val="right"/>
      <w:pPr>
        <w:ind w:left="3285" w:hanging="480"/>
      </w:pPr>
      <w:rPr>
        <w:rFonts w:cs="Times New Roman"/>
      </w:rPr>
    </w:lvl>
    <w:lvl w:ilvl="6" w:tplc="0409000F" w:tentative="1">
      <w:start w:val="1"/>
      <w:numFmt w:val="decimal"/>
      <w:lvlText w:val="%7."/>
      <w:lvlJc w:val="left"/>
      <w:pPr>
        <w:ind w:left="3765" w:hanging="480"/>
      </w:pPr>
      <w:rPr>
        <w:rFonts w:cs="Times New Roman"/>
      </w:rPr>
    </w:lvl>
    <w:lvl w:ilvl="7" w:tplc="04090019" w:tentative="1">
      <w:start w:val="1"/>
      <w:numFmt w:val="ideographTraditional"/>
      <w:lvlText w:val="%8、"/>
      <w:lvlJc w:val="left"/>
      <w:pPr>
        <w:ind w:left="4245" w:hanging="480"/>
      </w:pPr>
      <w:rPr>
        <w:rFonts w:cs="Times New Roman"/>
      </w:rPr>
    </w:lvl>
    <w:lvl w:ilvl="8" w:tplc="0409001B" w:tentative="1">
      <w:start w:val="1"/>
      <w:numFmt w:val="lowerRoman"/>
      <w:lvlText w:val="%9."/>
      <w:lvlJc w:val="right"/>
      <w:pPr>
        <w:ind w:left="4725" w:hanging="480"/>
      </w:pPr>
      <w:rPr>
        <w:rFonts w:cs="Times New Roman"/>
      </w:rPr>
    </w:lvl>
  </w:abstractNum>
  <w:abstractNum w:abstractNumId="1" w15:restartNumberingAfterBreak="0">
    <w:nsid w:val="07213367"/>
    <w:multiLevelType w:val="hybridMultilevel"/>
    <w:tmpl w:val="2968F6E8"/>
    <w:lvl w:ilvl="0" w:tplc="DE0AC2D6">
      <w:start w:val="1"/>
      <w:numFmt w:val="taiwaneseCountingThousand"/>
      <w:lvlText w:val="%1、"/>
      <w:lvlJc w:val="left"/>
      <w:pPr>
        <w:ind w:left="754" w:hanging="720"/>
      </w:pPr>
      <w:rPr>
        <w:rFonts w:cs="Times New Roman" w:hint="default"/>
      </w:rPr>
    </w:lvl>
    <w:lvl w:ilvl="1" w:tplc="04090019" w:tentative="1">
      <w:start w:val="1"/>
      <w:numFmt w:val="ideographTraditional"/>
      <w:lvlText w:val="%2、"/>
      <w:lvlJc w:val="left"/>
      <w:pPr>
        <w:ind w:left="994" w:hanging="480"/>
      </w:pPr>
      <w:rPr>
        <w:rFonts w:cs="Times New Roman"/>
      </w:rPr>
    </w:lvl>
    <w:lvl w:ilvl="2" w:tplc="0409001B" w:tentative="1">
      <w:start w:val="1"/>
      <w:numFmt w:val="lowerRoman"/>
      <w:lvlText w:val="%3."/>
      <w:lvlJc w:val="right"/>
      <w:pPr>
        <w:ind w:left="1474" w:hanging="480"/>
      </w:pPr>
      <w:rPr>
        <w:rFonts w:cs="Times New Roman"/>
      </w:rPr>
    </w:lvl>
    <w:lvl w:ilvl="3" w:tplc="0409000F" w:tentative="1">
      <w:start w:val="1"/>
      <w:numFmt w:val="decimal"/>
      <w:lvlText w:val="%4."/>
      <w:lvlJc w:val="left"/>
      <w:pPr>
        <w:ind w:left="1954" w:hanging="480"/>
      </w:pPr>
      <w:rPr>
        <w:rFonts w:cs="Times New Roman"/>
      </w:rPr>
    </w:lvl>
    <w:lvl w:ilvl="4" w:tplc="04090019" w:tentative="1">
      <w:start w:val="1"/>
      <w:numFmt w:val="ideographTraditional"/>
      <w:lvlText w:val="%5、"/>
      <w:lvlJc w:val="left"/>
      <w:pPr>
        <w:ind w:left="2434" w:hanging="480"/>
      </w:pPr>
      <w:rPr>
        <w:rFonts w:cs="Times New Roman"/>
      </w:rPr>
    </w:lvl>
    <w:lvl w:ilvl="5" w:tplc="0409001B" w:tentative="1">
      <w:start w:val="1"/>
      <w:numFmt w:val="lowerRoman"/>
      <w:lvlText w:val="%6."/>
      <w:lvlJc w:val="right"/>
      <w:pPr>
        <w:ind w:left="2914" w:hanging="480"/>
      </w:pPr>
      <w:rPr>
        <w:rFonts w:cs="Times New Roman"/>
      </w:rPr>
    </w:lvl>
    <w:lvl w:ilvl="6" w:tplc="0409000F" w:tentative="1">
      <w:start w:val="1"/>
      <w:numFmt w:val="decimal"/>
      <w:lvlText w:val="%7."/>
      <w:lvlJc w:val="left"/>
      <w:pPr>
        <w:ind w:left="3394" w:hanging="480"/>
      </w:pPr>
      <w:rPr>
        <w:rFonts w:cs="Times New Roman"/>
      </w:rPr>
    </w:lvl>
    <w:lvl w:ilvl="7" w:tplc="04090019" w:tentative="1">
      <w:start w:val="1"/>
      <w:numFmt w:val="ideographTraditional"/>
      <w:lvlText w:val="%8、"/>
      <w:lvlJc w:val="left"/>
      <w:pPr>
        <w:ind w:left="3874" w:hanging="480"/>
      </w:pPr>
      <w:rPr>
        <w:rFonts w:cs="Times New Roman"/>
      </w:rPr>
    </w:lvl>
    <w:lvl w:ilvl="8" w:tplc="0409001B" w:tentative="1">
      <w:start w:val="1"/>
      <w:numFmt w:val="lowerRoman"/>
      <w:lvlText w:val="%9."/>
      <w:lvlJc w:val="right"/>
      <w:pPr>
        <w:ind w:left="4354" w:hanging="480"/>
      </w:pPr>
      <w:rPr>
        <w:rFonts w:cs="Times New Roman"/>
      </w:rPr>
    </w:lvl>
  </w:abstractNum>
  <w:abstractNum w:abstractNumId="2" w15:restartNumberingAfterBreak="0">
    <w:nsid w:val="077832B2"/>
    <w:multiLevelType w:val="hybridMultilevel"/>
    <w:tmpl w:val="27D0C256"/>
    <w:lvl w:ilvl="0" w:tplc="AA0866E8">
      <w:start w:val="1"/>
      <w:numFmt w:val="taiwaneseCountingThousand"/>
      <w:lvlText w:val="%1、"/>
      <w:lvlJc w:val="left"/>
      <w:pPr>
        <w:ind w:left="763" w:hanging="720"/>
      </w:pPr>
      <w:rPr>
        <w:rFonts w:cs="Times New Roman" w:hint="default"/>
      </w:rPr>
    </w:lvl>
    <w:lvl w:ilvl="1" w:tplc="04090019" w:tentative="1">
      <w:start w:val="1"/>
      <w:numFmt w:val="ideographTraditional"/>
      <w:lvlText w:val="%2、"/>
      <w:lvlJc w:val="left"/>
      <w:pPr>
        <w:ind w:left="1003" w:hanging="480"/>
      </w:pPr>
      <w:rPr>
        <w:rFonts w:cs="Times New Roman"/>
      </w:rPr>
    </w:lvl>
    <w:lvl w:ilvl="2" w:tplc="0409001B" w:tentative="1">
      <w:start w:val="1"/>
      <w:numFmt w:val="lowerRoman"/>
      <w:lvlText w:val="%3."/>
      <w:lvlJc w:val="right"/>
      <w:pPr>
        <w:ind w:left="1483" w:hanging="480"/>
      </w:pPr>
      <w:rPr>
        <w:rFonts w:cs="Times New Roman"/>
      </w:rPr>
    </w:lvl>
    <w:lvl w:ilvl="3" w:tplc="0409000F" w:tentative="1">
      <w:start w:val="1"/>
      <w:numFmt w:val="decimal"/>
      <w:lvlText w:val="%4."/>
      <w:lvlJc w:val="left"/>
      <w:pPr>
        <w:ind w:left="1963" w:hanging="480"/>
      </w:pPr>
      <w:rPr>
        <w:rFonts w:cs="Times New Roman"/>
      </w:rPr>
    </w:lvl>
    <w:lvl w:ilvl="4" w:tplc="04090019" w:tentative="1">
      <w:start w:val="1"/>
      <w:numFmt w:val="ideographTraditional"/>
      <w:lvlText w:val="%5、"/>
      <w:lvlJc w:val="left"/>
      <w:pPr>
        <w:ind w:left="2443" w:hanging="480"/>
      </w:pPr>
      <w:rPr>
        <w:rFonts w:cs="Times New Roman"/>
      </w:rPr>
    </w:lvl>
    <w:lvl w:ilvl="5" w:tplc="0409001B" w:tentative="1">
      <w:start w:val="1"/>
      <w:numFmt w:val="lowerRoman"/>
      <w:lvlText w:val="%6."/>
      <w:lvlJc w:val="right"/>
      <w:pPr>
        <w:ind w:left="2923" w:hanging="480"/>
      </w:pPr>
      <w:rPr>
        <w:rFonts w:cs="Times New Roman"/>
      </w:rPr>
    </w:lvl>
    <w:lvl w:ilvl="6" w:tplc="0409000F" w:tentative="1">
      <w:start w:val="1"/>
      <w:numFmt w:val="decimal"/>
      <w:lvlText w:val="%7."/>
      <w:lvlJc w:val="left"/>
      <w:pPr>
        <w:ind w:left="3403" w:hanging="480"/>
      </w:pPr>
      <w:rPr>
        <w:rFonts w:cs="Times New Roman"/>
      </w:rPr>
    </w:lvl>
    <w:lvl w:ilvl="7" w:tplc="04090019" w:tentative="1">
      <w:start w:val="1"/>
      <w:numFmt w:val="ideographTraditional"/>
      <w:lvlText w:val="%8、"/>
      <w:lvlJc w:val="left"/>
      <w:pPr>
        <w:ind w:left="3883" w:hanging="480"/>
      </w:pPr>
      <w:rPr>
        <w:rFonts w:cs="Times New Roman"/>
      </w:rPr>
    </w:lvl>
    <w:lvl w:ilvl="8" w:tplc="0409001B" w:tentative="1">
      <w:start w:val="1"/>
      <w:numFmt w:val="lowerRoman"/>
      <w:lvlText w:val="%9."/>
      <w:lvlJc w:val="right"/>
      <w:pPr>
        <w:ind w:left="4363" w:hanging="480"/>
      </w:pPr>
      <w:rPr>
        <w:rFonts w:cs="Times New Roman"/>
      </w:rPr>
    </w:lvl>
  </w:abstractNum>
  <w:abstractNum w:abstractNumId="3" w15:restartNumberingAfterBreak="0">
    <w:nsid w:val="081F2DA8"/>
    <w:multiLevelType w:val="hybridMultilevel"/>
    <w:tmpl w:val="79EA70AA"/>
    <w:lvl w:ilvl="0" w:tplc="CD6EB2F8">
      <w:start w:val="1"/>
      <w:numFmt w:val="decimal"/>
      <w:lvlText w:val="%1."/>
      <w:lvlJc w:val="left"/>
      <w:pPr>
        <w:ind w:left="560" w:hanging="360"/>
      </w:pPr>
      <w:rPr>
        <w:rFonts w:cs="Times New Roman" w:hint="default"/>
      </w:rPr>
    </w:lvl>
    <w:lvl w:ilvl="1" w:tplc="04090019" w:tentative="1">
      <w:start w:val="1"/>
      <w:numFmt w:val="ideographTraditional"/>
      <w:lvlText w:val="%2、"/>
      <w:lvlJc w:val="left"/>
      <w:pPr>
        <w:ind w:left="1160" w:hanging="480"/>
      </w:pPr>
      <w:rPr>
        <w:rFonts w:cs="Times New Roman"/>
      </w:rPr>
    </w:lvl>
    <w:lvl w:ilvl="2" w:tplc="0409001B" w:tentative="1">
      <w:start w:val="1"/>
      <w:numFmt w:val="lowerRoman"/>
      <w:lvlText w:val="%3."/>
      <w:lvlJc w:val="right"/>
      <w:pPr>
        <w:ind w:left="1640" w:hanging="480"/>
      </w:pPr>
      <w:rPr>
        <w:rFonts w:cs="Times New Roman"/>
      </w:rPr>
    </w:lvl>
    <w:lvl w:ilvl="3" w:tplc="0409000F" w:tentative="1">
      <w:start w:val="1"/>
      <w:numFmt w:val="decimal"/>
      <w:lvlText w:val="%4."/>
      <w:lvlJc w:val="left"/>
      <w:pPr>
        <w:ind w:left="2120" w:hanging="480"/>
      </w:pPr>
      <w:rPr>
        <w:rFonts w:cs="Times New Roman"/>
      </w:rPr>
    </w:lvl>
    <w:lvl w:ilvl="4" w:tplc="04090019" w:tentative="1">
      <w:start w:val="1"/>
      <w:numFmt w:val="ideographTraditional"/>
      <w:lvlText w:val="%5、"/>
      <w:lvlJc w:val="left"/>
      <w:pPr>
        <w:ind w:left="2600" w:hanging="480"/>
      </w:pPr>
      <w:rPr>
        <w:rFonts w:cs="Times New Roman"/>
      </w:rPr>
    </w:lvl>
    <w:lvl w:ilvl="5" w:tplc="0409001B" w:tentative="1">
      <w:start w:val="1"/>
      <w:numFmt w:val="lowerRoman"/>
      <w:lvlText w:val="%6."/>
      <w:lvlJc w:val="right"/>
      <w:pPr>
        <w:ind w:left="3080" w:hanging="480"/>
      </w:pPr>
      <w:rPr>
        <w:rFonts w:cs="Times New Roman"/>
      </w:rPr>
    </w:lvl>
    <w:lvl w:ilvl="6" w:tplc="0409000F" w:tentative="1">
      <w:start w:val="1"/>
      <w:numFmt w:val="decimal"/>
      <w:lvlText w:val="%7."/>
      <w:lvlJc w:val="left"/>
      <w:pPr>
        <w:ind w:left="3560" w:hanging="480"/>
      </w:pPr>
      <w:rPr>
        <w:rFonts w:cs="Times New Roman"/>
      </w:rPr>
    </w:lvl>
    <w:lvl w:ilvl="7" w:tplc="04090019" w:tentative="1">
      <w:start w:val="1"/>
      <w:numFmt w:val="ideographTraditional"/>
      <w:lvlText w:val="%8、"/>
      <w:lvlJc w:val="left"/>
      <w:pPr>
        <w:ind w:left="4040" w:hanging="480"/>
      </w:pPr>
      <w:rPr>
        <w:rFonts w:cs="Times New Roman"/>
      </w:rPr>
    </w:lvl>
    <w:lvl w:ilvl="8" w:tplc="0409001B" w:tentative="1">
      <w:start w:val="1"/>
      <w:numFmt w:val="lowerRoman"/>
      <w:lvlText w:val="%9."/>
      <w:lvlJc w:val="right"/>
      <w:pPr>
        <w:ind w:left="4520" w:hanging="480"/>
      </w:pPr>
      <w:rPr>
        <w:rFonts w:cs="Times New Roman"/>
      </w:rPr>
    </w:lvl>
  </w:abstractNum>
  <w:abstractNum w:abstractNumId="4" w15:restartNumberingAfterBreak="0">
    <w:nsid w:val="08B83BA7"/>
    <w:multiLevelType w:val="singleLevel"/>
    <w:tmpl w:val="454A947E"/>
    <w:lvl w:ilvl="0">
      <w:start w:val="1"/>
      <w:numFmt w:val="taiwaneseCountingThousand"/>
      <w:lvlText w:val="（%1）"/>
      <w:lvlJc w:val="left"/>
      <w:pPr>
        <w:tabs>
          <w:tab w:val="num" w:pos="900"/>
        </w:tabs>
        <w:ind w:left="900" w:hanging="720"/>
      </w:pPr>
      <w:rPr>
        <w:rFonts w:cs="Times New Roman" w:hint="eastAsia"/>
      </w:rPr>
    </w:lvl>
  </w:abstractNum>
  <w:abstractNum w:abstractNumId="5" w15:restartNumberingAfterBreak="0">
    <w:nsid w:val="0A8540AC"/>
    <w:multiLevelType w:val="hybridMultilevel"/>
    <w:tmpl w:val="8A986DA6"/>
    <w:lvl w:ilvl="0" w:tplc="18A6EB8A">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 w15:restartNumberingAfterBreak="0">
    <w:nsid w:val="0A855494"/>
    <w:multiLevelType w:val="hybridMultilevel"/>
    <w:tmpl w:val="A3B6077C"/>
    <w:lvl w:ilvl="0" w:tplc="B402680C">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15:restartNumberingAfterBreak="0">
    <w:nsid w:val="0D5A77F8"/>
    <w:multiLevelType w:val="hybridMultilevel"/>
    <w:tmpl w:val="FCE6CF1E"/>
    <w:lvl w:ilvl="0" w:tplc="CAEE9086">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 w15:restartNumberingAfterBreak="0">
    <w:nsid w:val="0EA80879"/>
    <w:multiLevelType w:val="hybridMultilevel"/>
    <w:tmpl w:val="A3B6077C"/>
    <w:lvl w:ilvl="0" w:tplc="B402680C">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 w15:restartNumberingAfterBreak="0">
    <w:nsid w:val="16E75A8A"/>
    <w:multiLevelType w:val="hybridMultilevel"/>
    <w:tmpl w:val="607C09B6"/>
    <w:lvl w:ilvl="0" w:tplc="A98872EC">
      <w:start w:val="1"/>
      <w:numFmt w:val="taiwaneseCountingThousand"/>
      <w:lvlText w:val="（%1）"/>
      <w:lvlJc w:val="left"/>
      <w:pPr>
        <w:ind w:left="1394" w:hanging="830"/>
      </w:pPr>
      <w:rPr>
        <w:rFonts w:cs="Times New Roman" w:hint="default"/>
      </w:rPr>
    </w:lvl>
    <w:lvl w:ilvl="1" w:tplc="04090019" w:tentative="1">
      <w:start w:val="1"/>
      <w:numFmt w:val="ideographTraditional"/>
      <w:lvlText w:val="%2、"/>
      <w:lvlJc w:val="left"/>
      <w:pPr>
        <w:ind w:left="1524" w:hanging="480"/>
      </w:pPr>
      <w:rPr>
        <w:rFonts w:cs="Times New Roman"/>
      </w:rPr>
    </w:lvl>
    <w:lvl w:ilvl="2" w:tplc="0409001B" w:tentative="1">
      <w:start w:val="1"/>
      <w:numFmt w:val="lowerRoman"/>
      <w:lvlText w:val="%3."/>
      <w:lvlJc w:val="right"/>
      <w:pPr>
        <w:ind w:left="2004" w:hanging="480"/>
      </w:pPr>
      <w:rPr>
        <w:rFonts w:cs="Times New Roman"/>
      </w:rPr>
    </w:lvl>
    <w:lvl w:ilvl="3" w:tplc="0409000F" w:tentative="1">
      <w:start w:val="1"/>
      <w:numFmt w:val="decimal"/>
      <w:lvlText w:val="%4."/>
      <w:lvlJc w:val="left"/>
      <w:pPr>
        <w:ind w:left="2484" w:hanging="480"/>
      </w:pPr>
      <w:rPr>
        <w:rFonts w:cs="Times New Roman"/>
      </w:rPr>
    </w:lvl>
    <w:lvl w:ilvl="4" w:tplc="04090019" w:tentative="1">
      <w:start w:val="1"/>
      <w:numFmt w:val="ideographTraditional"/>
      <w:lvlText w:val="%5、"/>
      <w:lvlJc w:val="left"/>
      <w:pPr>
        <w:ind w:left="2964" w:hanging="480"/>
      </w:pPr>
      <w:rPr>
        <w:rFonts w:cs="Times New Roman"/>
      </w:rPr>
    </w:lvl>
    <w:lvl w:ilvl="5" w:tplc="0409001B" w:tentative="1">
      <w:start w:val="1"/>
      <w:numFmt w:val="lowerRoman"/>
      <w:lvlText w:val="%6."/>
      <w:lvlJc w:val="right"/>
      <w:pPr>
        <w:ind w:left="3444" w:hanging="480"/>
      </w:pPr>
      <w:rPr>
        <w:rFonts w:cs="Times New Roman"/>
      </w:rPr>
    </w:lvl>
    <w:lvl w:ilvl="6" w:tplc="0409000F" w:tentative="1">
      <w:start w:val="1"/>
      <w:numFmt w:val="decimal"/>
      <w:lvlText w:val="%7."/>
      <w:lvlJc w:val="left"/>
      <w:pPr>
        <w:ind w:left="3924" w:hanging="480"/>
      </w:pPr>
      <w:rPr>
        <w:rFonts w:cs="Times New Roman"/>
      </w:rPr>
    </w:lvl>
    <w:lvl w:ilvl="7" w:tplc="04090019" w:tentative="1">
      <w:start w:val="1"/>
      <w:numFmt w:val="ideographTraditional"/>
      <w:lvlText w:val="%8、"/>
      <w:lvlJc w:val="left"/>
      <w:pPr>
        <w:ind w:left="4404" w:hanging="480"/>
      </w:pPr>
      <w:rPr>
        <w:rFonts w:cs="Times New Roman"/>
      </w:rPr>
    </w:lvl>
    <w:lvl w:ilvl="8" w:tplc="0409001B" w:tentative="1">
      <w:start w:val="1"/>
      <w:numFmt w:val="lowerRoman"/>
      <w:lvlText w:val="%9."/>
      <w:lvlJc w:val="right"/>
      <w:pPr>
        <w:ind w:left="4884" w:hanging="480"/>
      </w:pPr>
      <w:rPr>
        <w:rFonts w:cs="Times New Roman"/>
      </w:rPr>
    </w:lvl>
  </w:abstractNum>
  <w:abstractNum w:abstractNumId="10" w15:restartNumberingAfterBreak="0">
    <w:nsid w:val="1BAF4C14"/>
    <w:multiLevelType w:val="hybridMultilevel"/>
    <w:tmpl w:val="CE1A5B94"/>
    <w:lvl w:ilvl="0" w:tplc="6F464274">
      <w:start w:val="1"/>
      <w:numFmt w:val="ideographLegalTraditional"/>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1" w15:restartNumberingAfterBreak="0">
    <w:nsid w:val="1CA64E50"/>
    <w:multiLevelType w:val="hybridMultilevel"/>
    <w:tmpl w:val="E1724FD2"/>
    <w:lvl w:ilvl="0" w:tplc="9FCA78A6">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2" w15:restartNumberingAfterBreak="0">
    <w:nsid w:val="2079713F"/>
    <w:multiLevelType w:val="hybridMultilevel"/>
    <w:tmpl w:val="4D6EF958"/>
    <w:lvl w:ilvl="0" w:tplc="2BC4605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 w15:restartNumberingAfterBreak="0">
    <w:nsid w:val="22C52643"/>
    <w:multiLevelType w:val="hybridMultilevel"/>
    <w:tmpl w:val="1C0A2044"/>
    <w:lvl w:ilvl="0" w:tplc="B402680C">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4" w15:restartNumberingAfterBreak="0">
    <w:nsid w:val="267C0EBE"/>
    <w:multiLevelType w:val="hybridMultilevel"/>
    <w:tmpl w:val="1C0A2044"/>
    <w:lvl w:ilvl="0" w:tplc="B402680C">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5" w15:restartNumberingAfterBreak="0">
    <w:nsid w:val="30237A3F"/>
    <w:multiLevelType w:val="hybridMultilevel"/>
    <w:tmpl w:val="8A986DA6"/>
    <w:lvl w:ilvl="0" w:tplc="18A6EB8A">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6" w15:restartNumberingAfterBreak="0">
    <w:nsid w:val="33864D46"/>
    <w:multiLevelType w:val="hybridMultilevel"/>
    <w:tmpl w:val="FD5661C4"/>
    <w:lvl w:ilvl="0" w:tplc="30A6B50C">
      <w:start w:val="1"/>
      <w:numFmt w:val="taiwaneseCountingThousand"/>
      <w:lvlText w:val="（%1）"/>
      <w:lvlJc w:val="left"/>
      <w:pPr>
        <w:ind w:left="1486" w:hanging="933"/>
      </w:pPr>
      <w:rPr>
        <w:rFonts w:cs="Times New Roman" w:hint="default"/>
      </w:rPr>
    </w:lvl>
    <w:lvl w:ilvl="1" w:tplc="04090019" w:tentative="1">
      <w:start w:val="1"/>
      <w:numFmt w:val="ideographTraditional"/>
      <w:lvlText w:val="%2、"/>
      <w:lvlJc w:val="left"/>
      <w:pPr>
        <w:ind w:left="1513" w:hanging="480"/>
      </w:pPr>
      <w:rPr>
        <w:rFonts w:cs="Times New Roman"/>
      </w:rPr>
    </w:lvl>
    <w:lvl w:ilvl="2" w:tplc="0409001B" w:tentative="1">
      <w:start w:val="1"/>
      <w:numFmt w:val="lowerRoman"/>
      <w:lvlText w:val="%3."/>
      <w:lvlJc w:val="right"/>
      <w:pPr>
        <w:ind w:left="1993" w:hanging="480"/>
      </w:pPr>
      <w:rPr>
        <w:rFonts w:cs="Times New Roman"/>
      </w:rPr>
    </w:lvl>
    <w:lvl w:ilvl="3" w:tplc="0409000F" w:tentative="1">
      <w:start w:val="1"/>
      <w:numFmt w:val="decimal"/>
      <w:lvlText w:val="%4."/>
      <w:lvlJc w:val="left"/>
      <w:pPr>
        <w:ind w:left="2473" w:hanging="480"/>
      </w:pPr>
      <w:rPr>
        <w:rFonts w:cs="Times New Roman"/>
      </w:rPr>
    </w:lvl>
    <w:lvl w:ilvl="4" w:tplc="04090019" w:tentative="1">
      <w:start w:val="1"/>
      <w:numFmt w:val="ideographTraditional"/>
      <w:lvlText w:val="%5、"/>
      <w:lvlJc w:val="left"/>
      <w:pPr>
        <w:ind w:left="2953" w:hanging="480"/>
      </w:pPr>
      <w:rPr>
        <w:rFonts w:cs="Times New Roman"/>
      </w:rPr>
    </w:lvl>
    <w:lvl w:ilvl="5" w:tplc="0409001B" w:tentative="1">
      <w:start w:val="1"/>
      <w:numFmt w:val="lowerRoman"/>
      <w:lvlText w:val="%6."/>
      <w:lvlJc w:val="right"/>
      <w:pPr>
        <w:ind w:left="3433" w:hanging="480"/>
      </w:pPr>
      <w:rPr>
        <w:rFonts w:cs="Times New Roman"/>
      </w:rPr>
    </w:lvl>
    <w:lvl w:ilvl="6" w:tplc="0409000F" w:tentative="1">
      <w:start w:val="1"/>
      <w:numFmt w:val="decimal"/>
      <w:lvlText w:val="%7."/>
      <w:lvlJc w:val="left"/>
      <w:pPr>
        <w:ind w:left="3913" w:hanging="480"/>
      </w:pPr>
      <w:rPr>
        <w:rFonts w:cs="Times New Roman"/>
      </w:rPr>
    </w:lvl>
    <w:lvl w:ilvl="7" w:tplc="04090019" w:tentative="1">
      <w:start w:val="1"/>
      <w:numFmt w:val="ideographTraditional"/>
      <w:lvlText w:val="%8、"/>
      <w:lvlJc w:val="left"/>
      <w:pPr>
        <w:ind w:left="4393" w:hanging="480"/>
      </w:pPr>
      <w:rPr>
        <w:rFonts w:cs="Times New Roman"/>
      </w:rPr>
    </w:lvl>
    <w:lvl w:ilvl="8" w:tplc="0409001B" w:tentative="1">
      <w:start w:val="1"/>
      <w:numFmt w:val="lowerRoman"/>
      <w:lvlText w:val="%9."/>
      <w:lvlJc w:val="right"/>
      <w:pPr>
        <w:ind w:left="4873" w:hanging="480"/>
      </w:pPr>
      <w:rPr>
        <w:rFonts w:cs="Times New Roman"/>
      </w:rPr>
    </w:lvl>
  </w:abstractNum>
  <w:abstractNum w:abstractNumId="17" w15:restartNumberingAfterBreak="0">
    <w:nsid w:val="387061AD"/>
    <w:multiLevelType w:val="hybridMultilevel"/>
    <w:tmpl w:val="C6982762"/>
    <w:lvl w:ilvl="0" w:tplc="488ED73C">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8" w15:restartNumberingAfterBreak="0">
    <w:nsid w:val="47D453CE"/>
    <w:multiLevelType w:val="hybridMultilevel"/>
    <w:tmpl w:val="CA469E64"/>
    <w:lvl w:ilvl="0" w:tplc="08FAC082">
      <w:start w:val="1"/>
      <w:numFmt w:val="taiwaneseCountingThousand"/>
      <w:lvlText w:val="%1、"/>
      <w:lvlJc w:val="left"/>
      <w:pPr>
        <w:ind w:left="1080" w:hanging="720"/>
      </w:pPr>
      <w:rPr>
        <w:rFonts w:cs="Times New Roman" w:hint="default"/>
      </w:rPr>
    </w:lvl>
    <w:lvl w:ilvl="1" w:tplc="04090019" w:tentative="1">
      <w:start w:val="1"/>
      <w:numFmt w:val="ideographTraditional"/>
      <w:lvlText w:val="%2、"/>
      <w:lvlJc w:val="left"/>
      <w:pPr>
        <w:ind w:left="1320" w:hanging="480"/>
      </w:pPr>
      <w:rPr>
        <w:rFonts w:cs="Times New Roman"/>
      </w:rPr>
    </w:lvl>
    <w:lvl w:ilvl="2" w:tplc="0409001B" w:tentative="1">
      <w:start w:val="1"/>
      <w:numFmt w:val="lowerRoman"/>
      <w:lvlText w:val="%3."/>
      <w:lvlJc w:val="right"/>
      <w:pPr>
        <w:ind w:left="1800" w:hanging="480"/>
      </w:pPr>
      <w:rPr>
        <w:rFonts w:cs="Times New Roman"/>
      </w:rPr>
    </w:lvl>
    <w:lvl w:ilvl="3" w:tplc="0409000F" w:tentative="1">
      <w:start w:val="1"/>
      <w:numFmt w:val="decimal"/>
      <w:lvlText w:val="%4."/>
      <w:lvlJc w:val="left"/>
      <w:pPr>
        <w:ind w:left="2280" w:hanging="480"/>
      </w:pPr>
      <w:rPr>
        <w:rFonts w:cs="Times New Roman"/>
      </w:rPr>
    </w:lvl>
    <w:lvl w:ilvl="4" w:tplc="04090019" w:tentative="1">
      <w:start w:val="1"/>
      <w:numFmt w:val="ideographTraditional"/>
      <w:lvlText w:val="%5、"/>
      <w:lvlJc w:val="left"/>
      <w:pPr>
        <w:ind w:left="2760" w:hanging="480"/>
      </w:pPr>
      <w:rPr>
        <w:rFonts w:cs="Times New Roman"/>
      </w:rPr>
    </w:lvl>
    <w:lvl w:ilvl="5" w:tplc="0409001B" w:tentative="1">
      <w:start w:val="1"/>
      <w:numFmt w:val="lowerRoman"/>
      <w:lvlText w:val="%6."/>
      <w:lvlJc w:val="right"/>
      <w:pPr>
        <w:ind w:left="3240" w:hanging="480"/>
      </w:pPr>
      <w:rPr>
        <w:rFonts w:cs="Times New Roman"/>
      </w:rPr>
    </w:lvl>
    <w:lvl w:ilvl="6" w:tplc="0409000F" w:tentative="1">
      <w:start w:val="1"/>
      <w:numFmt w:val="decimal"/>
      <w:lvlText w:val="%7."/>
      <w:lvlJc w:val="left"/>
      <w:pPr>
        <w:ind w:left="3720" w:hanging="480"/>
      </w:pPr>
      <w:rPr>
        <w:rFonts w:cs="Times New Roman"/>
      </w:rPr>
    </w:lvl>
    <w:lvl w:ilvl="7" w:tplc="04090019" w:tentative="1">
      <w:start w:val="1"/>
      <w:numFmt w:val="ideographTraditional"/>
      <w:lvlText w:val="%8、"/>
      <w:lvlJc w:val="left"/>
      <w:pPr>
        <w:ind w:left="4200" w:hanging="480"/>
      </w:pPr>
      <w:rPr>
        <w:rFonts w:cs="Times New Roman"/>
      </w:rPr>
    </w:lvl>
    <w:lvl w:ilvl="8" w:tplc="0409001B" w:tentative="1">
      <w:start w:val="1"/>
      <w:numFmt w:val="lowerRoman"/>
      <w:lvlText w:val="%9."/>
      <w:lvlJc w:val="right"/>
      <w:pPr>
        <w:ind w:left="4680" w:hanging="480"/>
      </w:pPr>
      <w:rPr>
        <w:rFonts w:cs="Times New Roman"/>
      </w:rPr>
    </w:lvl>
  </w:abstractNum>
  <w:abstractNum w:abstractNumId="19" w15:restartNumberingAfterBreak="0">
    <w:nsid w:val="49A869FC"/>
    <w:multiLevelType w:val="hybridMultilevel"/>
    <w:tmpl w:val="0AC0B4C2"/>
    <w:lvl w:ilvl="0" w:tplc="CD3C15C8">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0" w15:restartNumberingAfterBreak="0">
    <w:nsid w:val="49CE1624"/>
    <w:multiLevelType w:val="hybridMultilevel"/>
    <w:tmpl w:val="8A30B4B6"/>
    <w:lvl w:ilvl="0" w:tplc="C85AB35E">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1" w15:restartNumberingAfterBreak="0">
    <w:nsid w:val="4B483F66"/>
    <w:multiLevelType w:val="hybridMultilevel"/>
    <w:tmpl w:val="4EEE64F2"/>
    <w:lvl w:ilvl="0" w:tplc="0B60AB06">
      <w:start w:val="1"/>
      <w:numFmt w:val="taiwaneseCountingThousand"/>
      <w:lvlText w:val="%1．"/>
      <w:lvlJc w:val="left"/>
      <w:pPr>
        <w:ind w:left="720" w:hanging="720"/>
      </w:pPr>
      <w:rPr>
        <w:rFonts w:ascii="標楷體" w:eastAsia="標楷體" w:hAnsi="標楷體"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2" w15:restartNumberingAfterBreak="0">
    <w:nsid w:val="508F549A"/>
    <w:multiLevelType w:val="hybridMultilevel"/>
    <w:tmpl w:val="FD1A8852"/>
    <w:lvl w:ilvl="0" w:tplc="5900B7F0">
      <w:start w:val="1"/>
      <w:numFmt w:val="taiwaneseCountingThousand"/>
      <w:lvlText w:val="%1、"/>
      <w:lvlJc w:val="left"/>
      <w:pPr>
        <w:tabs>
          <w:tab w:val="num" w:pos="720"/>
        </w:tabs>
        <w:ind w:left="720" w:hanging="720"/>
      </w:pPr>
      <w:rPr>
        <w:rFonts w:cs="Times New Roman" w:hint="default"/>
        <w:b w:val="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3" w15:restartNumberingAfterBreak="0">
    <w:nsid w:val="601E365B"/>
    <w:multiLevelType w:val="hybridMultilevel"/>
    <w:tmpl w:val="B106C010"/>
    <w:lvl w:ilvl="0" w:tplc="6FFEE82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4" w15:restartNumberingAfterBreak="0">
    <w:nsid w:val="63CA1583"/>
    <w:multiLevelType w:val="hybridMultilevel"/>
    <w:tmpl w:val="FD5661C4"/>
    <w:lvl w:ilvl="0" w:tplc="30A6B50C">
      <w:start w:val="1"/>
      <w:numFmt w:val="taiwaneseCountingThousand"/>
      <w:lvlText w:val="（%1）"/>
      <w:lvlJc w:val="left"/>
      <w:pPr>
        <w:ind w:left="1486" w:hanging="933"/>
      </w:pPr>
      <w:rPr>
        <w:rFonts w:cs="Times New Roman" w:hint="default"/>
      </w:rPr>
    </w:lvl>
    <w:lvl w:ilvl="1" w:tplc="04090019" w:tentative="1">
      <w:start w:val="1"/>
      <w:numFmt w:val="ideographTraditional"/>
      <w:lvlText w:val="%2、"/>
      <w:lvlJc w:val="left"/>
      <w:pPr>
        <w:ind w:left="1513" w:hanging="480"/>
      </w:pPr>
      <w:rPr>
        <w:rFonts w:cs="Times New Roman"/>
      </w:rPr>
    </w:lvl>
    <w:lvl w:ilvl="2" w:tplc="0409001B" w:tentative="1">
      <w:start w:val="1"/>
      <w:numFmt w:val="lowerRoman"/>
      <w:lvlText w:val="%3."/>
      <w:lvlJc w:val="right"/>
      <w:pPr>
        <w:ind w:left="1993" w:hanging="480"/>
      </w:pPr>
      <w:rPr>
        <w:rFonts w:cs="Times New Roman"/>
      </w:rPr>
    </w:lvl>
    <w:lvl w:ilvl="3" w:tplc="0409000F" w:tentative="1">
      <w:start w:val="1"/>
      <w:numFmt w:val="decimal"/>
      <w:lvlText w:val="%4."/>
      <w:lvlJc w:val="left"/>
      <w:pPr>
        <w:ind w:left="2473" w:hanging="480"/>
      </w:pPr>
      <w:rPr>
        <w:rFonts w:cs="Times New Roman"/>
      </w:rPr>
    </w:lvl>
    <w:lvl w:ilvl="4" w:tplc="04090019" w:tentative="1">
      <w:start w:val="1"/>
      <w:numFmt w:val="ideographTraditional"/>
      <w:lvlText w:val="%5、"/>
      <w:lvlJc w:val="left"/>
      <w:pPr>
        <w:ind w:left="2953" w:hanging="480"/>
      </w:pPr>
      <w:rPr>
        <w:rFonts w:cs="Times New Roman"/>
      </w:rPr>
    </w:lvl>
    <w:lvl w:ilvl="5" w:tplc="0409001B" w:tentative="1">
      <w:start w:val="1"/>
      <w:numFmt w:val="lowerRoman"/>
      <w:lvlText w:val="%6."/>
      <w:lvlJc w:val="right"/>
      <w:pPr>
        <w:ind w:left="3433" w:hanging="480"/>
      </w:pPr>
      <w:rPr>
        <w:rFonts w:cs="Times New Roman"/>
      </w:rPr>
    </w:lvl>
    <w:lvl w:ilvl="6" w:tplc="0409000F" w:tentative="1">
      <w:start w:val="1"/>
      <w:numFmt w:val="decimal"/>
      <w:lvlText w:val="%7."/>
      <w:lvlJc w:val="left"/>
      <w:pPr>
        <w:ind w:left="3913" w:hanging="480"/>
      </w:pPr>
      <w:rPr>
        <w:rFonts w:cs="Times New Roman"/>
      </w:rPr>
    </w:lvl>
    <w:lvl w:ilvl="7" w:tplc="04090019" w:tentative="1">
      <w:start w:val="1"/>
      <w:numFmt w:val="ideographTraditional"/>
      <w:lvlText w:val="%8、"/>
      <w:lvlJc w:val="left"/>
      <w:pPr>
        <w:ind w:left="4393" w:hanging="480"/>
      </w:pPr>
      <w:rPr>
        <w:rFonts w:cs="Times New Roman"/>
      </w:rPr>
    </w:lvl>
    <w:lvl w:ilvl="8" w:tplc="0409001B" w:tentative="1">
      <w:start w:val="1"/>
      <w:numFmt w:val="lowerRoman"/>
      <w:lvlText w:val="%9."/>
      <w:lvlJc w:val="right"/>
      <w:pPr>
        <w:ind w:left="4873" w:hanging="480"/>
      </w:pPr>
      <w:rPr>
        <w:rFonts w:cs="Times New Roman"/>
      </w:rPr>
    </w:lvl>
  </w:abstractNum>
  <w:abstractNum w:abstractNumId="25" w15:restartNumberingAfterBreak="0">
    <w:nsid w:val="6B794CDF"/>
    <w:multiLevelType w:val="hybridMultilevel"/>
    <w:tmpl w:val="360279AA"/>
    <w:lvl w:ilvl="0" w:tplc="33A80C9C">
      <w:start w:val="1"/>
      <w:numFmt w:val="taiwaneseCountingThousand"/>
      <w:lvlText w:val="%1、"/>
      <w:lvlJc w:val="left"/>
      <w:pPr>
        <w:ind w:left="228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6" w15:restartNumberingAfterBreak="0">
    <w:nsid w:val="6D7C7A27"/>
    <w:multiLevelType w:val="hybridMultilevel"/>
    <w:tmpl w:val="A3B6077C"/>
    <w:lvl w:ilvl="0" w:tplc="B402680C">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7" w15:restartNumberingAfterBreak="0">
    <w:nsid w:val="6DC029EA"/>
    <w:multiLevelType w:val="singleLevel"/>
    <w:tmpl w:val="6B645E96"/>
    <w:lvl w:ilvl="0">
      <w:start w:val="1"/>
      <w:numFmt w:val="taiwaneseCountingThousand"/>
      <w:lvlText w:val="%1、"/>
      <w:lvlJc w:val="left"/>
      <w:pPr>
        <w:tabs>
          <w:tab w:val="num" w:pos="480"/>
        </w:tabs>
        <w:ind w:left="480" w:hanging="480"/>
      </w:pPr>
      <w:rPr>
        <w:rFonts w:cs="Times New Roman" w:hint="eastAsia"/>
      </w:rPr>
    </w:lvl>
  </w:abstractNum>
  <w:abstractNum w:abstractNumId="28" w15:restartNumberingAfterBreak="0">
    <w:nsid w:val="71C44AA8"/>
    <w:multiLevelType w:val="hybridMultilevel"/>
    <w:tmpl w:val="56660ADA"/>
    <w:lvl w:ilvl="0" w:tplc="B402680C">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9" w15:restartNumberingAfterBreak="0">
    <w:nsid w:val="72AA2C36"/>
    <w:multiLevelType w:val="hybridMultilevel"/>
    <w:tmpl w:val="C6982762"/>
    <w:lvl w:ilvl="0" w:tplc="488ED73C">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0" w15:restartNumberingAfterBreak="0">
    <w:nsid w:val="780362D4"/>
    <w:multiLevelType w:val="hybridMultilevel"/>
    <w:tmpl w:val="BE7E6936"/>
    <w:lvl w:ilvl="0" w:tplc="6B2E4A9C">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1" w15:restartNumberingAfterBreak="0">
    <w:nsid w:val="78354960"/>
    <w:multiLevelType w:val="hybridMultilevel"/>
    <w:tmpl w:val="4518217E"/>
    <w:lvl w:ilvl="0" w:tplc="E01AEB6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2" w15:restartNumberingAfterBreak="0">
    <w:nsid w:val="7905194B"/>
    <w:multiLevelType w:val="hybridMultilevel"/>
    <w:tmpl w:val="E5F8FCFA"/>
    <w:lvl w:ilvl="0" w:tplc="52782FF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3" w15:restartNumberingAfterBreak="0">
    <w:nsid w:val="7ABE3094"/>
    <w:multiLevelType w:val="hybridMultilevel"/>
    <w:tmpl w:val="34F40120"/>
    <w:lvl w:ilvl="0" w:tplc="9822D27E">
      <w:start w:val="1"/>
      <w:numFmt w:val="taiwaneseCountingThousand"/>
      <w:lvlText w:val="%1、"/>
      <w:lvlJc w:val="left"/>
      <w:pPr>
        <w:ind w:left="720" w:hanging="720"/>
      </w:pPr>
      <w:rPr>
        <w:rFonts w:cs="Times New Roman" w:hint="default"/>
        <w:color w:val="FF0000"/>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4" w15:restartNumberingAfterBreak="0">
    <w:nsid w:val="7B2C1B8B"/>
    <w:multiLevelType w:val="hybridMultilevel"/>
    <w:tmpl w:val="8A986DA6"/>
    <w:lvl w:ilvl="0" w:tplc="18A6EB8A">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5" w15:restartNumberingAfterBreak="0">
    <w:nsid w:val="7C506328"/>
    <w:multiLevelType w:val="hybridMultilevel"/>
    <w:tmpl w:val="DA1AD1CA"/>
    <w:lvl w:ilvl="0" w:tplc="3A5E7D20">
      <w:start w:val="1"/>
      <w:numFmt w:val="taiwaneseCountingThousand"/>
      <w:lvlText w:val="%1、"/>
      <w:lvlJc w:val="left"/>
      <w:pPr>
        <w:ind w:left="1713" w:hanging="720"/>
      </w:pPr>
      <w:rPr>
        <w:rFonts w:cs="Times New Roman" w:hint="default"/>
      </w:rPr>
    </w:lvl>
    <w:lvl w:ilvl="1" w:tplc="04090019" w:tentative="1">
      <w:start w:val="1"/>
      <w:numFmt w:val="ideographTraditional"/>
      <w:lvlText w:val="%2、"/>
      <w:lvlJc w:val="left"/>
      <w:pPr>
        <w:ind w:left="1953" w:hanging="480"/>
      </w:pPr>
      <w:rPr>
        <w:rFonts w:cs="Times New Roman"/>
      </w:rPr>
    </w:lvl>
    <w:lvl w:ilvl="2" w:tplc="0409001B" w:tentative="1">
      <w:start w:val="1"/>
      <w:numFmt w:val="lowerRoman"/>
      <w:lvlText w:val="%3."/>
      <w:lvlJc w:val="right"/>
      <w:pPr>
        <w:ind w:left="2433" w:hanging="480"/>
      </w:pPr>
      <w:rPr>
        <w:rFonts w:cs="Times New Roman"/>
      </w:rPr>
    </w:lvl>
    <w:lvl w:ilvl="3" w:tplc="0409000F" w:tentative="1">
      <w:start w:val="1"/>
      <w:numFmt w:val="decimal"/>
      <w:lvlText w:val="%4."/>
      <w:lvlJc w:val="left"/>
      <w:pPr>
        <w:ind w:left="2913" w:hanging="480"/>
      </w:pPr>
      <w:rPr>
        <w:rFonts w:cs="Times New Roman"/>
      </w:rPr>
    </w:lvl>
    <w:lvl w:ilvl="4" w:tplc="04090019" w:tentative="1">
      <w:start w:val="1"/>
      <w:numFmt w:val="ideographTraditional"/>
      <w:lvlText w:val="%5、"/>
      <w:lvlJc w:val="left"/>
      <w:pPr>
        <w:ind w:left="3393" w:hanging="480"/>
      </w:pPr>
      <w:rPr>
        <w:rFonts w:cs="Times New Roman"/>
      </w:rPr>
    </w:lvl>
    <w:lvl w:ilvl="5" w:tplc="0409001B" w:tentative="1">
      <w:start w:val="1"/>
      <w:numFmt w:val="lowerRoman"/>
      <w:lvlText w:val="%6."/>
      <w:lvlJc w:val="right"/>
      <w:pPr>
        <w:ind w:left="3873" w:hanging="480"/>
      </w:pPr>
      <w:rPr>
        <w:rFonts w:cs="Times New Roman"/>
      </w:rPr>
    </w:lvl>
    <w:lvl w:ilvl="6" w:tplc="0409000F" w:tentative="1">
      <w:start w:val="1"/>
      <w:numFmt w:val="decimal"/>
      <w:lvlText w:val="%7."/>
      <w:lvlJc w:val="left"/>
      <w:pPr>
        <w:ind w:left="4353" w:hanging="480"/>
      </w:pPr>
      <w:rPr>
        <w:rFonts w:cs="Times New Roman"/>
      </w:rPr>
    </w:lvl>
    <w:lvl w:ilvl="7" w:tplc="04090019" w:tentative="1">
      <w:start w:val="1"/>
      <w:numFmt w:val="ideographTraditional"/>
      <w:lvlText w:val="%8、"/>
      <w:lvlJc w:val="left"/>
      <w:pPr>
        <w:ind w:left="4833" w:hanging="480"/>
      </w:pPr>
      <w:rPr>
        <w:rFonts w:cs="Times New Roman"/>
      </w:rPr>
    </w:lvl>
    <w:lvl w:ilvl="8" w:tplc="0409001B" w:tentative="1">
      <w:start w:val="1"/>
      <w:numFmt w:val="lowerRoman"/>
      <w:lvlText w:val="%9."/>
      <w:lvlJc w:val="right"/>
      <w:pPr>
        <w:ind w:left="5313" w:hanging="480"/>
      </w:pPr>
      <w:rPr>
        <w:rFonts w:cs="Times New Roman"/>
      </w:rPr>
    </w:lvl>
  </w:abstractNum>
  <w:abstractNum w:abstractNumId="36" w15:restartNumberingAfterBreak="0">
    <w:nsid w:val="7CD13320"/>
    <w:multiLevelType w:val="hybridMultilevel"/>
    <w:tmpl w:val="E5021698"/>
    <w:lvl w:ilvl="0" w:tplc="197861A2">
      <w:start w:val="1"/>
      <w:numFmt w:val="taiwaneseCountingThousand"/>
      <w:lvlText w:val="%1、"/>
      <w:lvlJc w:val="left"/>
      <w:pPr>
        <w:ind w:left="763" w:hanging="720"/>
      </w:pPr>
      <w:rPr>
        <w:rFonts w:cs="Times New Roman" w:hint="default"/>
        <w:b/>
        <w:color w:val="7030A0"/>
        <w:u w:val="single"/>
      </w:rPr>
    </w:lvl>
    <w:lvl w:ilvl="1" w:tplc="04090019" w:tentative="1">
      <w:start w:val="1"/>
      <w:numFmt w:val="ideographTraditional"/>
      <w:lvlText w:val="%2、"/>
      <w:lvlJc w:val="left"/>
      <w:pPr>
        <w:ind w:left="1003" w:hanging="480"/>
      </w:pPr>
      <w:rPr>
        <w:rFonts w:cs="Times New Roman"/>
      </w:rPr>
    </w:lvl>
    <w:lvl w:ilvl="2" w:tplc="0409001B" w:tentative="1">
      <w:start w:val="1"/>
      <w:numFmt w:val="lowerRoman"/>
      <w:lvlText w:val="%3."/>
      <w:lvlJc w:val="right"/>
      <w:pPr>
        <w:ind w:left="1483" w:hanging="480"/>
      </w:pPr>
      <w:rPr>
        <w:rFonts w:cs="Times New Roman"/>
      </w:rPr>
    </w:lvl>
    <w:lvl w:ilvl="3" w:tplc="0409000F" w:tentative="1">
      <w:start w:val="1"/>
      <w:numFmt w:val="decimal"/>
      <w:lvlText w:val="%4."/>
      <w:lvlJc w:val="left"/>
      <w:pPr>
        <w:ind w:left="1963" w:hanging="480"/>
      </w:pPr>
      <w:rPr>
        <w:rFonts w:cs="Times New Roman"/>
      </w:rPr>
    </w:lvl>
    <w:lvl w:ilvl="4" w:tplc="04090019" w:tentative="1">
      <w:start w:val="1"/>
      <w:numFmt w:val="ideographTraditional"/>
      <w:lvlText w:val="%5、"/>
      <w:lvlJc w:val="left"/>
      <w:pPr>
        <w:ind w:left="2443" w:hanging="480"/>
      </w:pPr>
      <w:rPr>
        <w:rFonts w:cs="Times New Roman"/>
      </w:rPr>
    </w:lvl>
    <w:lvl w:ilvl="5" w:tplc="0409001B" w:tentative="1">
      <w:start w:val="1"/>
      <w:numFmt w:val="lowerRoman"/>
      <w:lvlText w:val="%6."/>
      <w:lvlJc w:val="right"/>
      <w:pPr>
        <w:ind w:left="2923" w:hanging="480"/>
      </w:pPr>
      <w:rPr>
        <w:rFonts w:cs="Times New Roman"/>
      </w:rPr>
    </w:lvl>
    <w:lvl w:ilvl="6" w:tplc="0409000F" w:tentative="1">
      <w:start w:val="1"/>
      <w:numFmt w:val="decimal"/>
      <w:lvlText w:val="%7."/>
      <w:lvlJc w:val="left"/>
      <w:pPr>
        <w:ind w:left="3403" w:hanging="480"/>
      </w:pPr>
      <w:rPr>
        <w:rFonts w:cs="Times New Roman"/>
      </w:rPr>
    </w:lvl>
    <w:lvl w:ilvl="7" w:tplc="04090019" w:tentative="1">
      <w:start w:val="1"/>
      <w:numFmt w:val="ideographTraditional"/>
      <w:lvlText w:val="%8、"/>
      <w:lvlJc w:val="left"/>
      <w:pPr>
        <w:ind w:left="3883" w:hanging="480"/>
      </w:pPr>
      <w:rPr>
        <w:rFonts w:cs="Times New Roman"/>
      </w:rPr>
    </w:lvl>
    <w:lvl w:ilvl="8" w:tplc="0409001B" w:tentative="1">
      <w:start w:val="1"/>
      <w:numFmt w:val="lowerRoman"/>
      <w:lvlText w:val="%9."/>
      <w:lvlJc w:val="right"/>
      <w:pPr>
        <w:ind w:left="4363" w:hanging="480"/>
      </w:pPr>
      <w:rPr>
        <w:rFonts w:cs="Times New Roman"/>
      </w:rPr>
    </w:lvl>
  </w:abstractNum>
  <w:num w:numId="1">
    <w:abstractNumId w:val="27"/>
  </w:num>
  <w:num w:numId="2">
    <w:abstractNumId w:val="4"/>
  </w:num>
  <w:num w:numId="3">
    <w:abstractNumId w:val="10"/>
  </w:num>
  <w:num w:numId="4">
    <w:abstractNumId w:val="25"/>
  </w:num>
  <w:num w:numId="5">
    <w:abstractNumId w:val="20"/>
  </w:num>
  <w:num w:numId="6">
    <w:abstractNumId w:val="14"/>
  </w:num>
  <w:num w:numId="7">
    <w:abstractNumId w:val="30"/>
  </w:num>
  <w:num w:numId="8">
    <w:abstractNumId w:val="18"/>
  </w:num>
  <w:num w:numId="9">
    <w:abstractNumId w:val="0"/>
  </w:num>
  <w:num w:numId="10">
    <w:abstractNumId w:val="12"/>
  </w:num>
  <w:num w:numId="11">
    <w:abstractNumId w:val="13"/>
  </w:num>
  <w:num w:numId="12">
    <w:abstractNumId w:val="8"/>
  </w:num>
  <w:num w:numId="13">
    <w:abstractNumId w:val="35"/>
  </w:num>
  <w:num w:numId="14">
    <w:abstractNumId w:val="11"/>
  </w:num>
  <w:num w:numId="15">
    <w:abstractNumId w:val="1"/>
  </w:num>
  <w:num w:numId="16">
    <w:abstractNumId w:val="33"/>
  </w:num>
  <w:num w:numId="17">
    <w:abstractNumId w:val="6"/>
  </w:num>
  <w:num w:numId="18">
    <w:abstractNumId w:val="15"/>
  </w:num>
  <w:num w:numId="19">
    <w:abstractNumId w:val="19"/>
  </w:num>
  <w:num w:numId="20">
    <w:abstractNumId w:val="3"/>
  </w:num>
  <w:num w:numId="21">
    <w:abstractNumId w:val="34"/>
  </w:num>
  <w:num w:numId="22">
    <w:abstractNumId w:val="5"/>
  </w:num>
  <w:num w:numId="23">
    <w:abstractNumId w:val="21"/>
  </w:num>
  <w:num w:numId="24">
    <w:abstractNumId w:val="17"/>
  </w:num>
  <w:num w:numId="25">
    <w:abstractNumId w:val="36"/>
  </w:num>
  <w:num w:numId="26">
    <w:abstractNumId w:val="29"/>
  </w:num>
  <w:num w:numId="27">
    <w:abstractNumId w:val="26"/>
  </w:num>
  <w:num w:numId="28">
    <w:abstractNumId w:val="28"/>
  </w:num>
  <w:num w:numId="29">
    <w:abstractNumId w:val="2"/>
  </w:num>
  <w:num w:numId="30">
    <w:abstractNumId w:val="22"/>
  </w:num>
  <w:num w:numId="31">
    <w:abstractNumId w:val="23"/>
  </w:num>
  <w:num w:numId="32">
    <w:abstractNumId w:val="32"/>
  </w:num>
  <w:num w:numId="33">
    <w:abstractNumId w:val="31"/>
  </w:num>
  <w:num w:numId="34">
    <w:abstractNumId w:val="7"/>
  </w:num>
  <w:num w:numId="35">
    <w:abstractNumId w:val="9"/>
  </w:num>
  <w:num w:numId="36">
    <w:abstractNumId w:val="16"/>
  </w:num>
  <w:num w:numId="3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4557"/>
    <w:rsid w:val="00000029"/>
    <w:rsid w:val="00001AB0"/>
    <w:rsid w:val="00003095"/>
    <w:rsid w:val="00004557"/>
    <w:rsid w:val="00004D02"/>
    <w:rsid w:val="00010AFF"/>
    <w:rsid w:val="00010C9B"/>
    <w:rsid w:val="00013D9C"/>
    <w:rsid w:val="00014CA2"/>
    <w:rsid w:val="00014E65"/>
    <w:rsid w:val="0001513B"/>
    <w:rsid w:val="00015997"/>
    <w:rsid w:val="00016A62"/>
    <w:rsid w:val="0001735D"/>
    <w:rsid w:val="0002130C"/>
    <w:rsid w:val="00023049"/>
    <w:rsid w:val="00026730"/>
    <w:rsid w:val="00030CC7"/>
    <w:rsid w:val="00031CB5"/>
    <w:rsid w:val="00032105"/>
    <w:rsid w:val="00036B92"/>
    <w:rsid w:val="0004096F"/>
    <w:rsid w:val="00041F10"/>
    <w:rsid w:val="00042E9B"/>
    <w:rsid w:val="00043727"/>
    <w:rsid w:val="00044948"/>
    <w:rsid w:val="00052B34"/>
    <w:rsid w:val="00067B2B"/>
    <w:rsid w:val="000705E3"/>
    <w:rsid w:val="000720B4"/>
    <w:rsid w:val="000736FE"/>
    <w:rsid w:val="00077EF9"/>
    <w:rsid w:val="00082333"/>
    <w:rsid w:val="000832C2"/>
    <w:rsid w:val="00092736"/>
    <w:rsid w:val="000A0169"/>
    <w:rsid w:val="000A22BF"/>
    <w:rsid w:val="000A2708"/>
    <w:rsid w:val="000A2EE0"/>
    <w:rsid w:val="000A3322"/>
    <w:rsid w:val="000A43DB"/>
    <w:rsid w:val="000A5FD1"/>
    <w:rsid w:val="000A7E8B"/>
    <w:rsid w:val="000B06A9"/>
    <w:rsid w:val="000B1A49"/>
    <w:rsid w:val="000B29E8"/>
    <w:rsid w:val="000B4EA9"/>
    <w:rsid w:val="000C1FA3"/>
    <w:rsid w:val="000C245B"/>
    <w:rsid w:val="000C27EF"/>
    <w:rsid w:val="000D57CB"/>
    <w:rsid w:val="000D59B3"/>
    <w:rsid w:val="000E099F"/>
    <w:rsid w:val="000E281A"/>
    <w:rsid w:val="000E3917"/>
    <w:rsid w:val="000E409C"/>
    <w:rsid w:val="000E6AC7"/>
    <w:rsid w:val="000F465C"/>
    <w:rsid w:val="000F4CA3"/>
    <w:rsid w:val="000F6969"/>
    <w:rsid w:val="001005BF"/>
    <w:rsid w:val="00101CE7"/>
    <w:rsid w:val="00103078"/>
    <w:rsid w:val="00105008"/>
    <w:rsid w:val="00112A74"/>
    <w:rsid w:val="001133C8"/>
    <w:rsid w:val="0011529E"/>
    <w:rsid w:val="001155B4"/>
    <w:rsid w:val="00115F24"/>
    <w:rsid w:val="00117CE9"/>
    <w:rsid w:val="0012504C"/>
    <w:rsid w:val="00130FB7"/>
    <w:rsid w:val="0013152F"/>
    <w:rsid w:val="00132952"/>
    <w:rsid w:val="001335BF"/>
    <w:rsid w:val="00133FF8"/>
    <w:rsid w:val="00135C7F"/>
    <w:rsid w:val="00135CFB"/>
    <w:rsid w:val="00142AE8"/>
    <w:rsid w:val="00143311"/>
    <w:rsid w:val="00153B67"/>
    <w:rsid w:val="001631CA"/>
    <w:rsid w:val="00171A47"/>
    <w:rsid w:val="00176D8D"/>
    <w:rsid w:val="00176EC1"/>
    <w:rsid w:val="0017784C"/>
    <w:rsid w:val="0018114E"/>
    <w:rsid w:val="00181854"/>
    <w:rsid w:val="0018347B"/>
    <w:rsid w:val="00185151"/>
    <w:rsid w:val="0018594B"/>
    <w:rsid w:val="00187DE7"/>
    <w:rsid w:val="00187E59"/>
    <w:rsid w:val="00191347"/>
    <w:rsid w:val="00193128"/>
    <w:rsid w:val="00193901"/>
    <w:rsid w:val="00193C07"/>
    <w:rsid w:val="0019643C"/>
    <w:rsid w:val="001971EC"/>
    <w:rsid w:val="001A292B"/>
    <w:rsid w:val="001A2C57"/>
    <w:rsid w:val="001A4034"/>
    <w:rsid w:val="001A473B"/>
    <w:rsid w:val="001A651A"/>
    <w:rsid w:val="001B030F"/>
    <w:rsid w:val="001B2400"/>
    <w:rsid w:val="001B48FD"/>
    <w:rsid w:val="001B6556"/>
    <w:rsid w:val="001B7A17"/>
    <w:rsid w:val="001C1051"/>
    <w:rsid w:val="001C12F6"/>
    <w:rsid w:val="001C1685"/>
    <w:rsid w:val="001C1AED"/>
    <w:rsid w:val="001C3348"/>
    <w:rsid w:val="001C495B"/>
    <w:rsid w:val="001D492F"/>
    <w:rsid w:val="001D7001"/>
    <w:rsid w:val="001D7DD4"/>
    <w:rsid w:val="001E02C1"/>
    <w:rsid w:val="001E05D6"/>
    <w:rsid w:val="001E081D"/>
    <w:rsid w:val="001E28A8"/>
    <w:rsid w:val="001E4438"/>
    <w:rsid w:val="001F1A28"/>
    <w:rsid w:val="001F205F"/>
    <w:rsid w:val="001F20E5"/>
    <w:rsid w:val="001F407A"/>
    <w:rsid w:val="001F4687"/>
    <w:rsid w:val="001F48C6"/>
    <w:rsid w:val="001F5C09"/>
    <w:rsid w:val="001F6361"/>
    <w:rsid w:val="002047D1"/>
    <w:rsid w:val="0020616D"/>
    <w:rsid w:val="00210EBB"/>
    <w:rsid w:val="002156C2"/>
    <w:rsid w:val="00215C27"/>
    <w:rsid w:val="0022323B"/>
    <w:rsid w:val="00223A94"/>
    <w:rsid w:val="00227024"/>
    <w:rsid w:val="0023088C"/>
    <w:rsid w:val="002326EF"/>
    <w:rsid w:val="0023551A"/>
    <w:rsid w:val="00236709"/>
    <w:rsid w:val="00236922"/>
    <w:rsid w:val="0024222A"/>
    <w:rsid w:val="00244927"/>
    <w:rsid w:val="00244FF6"/>
    <w:rsid w:val="0024745A"/>
    <w:rsid w:val="0024767E"/>
    <w:rsid w:val="00247B11"/>
    <w:rsid w:val="00255342"/>
    <w:rsid w:val="002600F8"/>
    <w:rsid w:val="00261863"/>
    <w:rsid w:val="002642B1"/>
    <w:rsid w:val="00267DE7"/>
    <w:rsid w:val="00270230"/>
    <w:rsid w:val="00272708"/>
    <w:rsid w:val="00273A91"/>
    <w:rsid w:val="00276800"/>
    <w:rsid w:val="00276ED6"/>
    <w:rsid w:val="0028331C"/>
    <w:rsid w:val="00283E04"/>
    <w:rsid w:val="00284D97"/>
    <w:rsid w:val="0028534D"/>
    <w:rsid w:val="00285A86"/>
    <w:rsid w:val="00291FF5"/>
    <w:rsid w:val="002923B7"/>
    <w:rsid w:val="002943D3"/>
    <w:rsid w:val="002950F3"/>
    <w:rsid w:val="00296ED2"/>
    <w:rsid w:val="002A2203"/>
    <w:rsid w:val="002A4231"/>
    <w:rsid w:val="002A66F9"/>
    <w:rsid w:val="002B00B8"/>
    <w:rsid w:val="002B38F7"/>
    <w:rsid w:val="002B5ACB"/>
    <w:rsid w:val="002B625F"/>
    <w:rsid w:val="002B6800"/>
    <w:rsid w:val="002C0924"/>
    <w:rsid w:val="002C0F7B"/>
    <w:rsid w:val="002C1007"/>
    <w:rsid w:val="002C10C9"/>
    <w:rsid w:val="002D28AE"/>
    <w:rsid w:val="002D58C0"/>
    <w:rsid w:val="002D6551"/>
    <w:rsid w:val="002D7939"/>
    <w:rsid w:val="002E04CB"/>
    <w:rsid w:val="002E1B51"/>
    <w:rsid w:val="002E39C8"/>
    <w:rsid w:val="002F0EB0"/>
    <w:rsid w:val="002F20BE"/>
    <w:rsid w:val="002F4F39"/>
    <w:rsid w:val="002F67D2"/>
    <w:rsid w:val="002F6E71"/>
    <w:rsid w:val="003007EA"/>
    <w:rsid w:val="00301C29"/>
    <w:rsid w:val="003020C6"/>
    <w:rsid w:val="0030370A"/>
    <w:rsid w:val="003048B9"/>
    <w:rsid w:val="00305FC3"/>
    <w:rsid w:val="003073CA"/>
    <w:rsid w:val="003116E4"/>
    <w:rsid w:val="00312D1B"/>
    <w:rsid w:val="00312F69"/>
    <w:rsid w:val="0031370C"/>
    <w:rsid w:val="00313E4E"/>
    <w:rsid w:val="00313FA3"/>
    <w:rsid w:val="0031481F"/>
    <w:rsid w:val="00321D21"/>
    <w:rsid w:val="003234E3"/>
    <w:rsid w:val="00323EB2"/>
    <w:rsid w:val="0032550A"/>
    <w:rsid w:val="003262B4"/>
    <w:rsid w:val="00331570"/>
    <w:rsid w:val="0033328C"/>
    <w:rsid w:val="00334543"/>
    <w:rsid w:val="00341EDE"/>
    <w:rsid w:val="00343B25"/>
    <w:rsid w:val="003443E2"/>
    <w:rsid w:val="003515E0"/>
    <w:rsid w:val="00353336"/>
    <w:rsid w:val="00353F15"/>
    <w:rsid w:val="003542F9"/>
    <w:rsid w:val="00355FD0"/>
    <w:rsid w:val="00356FD9"/>
    <w:rsid w:val="00357DE5"/>
    <w:rsid w:val="003614F3"/>
    <w:rsid w:val="00362D34"/>
    <w:rsid w:val="00364DBA"/>
    <w:rsid w:val="00366C14"/>
    <w:rsid w:val="003670A1"/>
    <w:rsid w:val="003719D1"/>
    <w:rsid w:val="003728C6"/>
    <w:rsid w:val="00372FCB"/>
    <w:rsid w:val="003748CD"/>
    <w:rsid w:val="0037511B"/>
    <w:rsid w:val="0037720E"/>
    <w:rsid w:val="003808BD"/>
    <w:rsid w:val="003822BD"/>
    <w:rsid w:val="003831F3"/>
    <w:rsid w:val="00384219"/>
    <w:rsid w:val="003847A0"/>
    <w:rsid w:val="0039065D"/>
    <w:rsid w:val="00393811"/>
    <w:rsid w:val="00393FE3"/>
    <w:rsid w:val="00394243"/>
    <w:rsid w:val="003949E6"/>
    <w:rsid w:val="00397A7B"/>
    <w:rsid w:val="003A2ADE"/>
    <w:rsid w:val="003A2C87"/>
    <w:rsid w:val="003A4531"/>
    <w:rsid w:val="003A5557"/>
    <w:rsid w:val="003B0251"/>
    <w:rsid w:val="003B1744"/>
    <w:rsid w:val="003B2045"/>
    <w:rsid w:val="003B20AE"/>
    <w:rsid w:val="003B5298"/>
    <w:rsid w:val="003B632F"/>
    <w:rsid w:val="003B7EE1"/>
    <w:rsid w:val="003C0C2A"/>
    <w:rsid w:val="003D001B"/>
    <w:rsid w:val="003D26E2"/>
    <w:rsid w:val="003D4DA2"/>
    <w:rsid w:val="003D5E15"/>
    <w:rsid w:val="003D6477"/>
    <w:rsid w:val="003D75CC"/>
    <w:rsid w:val="003D7A33"/>
    <w:rsid w:val="003D7AC5"/>
    <w:rsid w:val="003E1CF3"/>
    <w:rsid w:val="003E6B78"/>
    <w:rsid w:val="003E6BBA"/>
    <w:rsid w:val="003E7588"/>
    <w:rsid w:val="003F67C0"/>
    <w:rsid w:val="004004D2"/>
    <w:rsid w:val="00402ADA"/>
    <w:rsid w:val="0040766F"/>
    <w:rsid w:val="004110E3"/>
    <w:rsid w:val="004121DF"/>
    <w:rsid w:val="004140F1"/>
    <w:rsid w:val="0041519A"/>
    <w:rsid w:val="00415322"/>
    <w:rsid w:val="00416648"/>
    <w:rsid w:val="00421512"/>
    <w:rsid w:val="00421E0D"/>
    <w:rsid w:val="004221BF"/>
    <w:rsid w:val="00424595"/>
    <w:rsid w:val="00427550"/>
    <w:rsid w:val="00430F8C"/>
    <w:rsid w:val="00431304"/>
    <w:rsid w:val="004344BD"/>
    <w:rsid w:val="00441518"/>
    <w:rsid w:val="00443D6C"/>
    <w:rsid w:val="004513FD"/>
    <w:rsid w:val="00452B62"/>
    <w:rsid w:val="00456101"/>
    <w:rsid w:val="00456730"/>
    <w:rsid w:val="0046549A"/>
    <w:rsid w:val="004661AB"/>
    <w:rsid w:val="00466CE9"/>
    <w:rsid w:val="004702FD"/>
    <w:rsid w:val="0047487F"/>
    <w:rsid w:val="004748E6"/>
    <w:rsid w:val="0047622D"/>
    <w:rsid w:val="00477488"/>
    <w:rsid w:val="00480962"/>
    <w:rsid w:val="0048107D"/>
    <w:rsid w:val="00494074"/>
    <w:rsid w:val="00494290"/>
    <w:rsid w:val="00494E13"/>
    <w:rsid w:val="00495A6B"/>
    <w:rsid w:val="004972BB"/>
    <w:rsid w:val="004975F2"/>
    <w:rsid w:val="004977EF"/>
    <w:rsid w:val="00497FDE"/>
    <w:rsid w:val="004A4AC3"/>
    <w:rsid w:val="004A67DD"/>
    <w:rsid w:val="004A6E04"/>
    <w:rsid w:val="004B2338"/>
    <w:rsid w:val="004B3622"/>
    <w:rsid w:val="004B36F0"/>
    <w:rsid w:val="004B7336"/>
    <w:rsid w:val="004B74B4"/>
    <w:rsid w:val="004C5376"/>
    <w:rsid w:val="004D163D"/>
    <w:rsid w:val="004D20FB"/>
    <w:rsid w:val="004D2430"/>
    <w:rsid w:val="004D37B5"/>
    <w:rsid w:val="004D3A2E"/>
    <w:rsid w:val="004D3D10"/>
    <w:rsid w:val="004E1255"/>
    <w:rsid w:val="004E1863"/>
    <w:rsid w:val="004E31FF"/>
    <w:rsid w:val="004E402B"/>
    <w:rsid w:val="004E4B06"/>
    <w:rsid w:val="004E51CB"/>
    <w:rsid w:val="004F2403"/>
    <w:rsid w:val="004F275D"/>
    <w:rsid w:val="004F2FA1"/>
    <w:rsid w:val="004F4859"/>
    <w:rsid w:val="004F4FC4"/>
    <w:rsid w:val="005004CD"/>
    <w:rsid w:val="00500695"/>
    <w:rsid w:val="00500E08"/>
    <w:rsid w:val="00501EF6"/>
    <w:rsid w:val="00502DC7"/>
    <w:rsid w:val="005053B3"/>
    <w:rsid w:val="005073F4"/>
    <w:rsid w:val="00513C17"/>
    <w:rsid w:val="0051626E"/>
    <w:rsid w:val="00520E11"/>
    <w:rsid w:val="00521D8E"/>
    <w:rsid w:val="005225CA"/>
    <w:rsid w:val="00522C72"/>
    <w:rsid w:val="00525D00"/>
    <w:rsid w:val="00530606"/>
    <w:rsid w:val="00530FFB"/>
    <w:rsid w:val="005327E4"/>
    <w:rsid w:val="005330FC"/>
    <w:rsid w:val="00534E20"/>
    <w:rsid w:val="00535F86"/>
    <w:rsid w:val="00540244"/>
    <w:rsid w:val="00544AF8"/>
    <w:rsid w:val="00546E03"/>
    <w:rsid w:val="00551464"/>
    <w:rsid w:val="00553FE4"/>
    <w:rsid w:val="00554081"/>
    <w:rsid w:val="00555BEC"/>
    <w:rsid w:val="00555D64"/>
    <w:rsid w:val="00556CF9"/>
    <w:rsid w:val="0056042D"/>
    <w:rsid w:val="005632F8"/>
    <w:rsid w:val="00567447"/>
    <w:rsid w:val="00570B06"/>
    <w:rsid w:val="005730EA"/>
    <w:rsid w:val="00574964"/>
    <w:rsid w:val="00574E56"/>
    <w:rsid w:val="00580CC2"/>
    <w:rsid w:val="00591867"/>
    <w:rsid w:val="0059188E"/>
    <w:rsid w:val="005964C9"/>
    <w:rsid w:val="005A079F"/>
    <w:rsid w:val="005A1F0C"/>
    <w:rsid w:val="005A48AC"/>
    <w:rsid w:val="005A7D7B"/>
    <w:rsid w:val="005B4A8B"/>
    <w:rsid w:val="005C2B1C"/>
    <w:rsid w:val="005C2BC2"/>
    <w:rsid w:val="005C5503"/>
    <w:rsid w:val="005C7559"/>
    <w:rsid w:val="005C7FDA"/>
    <w:rsid w:val="005D1A33"/>
    <w:rsid w:val="005D7263"/>
    <w:rsid w:val="005E181E"/>
    <w:rsid w:val="005E4723"/>
    <w:rsid w:val="005E5EFC"/>
    <w:rsid w:val="005E65A2"/>
    <w:rsid w:val="005E7D74"/>
    <w:rsid w:val="005F408B"/>
    <w:rsid w:val="005F5014"/>
    <w:rsid w:val="005F59ED"/>
    <w:rsid w:val="00601C83"/>
    <w:rsid w:val="00606392"/>
    <w:rsid w:val="0060665F"/>
    <w:rsid w:val="00610418"/>
    <w:rsid w:val="00611691"/>
    <w:rsid w:val="00612DB9"/>
    <w:rsid w:val="006132A3"/>
    <w:rsid w:val="006147C4"/>
    <w:rsid w:val="00614B86"/>
    <w:rsid w:val="006168B4"/>
    <w:rsid w:val="006204B2"/>
    <w:rsid w:val="00622CE3"/>
    <w:rsid w:val="006263A1"/>
    <w:rsid w:val="006264EB"/>
    <w:rsid w:val="006278C0"/>
    <w:rsid w:val="00630FF9"/>
    <w:rsid w:val="006318E2"/>
    <w:rsid w:val="00641E9D"/>
    <w:rsid w:val="00645FFE"/>
    <w:rsid w:val="006475F1"/>
    <w:rsid w:val="00656728"/>
    <w:rsid w:val="00661F76"/>
    <w:rsid w:val="0066675B"/>
    <w:rsid w:val="00673EF3"/>
    <w:rsid w:val="006778DE"/>
    <w:rsid w:val="0068318B"/>
    <w:rsid w:val="00684E74"/>
    <w:rsid w:val="00686279"/>
    <w:rsid w:val="00686FF1"/>
    <w:rsid w:val="00691C13"/>
    <w:rsid w:val="00697259"/>
    <w:rsid w:val="00697AE2"/>
    <w:rsid w:val="006A4493"/>
    <w:rsid w:val="006B1CB8"/>
    <w:rsid w:val="006B2C9C"/>
    <w:rsid w:val="006B3DC3"/>
    <w:rsid w:val="006C0F2F"/>
    <w:rsid w:val="006C2EDD"/>
    <w:rsid w:val="006C3234"/>
    <w:rsid w:val="006C4A15"/>
    <w:rsid w:val="006C4C37"/>
    <w:rsid w:val="006C5746"/>
    <w:rsid w:val="006C59D0"/>
    <w:rsid w:val="006D0111"/>
    <w:rsid w:val="006D1F3B"/>
    <w:rsid w:val="006D3388"/>
    <w:rsid w:val="006D3D37"/>
    <w:rsid w:val="006D3DA9"/>
    <w:rsid w:val="006D5707"/>
    <w:rsid w:val="006D6E72"/>
    <w:rsid w:val="006D7958"/>
    <w:rsid w:val="006E089C"/>
    <w:rsid w:val="006E213E"/>
    <w:rsid w:val="006E2A28"/>
    <w:rsid w:val="006E35AB"/>
    <w:rsid w:val="006E4AB1"/>
    <w:rsid w:val="006E6020"/>
    <w:rsid w:val="006E7D57"/>
    <w:rsid w:val="006F1FF1"/>
    <w:rsid w:val="00701146"/>
    <w:rsid w:val="00705585"/>
    <w:rsid w:val="00710423"/>
    <w:rsid w:val="00712003"/>
    <w:rsid w:val="0071326C"/>
    <w:rsid w:val="00713529"/>
    <w:rsid w:val="00714E35"/>
    <w:rsid w:val="00716C5E"/>
    <w:rsid w:val="0072653D"/>
    <w:rsid w:val="00727B9D"/>
    <w:rsid w:val="0073218E"/>
    <w:rsid w:val="007329FF"/>
    <w:rsid w:val="00732EE7"/>
    <w:rsid w:val="007377B5"/>
    <w:rsid w:val="00741FCB"/>
    <w:rsid w:val="00746E82"/>
    <w:rsid w:val="0074732C"/>
    <w:rsid w:val="007501C8"/>
    <w:rsid w:val="00750903"/>
    <w:rsid w:val="00750B01"/>
    <w:rsid w:val="00754157"/>
    <w:rsid w:val="007553ED"/>
    <w:rsid w:val="0075753B"/>
    <w:rsid w:val="0076168B"/>
    <w:rsid w:val="007630CB"/>
    <w:rsid w:val="00763A87"/>
    <w:rsid w:val="00763B97"/>
    <w:rsid w:val="00767316"/>
    <w:rsid w:val="007673B8"/>
    <w:rsid w:val="007728A9"/>
    <w:rsid w:val="00775632"/>
    <w:rsid w:val="007758ED"/>
    <w:rsid w:val="00777F9C"/>
    <w:rsid w:val="00781947"/>
    <w:rsid w:val="007831A2"/>
    <w:rsid w:val="00783237"/>
    <w:rsid w:val="007832EF"/>
    <w:rsid w:val="00787A44"/>
    <w:rsid w:val="00787B92"/>
    <w:rsid w:val="0079056D"/>
    <w:rsid w:val="0079090D"/>
    <w:rsid w:val="00791165"/>
    <w:rsid w:val="00791D78"/>
    <w:rsid w:val="007953B3"/>
    <w:rsid w:val="007A0457"/>
    <w:rsid w:val="007A682C"/>
    <w:rsid w:val="007A7A5E"/>
    <w:rsid w:val="007A7D63"/>
    <w:rsid w:val="007B0980"/>
    <w:rsid w:val="007B4781"/>
    <w:rsid w:val="007B60DD"/>
    <w:rsid w:val="007B6A70"/>
    <w:rsid w:val="007C497A"/>
    <w:rsid w:val="007D1AF1"/>
    <w:rsid w:val="007D4EA7"/>
    <w:rsid w:val="007E0080"/>
    <w:rsid w:val="007E41B8"/>
    <w:rsid w:val="007E52C1"/>
    <w:rsid w:val="007E6826"/>
    <w:rsid w:val="007E6A0E"/>
    <w:rsid w:val="007E7DE3"/>
    <w:rsid w:val="007F09FE"/>
    <w:rsid w:val="007F10FC"/>
    <w:rsid w:val="007F1E70"/>
    <w:rsid w:val="007F4531"/>
    <w:rsid w:val="007F5662"/>
    <w:rsid w:val="00802644"/>
    <w:rsid w:val="0080566C"/>
    <w:rsid w:val="008056BD"/>
    <w:rsid w:val="00807FDA"/>
    <w:rsid w:val="008100FD"/>
    <w:rsid w:val="00810266"/>
    <w:rsid w:val="00812808"/>
    <w:rsid w:val="00814A6C"/>
    <w:rsid w:val="008161FB"/>
    <w:rsid w:val="00817DF2"/>
    <w:rsid w:val="00824157"/>
    <w:rsid w:val="008246D5"/>
    <w:rsid w:val="0082476A"/>
    <w:rsid w:val="00824BAE"/>
    <w:rsid w:val="008256B8"/>
    <w:rsid w:val="00831DB2"/>
    <w:rsid w:val="00832816"/>
    <w:rsid w:val="008333CE"/>
    <w:rsid w:val="00840A33"/>
    <w:rsid w:val="008431EB"/>
    <w:rsid w:val="00844118"/>
    <w:rsid w:val="00846935"/>
    <w:rsid w:val="00850171"/>
    <w:rsid w:val="00850877"/>
    <w:rsid w:val="00852190"/>
    <w:rsid w:val="00852A3E"/>
    <w:rsid w:val="008531BF"/>
    <w:rsid w:val="00853AAC"/>
    <w:rsid w:val="00853C2C"/>
    <w:rsid w:val="008568BA"/>
    <w:rsid w:val="00861A07"/>
    <w:rsid w:val="0087007A"/>
    <w:rsid w:val="00872531"/>
    <w:rsid w:val="0087401D"/>
    <w:rsid w:val="00874984"/>
    <w:rsid w:val="00874D78"/>
    <w:rsid w:val="00880498"/>
    <w:rsid w:val="008807EC"/>
    <w:rsid w:val="00881E20"/>
    <w:rsid w:val="00882D19"/>
    <w:rsid w:val="008835BC"/>
    <w:rsid w:val="00886448"/>
    <w:rsid w:val="00886CCD"/>
    <w:rsid w:val="00887B21"/>
    <w:rsid w:val="00890318"/>
    <w:rsid w:val="00893ACE"/>
    <w:rsid w:val="0089402D"/>
    <w:rsid w:val="00894A0C"/>
    <w:rsid w:val="008A0F96"/>
    <w:rsid w:val="008A0FA2"/>
    <w:rsid w:val="008A3D0B"/>
    <w:rsid w:val="008A6932"/>
    <w:rsid w:val="008A6E04"/>
    <w:rsid w:val="008B5166"/>
    <w:rsid w:val="008B5E43"/>
    <w:rsid w:val="008B722A"/>
    <w:rsid w:val="008C3B09"/>
    <w:rsid w:val="008C6621"/>
    <w:rsid w:val="008C6DC4"/>
    <w:rsid w:val="008D0069"/>
    <w:rsid w:val="008D36C8"/>
    <w:rsid w:val="008D3F37"/>
    <w:rsid w:val="008D4E2E"/>
    <w:rsid w:val="008D63F2"/>
    <w:rsid w:val="008D65B4"/>
    <w:rsid w:val="008D66AB"/>
    <w:rsid w:val="008E3517"/>
    <w:rsid w:val="008E499E"/>
    <w:rsid w:val="008F5247"/>
    <w:rsid w:val="008F55AE"/>
    <w:rsid w:val="008F7CB4"/>
    <w:rsid w:val="009003B1"/>
    <w:rsid w:val="00901557"/>
    <w:rsid w:val="00902BCC"/>
    <w:rsid w:val="00903866"/>
    <w:rsid w:val="009058B9"/>
    <w:rsid w:val="009069F5"/>
    <w:rsid w:val="00906D47"/>
    <w:rsid w:val="009073C6"/>
    <w:rsid w:val="009077A5"/>
    <w:rsid w:val="0090788F"/>
    <w:rsid w:val="00910AC6"/>
    <w:rsid w:val="009118F2"/>
    <w:rsid w:val="0091739D"/>
    <w:rsid w:val="009228EF"/>
    <w:rsid w:val="0092327D"/>
    <w:rsid w:val="0092554D"/>
    <w:rsid w:val="009278BC"/>
    <w:rsid w:val="009303EE"/>
    <w:rsid w:val="00930586"/>
    <w:rsid w:val="00930B3F"/>
    <w:rsid w:val="009320B1"/>
    <w:rsid w:val="009359AA"/>
    <w:rsid w:val="00936CEA"/>
    <w:rsid w:val="00941462"/>
    <w:rsid w:val="00941E95"/>
    <w:rsid w:val="00942902"/>
    <w:rsid w:val="00943D8D"/>
    <w:rsid w:val="009441C9"/>
    <w:rsid w:val="00946909"/>
    <w:rsid w:val="009577F9"/>
    <w:rsid w:val="00960787"/>
    <w:rsid w:val="00961943"/>
    <w:rsid w:val="00962A35"/>
    <w:rsid w:val="00963703"/>
    <w:rsid w:val="00963BE1"/>
    <w:rsid w:val="00963CDC"/>
    <w:rsid w:val="00964368"/>
    <w:rsid w:val="00965570"/>
    <w:rsid w:val="009660C2"/>
    <w:rsid w:val="00967855"/>
    <w:rsid w:val="009702EC"/>
    <w:rsid w:val="00970C26"/>
    <w:rsid w:val="00972D0F"/>
    <w:rsid w:val="009737D4"/>
    <w:rsid w:val="00973B6A"/>
    <w:rsid w:val="00973E59"/>
    <w:rsid w:val="0097597D"/>
    <w:rsid w:val="00977746"/>
    <w:rsid w:val="009872CF"/>
    <w:rsid w:val="00987786"/>
    <w:rsid w:val="009909D8"/>
    <w:rsid w:val="00992D4F"/>
    <w:rsid w:val="009930DC"/>
    <w:rsid w:val="009939E3"/>
    <w:rsid w:val="00993E26"/>
    <w:rsid w:val="0099559D"/>
    <w:rsid w:val="009958AF"/>
    <w:rsid w:val="00997167"/>
    <w:rsid w:val="009A1109"/>
    <w:rsid w:val="009A1163"/>
    <w:rsid w:val="009A1BF7"/>
    <w:rsid w:val="009A2236"/>
    <w:rsid w:val="009A28FC"/>
    <w:rsid w:val="009A324D"/>
    <w:rsid w:val="009A599D"/>
    <w:rsid w:val="009A7CE1"/>
    <w:rsid w:val="009B1315"/>
    <w:rsid w:val="009B7D49"/>
    <w:rsid w:val="009C01B8"/>
    <w:rsid w:val="009C0590"/>
    <w:rsid w:val="009C222D"/>
    <w:rsid w:val="009C4E45"/>
    <w:rsid w:val="009C774B"/>
    <w:rsid w:val="009D13CE"/>
    <w:rsid w:val="009D5F4D"/>
    <w:rsid w:val="009D6320"/>
    <w:rsid w:val="009D6C39"/>
    <w:rsid w:val="009E1BA0"/>
    <w:rsid w:val="009E3D3A"/>
    <w:rsid w:val="009E5C25"/>
    <w:rsid w:val="009E6313"/>
    <w:rsid w:val="009F07FB"/>
    <w:rsid w:val="009F165C"/>
    <w:rsid w:val="009F18C1"/>
    <w:rsid w:val="009F4F61"/>
    <w:rsid w:val="00A00F2F"/>
    <w:rsid w:val="00A03161"/>
    <w:rsid w:val="00A063F9"/>
    <w:rsid w:val="00A07F64"/>
    <w:rsid w:val="00A10B99"/>
    <w:rsid w:val="00A10C76"/>
    <w:rsid w:val="00A15AA0"/>
    <w:rsid w:val="00A16EE0"/>
    <w:rsid w:val="00A23454"/>
    <w:rsid w:val="00A25C3E"/>
    <w:rsid w:val="00A25FEC"/>
    <w:rsid w:val="00A304FF"/>
    <w:rsid w:val="00A334BF"/>
    <w:rsid w:val="00A34737"/>
    <w:rsid w:val="00A349B9"/>
    <w:rsid w:val="00A3519D"/>
    <w:rsid w:val="00A3636B"/>
    <w:rsid w:val="00A41306"/>
    <w:rsid w:val="00A44C13"/>
    <w:rsid w:val="00A52009"/>
    <w:rsid w:val="00A56CEB"/>
    <w:rsid w:val="00A576A9"/>
    <w:rsid w:val="00A60AA7"/>
    <w:rsid w:val="00A6114C"/>
    <w:rsid w:val="00A62FF9"/>
    <w:rsid w:val="00A63643"/>
    <w:rsid w:val="00A717E1"/>
    <w:rsid w:val="00A72C11"/>
    <w:rsid w:val="00A76289"/>
    <w:rsid w:val="00A76E35"/>
    <w:rsid w:val="00A84885"/>
    <w:rsid w:val="00A86BC9"/>
    <w:rsid w:val="00A90668"/>
    <w:rsid w:val="00A942EA"/>
    <w:rsid w:val="00AA07EF"/>
    <w:rsid w:val="00AA3032"/>
    <w:rsid w:val="00AB1910"/>
    <w:rsid w:val="00AB2657"/>
    <w:rsid w:val="00AB301D"/>
    <w:rsid w:val="00AB357A"/>
    <w:rsid w:val="00AB35D1"/>
    <w:rsid w:val="00AB4BA7"/>
    <w:rsid w:val="00AB50E3"/>
    <w:rsid w:val="00AB75DD"/>
    <w:rsid w:val="00AB7799"/>
    <w:rsid w:val="00AC0AFC"/>
    <w:rsid w:val="00AC1A96"/>
    <w:rsid w:val="00AC2595"/>
    <w:rsid w:val="00AC3392"/>
    <w:rsid w:val="00AC457D"/>
    <w:rsid w:val="00AC4D21"/>
    <w:rsid w:val="00AC51DE"/>
    <w:rsid w:val="00AC5E7B"/>
    <w:rsid w:val="00AC62DA"/>
    <w:rsid w:val="00AD425F"/>
    <w:rsid w:val="00AD7C10"/>
    <w:rsid w:val="00AE1AF9"/>
    <w:rsid w:val="00AE27BC"/>
    <w:rsid w:val="00AE48DB"/>
    <w:rsid w:val="00AE4F6C"/>
    <w:rsid w:val="00AE6938"/>
    <w:rsid w:val="00AF05E1"/>
    <w:rsid w:val="00AF11F0"/>
    <w:rsid w:val="00AF2127"/>
    <w:rsid w:val="00AF40C4"/>
    <w:rsid w:val="00AF49B6"/>
    <w:rsid w:val="00AF5693"/>
    <w:rsid w:val="00AF5E79"/>
    <w:rsid w:val="00AF6783"/>
    <w:rsid w:val="00AF7295"/>
    <w:rsid w:val="00B01424"/>
    <w:rsid w:val="00B03674"/>
    <w:rsid w:val="00B03B68"/>
    <w:rsid w:val="00B04812"/>
    <w:rsid w:val="00B067A2"/>
    <w:rsid w:val="00B10052"/>
    <w:rsid w:val="00B11D9B"/>
    <w:rsid w:val="00B11E2A"/>
    <w:rsid w:val="00B12232"/>
    <w:rsid w:val="00B12669"/>
    <w:rsid w:val="00B1283D"/>
    <w:rsid w:val="00B12AA4"/>
    <w:rsid w:val="00B13317"/>
    <w:rsid w:val="00B17282"/>
    <w:rsid w:val="00B2081B"/>
    <w:rsid w:val="00B232E1"/>
    <w:rsid w:val="00B24511"/>
    <w:rsid w:val="00B246F4"/>
    <w:rsid w:val="00B252AD"/>
    <w:rsid w:val="00B34910"/>
    <w:rsid w:val="00B3552E"/>
    <w:rsid w:val="00B35831"/>
    <w:rsid w:val="00B40111"/>
    <w:rsid w:val="00B41860"/>
    <w:rsid w:val="00B446E7"/>
    <w:rsid w:val="00B455CF"/>
    <w:rsid w:val="00B465CB"/>
    <w:rsid w:val="00B466D2"/>
    <w:rsid w:val="00B51055"/>
    <w:rsid w:val="00B51627"/>
    <w:rsid w:val="00B51E18"/>
    <w:rsid w:val="00B54160"/>
    <w:rsid w:val="00B55879"/>
    <w:rsid w:val="00B60B2A"/>
    <w:rsid w:val="00B61BF0"/>
    <w:rsid w:val="00B6218E"/>
    <w:rsid w:val="00B63D18"/>
    <w:rsid w:val="00B640A6"/>
    <w:rsid w:val="00B71DE4"/>
    <w:rsid w:val="00B71DEC"/>
    <w:rsid w:val="00B73D21"/>
    <w:rsid w:val="00B8277A"/>
    <w:rsid w:val="00B850D4"/>
    <w:rsid w:val="00B85D07"/>
    <w:rsid w:val="00B9018B"/>
    <w:rsid w:val="00B9146C"/>
    <w:rsid w:val="00B9244A"/>
    <w:rsid w:val="00B92F1E"/>
    <w:rsid w:val="00B93BE5"/>
    <w:rsid w:val="00B9600B"/>
    <w:rsid w:val="00B96682"/>
    <w:rsid w:val="00B97437"/>
    <w:rsid w:val="00BA6212"/>
    <w:rsid w:val="00BB4936"/>
    <w:rsid w:val="00BC0C22"/>
    <w:rsid w:val="00BC4069"/>
    <w:rsid w:val="00BC41E5"/>
    <w:rsid w:val="00BC5759"/>
    <w:rsid w:val="00BD0198"/>
    <w:rsid w:val="00BD400C"/>
    <w:rsid w:val="00BD5DF3"/>
    <w:rsid w:val="00BD70B4"/>
    <w:rsid w:val="00BE44E4"/>
    <w:rsid w:val="00BE57BA"/>
    <w:rsid w:val="00BE72DA"/>
    <w:rsid w:val="00BF0A01"/>
    <w:rsid w:val="00BF3177"/>
    <w:rsid w:val="00BF3ED6"/>
    <w:rsid w:val="00BF4490"/>
    <w:rsid w:val="00BF5920"/>
    <w:rsid w:val="00BF6DD4"/>
    <w:rsid w:val="00BF7274"/>
    <w:rsid w:val="00BF7F35"/>
    <w:rsid w:val="00C00377"/>
    <w:rsid w:val="00C0244F"/>
    <w:rsid w:val="00C02B74"/>
    <w:rsid w:val="00C152CA"/>
    <w:rsid w:val="00C20404"/>
    <w:rsid w:val="00C20F94"/>
    <w:rsid w:val="00C2215F"/>
    <w:rsid w:val="00C229DC"/>
    <w:rsid w:val="00C2340C"/>
    <w:rsid w:val="00C320A2"/>
    <w:rsid w:val="00C351CB"/>
    <w:rsid w:val="00C36705"/>
    <w:rsid w:val="00C36747"/>
    <w:rsid w:val="00C36D7B"/>
    <w:rsid w:val="00C44CFB"/>
    <w:rsid w:val="00C46FFB"/>
    <w:rsid w:val="00C50589"/>
    <w:rsid w:val="00C5104A"/>
    <w:rsid w:val="00C51307"/>
    <w:rsid w:val="00C542E7"/>
    <w:rsid w:val="00C54847"/>
    <w:rsid w:val="00C57C87"/>
    <w:rsid w:val="00C6026A"/>
    <w:rsid w:val="00C606F5"/>
    <w:rsid w:val="00C6132E"/>
    <w:rsid w:val="00C627A2"/>
    <w:rsid w:val="00C62A97"/>
    <w:rsid w:val="00C63677"/>
    <w:rsid w:val="00C64A29"/>
    <w:rsid w:val="00C70040"/>
    <w:rsid w:val="00C71180"/>
    <w:rsid w:val="00C74416"/>
    <w:rsid w:val="00C750E7"/>
    <w:rsid w:val="00C7527C"/>
    <w:rsid w:val="00C838EE"/>
    <w:rsid w:val="00C865E9"/>
    <w:rsid w:val="00C86DEF"/>
    <w:rsid w:val="00C92384"/>
    <w:rsid w:val="00C924A9"/>
    <w:rsid w:val="00C9460D"/>
    <w:rsid w:val="00C963D9"/>
    <w:rsid w:val="00CA0461"/>
    <w:rsid w:val="00CA0E8F"/>
    <w:rsid w:val="00CA2F4E"/>
    <w:rsid w:val="00CA4549"/>
    <w:rsid w:val="00CB137E"/>
    <w:rsid w:val="00CB2903"/>
    <w:rsid w:val="00CB6563"/>
    <w:rsid w:val="00CB6877"/>
    <w:rsid w:val="00CB79AA"/>
    <w:rsid w:val="00CC32CC"/>
    <w:rsid w:val="00CC356B"/>
    <w:rsid w:val="00CC6839"/>
    <w:rsid w:val="00CD05FE"/>
    <w:rsid w:val="00CD082F"/>
    <w:rsid w:val="00CD1327"/>
    <w:rsid w:val="00CD6884"/>
    <w:rsid w:val="00CD69F3"/>
    <w:rsid w:val="00CD75F1"/>
    <w:rsid w:val="00CD79B4"/>
    <w:rsid w:val="00CE031C"/>
    <w:rsid w:val="00CE13F9"/>
    <w:rsid w:val="00CE28D9"/>
    <w:rsid w:val="00CE2F49"/>
    <w:rsid w:val="00CE63AE"/>
    <w:rsid w:val="00CE675D"/>
    <w:rsid w:val="00CE6FBA"/>
    <w:rsid w:val="00CE7E13"/>
    <w:rsid w:val="00CE7EB7"/>
    <w:rsid w:val="00CF041B"/>
    <w:rsid w:val="00CF0AE5"/>
    <w:rsid w:val="00CF307A"/>
    <w:rsid w:val="00CF6207"/>
    <w:rsid w:val="00D00733"/>
    <w:rsid w:val="00D0279A"/>
    <w:rsid w:val="00D0750F"/>
    <w:rsid w:val="00D07A98"/>
    <w:rsid w:val="00D104E8"/>
    <w:rsid w:val="00D13EA5"/>
    <w:rsid w:val="00D1448E"/>
    <w:rsid w:val="00D146F7"/>
    <w:rsid w:val="00D15738"/>
    <w:rsid w:val="00D16229"/>
    <w:rsid w:val="00D17C5F"/>
    <w:rsid w:val="00D24836"/>
    <w:rsid w:val="00D26A1A"/>
    <w:rsid w:val="00D32829"/>
    <w:rsid w:val="00D349CF"/>
    <w:rsid w:val="00D35044"/>
    <w:rsid w:val="00D36C44"/>
    <w:rsid w:val="00D40ED5"/>
    <w:rsid w:val="00D45FA9"/>
    <w:rsid w:val="00D46CE3"/>
    <w:rsid w:val="00D52F5C"/>
    <w:rsid w:val="00D53512"/>
    <w:rsid w:val="00D615B0"/>
    <w:rsid w:val="00D63328"/>
    <w:rsid w:val="00D66735"/>
    <w:rsid w:val="00D720D2"/>
    <w:rsid w:val="00D76A33"/>
    <w:rsid w:val="00D81CB4"/>
    <w:rsid w:val="00D82949"/>
    <w:rsid w:val="00D9022F"/>
    <w:rsid w:val="00D905C5"/>
    <w:rsid w:val="00D92018"/>
    <w:rsid w:val="00D93919"/>
    <w:rsid w:val="00D95705"/>
    <w:rsid w:val="00DA0B98"/>
    <w:rsid w:val="00DA434A"/>
    <w:rsid w:val="00DA58DA"/>
    <w:rsid w:val="00DA5972"/>
    <w:rsid w:val="00DA729A"/>
    <w:rsid w:val="00DB3766"/>
    <w:rsid w:val="00DB6146"/>
    <w:rsid w:val="00DB62B4"/>
    <w:rsid w:val="00DB6A90"/>
    <w:rsid w:val="00DC2E47"/>
    <w:rsid w:val="00DC3539"/>
    <w:rsid w:val="00DD24FD"/>
    <w:rsid w:val="00DD5DF9"/>
    <w:rsid w:val="00DE13A9"/>
    <w:rsid w:val="00DE248D"/>
    <w:rsid w:val="00DE2E87"/>
    <w:rsid w:val="00DE6043"/>
    <w:rsid w:val="00DF16C9"/>
    <w:rsid w:val="00DF296C"/>
    <w:rsid w:val="00DF5309"/>
    <w:rsid w:val="00DF7049"/>
    <w:rsid w:val="00DF7A03"/>
    <w:rsid w:val="00E00103"/>
    <w:rsid w:val="00E017FF"/>
    <w:rsid w:val="00E0237B"/>
    <w:rsid w:val="00E04AF0"/>
    <w:rsid w:val="00E0593A"/>
    <w:rsid w:val="00E1071C"/>
    <w:rsid w:val="00E107F2"/>
    <w:rsid w:val="00E125B6"/>
    <w:rsid w:val="00E12FF9"/>
    <w:rsid w:val="00E150FE"/>
    <w:rsid w:val="00E16059"/>
    <w:rsid w:val="00E26AFB"/>
    <w:rsid w:val="00E33B1D"/>
    <w:rsid w:val="00E35C8C"/>
    <w:rsid w:val="00E36530"/>
    <w:rsid w:val="00E40308"/>
    <w:rsid w:val="00E417AC"/>
    <w:rsid w:val="00E45389"/>
    <w:rsid w:val="00E4798A"/>
    <w:rsid w:val="00E524D2"/>
    <w:rsid w:val="00E5286B"/>
    <w:rsid w:val="00E556E2"/>
    <w:rsid w:val="00E564A1"/>
    <w:rsid w:val="00E615E8"/>
    <w:rsid w:val="00E64457"/>
    <w:rsid w:val="00E67674"/>
    <w:rsid w:val="00E71423"/>
    <w:rsid w:val="00E74BBD"/>
    <w:rsid w:val="00E7525D"/>
    <w:rsid w:val="00E75B9A"/>
    <w:rsid w:val="00E87B73"/>
    <w:rsid w:val="00E87E52"/>
    <w:rsid w:val="00E921AA"/>
    <w:rsid w:val="00E931F6"/>
    <w:rsid w:val="00E94583"/>
    <w:rsid w:val="00E96971"/>
    <w:rsid w:val="00E97125"/>
    <w:rsid w:val="00EA0332"/>
    <w:rsid w:val="00EA2217"/>
    <w:rsid w:val="00EA27C6"/>
    <w:rsid w:val="00EA2E26"/>
    <w:rsid w:val="00EA47DB"/>
    <w:rsid w:val="00EA77B8"/>
    <w:rsid w:val="00EA7F32"/>
    <w:rsid w:val="00EB2635"/>
    <w:rsid w:val="00EB2715"/>
    <w:rsid w:val="00EB2DBC"/>
    <w:rsid w:val="00EB3F75"/>
    <w:rsid w:val="00EB4558"/>
    <w:rsid w:val="00EB57A8"/>
    <w:rsid w:val="00EB7391"/>
    <w:rsid w:val="00EC68D1"/>
    <w:rsid w:val="00EC7637"/>
    <w:rsid w:val="00ED4118"/>
    <w:rsid w:val="00ED731F"/>
    <w:rsid w:val="00EE021A"/>
    <w:rsid w:val="00EE5217"/>
    <w:rsid w:val="00EE6C97"/>
    <w:rsid w:val="00EF574F"/>
    <w:rsid w:val="00F03092"/>
    <w:rsid w:val="00F05B03"/>
    <w:rsid w:val="00F115CF"/>
    <w:rsid w:val="00F14867"/>
    <w:rsid w:val="00F20479"/>
    <w:rsid w:val="00F2111E"/>
    <w:rsid w:val="00F21D4E"/>
    <w:rsid w:val="00F22A0F"/>
    <w:rsid w:val="00F24204"/>
    <w:rsid w:val="00F25FDB"/>
    <w:rsid w:val="00F26182"/>
    <w:rsid w:val="00F40179"/>
    <w:rsid w:val="00F40C86"/>
    <w:rsid w:val="00F42344"/>
    <w:rsid w:val="00F43048"/>
    <w:rsid w:val="00F516E8"/>
    <w:rsid w:val="00F52898"/>
    <w:rsid w:val="00F5352C"/>
    <w:rsid w:val="00F5496A"/>
    <w:rsid w:val="00F553AF"/>
    <w:rsid w:val="00F5685E"/>
    <w:rsid w:val="00F6085E"/>
    <w:rsid w:val="00F60BD3"/>
    <w:rsid w:val="00F61771"/>
    <w:rsid w:val="00F74866"/>
    <w:rsid w:val="00F752F7"/>
    <w:rsid w:val="00F7554B"/>
    <w:rsid w:val="00F75A04"/>
    <w:rsid w:val="00F762B7"/>
    <w:rsid w:val="00F76402"/>
    <w:rsid w:val="00F83FFB"/>
    <w:rsid w:val="00F8455B"/>
    <w:rsid w:val="00F8592C"/>
    <w:rsid w:val="00F874A1"/>
    <w:rsid w:val="00F91F84"/>
    <w:rsid w:val="00F91FEF"/>
    <w:rsid w:val="00FA0B33"/>
    <w:rsid w:val="00FA3DEA"/>
    <w:rsid w:val="00FA5320"/>
    <w:rsid w:val="00FA6A49"/>
    <w:rsid w:val="00FA6BE4"/>
    <w:rsid w:val="00FB0154"/>
    <w:rsid w:val="00FB41C7"/>
    <w:rsid w:val="00FB43C4"/>
    <w:rsid w:val="00FB4D56"/>
    <w:rsid w:val="00FB537E"/>
    <w:rsid w:val="00FB6547"/>
    <w:rsid w:val="00FC0214"/>
    <w:rsid w:val="00FC0BED"/>
    <w:rsid w:val="00FC224D"/>
    <w:rsid w:val="00FC23F8"/>
    <w:rsid w:val="00FC472D"/>
    <w:rsid w:val="00FC5539"/>
    <w:rsid w:val="00FC739E"/>
    <w:rsid w:val="00FD05ED"/>
    <w:rsid w:val="00FD1AA4"/>
    <w:rsid w:val="00FD1F0B"/>
    <w:rsid w:val="00FD3B36"/>
    <w:rsid w:val="00FD3E93"/>
    <w:rsid w:val="00FD502A"/>
    <w:rsid w:val="00FD6763"/>
    <w:rsid w:val="00FD7EA4"/>
    <w:rsid w:val="00FE1323"/>
    <w:rsid w:val="00FE2EF9"/>
    <w:rsid w:val="00FE51CB"/>
    <w:rsid w:val="00FE744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90461C4D-6CA7-44EA-948D-323C20D604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uiPriority="1"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04557"/>
    <w:pPr>
      <w:widowControl w:val="0"/>
    </w:pPr>
    <w:rPr>
      <w:kern w:val="2"/>
      <w:sz w:val="24"/>
      <w:szCs w:val="24"/>
    </w:rPr>
  </w:style>
  <w:style w:type="paragraph" w:styleId="1">
    <w:name w:val="heading 1"/>
    <w:basedOn w:val="a"/>
    <w:link w:val="10"/>
    <w:uiPriority w:val="1"/>
    <w:qFormat/>
    <w:locked/>
    <w:rsid w:val="00D15738"/>
    <w:pPr>
      <w:ind w:left="810"/>
      <w:outlineLvl w:val="0"/>
    </w:pPr>
    <w:rPr>
      <w:rFonts w:ascii="標楷體" w:eastAsia="標楷體" w:hAnsi="標楷體" w:cstheme="minorBidi"/>
      <w:b/>
      <w:bCs/>
      <w:kern w:val="0"/>
      <w:sz w:val="32"/>
      <w:szCs w:val="3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A25FEC"/>
    <w:pPr>
      <w:tabs>
        <w:tab w:val="center" w:pos="4153"/>
        <w:tab w:val="right" w:pos="8306"/>
      </w:tabs>
      <w:snapToGrid w:val="0"/>
    </w:pPr>
    <w:rPr>
      <w:sz w:val="20"/>
      <w:szCs w:val="20"/>
    </w:rPr>
  </w:style>
  <w:style w:type="character" w:customStyle="1" w:styleId="a4">
    <w:name w:val="頁首 字元"/>
    <w:link w:val="a3"/>
    <w:uiPriority w:val="99"/>
    <w:locked/>
    <w:rsid w:val="00A25FEC"/>
    <w:rPr>
      <w:rFonts w:cs="Times New Roman"/>
      <w:kern w:val="2"/>
    </w:rPr>
  </w:style>
  <w:style w:type="paragraph" w:styleId="a5">
    <w:name w:val="footer"/>
    <w:basedOn w:val="a"/>
    <w:link w:val="a6"/>
    <w:uiPriority w:val="99"/>
    <w:rsid w:val="00A25FEC"/>
    <w:pPr>
      <w:tabs>
        <w:tab w:val="center" w:pos="4153"/>
        <w:tab w:val="right" w:pos="8306"/>
      </w:tabs>
      <w:snapToGrid w:val="0"/>
    </w:pPr>
    <w:rPr>
      <w:sz w:val="20"/>
      <w:szCs w:val="20"/>
    </w:rPr>
  </w:style>
  <w:style w:type="character" w:customStyle="1" w:styleId="a6">
    <w:name w:val="頁尾 字元"/>
    <w:link w:val="a5"/>
    <w:uiPriority w:val="99"/>
    <w:locked/>
    <w:rsid w:val="00A25FEC"/>
    <w:rPr>
      <w:rFonts w:cs="Times New Roman"/>
      <w:kern w:val="2"/>
    </w:rPr>
  </w:style>
  <w:style w:type="paragraph" w:styleId="a7">
    <w:name w:val="Date"/>
    <w:basedOn w:val="a"/>
    <w:next w:val="a"/>
    <w:link w:val="a8"/>
    <w:uiPriority w:val="99"/>
    <w:rsid w:val="007758ED"/>
    <w:pPr>
      <w:jc w:val="right"/>
    </w:pPr>
    <w:rPr>
      <w:szCs w:val="20"/>
    </w:rPr>
  </w:style>
  <w:style w:type="character" w:customStyle="1" w:styleId="a8">
    <w:name w:val="日期 字元"/>
    <w:link w:val="a7"/>
    <w:uiPriority w:val="99"/>
    <w:locked/>
    <w:rsid w:val="007758ED"/>
    <w:rPr>
      <w:rFonts w:cs="Times New Roman"/>
      <w:kern w:val="2"/>
      <w:sz w:val="24"/>
    </w:rPr>
  </w:style>
  <w:style w:type="paragraph" w:customStyle="1" w:styleId="11">
    <w:name w:val="清單段落1"/>
    <w:basedOn w:val="a"/>
    <w:uiPriority w:val="99"/>
    <w:rsid w:val="002600F8"/>
    <w:pPr>
      <w:ind w:leftChars="200" w:left="480"/>
    </w:pPr>
  </w:style>
  <w:style w:type="table" w:styleId="a9">
    <w:name w:val="Table Grid"/>
    <w:basedOn w:val="a1"/>
    <w:uiPriority w:val="99"/>
    <w:rsid w:val="00F91F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rsid w:val="004748E6"/>
    <w:rPr>
      <w:rFonts w:ascii="Calibri Light" w:hAnsi="Calibri Light"/>
      <w:sz w:val="18"/>
      <w:szCs w:val="20"/>
    </w:rPr>
  </w:style>
  <w:style w:type="character" w:customStyle="1" w:styleId="ab">
    <w:name w:val="註解方塊文字 字元"/>
    <w:link w:val="aa"/>
    <w:uiPriority w:val="99"/>
    <w:locked/>
    <w:rsid w:val="004748E6"/>
    <w:rPr>
      <w:rFonts w:ascii="Calibri Light" w:eastAsia="新細明體" w:hAnsi="Calibri Light" w:cs="Times New Roman"/>
      <w:kern w:val="2"/>
      <w:sz w:val="18"/>
    </w:rPr>
  </w:style>
  <w:style w:type="paragraph" w:styleId="ac">
    <w:name w:val="Body Text Indent"/>
    <w:basedOn w:val="a"/>
    <w:link w:val="ad"/>
    <w:uiPriority w:val="99"/>
    <w:rsid w:val="000A43DB"/>
    <w:pPr>
      <w:ind w:leftChars="200" w:left="200"/>
    </w:pPr>
    <w:rPr>
      <w:szCs w:val="20"/>
    </w:rPr>
  </w:style>
  <w:style w:type="character" w:customStyle="1" w:styleId="ad">
    <w:name w:val="本文縮排 字元"/>
    <w:link w:val="ac"/>
    <w:uiPriority w:val="99"/>
    <w:locked/>
    <w:rsid w:val="000A43DB"/>
    <w:rPr>
      <w:rFonts w:cs="Times New Roman"/>
      <w:kern w:val="2"/>
      <w:sz w:val="24"/>
    </w:rPr>
  </w:style>
  <w:style w:type="paragraph" w:styleId="ae">
    <w:name w:val="List Paragraph"/>
    <w:basedOn w:val="a"/>
    <w:uiPriority w:val="99"/>
    <w:qFormat/>
    <w:rsid w:val="00044948"/>
    <w:pPr>
      <w:ind w:leftChars="200" w:left="480"/>
    </w:pPr>
  </w:style>
  <w:style w:type="paragraph" w:styleId="af">
    <w:name w:val="Body Text"/>
    <w:basedOn w:val="a"/>
    <w:link w:val="af0"/>
    <w:uiPriority w:val="99"/>
    <w:semiHidden/>
    <w:unhideWhenUsed/>
    <w:rsid w:val="00D15738"/>
    <w:pPr>
      <w:spacing w:after="120"/>
    </w:pPr>
  </w:style>
  <w:style w:type="character" w:customStyle="1" w:styleId="af0">
    <w:name w:val="本文 字元"/>
    <w:basedOn w:val="a0"/>
    <w:link w:val="af"/>
    <w:uiPriority w:val="99"/>
    <w:semiHidden/>
    <w:rsid w:val="00D15738"/>
    <w:rPr>
      <w:kern w:val="2"/>
      <w:sz w:val="24"/>
      <w:szCs w:val="24"/>
    </w:rPr>
  </w:style>
  <w:style w:type="character" w:customStyle="1" w:styleId="10">
    <w:name w:val="標題 1 字元"/>
    <w:basedOn w:val="a0"/>
    <w:link w:val="1"/>
    <w:uiPriority w:val="1"/>
    <w:rsid w:val="00D15738"/>
    <w:rPr>
      <w:rFonts w:ascii="標楷體" w:eastAsia="標楷體" w:hAnsi="標楷體" w:cstheme="minorBidi"/>
      <w:b/>
      <w:bCs/>
      <w:sz w:val="32"/>
      <w:szCs w:val="32"/>
      <w:lang w:eastAsia="en-US"/>
    </w:rPr>
  </w:style>
  <w:style w:type="table" w:customStyle="1" w:styleId="TableNormal">
    <w:name w:val="Table Normal"/>
    <w:uiPriority w:val="2"/>
    <w:semiHidden/>
    <w:unhideWhenUsed/>
    <w:qFormat/>
    <w:rsid w:val="00D15738"/>
    <w:pPr>
      <w:widowControl w:val="0"/>
    </w:pPr>
    <w:rPr>
      <w:rFonts w:asciiTheme="minorHAnsi" w:eastAsiaTheme="minorEastAsia" w:hAnsiTheme="minorHAnsi" w:cstheme="minorBid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D15738"/>
    <w:rPr>
      <w:rFonts w:asciiTheme="minorHAnsi" w:eastAsiaTheme="minorEastAsia" w:hAnsiTheme="minorHAnsi" w:cstheme="minorBidi"/>
      <w:kern w:val="0"/>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26B777-035D-43BD-AE84-6D5AEBD87A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391</Words>
  <Characters>2230</Characters>
  <Application>Microsoft Office Word</Application>
  <DocSecurity>0</DocSecurity>
  <Lines>18</Lines>
  <Paragraphs>5</Paragraphs>
  <ScaleCrop>false</ScaleCrop>
  <Company/>
  <LinksUpToDate>false</LinksUpToDate>
  <CharactersWithSpaces>2616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學校社會工作服務準則</dc:title>
  <dc:creator>MainUser</dc:creator>
  <cp:lastModifiedBy>謝美惠</cp:lastModifiedBy>
  <cp:revision>2</cp:revision>
  <cp:lastPrinted>2018-08-27T02:31:00Z</cp:lastPrinted>
  <dcterms:created xsi:type="dcterms:W3CDTF">2022-08-02T08:31:00Z</dcterms:created>
  <dcterms:modified xsi:type="dcterms:W3CDTF">2022-08-02T08:31:00Z</dcterms:modified>
</cp:coreProperties>
</file>