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1AF" w:rsidRDefault="00C421AF" w:rsidP="00C421AF">
      <w:pPr>
        <w:spacing w:after="120" w:line="400" w:lineRule="exact"/>
        <w:jc w:val="center"/>
        <w:rPr>
          <w:rFonts w:ascii="Arial" w:hAnsi="Arial" w:cs="Arial"/>
          <w:b/>
          <w:bCs/>
          <w:sz w:val="44"/>
          <w:szCs w:val="44"/>
        </w:rPr>
      </w:pPr>
    </w:p>
    <w:p w:rsidR="00A34244" w:rsidRDefault="00A34244" w:rsidP="00C421AF">
      <w:pPr>
        <w:spacing w:after="120" w:line="400" w:lineRule="exact"/>
        <w:jc w:val="center"/>
        <w:rPr>
          <w:rFonts w:ascii="Arial" w:hAnsi="Arial" w:cs="Arial"/>
          <w:b/>
          <w:bCs/>
          <w:sz w:val="44"/>
          <w:szCs w:val="44"/>
        </w:rPr>
      </w:pPr>
    </w:p>
    <w:p w:rsidR="00C421AF" w:rsidRPr="008F3210" w:rsidRDefault="00C421AF" w:rsidP="00C421AF">
      <w:pPr>
        <w:spacing w:after="120" w:line="400" w:lineRule="exact"/>
        <w:jc w:val="center"/>
        <w:rPr>
          <w:rFonts w:ascii="Arial" w:hAnsi="Arial" w:cs="Arial"/>
          <w:b/>
          <w:bCs/>
          <w:sz w:val="44"/>
          <w:szCs w:val="44"/>
        </w:rPr>
      </w:pPr>
      <w:r>
        <w:rPr>
          <w:rFonts w:ascii="Arial" w:hAnsi="Arial" w:cs="Arial" w:hint="eastAsia"/>
          <w:b/>
          <w:bCs/>
          <w:sz w:val="44"/>
          <w:szCs w:val="44"/>
        </w:rPr>
        <w:t>「</w:t>
      </w:r>
      <w:r w:rsidRPr="008F3210">
        <w:rPr>
          <w:rFonts w:ascii="Arial" w:hAnsi="Arial" w:cs="Arial"/>
          <w:b/>
          <w:bCs/>
          <w:sz w:val="44"/>
          <w:szCs w:val="44"/>
        </w:rPr>
        <w:t>期貨顧問事業內部</w:t>
      </w:r>
      <w:r>
        <w:rPr>
          <w:rFonts w:ascii="Arial" w:hAnsi="Arial" w:cs="Arial" w:hint="eastAsia"/>
          <w:b/>
          <w:bCs/>
          <w:sz w:val="44"/>
          <w:szCs w:val="44"/>
        </w:rPr>
        <w:t>稽核實施細則</w:t>
      </w:r>
      <w:r w:rsidRPr="008F3210">
        <w:rPr>
          <w:rFonts w:ascii="Arial" w:hAnsi="Arial" w:cs="Arial" w:hint="eastAsia"/>
          <w:b/>
          <w:bCs/>
          <w:sz w:val="44"/>
          <w:szCs w:val="44"/>
        </w:rPr>
        <w:t>」</w:t>
      </w:r>
    </w:p>
    <w:p w:rsidR="00C421AF" w:rsidRDefault="00C421AF" w:rsidP="00C421AF">
      <w:pPr>
        <w:spacing w:after="120" w:line="400" w:lineRule="exact"/>
        <w:jc w:val="center"/>
        <w:rPr>
          <w:rFonts w:ascii="Arial" w:hAnsi="Arial" w:cs="Arial"/>
          <w:b/>
          <w:bCs/>
          <w:sz w:val="44"/>
          <w:szCs w:val="44"/>
        </w:rPr>
      </w:pPr>
      <w:r w:rsidRPr="008F3210">
        <w:rPr>
          <w:rFonts w:ascii="Arial" w:hAnsi="Arial" w:cs="Arial"/>
          <w:b/>
          <w:bCs/>
          <w:sz w:val="44"/>
          <w:szCs w:val="44"/>
        </w:rPr>
        <w:t>修正對照表</w:t>
      </w:r>
    </w:p>
    <w:p w:rsidR="00C421AF" w:rsidRDefault="00C421AF" w:rsidP="00C421AF">
      <w:pPr>
        <w:spacing w:after="120" w:line="400" w:lineRule="exact"/>
        <w:jc w:val="center"/>
        <w:rPr>
          <w:rFonts w:ascii="Arial" w:hAnsi="Arial" w:cs="Arial"/>
          <w:b/>
          <w:bCs/>
          <w:sz w:val="44"/>
          <w:szCs w:val="44"/>
        </w:rPr>
      </w:pPr>
    </w:p>
    <w:p w:rsidR="00C421AF" w:rsidRDefault="00C421AF" w:rsidP="00C421AF">
      <w:pPr>
        <w:spacing w:after="120" w:line="400" w:lineRule="exact"/>
        <w:jc w:val="center"/>
        <w:rPr>
          <w:rFonts w:ascii="DFKaiShu-SB-Estd-BF" w:eastAsia="DFKaiShu-SB-Estd-BF" w:hAnsiTheme="minorHAnsi" w:cs="DFKaiShu-SB-Estd-BF"/>
          <w:color w:val="0000FF"/>
          <w:kern w:val="0"/>
          <w:sz w:val="40"/>
          <w:szCs w:val="40"/>
        </w:rPr>
      </w:pPr>
      <w:r>
        <w:rPr>
          <w:rFonts w:ascii="DFKaiShu-SB-Estd-BF" w:eastAsia="DFKaiShu-SB-Estd-BF" w:hAnsiTheme="minorHAnsi" w:cs="DFKaiShu-SB-Estd-BF" w:hint="eastAsia"/>
          <w:color w:val="0000FF"/>
          <w:kern w:val="0"/>
          <w:sz w:val="40"/>
          <w:szCs w:val="40"/>
        </w:rPr>
        <w:t>壹、業務及收入循環</w:t>
      </w:r>
    </w:p>
    <w:p w:rsidR="00C421AF" w:rsidRDefault="00C421AF" w:rsidP="00C421AF">
      <w:pPr>
        <w:spacing w:after="120" w:line="400" w:lineRule="exact"/>
        <w:jc w:val="center"/>
        <w:rPr>
          <w:rFonts w:ascii="Arial" w:hAnsi="Arial" w:cs="Arial"/>
          <w:b/>
          <w:bCs/>
          <w:sz w:val="44"/>
          <w:szCs w:val="44"/>
        </w:rPr>
      </w:pPr>
      <w:r>
        <w:rPr>
          <w:rFonts w:ascii="DFKaiShu-SB-Estd-BF" w:eastAsia="DFKaiShu-SB-Estd-BF" w:hAnsiTheme="minorHAnsi" w:cs="DFKaiShu-SB-Estd-BF" w:hint="eastAsia"/>
          <w:color w:val="0000FF"/>
          <w:kern w:val="0"/>
          <w:sz w:val="40"/>
          <w:szCs w:val="40"/>
        </w:rPr>
        <w:t>四、辦理高齡客戶金融商品或服務適合度評估作業</w:t>
      </w:r>
      <w:r w:rsidR="00A34244">
        <w:rPr>
          <w:rFonts w:ascii="DFKaiShu-SB-Estd-BF" w:eastAsia="DFKaiShu-SB-Estd-BF" w:hAnsiTheme="minorHAnsi" w:cs="DFKaiShu-SB-Estd-BF" w:hint="eastAsia"/>
          <w:color w:val="0000FF"/>
          <w:kern w:val="0"/>
          <w:sz w:val="40"/>
          <w:szCs w:val="40"/>
        </w:rPr>
        <w:t>之稽核</w:t>
      </w:r>
      <w:r>
        <w:rPr>
          <w:rFonts w:ascii="DFKaiShu-SB-Estd-BF" w:eastAsia="DFKaiShu-SB-Estd-BF" w:hAnsiTheme="minorHAnsi" w:cs="DFKaiShu-SB-Estd-BF" w:hint="eastAsia"/>
          <w:color w:val="0000FF"/>
          <w:kern w:val="0"/>
          <w:sz w:val="40"/>
          <w:szCs w:val="40"/>
        </w:rPr>
        <w:t>：</w:t>
      </w:r>
      <w:r w:rsidR="0018264E">
        <w:rPr>
          <w:rFonts w:ascii="Arial" w:eastAsia="DFKaiShu-SB-Estd-BF" w:hAnsi="Arial" w:cs="Arial"/>
          <w:color w:val="0000FF"/>
          <w:kern w:val="0"/>
          <w:sz w:val="40"/>
          <w:szCs w:val="40"/>
        </w:rPr>
        <w:t>A</w:t>
      </w:r>
      <w:r>
        <w:rPr>
          <w:rFonts w:ascii="Arial" w:eastAsia="DFKaiShu-SB-Estd-BF" w:hAnsi="Arial" w:cs="Arial" w:hint="eastAsia"/>
          <w:color w:val="0000FF"/>
          <w:kern w:val="0"/>
          <w:sz w:val="40"/>
          <w:szCs w:val="40"/>
        </w:rPr>
        <w:t>A</w:t>
      </w:r>
      <w:r>
        <w:rPr>
          <w:rFonts w:ascii="Arial" w:eastAsia="DFKaiShu-SB-Estd-BF" w:hAnsi="Arial" w:cs="Arial"/>
          <w:color w:val="0000FF"/>
          <w:kern w:val="0"/>
          <w:sz w:val="40"/>
          <w:szCs w:val="40"/>
        </w:rPr>
        <w:t>-24000</w:t>
      </w:r>
    </w:p>
    <w:p w:rsidR="00C421AF" w:rsidRDefault="00C421AF" w:rsidP="00C421AF">
      <w:pPr>
        <w:spacing w:after="120" w:line="400" w:lineRule="exact"/>
        <w:jc w:val="center"/>
        <w:rPr>
          <w:rFonts w:ascii="Arial" w:hAnsi="Arial" w:cs="Arial"/>
          <w:b/>
          <w:bCs/>
          <w:sz w:val="44"/>
          <w:szCs w:val="44"/>
        </w:rPr>
      </w:pPr>
    </w:p>
    <w:p w:rsidR="00C421AF" w:rsidRDefault="00C421AF" w:rsidP="00C421AF">
      <w:pPr>
        <w:spacing w:after="120" w:line="400" w:lineRule="exact"/>
        <w:jc w:val="center"/>
        <w:rPr>
          <w:rFonts w:ascii="DFKaiShu-SB-Estd-BF" w:eastAsia="DFKaiShu-SB-Estd-BF" w:hAnsiTheme="minorHAnsi" w:cs="DFKaiShu-SB-Estd-BF"/>
          <w:color w:val="0000FF"/>
          <w:kern w:val="0"/>
          <w:sz w:val="40"/>
          <w:szCs w:val="40"/>
        </w:rPr>
      </w:pPr>
      <w:r w:rsidRPr="00654E46">
        <w:rPr>
          <w:rFonts w:ascii="DFKaiShu-SB-Estd-BF" w:eastAsia="DFKaiShu-SB-Estd-BF" w:hAnsiTheme="minorHAnsi" w:cs="DFKaiShu-SB-Estd-BF" w:hint="eastAsia"/>
          <w:color w:val="0000FF"/>
          <w:kern w:val="0"/>
          <w:sz w:val="40"/>
          <w:szCs w:val="40"/>
        </w:rPr>
        <w:t>貳、管理控制制度</w:t>
      </w:r>
    </w:p>
    <w:p w:rsidR="00C421AF" w:rsidRPr="00654E46" w:rsidRDefault="00C421AF" w:rsidP="00C421AF">
      <w:pPr>
        <w:spacing w:after="120" w:line="400" w:lineRule="exact"/>
        <w:jc w:val="center"/>
        <w:rPr>
          <w:rFonts w:ascii="DFKaiShu-SB-Estd-BF" w:eastAsia="DFKaiShu-SB-Estd-BF" w:hAnsiTheme="minorHAnsi" w:cs="DFKaiShu-SB-Estd-BF"/>
          <w:color w:val="0000FF"/>
          <w:kern w:val="0"/>
          <w:sz w:val="40"/>
          <w:szCs w:val="40"/>
        </w:rPr>
      </w:pPr>
      <w:r w:rsidRPr="00654E46">
        <w:rPr>
          <w:rFonts w:ascii="DFKaiShu-SB-Estd-BF" w:eastAsia="DFKaiShu-SB-Estd-BF" w:hAnsiTheme="minorHAnsi" w:cs="DFKaiShu-SB-Estd-BF" w:hint="eastAsia"/>
          <w:color w:val="0000FF"/>
          <w:kern w:val="0"/>
          <w:sz w:val="40"/>
          <w:szCs w:val="40"/>
        </w:rPr>
        <w:t>十二、辦理金融機構間資料共享作業</w:t>
      </w:r>
      <w:r w:rsidR="00A34244">
        <w:rPr>
          <w:rFonts w:ascii="DFKaiShu-SB-Estd-BF" w:eastAsia="DFKaiShu-SB-Estd-BF" w:hAnsiTheme="minorHAnsi" w:cs="DFKaiShu-SB-Estd-BF" w:hint="eastAsia"/>
          <w:color w:val="0000FF"/>
          <w:kern w:val="0"/>
          <w:sz w:val="40"/>
          <w:szCs w:val="40"/>
        </w:rPr>
        <w:t>之稽核</w:t>
      </w:r>
      <w:r w:rsidRPr="00654E46">
        <w:rPr>
          <w:rFonts w:ascii="DFKaiShu-SB-Estd-BF" w:eastAsia="DFKaiShu-SB-Estd-BF" w:hAnsiTheme="minorHAnsi" w:cs="DFKaiShu-SB-Estd-BF" w:hint="eastAsia"/>
          <w:color w:val="0000FF"/>
          <w:kern w:val="0"/>
          <w:sz w:val="40"/>
          <w:szCs w:val="40"/>
        </w:rPr>
        <w:t>:</w:t>
      </w:r>
      <w:r w:rsidR="0018264E">
        <w:rPr>
          <w:rFonts w:ascii="DFKaiShu-SB-Estd-BF" w:eastAsia="DFKaiShu-SB-Estd-BF" w:hAnsiTheme="minorHAnsi" w:cs="DFKaiShu-SB-Estd-BF"/>
          <w:color w:val="0000FF"/>
          <w:kern w:val="0"/>
          <w:sz w:val="40"/>
          <w:szCs w:val="40"/>
        </w:rPr>
        <w:t>A</w:t>
      </w:r>
      <w:r w:rsidRPr="00654E46">
        <w:rPr>
          <w:rFonts w:ascii="DFKaiShu-SB-Estd-BF" w:eastAsia="DFKaiShu-SB-Estd-BF" w:hAnsiTheme="minorHAnsi" w:cs="DFKaiShu-SB-Estd-BF" w:hint="eastAsia"/>
          <w:color w:val="0000FF"/>
          <w:kern w:val="0"/>
          <w:sz w:val="40"/>
          <w:szCs w:val="40"/>
        </w:rPr>
        <w:t>M</w:t>
      </w:r>
      <w:r w:rsidRPr="00654E46">
        <w:rPr>
          <w:rFonts w:ascii="DFKaiShu-SB-Estd-BF" w:eastAsia="DFKaiShu-SB-Estd-BF" w:hAnsiTheme="minorHAnsi" w:cs="DFKaiShu-SB-Estd-BF"/>
          <w:color w:val="0000FF"/>
          <w:kern w:val="0"/>
          <w:sz w:val="40"/>
          <w:szCs w:val="40"/>
        </w:rPr>
        <w:t>-</w:t>
      </w:r>
      <w:r w:rsidRPr="00654E46">
        <w:rPr>
          <w:rFonts w:ascii="DFKaiShu-SB-Estd-BF" w:eastAsia="DFKaiShu-SB-Estd-BF" w:hAnsiTheme="minorHAnsi" w:cs="DFKaiShu-SB-Estd-BF" w:hint="eastAsia"/>
          <w:color w:val="0000FF"/>
          <w:kern w:val="0"/>
          <w:sz w:val="40"/>
          <w:szCs w:val="40"/>
        </w:rPr>
        <w:t>32000</w:t>
      </w:r>
    </w:p>
    <w:p w:rsidR="00C421AF" w:rsidRPr="00C421AF" w:rsidRDefault="00C421AF">
      <w:pPr>
        <w:widowControl/>
        <w:rPr>
          <w:rFonts w:ascii="標楷體"/>
          <w:b/>
          <w:bCs/>
          <w:szCs w:val="32"/>
        </w:rPr>
      </w:pPr>
    </w:p>
    <w:p w:rsidR="00C421AF" w:rsidRDefault="00C421AF">
      <w:pPr>
        <w:widowControl/>
        <w:rPr>
          <w:rFonts w:ascii="標楷體"/>
          <w:b/>
          <w:bCs/>
          <w:szCs w:val="32"/>
        </w:rPr>
      </w:pPr>
    </w:p>
    <w:p w:rsidR="00C421AF" w:rsidRDefault="00C421AF">
      <w:pPr>
        <w:widowControl/>
        <w:rPr>
          <w:rFonts w:ascii="標楷體"/>
          <w:b/>
          <w:bCs/>
          <w:szCs w:val="32"/>
        </w:rPr>
      </w:pPr>
    </w:p>
    <w:p w:rsidR="00C421AF" w:rsidRDefault="00C421AF">
      <w:pPr>
        <w:widowControl/>
        <w:rPr>
          <w:rFonts w:ascii="標楷體"/>
          <w:b/>
          <w:bCs/>
          <w:szCs w:val="32"/>
        </w:rPr>
      </w:pPr>
    </w:p>
    <w:p w:rsidR="00C421AF" w:rsidRDefault="00C421AF">
      <w:pPr>
        <w:widowControl/>
        <w:rPr>
          <w:rFonts w:ascii="標楷體"/>
          <w:b/>
          <w:bCs/>
          <w:szCs w:val="32"/>
        </w:rPr>
      </w:pPr>
    </w:p>
    <w:p w:rsidR="00C421AF" w:rsidRDefault="00C421AF">
      <w:pPr>
        <w:widowControl/>
        <w:rPr>
          <w:rFonts w:ascii="標楷體"/>
          <w:b/>
          <w:bCs/>
          <w:szCs w:val="32"/>
        </w:rPr>
      </w:pPr>
    </w:p>
    <w:p w:rsidR="00C421AF" w:rsidRDefault="00C421AF">
      <w:pPr>
        <w:widowControl/>
        <w:rPr>
          <w:rFonts w:ascii="標楷體"/>
          <w:b/>
          <w:bCs/>
          <w:szCs w:val="32"/>
        </w:rPr>
      </w:pPr>
    </w:p>
    <w:p w:rsidR="00C421AF" w:rsidRDefault="00C421AF">
      <w:pPr>
        <w:widowControl/>
        <w:rPr>
          <w:rFonts w:ascii="標楷體"/>
          <w:b/>
          <w:bCs/>
          <w:szCs w:val="32"/>
        </w:rPr>
      </w:pPr>
    </w:p>
    <w:p w:rsidR="00955F42" w:rsidRDefault="00955F42" w:rsidP="00427F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szCs w:val="32"/>
        </w:rPr>
      </w:pPr>
    </w:p>
    <w:p w:rsidR="00955F42" w:rsidRDefault="00955F42" w:rsidP="00427F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szCs w:val="32"/>
        </w:rPr>
      </w:pPr>
    </w:p>
    <w:p w:rsidR="00955F42" w:rsidRDefault="00955F42" w:rsidP="00427F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szCs w:val="32"/>
        </w:rPr>
      </w:pPr>
    </w:p>
    <w:p w:rsidR="00955F42" w:rsidRDefault="00955F42" w:rsidP="00427F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ind w:left="-113"/>
        <w:rPr>
          <w:rFonts w:ascii="標楷體"/>
          <w:b/>
          <w:bCs/>
          <w:szCs w:val="32"/>
        </w:rPr>
      </w:pPr>
    </w:p>
    <w:p w:rsidR="00427FEF" w:rsidRPr="009E7B63" w:rsidRDefault="00427FEF" w:rsidP="009E7B63">
      <w:pPr>
        <w:spacing w:after="120" w:line="400" w:lineRule="exact"/>
      </w:pPr>
      <w:r>
        <w:rPr>
          <w:rFonts w:ascii="標楷體" w:hint="eastAsia"/>
          <w:b/>
          <w:bCs/>
          <w:szCs w:val="32"/>
        </w:rPr>
        <w:lastRenderedPageBreak/>
        <w:t>一</w:t>
      </w:r>
      <w:r w:rsidRPr="00965EB2">
        <w:rPr>
          <w:rFonts w:ascii="標楷體" w:hint="eastAsia"/>
          <w:b/>
          <w:bCs/>
          <w:szCs w:val="32"/>
        </w:rPr>
        <w:t>、</w:t>
      </w:r>
      <w:r w:rsidR="008528A3" w:rsidRPr="009F716C">
        <w:rPr>
          <w:rFonts w:ascii="標楷體" w:hAnsi="標楷體" w:hint="eastAsia"/>
          <w:b/>
          <w:bCs/>
          <w:szCs w:val="32"/>
        </w:rPr>
        <w:t>期貨</w:t>
      </w:r>
      <w:r w:rsidR="008528A3">
        <w:rPr>
          <w:rFonts w:ascii="標楷體" w:hAnsi="標楷體" w:hint="eastAsia"/>
          <w:b/>
          <w:bCs/>
          <w:szCs w:val="32"/>
        </w:rPr>
        <w:t>顧問</w:t>
      </w:r>
      <w:r w:rsidR="008528A3" w:rsidRPr="009F716C">
        <w:rPr>
          <w:rFonts w:ascii="標楷體" w:hAnsi="標楷體" w:hint="eastAsia"/>
          <w:b/>
          <w:bCs/>
          <w:szCs w:val="32"/>
        </w:rPr>
        <w:t>事業內部稽核制度實施細則</w:t>
      </w:r>
      <w:r w:rsidR="008528A3" w:rsidRPr="009F716C">
        <w:rPr>
          <w:rFonts w:ascii="標楷體" w:hAnsi="標楷體" w:hint="eastAsia"/>
          <w:b/>
          <w:bCs/>
          <w:color w:val="000000"/>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5"/>
        <w:gridCol w:w="2693"/>
        <w:gridCol w:w="6662"/>
        <w:gridCol w:w="2090"/>
        <w:gridCol w:w="2295"/>
      </w:tblGrid>
      <w:tr w:rsidR="00427FEF" w:rsidRPr="00965EB2" w:rsidTr="000813EE">
        <w:trPr>
          <w:tblHeader/>
        </w:trPr>
        <w:tc>
          <w:tcPr>
            <w:tcW w:w="1485" w:type="dxa"/>
            <w:tcBorders>
              <w:top w:val="single" w:sz="4" w:space="0" w:color="auto"/>
            </w:tcBorders>
            <w:vAlign w:val="center"/>
          </w:tcPr>
          <w:p w:rsidR="00427FEF" w:rsidRPr="00965EB2" w:rsidRDefault="00427FEF" w:rsidP="008D2508">
            <w:pPr>
              <w:spacing w:line="400" w:lineRule="exact"/>
              <w:jc w:val="center"/>
              <w:rPr>
                <w:bCs/>
                <w:szCs w:val="28"/>
              </w:rPr>
            </w:pPr>
            <w:r w:rsidRPr="00965EB2">
              <w:rPr>
                <w:rFonts w:hAnsi="標楷體"/>
                <w:bCs/>
                <w:szCs w:val="28"/>
              </w:rPr>
              <w:t>編號</w:t>
            </w:r>
          </w:p>
        </w:tc>
        <w:tc>
          <w:tcPr>
            <w:tcW w:w="2693" w:type="dxa"/>
            <w:tcBorders>
              <w:top w:val="single" w:sz="4" w:space="0" w:color="auto"/>
            </w:tcBorders>
            <w:vAlign w:val="center"/>
          </w:tcPr>
          <w:p w:rsidR="00427FEF" w:rsidRPr="00965EB2" w:rsidRDefault="00427FEF" w:rsidP="008D2508">
            <w:pPr>
              <w:spacing w:line="400" w:lineRule="exact"/>
              <w:jc w:val="center"/>
              <w:rPr>
                <w:bCs/>
                <w:szCs w:val="28"/>
              </w:rPr>
            </w:pPr>
            <w:r w:rsidRPr="00965EB2">
              <w:rPr>
                <w:rFonts w:hAnsi="標楷體"/>
                <w:bCs/>
                <w:szCs w:val="28"/>
              </w:rPr>
              <w:t>作業項目</w:t>
            </w:r>
          </w:p>
        </w:tc>
        <w:tc>
          <w:tcPr>
            <w:tcW w:w="6662" w:type="dxa"/>
            <w:tcBorders>
              <w:top w:val="single" w:sz="4" w:space="0" w:color="auto"/>
            </w:tcBorders>
            <w:vAlign w:val="center"/>
          </w:tcPr>
          <w:p w:rsidR="00427FEF" w:rsidRPr="00965EB2" w:rsidRDefault="00427FEF" w:rsidP="008D2508">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090" w:type="dxa"/>
            <w:tcBorders>
              <w:top w:val="single" w:sz="4" w:space="0" w:color="auto"/>
            </w:tcBorders>
            <w:vAlign w:val="center"/>
          </w:tcPr>
          <w:p w:rsidR="00427FEF" w:rsidRPr="00965EB2" w:rsidRDefault="00427FEF" w:rsidP="008D2508">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95" w:type="dxa"/>
            <w:tcBorders>
              <w:top w:val="single" w:sz="4" w:space="0" w:color="auto"/>
            </w:tcBorders>
            <w:vAlign w:val="center"/>
          </w:tcPr>
          <w:p w:rsidR="00427FEF" w:rsidRPr="00880997" w:rsidRDefault="00427FEF" w:rsidP="008D2508">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A0216F" w:rsidRPr="00965EB2" w:rsidTr="000813EE">
        <w:trPr>
          <w:trHeight w:val="8281"/>
        </w:trPr>
        <w:tc>
          <w:tcPr>
            <w:tcW w:w="1485" w:type="dxa"/>
          </w:tcPr>
          <w:p w:rsidR="00A0216F" w:rsidRPr="00441968" w:rsidRDefault="00A0216F" w:rsidP="00A0216F">
            <w:pPr>
              <w:adjustRightInd w:val="0"/>
              <w:snapToGrid w:val="0"/>
              <w:spacing w:line="380" w:lineRule="exact"/>
              <w:jc w:val="center"/>
              <w:rPr>
                <w:rFonts w:ascii="標楷體" w:hAnsi="標楷體" w:cs="Arial"/>
                <w:color w:val="0000FF"/>
                <w:sz w:val="26"/>
                <w:szCs w:val="26"/>
                <w:u w:val="single"/>
              </w:rPr>
            </w:pPr>
            <w:r w:rsidRPr="00441968">
              <w:rPr>
                <w:rFonts w:ascii="標楷體" w:hAnsi="標楷體" w:cs="Arial" w:hint="eastAsia"/>
                <w:color w:val="0000FF"/>
                <w:sz w:val="26"/>
                <w:szCs w:val="26"/>
                <w:u w:val="single"/>
              </w:rPr>
              <w:t>A</w:t>
            </w:r>
            <w:r w:rsidRPr="00441968">
              <w:rPr>
                <w:rFonts w:ascii="標楷體" w:hAnsi="標楷體" w:cs="Arial"/>
                <w:color w:val="0000FF"/>
                <w:sz w:val="26"/>
                <w:szCs w:val="26"/>
                <w:u w:val="single"/>
              </w:rPr>
              <w:t>A-2</w:t>
            </w:r>
            <w:r w:rsidRPr="00441968">
              <w:rPr>
                <w:rFonts w:ascii="標楷體" w:hAnsi="標楷體" w:cs="Arial" w:hint="eastAsia"/>
                <w:color w:val="0000FF"/>
                <w:sz w:val="26"/>
                <w:szCs w:val="26"/>
                <w:u w:val="single"/>
              </w:rPr>
              <w:t>4000</w:t>
            </w:r>
          </w:p>
          <w:p w:rsidR="00A0216F" w:rsidRPr="00441968" w:rsidRDefault="00A0216F" w:rsidP="00A0216F">
            <w:pPr>
              <w:snapToGrid w:val="0"/>
              <w:spacing w:line="400" w:lineRule="exact"/>
              <w:ind w:left="-57" w:right="-57"/>
              <w:jc w:val="both"/>
              <w:rPr>
                <w:rFonts w:ascii="標楷體" w:hAnsi="標楷體"/>
                <w:color w:val="000000"/>
                <w:sz w:val="24"/>
                <w:szCs w:val="24"/>
                <w:u w:val="single"/>
              </w:rPr>
            </w:pPr>
          </w:p>
        </w:tc>
        <w:tc>
          <w:tcPr>
            <w:tcW w:w="2693" w:type="dxa"/>
          </w:tcPr>
          <w:p w:rsidR="00A0216F" w:rsidRPr="00441968" w:rsidRDefault="00A0216F" w:rsidP="00A0216F">
            <w:pPr>
              <w:adjustRightInd w:val="0"/>
              <w:snapToGrid w:val="0"/>
              <w:spacing w:line="380" w:lineRule="exact"/>
              <w:ind w:left="28" w:right="-113"/>
              <w:rPr>
                <w:rFonts w:ascii="Arial" w:hAnsi="Arial" w:cs="Arial"/>
                <w:color w:val="0000FF"/>
                <w:sz w:val="24"/>
                <w:szCs w:val="24"/>
                <w:u w:val="single"/>
                <w:lang w:val="zh-TW"/>
              </w:rPr>
            </w:pPr>
            <w:r w:rsidRPr="00441968">
              <w:rPr>
                <w:rFonts w:ascii="Arial" w:hAnsi="Arial" w:cs="Arial" w:hint="eastAsia"/>
                <w:color w:val="0000FF"/>
                <w:sz w:val="24"/>
                <w:szCs w:val="24"/>
                <w:u w:val="single"/>
                <w:lang w:val="zh-TW"/>
              </w:rPr>
              <w:t>辦理高齡客戶金融商品或服務適合度評估作業之稽核</w:t>
            </w:r>
          </w:p>
          <w:p w:rsidR="00A0216F" w:rsidRPr="00441968" w:rsidRDefault="00A0216F" w:rsidP="00A0216F">
            <w:pPr>
              <w:spacing w:line="400" w:lineRule="exact"/>
              <w:ind w:firstLine="22"/>
              <w:rPr>
                <w:rFonts w:ascii="Arial" w:hAnsi="Arial" w:cs="Arial"/>
                <w:color w:val="0000FF"/>
                <w:sz w:val="24"/>
                <w:szCs w:val="24"/>
                <w:u w:val="single"/>
                <w:lang w:val="zh-TW"/>
              </w:rPr>
            </w:pPr>
          </w:p>
          <w:p w:rsidR="00A0216F" w:rsidRPr="00441968" w:rsidRDefault="00A0216F" w:rsidP="00A0216F">
            <w:pPr>
              <w:spacing w:line="400" w:lineRule="exact"/>
              <w:ind w:firstLine="22"/>
              <w:rPr>
                <w:rFonts w:ascii="Arial" w:hAnsi="Arial" w:cs="Arial"/>
                <w:color w:val="0000FF"/>
                <w:sz w:val="24"/>
                <w:szCs w:val="24"/>
                <w:u w:val="single"/>
                <w:lang w:val="zh-TW"/>
              </w:rPr>
            </w:pPr>
            <w:r w:rsidRPr="00441968">
              <w:rPr>
                <w:rFonts w:ascii="Arial" w:hAnsi="Arial" w:cs="Arial" w:hint="eastAsia"/>
                <w:color w:val="0000FF"/>
                <w:sz w:val="24"/>
                <w:szCs w:val="24"/>
                <w:u w:val="single"/>
                <w:lang w:val="zh-TW"/>
              </w:rPr>
              <w:t>作業週期：</w:t>
            </w:r>
          </w:p>
          <w:p w:rsidR="00A0216F" w:rsidRPr="00441968" w:rsidRDefault="00A0216F" w:rsidP="00A0216F">
            <w:pPr>
              <w:snapToGrid w:val="0"/>
              <w:spacing w:line="400" w:lineRule="exact"/>
              <w:jc w:val="both"/>
              <w:rPr>
                <w:rFonts w:ascii="標楷體" w:hAnsi="標楷體" w:cs="Arial"/>
                <w:color w:val="0000FF"/>
                <w:sz w:val="24"/>
                <w:szCs w:val="24"/>
                <w:u w:val="single"/>
              </w:rPr>
            </w:pPr>
            <w:r w:rsidRPr="00441968">
              <w:rPr>
                <w:rFonts w:ascii="Arial" w:hAnsi="Arial" w:cs="Arial"/>
                <w:color w:val="0000FF"/>
                <w:sz w:val="24"/>
                <w:szCs w:val="24"/>
                <w:u w:val="single"/>
                <w:lang w:val="zh-TW"/>
              </w:rPr>
              <w:t>不定期：每</w:t>
            </w:r>
            <w:r w:rsidRPr="00441968">
              <w:rPr>
                <w:rFonts w:ascii="Arial" w:hAnsi="Arial" w:cs="Arial" w:hint="eastAsia"/>
                <w:color w:val="0000FF"/>
                <w:sz w:val="24"/>
                <w:szCs w:val="24"/>
                <w:u w:val="single"/>
                <w:lang w:val="zh-TW"/>
              </w:rPr>
              <w:t>季</w:t>
            </w:r>
            <w:r w:rsidRPr="00441968">
              <w:rPr>
                <w:rFonts w:ascii="Arial" w:hAnsi="Arial" w:cs="Arial"/>
                <w:color w:val="0000FF"/>
                <w:sz w:val="24"/>
                <w:szCs w:val="24"/>
                <w:u w:val="single"/>
                <w:lang w:val="zh-TW"/>
              </w:rPr>
              <w:t>查核</w:t>
            </w:r>
          </w:p>
        </w:tc>
        <w:tc>
          <w:tcPr>
            <w:tcW w:w="6662" w:type="dxa"/>
          </w:tcPr>
          <w:p w:rsidR="00A0216F" w:rsidRPr="00A0216F" w:rsidRDefault="00A0216F" w:rsidP="00A0216F">
            <w:pPr>
              <w:adjustRightInd w:val="0"/>
              <w:snapToGrid w:val="0"/>
              <w:spacing w:line="380" w:lineRule="exact"/>
              <w:rPr>
                <w:color w:val="0000FF"/>
                <w:sz w:val="24"/>
                <w:szCs w:val="24"/>
                <w:u w:val="single"/>
                <w:lang w:val="zh-TW"/>
              </w:rPr>
            </w:pPr>
            <w:r w:rsidRPr="00A0216F">
              <w:rPr>
                <w:color w:val="0000FF"/>
                <w:sz w:val="24"/>
                <w:szCs w:val="24"/>
                <w:u w:val="single"/>
                <w:lang w:val="zh-TW"/>
              </w:rPr>
              <w:t>一、</w:t>
            </w:r>
            <w:r w:rsidRPr="00A0216F">
              <w:rPr>
                <w:color w:val="0000FF"/>
                <w:sz w:val="24"/>
                <w:szCs w:val="24"/>
                <w:u w:val="single"/>
                <w:lang w:val="zh-TW"/>
              </w:rPr>
              <w:t>65</w:t>
            </w:r>
            <w:r w:rsidRPr="00A0216F">
              <w:rPr>
                <w:color w:val="0000FF"/>
                <w:sz w:val="24"/>
                <w:szCs w:val="24"/>
                <w:u w:val="single"/>
                <w:lang w:val="zh-TW"/>
              </w:rPr>
              <w:t>歲以上高齡委任人簽訂期貨顧問服務之委任契約，除應遵守委任契約之簽訂</w:t>
            </w:r>
            <w:r w:rsidRPr="00A0216F">
              <w:rPr>
                <w:color w:val="0000FF"/>
                <w:sz w:val="24"/>
                <w:szCs w:val="24"/>
                <w:u w:val="single"/>
                <w:lang w:val="zh-TW"/>
              </w:rPr>
              <w:t>(</w:t>
            </w:r>
            <w:r w:rsidRPr="00A0216F">
              <w:rPr>
                <w:color w:val="0000FF"/>
                <w:sz w:val="24"/>
                <w:szCs w:val="24"/>
                <w:u w:val="single"/>
                <w:lang w:val="zh-TW"/>
              </w:rPr>
              <w:t>含金融消費者保護之管理</w:t>
            </w:r>
            <w:r w:rsidRPr="00A0216F">
              <w:rPr>
                <w:color w:val="0000FF"/>
                <w:sz w:val="24"/>
                <w:szCs w:val="24"/>
                <w:u w:val="single"/>
                <w:lang w:val="zh-TW"/>
              </w:rPr>
              <w:t>)</w:t>
            </w:r>
            <w:r w:rsidRPr="00A0216F">
              <w:rPr>
                <w:color w:val="0000FF"/>
                <w:sz w:val="24"/>
                <w:szCs w:val="24"/>
                <w:u w:val="single"/>
                <w:lang w:val="zh-TW"/>
              </w:rPr>
              <w:t>相關程序辦理外，另應遵守下列管控措施：</w:t>
            </w:r>
          </w:p>
          <w:p w:rsidR="00A0216F" w:rsidRPr="00A0216F" w:rsidRDefault="00A0216F" w:rsidP="00A0216F">
            <w:pPr>
              <w:pStyle w:val="a8"/>
              <w:numPr>
                <w:ilvl w:val="0"/>
                <w:numId w:val="3"/>
              </w:numPr>
              <w:adjustRightInd w:val="0"/>
              <w:snapToGrid w:val="0"/>
              <w:spacing w:line="380" w:lineRule="exact"/>
              <w:ind w:leftChars="0"/>
              <w:jc w:val="both"/>
              <w:rPr>
                <w:color w:val="0000FF"/>
                <w:sz w:val="24"/>
                <w:szCs w:val="24"/>
                <w:u w:val="single"/>
                <w:lang w:val="zh-TW"/>
              </w:rPr>
            </w:pPr>
            <w:r w:rsidRPr="00A0216F">
              <w:rPr>
                <w:color w:val="0000FF"/>
                <w:sz w:val="24"/>
                <w:szCs w:val="24"/>
                <w:u w:val="single"/>
                <w:lang w:val="zh-TW"/>
              </w:rPr>
              <w:t>公司辦理</w:t>
            </w:r>
            <w:r w:rsidRPr="00A0216F">
              <w:rPr>
                <w:color w:val="0000FF"/>
                <w:sz w:val="24"/>
                <w:szCs w:val="24"/>
                <w:u w:val="single"/>
                <w:lang w:val="zh-TW"/>
              </w:rPr>
              <w:t>65</w:t>
            </w:r>
            <w:r w:rsidRPr="00A0216F">
              <w:rPr>
                <w:color w:val="0000FF"/>
                <w:sz w:val="24"/>
                <w:szCs w:val="24"/>
                <w:u w:val="single"/>
                <w:lang w:val="zh-TW"/>
              </w:rPr>
              <w:t>歲以上高齡委任人簽訂期貨顧問委任契約字體是否加大，並說明期貨顧問委任契約之重要內容。</w:t>
            </w:r>
          </w:p>
          <w:p w:rsidR="00A0216F" w:rsidRPr="00A0216F" w:rsidRDefault="00A0216F" w:rsidP="00A0216F">
            <w:pPr>
              <w:pStyle w:val="a8"/>
              <w:numPr>
                <w:ilvl w:val="0"/>
                <w:numId w:val="3"/>
              </w:numPr>
              <w:adjustRightInd w:val="0"/>
              <w:snapToGrid w:val="0"/>
              <w:spacing w:line="380" w:lineRule="exact"/>
              <w:ind w:leftChars="0"/>
              <w:jc w:val="both"/>
              <w:rPr>
                <w:color w:val="0000FF"/>
                <w:sz w:val="24"/>
                <w:szCs w:val="24"/>
                <w:u w:val="single"/>
                <w:lang w:val="zh-TW"/>
              </w:rPr>
            </w:pPr>
            <w:r w:rsidRPr="00A0216F">
              <w:rPr>
                <w:color w:val="0000FF"/>
                <w:sz w:val="24"/>
                <w:szCs w:val="24"/>
                <w:u w:val="single"/>
                <w:lang w:val="zh-TW"/>
              </w:rPr>
              <w:t>為有效評估</w:t>
            </w:r>
            <w:r w:rsidRPr="00A0216F">
              <w:rPr>
                <w:color w:val="0000FF"/>
                <w:sz w:val="24"/>
                <w:szCs w:val="24"/>
                <w:u w:val="single"/>
                <w:lang w:val="zh-TW"/>
              </w:rPr>
              <w:t>65</w:t>
            </w:r>
            <w:r w:rsidRPr="00A0216F">
              <w:rPr>
                <w:color w:val="0000FF"/>
                <w:sz w:val="24"/>
                <w:szCs w:val="24"/>
                <w:u w:val="single"/>
                <w:lang w:val="zh-TW"/>
              </w:rPr>
              <w:t>歲以上高齡委任人是否有弱點，期貨顧問事業向高齡委任人提供金融商品或服務時，是否有符合高齡委任人之風險承受度評估項目。</w:t>
            </w:r>
            <w:r w:rsidRPr="00A0216F">
              <w:rPr>
                <w:rFonts w:hint="eastAsia"/>
                <w:color w:val="0000FF"/>
                <w:sz w:val="24"/>
                <w:szCs w:val="24"/>
                <w:u w:val="single"/>
                <w:lang w:val="zh-TW"/>
              </w:rPr>
              <w:t xml:space="preserve"> </w:t>
            </w:r>
          </w:p>
          <w:p w:rsidR="00A0216F" w:rsidRPr="00A0216F" w:rsidRDefault="00A0216F" w:rsidP="00A0216F">
            <w:pPr>
              <w:pStyle w:val="a8"/>
              <w:numPr>
                <w:ilvl w:val="0"/>
                <w:numId w:val="3"/>
              </w:numPr>
              <w:adjustRightInd w:val="0"/>
              <w:snapToGrid w:val="0"/>
              <w:spacing w:line="380" w:lineRule="exact"/>
              <w:ind w:leftChars="0"/>
              <w:jc w:val="both"/>
              <w:rPr>
                <w:color w:val="0000FF"/>
                <w:sz w:val="24"/>
                <w:szCs w:val="24"/>
                <w:u w:val="single"/>
                <w:lang w:val="zh-TW"/>
              </w:rPr>
            </w:pPr>
            <w:r w:rsidRPr="00A0216F">
              <w:rPr>
                <w:color w:val="0000FF"/>
                <w:sz w:val="24"/>
                <w:szCs w:val="24"/>
                <w:u w:val="single"/>
                <w:lang w:val="zh-TW"/>
              </w:rPr>
              <w:t>期貨顧問事業對</w:t>
            </w:r>
            <w:r w:rsidRPr="00A0216F">
              <w:rPr>
                <w:color w:val="0000FF"/>
                <w:sz w:val="24"/>
                <w:szCs w:val="24"/>
                <w:u w:val="single"/>
                <w:lang w:val="zh-TW"/>
              </w:rPr>
              <w:t>65</w:t>
            </w:r>
            <w:r w:rsidRPr="00A0216F">
              <w:rPr>
                <w:color w:val="0000FF"/>
                <w:sz w:val="24"/>
                <w:szCs w:val="24"/>
                <w:u w:val="single"/>
                <w:lang w:val="zh-TW"/>
              </w:rPr>
              <w:t>歲以上高齡委任人提供期貨顧問研究分析意見或推</w:t>
            </w:r>
            <w:proofErr w:type="gramStart"/>
            <w:r w:rsidRPr="00A0216F">
              <w:rPr>
                <w:color w:val="0000FF"/>
                <w:sz w:val="24"/>
                <w:szCs w:val="24"/>
                <w:u w:val="single"/>
                <w:lang w:val="zh-TW"/>
              </w:rPr>
              <w:t>介</w:t>
            </w:r>
            <w:proofErr w:type="gramEnd"/>
            <w:r w:rsidRPr="00A0216F">
              <w:rPr>
                <w:color w:val="0000FF"/>
                <w:sz w:val="24"/>
                <w:szCs w:val="24"/>
                <w:u w:val="single"/>
                <w:lang w:val="zh-TW"/>
              </w:rPr>
              <w:t>建議，是否適當考量高風險商品之交易策略，如選擇權賣方策略、流動性低等。</w:t>
            </w:r>
          </w:p>
          <w:p w:rsidR="00A0216F" w:rsidRPr="00A0216F" w:rsidRDefault="00A0216F" w:rsidP="00A0216F">
            <w:pPr>
              <w:pStyle w:val="a8"/>
              <w:numPr>
                <w:ilvl w:val="0"/>
                <w:numId w:val="3"/>
              </w:numPr>
              <w:adjustRightInd w:val="0"/>
              <w:snapToGrid w:val="0"/>
              <w:spacing w:line="380" w:lineRule="exact"/>
              <w:ind w:leftChars="0"/>
              <w:jc w:val="both"/>
              <w:rPr>
                <w:color w:val="0000FF"/>
                <w:sz w:val="24"/>
                <w:szCs w:val="24"/>
                <w:u w:val="single"/>
                <w:lang w:val="zh-TW"/>
              </w:rPr>
            </w:pPr>
            <w:r w:rsidRPr="00A0216F">
              <w:rPr>
                <w:color w:val="0000FF"/>
                <w:sz w:val="24"/>
                <w:szCs w:val="24"/>
                <w:u w:val="single"/>
                <w:lang w:val="zh-TW"/>
              </w:rPr>
              <w:t>期貨顧問事業業務人員對</w:t>
            </w:r>
            <w:r w:rsidRPr="00A0216F">
              <w:rPr>
                <w:color w:val="0000FF"/>
                <w:sz w:val="24"/>
                <w:szCs w:val="24"/>
                <w:u w:val="single"/>
                <w:lang w:val="zh-TW"/>
              </w:rPr>
              <w:t>65</w:t>
            </w:r>
            <w:r w:rsidRPr="00A0216F">
              <w:rPr>
                <w:color w:val="0000FF"/>
                <w:sz w:val="24"/>
                <w:szCs w:val="24"/>
                <w:u w:val="single"/>
                <w:lang w:val="zh-TW"/>
              </w:rPr>
              <w:t>歲以上高齡委任人辦理適合度評估時，是否考量一、</w:t>
            </w:r>
            <w:r w:rsidRPr="00A0216F">
              <w:rPr>
                <w:color w:val="0000FF"/>
                <w:sz w:val="24"/>
                <w:szCs w:val="24"/>
                <w:u w:val="single"/>
                <w:lang w:val="zh-TW"/>
              </w:rPr>
              <w:t>(</w:t>
            </w:r>
            <w:r w:rsidRPr="00A0216F">
              <w:rPr>
                <w:color w:val="0000FF"/>
                <w:sz w:val="24"/>
                <w:szCs w:val="24"/>
                <w:u w:val="single"/>
                <w:lang w:val="zh-TW"/>
              </w:rPr>
              <w:t>二</w:t>
            </w:r>
            <w:r w:rsidRPr="00A0216F">
              <w:rPr>
                <w:color w:val="0000FF"/>
                <w:sz w:val="24"/>
                <w:szCs w:val="24"/>
                <w:u w:val="single"/>
                <w:lang w:val="zh-TW"/>
              </w:rPr>
              <w:t>)</w:t>
            </w:r>
            <w:r w:rsidRPr="00A0216F">
              <w:rPr>
                <w:color w:val="0000FF"/>
                <w:sz w:val="24"/>
                <w:szCs w:val="24"/>
                <w:u w:val="single"/>
                <w:lang w:val="zh-TW"/>
              </w:rPr>
              <w:t>及一、</w:t>
            </w:r>
            <w:r w:rsidRPr="00A0216F">
              <w:rPr>
                <w:color w:val="0000FF"/>
                <w:sz w:val="24"/>
                <w:szCs w:val="24"/>
                <w:u w:val="single"/>
                <w:lang w:val="zh-TW"/>
              </w:rPr>
              <w:t>(</w:t>
            </w:r>
            <w:r w:rsidRPr="00A0216F">
              <w:rPr>
                <w:color w:val="0000FF"/>
                <w:sz w:val="24"/>
                <w:szCs w:val="24"/>
                <w:u w:val="single"/>
                <w:lang w:val="zh-TW"/>
              </w:rPr>
              <w:t>三</w:t>
            </w:r>
            <w:r w:rsidRPr="00A0216F">
              <w:rPr>
                <w:color w:val="0000FF"/>
                <w:sz w:val="24"/>
                <w:szCs w:val="24"/>
                <w:u w:val="single"/>
                <w:lang w:val="zh-TW"/>
              </w:rPr>
              <w:t>)</w:t>
            </w:r>
            <w:r w:rsidRPr="00A0216F">
              <w:rPr>
                <w:color w:val="0000FF"/>
                <w:sz w:val="24"/>
                <w:szCs w:val="24"/>
                <w:u w:val="single"/>
                <w:lang w:val="zh-TW"/>
              </w:rPr>
              <w:t>結果，妥適評估擬推</w:t>
            </w:r>
            <w:proofErr w:type="gramStart"/>
            <w:r w:rsidRPr="00A0216F">
              <w:rPr>
                <w:color w:val="0000FF"/>
                <w:sz w:val="24"/>
                <w:szCs w:val="24"/>
                <w:u w:val="single"/>
                <w:lang w:val="zh-TW"/>
              </w:rPr>
              <w:t>介</w:t>
            </w:r>
            <w:proofErr w:type="gramEnd"/>
            <w:r w:rsidRPr="00A0216F">
              <w:rPr>
                <w:color w:val="0000FF"/>
                <w:sz w:val="24"/>
                <w:szCs w:val="24"/>
                <w:u w:val="single"/>
                <w:lang w:val="zh-TW"/>
              </w:rPr>
              <w:t>商品或服務之適合性及推</w:t>
            </w:r>
            <w:proofErr w:type="gramStart"/>
            <w:r w:rsidRPr="00A0216F">
              <w:rPr>
                <w:color w:val="0000FF"/>
                <w:sz w:val="24"/>
                <w:szCs w:val="24"/>
                <w:u w:val="single"/>
                <w:lang w:val="zh-TW"/>
              </w:rPr>
              <w:t>介</w:t>
            </w:r>
            <w:proofErr w:type="gramEnd"/>
            <w:r w:rsidRPr="00A0216F">
              <w:rPr>
                <w:color w:val="0000FF"/>
                <w:sz w:val="24"/>
                <w:szCs w:val="24"/>
                <w:u w:val="single"/>
                <w:lang w:val="zh-TW"/>
              </w:rPr>
              <w:t>理由，以確認所行銷商品或服務確實適合該高齡委任人。</w:t>
            </w:r>
          </w:p>
          <w:p w:rsidR="00A0216F" w:rsidRPr="00A0216F" w:rsidRDefault="00A0216F" w:rsidP="00A0216F">
            <w:pPr>
              <w:pStyle w:val="a8"/>
              <w:numPr>
                <w:ilvl w:val="0"/>
                <w:numId w:val="3"/>
              </w:numPr>
              <w:adjustRightInd w:val="0"/>
              <w:snapToGrid w:val="0"/>
              <w:spacing w:line="380" w:lineRule="exact"/>
              <w:ind w:leftChars="0"/>
              <w:jc w:val="both"/>
              <w:rPr>
                <w:color w:val="0000FF"/>
                <w:sz w:val="24"/>
                <w:szCs w:val="24"/>
                <w:u w:val="single"/>
                <w:lang w:val="zh-TW"/>
              </w:rPr>
            </w:pPr>
            <w:r w:rsidRPr="00A0216F">
              <w:rPr>
                <w:color w:val="0000FF"/>
                <w:sz w:val="24"/>
                <w:szCs w:val="24"/>
                <w:u w:val="single"/>
                <w:lang w:val="zh-TW"/>
              </w:rPr>
              <w:t>65</w:t>
            </w:r>
            <w:r w:rsidRPr="00A0216F">
              <w:rPr>
                <w:color w:val="0000FF"/>
                <w:sz w:val="24"/>
                <w:szCs w:val="24"/>
                <w:u w:val="single"/>
                <w:lang w:val="zh-TW"/>
              </w:rPr>
              <w:t>歲以上高齡委任人變更契約</w:t>
            </w:r>
            <w:r w:rsidRPr="00A0216F">
              <w:rPr>
                <w:color w:val="0000FF"/>
                <w:sz w:val="24"/>
                <w:szCs w:val="24"/>
                <w:u w:val="single"/>
                <w:lang w:val="zh-TW"/>
              </w:rPr>
              <w:t>(</w:t>
            </w:r>
            <w:r w:rsidRPr="00A0216F">
              <w:rPr>
                <w:color w:val="0000FF"/>
                <w:sz w:val="24"/>
                <w:szCs w:val="24"/>
                <w:u w:val="single"/>
                <w:lang w:val="zh-TW"/>
              </w:rPr>
              <w:t>如：突然提高購買高額的期貨顧問服務</w:t>
            </w:r>
            <w:r w:rsidRPr="00A0216F">
              <w:rPr>
                <w:color w:val="0000FF"/>
                <w:sz w:val="24"/>
                <w:szCs w:val="24"/>
                <w:u w:val="single"/>
                <w:lang w:val="zh-TW"/>
              </w:rPr>
              <w:t>)</w:t>
            </w:r>
            <w:r w:rsidRPr="00A0216F">
              <w:rPr>
                <w:color w:val="0000FF"/>
                <w:sz w:val="24"/>
                <w:szCs w:val="24"/>
                <w:u w:val="single"/>
                <w:lang w:val="zh-TW"/>
              </w:rPr>
              <w:t>，是否加強查核機制，以及早辨識異常。</w:t>
            </w:r>
          </w:p>
          <w:p w:rsidR="00A0216F" w:rsidRPr="00C54FCF" w:rsidRDefault="00A0216F" w:rsidP="00A0216F">
            <w:pPr>
              <w:adjustRightInd w:val="0"/>
              <w:snapToGrid w:val="0"/>
              <w:spacing w:line="380" w:lineRule="exact"/>
              <w:ind w:left="432" w:hangingChars="166" w:hanging="432"/>
              <w:jc w:val="both"/>
              <w:rPr>
                <w:color w:val="0000FF"/>
                <w:sz w:val="26"/>
                <w:szCs w:val="26"/>
                <w:lang w:val="zh-TW"/>
              </w:rPr>
            </w:pPr>
          </w:p>
          <w:p w:rsidR="00A0216F" w:rsidRPr="00C54FCF" w:rsidRDefault="00A0216F" w:rsidP="00A0216F">
            <w:pPr>
              <w:adjustRightInd w:val="0"/>
              <w:snapToGrid w:val="0"/>
              <w:spacing w:line="380" w:lineRule="exact"/>
              <w:ind w:left="432" w:hangingChars="166" w:hanging="432"/>
              <w:jc w:val="both"/>
              <w:rPr>
                <w:color w:val="0000FF"/>
                <w:kern w:val="0"/>
                <w:sz w:val="26"/>
                <w:szCs w:val="26"/>
              </w:rPr>
            </w:pPr>
          </w:p>
          <w:p w:rsidR="00A0216F" w:rsidRPr="00C54FCF" w:rsidRDefault="00A0216F" w:rsidP="00A0216F">
            <w:pPr>
              <w:adjustRightInd w:val="0"/>
              <w:snapToGrid w:val="0"/>
              <w:spacing w:line="380" w:lineRule="exact"/>
              <w:ind w:left="432" w:hangingChars="166" w:hanging="432"/>
              <w:jc w:val="both"/>
              <w:rPr>
                <w:color w:val="0000FF"/>
                <w:kern w:val="0"/>
                <w:sz w:val="26"/>
                <w:szCs w:val="26"/>
              </w:rPr>
            </w:pPr>
          </w:p>
        </w:tc>
        <w:tc>
          <w:tcPr>
            <w:tcW w:w="2090" w:type="dxa"/>
          </w:tcPr>
          <w:p w:rsidR="00A0216F" w:rsidRPr="00441968" w:rsidRDefault="00A0216F" w:rsidP="00A0216F">
            <w:pPr>
              <w:adjustRightInd w:val="0"/>
              <w:snapToGrid w:val="0"/>
              <w:spacing w:line="380" w:lineRule="exact"/>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新增</w:t>
            </w:r>
            <w:r w:rsidRPr="00441968">
              <w:rPr>
                <w:rFonts w:ascii="Arial" w:hAnsi="Arial" w:cs="Arial"/>
                <w:color w:val="0000FF"/>
                <w:sz w:val="24"/>
                <w:szCs w:val="24"/>
                <w:u w:val="single"/>
                <w:lang w:val="zh-TW"/>
              </w:rPr>
              <w:t>)</w:t>
            </w:r>
          </w:p>
          <w:p w:rsidR="00A0216F" w:rsidRPr="00441968" w:rsidRDefault="00A0216F" w:rsidP="00A0216F">
            <w:pPr>
              <w:tabs>
                <w:tab w:val="num" w:pos="1512"/>
              </w:tabs>
              <w:snapToGrid w:val="0"/>
              <w:spacing w:line="400" w:lineRule="exact"/>
              <w:jc w:val="both"/>
              <w:rPr>
                <w:rFonts w:ascii="Arial" w:hAnsi="Arial" w:cs="Arial"/>
                <w:color w:val="0000FF"/>
                <w:sz w:val="24"/>
                <w:szCs w:val="24"/>
                <w:u w:val="single"/>
                <w:lang w:val="zh-TW"/>
              </w:rPr>
            </w:pPr>
          </w:p>
        </w:tc>
        <w:tc>
          <w:tcPr>
            <w:tcW w:w="2295" w:type="dxa"/>
          </w:tcPr>
          <w:p w:rsidR="00A0216F" w:rsidRPr="00441968" w:rsidRDefault="00A0216F" w:rsidP="00A0216F">
            <w:pPr>
              <w:adjustRightInd w:val="0"/>
              <w:snapToGrid w:val="0"/>
              <w:spacing w:line="380" w:lineRule="exact"/>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配合</w:t>
            </w:r>
            <w:r w:rsidRPr="00441968">
              <w:rPr>
                <w:rFonts w:ascii="Arial" w:hAnsi="Arial" w:cs="Arial"/>
                <w:color w:val="0000FF"/>
                <w:sz w:val="24"/>
                <w:szCs w:val="24"/>
                <w:u w:val="single"/>
                <w:lang w:val="zh-TW"/>
              </w:rPr>
              <w:t>CA-2</w:t>
            </w:r>
            <w:r w:rsidRPr="00441968">
              <w:rPr>
                <w:rFonts w:ascii="Arial" w:hAnsi="Arial" w:cs="Arial" w:hint="eastAsia"/>
                <w:color w:val="0000FF"/>
                <w:sz w:val="24"/>
                <w:szCs w:val="24"/>
                <w:u w:val="single"/>
                <w:lang w:val="zh-TW"/>
              </w:rPr>
              <w:t>4000</w:t>
            </w:r>
            <w:r w:rsidRPr="00441968">
              <w:rPr>
                <w:rFonts w:ascii="Arial" w:hAnsi="Arial" w:cs="Arial"/>
                <w:color w:val="0000FF"/>
                <w:sz w:val="24"/>
                <w:szCs w:val="24"/>
                <w:u w:val="single"/>
                <w:lang w:val="zh-TW"/>
              </w:rPr>
              <w:t>修正本作業程序</w:t>
            </w: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方法</w:t>
            </w: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及稽核重點。</w:t>
            </w:r>
          </w:p>
          <w:p w:rsidR="00A0216F" w:rsidRPr="00441968" w:rsidRDefault="00A0216F" w:rsidP="00A0216F">
            <w:pPr>
              <w:spacing w:line="400" w:lineRule="exact"/>
              <w:ind w:left="-57" w:right="-57"/>
              <w:rPr>
                <w:rFonts w:ascii="Arial" w:hAnsi="Arial" w:cs="Arial"/>
                <w:color w:val="0000FF"/>
                <w:sz w:val="24"/>
                <w:szCs w:val="24"/>
                <w:u w:val="single"/>
                <w:lang w:val="zh-TW"/>
              </w:rPr>
            </w:pPr>
          </w:p>
        </w:tc>
      </w:tr>
    </w:tbl>
    <w:p w:rsidR="00615977" w:rsidRPr="00427FEF" w:rsidRDefault="00615977">
      <w:pPr>
        <w:sectPr w:rsidR="00615977" w:rsidRPr="00427FEF" w:rsidSect="00E2755A">
          <w:footerReference w:type="default" r:id="rId8"/>
          <w:pgSz w:w="16838" w:h="11906" w:orient="landscape" w:code="9"/>
          <w:pgMar w:top="794" w:right="851" w:bottom="794" w:left="851" w:header="567" w:footer="510" w:gutter="0"/>
          <w:cols w:space="425"/>
          <w:docGrid w:type="lines" w:linePitch="381"/>
        </w:sectPr>
      </w:pPr>
    </w:p>
    <w:p w:rsidR="003B39F5" w:rsidRPr="009E7B63" w:rsidRDefault="00427FEF" w:rsidP="003B39F5">
      <w:pPr>
        <w:spacing w:after="120" w:line="400" w:lineRule="exact"/>
      </w:pPr>
      <w:r>
        <w:rPr>
          <w:rFonts w:ascii="標楷體" w:hint="eastAsia"/>
          <w:b/>
          <w:bCs/>
          <w:noProof/>
          <w:szCs w:val="32"/>
        </w:rPr>
        <w:lastRenderedPageBreak/>
        <mc:AlternateContent>
          <mc:Choice Requires="wps">
            <w:drawing>
              <wp:anchor distT="0" distB="0" distL="114300" distR="114300" simplePos="0" relativeHeight="251659264" behindDoc="0" locked="0" layoutInCell="1" allowOverlap="1" wp14:anchorId="69F6D1C9" wp14:editId="3CDAF957">
                <wp:simplePos x="0" y="0"/>
                <wp:positionH relativeFrom="column">
                  <wp:posOffset>8901430</wp:posOffset>
                </wp:positionH>
                <wp:positionV relativeFrom="paragraph">
                  <wp:posOffset>-248920</wp:posOffset>
                </wp:positionV>
                <wp:extent cx="800100" cy="342900"/>
                <wp:effectExtent l="1270" t="0" r="0" b="3175"/>
                <wp:wrapNone/>
                <wp:docPr id="18"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FEF" w:rsidRPr="008F4B17" w:rsidRDefault="00427FEF" w:rsidP="00427FEF">
                            <w:pPr>
                              <w:spacing w:line="320" w:lineRule="exact"/>
                              <w:rPr>
                                <w:rFonts w:ascii="標楷體"/>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6D1C9" id="_x0000_t202" coordsize="21600,21600" o:spt="202" path="m,l,21600r21600,l21600,xe">
                <v:stroke joinstyle="miter"/>
                <v:path gradientshapeok="t" o:connecttype="rect"/>
              </v:shapetype>
              <v:shape id="文字方塊 18" o:spid="_x0000_s1026" type="#_x0000_t202" style="position:absolute;margin-left:700.9pt;margin-top:-19.6pt;width:63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" filled="f" stroked="f">
                <v:textbox>
                  <w:txbxContent>
                    <w:p w:rsidR="00427FEF" w:rsidRPr="008F4B17" w:rsidRDefault="00427FEF" w:rsidP="00427FEF">
                      <w:pPr>
                        <w:spacing w:line="320" w:lineRule="exact"/>
                        <w:rPr>
                          <w:rFonts w:ascii="標楷體"/>
                        </w:rPr>
                      </w:pPr>
                    </w:p>
                  </w:txbxContent>
                </v:textbox>
              </v:shape>
            </w:pict>
          </mc:Fallback>
        </mc:AlternateContent>
      </w:r>
      <w:r>
        <w:rPr>
          <w:rFonts w:ascii="標楷體" w:hint="eastAsia"/>
          <w:b/>
          <w:bCs/>
          <w:noProof/>
          <w:szCs w:val="32"/>
        </w:rPr>
        <w:t>二</w:t>
      </w:r>
      <w:r w:rsidRPr="00965EB2">
        <w:rPr>
          <w:rFonts w:ascii="標楷體" w:hint="eastAsia"/>
          <w:b/>
          <w:bCs/>
          <w:szCs w:val="32"/>
        </w:rPr>
        <w:t>、</w:t>
      </w:r>
      <w:r w:rsidR="008528A3" w:rsidRPr="009F716C">
        <w:rPr>
          <w:rFonts w:ascii="標楷體" w:hAnsi="標楷體" w:hint="eastAsia"/>
          <w:b/>
          <w:bCs/>
          <w:szCs w:val="32"/>
        </w:rPr>
        <w:t>期貨</w:t>
      </w:r>
      <w:r w:rsidR="008528A3">
        <w:rPr>
          <w:rFonts w:ascii="標楷體" w:hAnsi="標楷體" w:hint="eastAsia"/>
          <w:b/>
          <w:bCs/>
          <w:szCs w:val="32"/>
        </w:rPr>
        <w:t>顧問</w:t>
      </w:r>
      <w:r w:rsidR="008528A3" w:rsidRPr="009F716C">
        <w:rPr>
          <w:rFonts w:ascii="標楷體" w:hAnsi="標楷體" w:hint="eastAsia"/>
          <w:b/>
          <w:bCs/>
          <w:szCs w:val="32"/>
        </w:rPr>
        <w:t>事業內部稽核制度實施細則</w:t>
      </w:r>
      <w:r w:rsidR="008528A3" w:rsidRPr="009F716C">
        <w:rPr>
          <w:rFonts w:ascii="標楷體" w:hAnsi="標楷體" w:hint="eastAsia"/>
          <w:b/>
          <w:bCs/>
          <w:color w:val="000000"/>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85"/>
        <w:gridCol w:w="2693"/>
        <w:gridCol w:w="6662"/>
        <w:gridCol w:w="2268"/>
        <w:gridCol w:w="2117"/>
      </w:tblGrid>
      <w:tr w:rsidR="00955F42" w:rsidRPr="00965EB2" w:rsidTr="003B39F5">
        <w:trPr>
          <w:tblHeader/>
        </w:trPr>
        <w:tc>
          <w:tcPr>
            <w:tcW w:w="1485" w:type="dxa"/>
            <w:tcBorders>
              <w:top w:val="single" w:sz="4" w:space="0" w:color="auto"/>
            </w:tcBorders>
            <w:vAlign w:val="center"/>
          </w:tcPr>
          <w:p w:rsidR="00955F42" w:rsidRPr="00965EB2" w:rsidRDefault="00955F42" w:rsidP="000F2E3A">
            <w:pPr>
              <w:spacing w:line="400" w:lineRule="exact"/>
              <w:jc w:val="center"/>
              <w:rPr>
                <w:bCs/>
                <w:szCs w:val="28"/>
              </w:rPr>
            </w:pPr>
            <w:r w:rsidRPr="00965EB2">
              <w:rPr>
                <w:rFonts w:hAnsi="標楷體"/>
                <w:bCs/>
                <w:szCs w:val="28"/>
              </w:rPr>
              <w:t>編號</w:t>
            </w:r>
          </w:p>
        </w:tc>
        <w:tc>
          <w:tcPr>
            <w:tcW w:w="2693" w:type="dxa"/>
            <w:tcBorders>
              <w:top w:val="single" w:sz="4" w:space="0" w:color="auto"/>
            </w:tcBorders>
            <w:vAlign w:val="center"/>
          </w:tcPr>
          <w:p w:rsidR="00955F42" w:rsidRPr="00965EB2" w:rsidRDefault="00955F42" w:rsidP="000F2E3A">
            <w:pPr>
              <w:spacing w:line="400" w:lineRule="exact"/>
              <w:jc w:val="center"/>
              <w:rPr>
                <w:bCs/>
                <w:szCs w:val="28"/>
              </w:rPr>
            </w:pPr>
            <w:r w:rsidRPr="00965EB2">
              <w:rPr>
                <w:rFonts w:hAnsi="標楷體"/>
                <w:bCs/>
                <w:szCs w:val="28"/>
              </w:rPr>
              <w:t>作業項目</w:t>
            </w:r>
          </w:p>
        </w:tc>
        <w:tc>
          <w:tcPr>
            <w:tcW w:w="6662" w:type="dxa"/>
            <w:tcBorders>
              <w:top w:val="single" w:sz="4" w:space="0" w:color="auto"/>
            </w:tcBorders>
            <w:vAlign w:val="center"/>
          </w:tcPr>
          <w:p w:rsidR="00955F42" w:rsidRPr="00965EB2" w:rsidRDefault="00955F42" w:rsidP="000F2E3A">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後</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268" w:type="dxa"/>
            <w:tcBorders>
              <w:top w:val="single" w:sz="4" w:space="0" w:color="auto"/>
            </w:tcBorders>
            <w:vAlign w:val="center"/>
          </w:tcPr>
          <w:p w:rsidR="00955F42" w:rsidRPr="00965EB2" w:rsidRDefault="00955F42" w:rsidP="000F2E3A">
            <w:pPr>
              <w:spacing w:line="400" w:lineRule="exact"/>
              <w:jc w:val="center"/>
              <w:rPr>
                <w:bCs/>
                <w:szCs w:val="28"/>
              </w:rPr>
            </w:pPr>
            <w:r w:rsidRPr="00965EB2">
              <w:rPr>
                <w:rFonts w:hAnsi="標楷體"/>
                <w:bCs/>
                <w:szCs w:val="28"/>
              </w:rPr>
              <w:t>修</w:t>
            </w:r>
            <w:r w:rsidRPr="00965EB2">
              <w:rPr>
                <w:rFonts w:hAnsi="標楷體" w:hint="eastAsia"/>
                <w:bCs/>
                <w:szCs w:val="28"/>
              </w:rPr>
              <w:t xml:space="preserve"> </w:t>
            </w:r>
            <w:r w:rsidRPr="00965EB2">
              <w:rPr>
                <w:rFonts w:hAnsi="標楷體" w:hint="eastAsia"/>
                <w:bCs/>
                <w:szCs w:val="28"/>
              </w:rPr>
              <w:t>正</w:t>
            </w:r>
            <w:r w:rsidRPr="00965EB2">
              <w:rPr>
                <w:rFonts w:hAnsi="標楷體" w:hint="eastAsia"/>
                <w:bCs/>
                <w:szCs w:val="28"/>
              </w:rPr>
              <w:t xml:space="preserve"> </w:t>
            </w:r>
            <w:r w:rsidRPr="00965EB2">
              <w:rPr>
                <w:rFonts w:hAnsi="標楷體"/>
                <w:bCs/>
                <w:szCs w:val="28"/>
              </w:rPr>
              <w:t>前</w:t>
            </w:r>
            <w:r w:rsidRPr="00965EB2">
              <w:rPr>
                <w:rFonts w:hAnsi="標楷體" w:hint="eastAsia"/>
                <w:bCs/>
                <w:szCs w:val="28"/>
              </w:rPr>
              <w:t xml:space="preserve"> </w:t>
            </w:r>
            <w:r w:rsidRPr="00965EB2">
              <w:rPr>
                <w:rFonts w:hAnsi="標楷體"/>
                <w:bCs/>
                <w:szCs w:val="28"/>
              </w:rPr>
              <w:t>內</w:t>
            </w:r>
            <w:r w:rsidRPr="00965EB2">
              <w:rPr>
                <w:rFonts w:hAnsi="標楷體" w:hint="eastAsia"/>
                <w:bCs/>
                <w:szCs w:val="28"/>
              </w:rPr>
              <w:t xml:space="preserve"> </w:t>
            </w:r>
            <w:r w:rsidRPr="00965EB2">
              <w:rPr>
                <w:rFonts w:hAnsi="標楷體"/>
                <w:bCs/>
                <w:szCs w:val="28"/>
              </w:rPr>
              <w:t>容</w:t>
            </w:r>
          </w:p>
        </w:tc>
        <w:tc>
          <w:tcPr>
            <w:tcW w:w="2117" w:type="dxa"/>
            <w:tcBorders>
              <w:top w:val="single" w:sz="4" w:space="0" w:color="auto"/>
            </w:tcBorders>
            <w:vAlign w:val="center"/>
          </w:tcPr>
          <w:p w:rsidR="00955F42" w:rsidRPr="00880997" w:rsidRDefault="00955F42" w:rsidP="000F2E3A">
            <w:pPr>
              <w:spacing w:line="400" w:lineRule="exact"/>
              <w:jc w:val="center"/>
              <w:rPr>
                <w:bCs/>
                <w:szCs w:val="28"/>
              </w:rPr>
            </w:pPr>
            <w:r w:rsidRPr="00880997">
              <w:rPr>
                <w:rFonts w:hAnsi="標楷體"/>
                <w:bCs/>
                <w:szCs w:val="28"/>
              </w:rPr>
              <w:t>修</w:t>
            </w:r>
            <w:r w:rsidRPr="00880997">
              <w:rPr>
                <w:rFonts w:hAnsi="標楷體" w:hint="eastAsia"/>
                <w:bCs/>
                <w:szCs w:val="28"/>
              </w:rPr>
              <w:t>正</w:t>
            </w:r>
            <w:r w:rsidRPr="00880997">
              <w:rPr>
                <w:rFonts w:hAnsi="標楷體"/>
                <w:bCs/>
                <w:szCs w:val="28"/>
              </w:rPr>
              <w:t>說明</w:t>
            </w:r>
          </w:p>
        </w:tc>
      </w:tr>
      <w:tr w:rsidR="00955F42" w:rsidRPr="00965EB2" w:rsidTr="003B39F5">
        <w:trPr>
          <w:trHeight w:val="8281"/>
        </w:trPr>
        <w:tc>
          <w:tcPr>
            <w:tcW w:w="1485" w:type="dxa"/>
          </w:tcPr>
          <w:p w:rsidR="00955F42" w:rsidRPr="00E754B1" w:rsidRDefault="00955F42" w:rsidP="000F2E3A">
            <w:pPr>
              <w:snapToGrid w:val="0"/>
              <w:spacing w:line="400" w:lineRule="exact"/>
              <w:ind w:left="-57" w:right="-57"/>
              <w:jc w:val="both"/>
              <w:rPr>
                <w:color w:val="000000"/>
                <w:sz w:val="24"/>
                <w:szCs w:val="24"/>
              </w:rPr>
            </w:pPr>
            <w:r w:rsidRPr="0060147B">
              <w:rPr>
                <w:rFonts w:ascii="Arial" w:hAnsi="Arial" w:cs="Arial"/>
                <w:color w:val="0000FF"/>
                <w:sz w:val="26"/>
                <w:szCs w:val="26"/>
              </w:rPr>
              <w:t>AM-320</w:t>
            </w:r>
            <w:r w:rsidRPr="0060147B">
              <w:rPr>
                <w:rFonts w:ascii="Arial" w:hAnsi="Arial" w:cs="Arial" w:hint="eastAsia"/>
                <w:color w:val="0000FF"/>
                <w:sz w:val="26"/>
                <w:szCs w:val="26"/>
              </w:rPr>
              <w:t>0</w:t>
            </w:r>
            <w:bookmarkStart w:id="0" w:name="_GoBack"/>
            <w:bookmarkEnd w:id="0"/>
            <w:r w:rsidRPr="0060147B">
              <w:rPr>
                <w:rFonts w:ascii="Arial" w:hAnsi="Arial" w:cs="Arial" w:hint="eastAsia"/>
                <w:color w:val="0000FF"/>
                <w:sz w:val="26"/>
                <w:szCs w:val="26"/>
              </w:rPr>
              <w:t>0</w:t>
            </w:r>
          </w:p>
        </w:tc>
        <w:tc>
          <w:tcPr>
            <w:tcW w:w="2693" w:type="dxa"/>
          </w:tcPr>
          <w:p w:rsidR="00955F42" w:rsidRPr="00441968" w:rsidRDefault="00955F42" w:rsidP="00441968">
            <w:pPr>
              <w:adjustRightInd w:val="0"/>
              <w:snapToGrid w:val="0"/>
              <w:spacing w:line="380" w:lineRule="exact"/>
              <w:jc w:val="both"/>
              <w:rPr>
                <w:rFonts w:ascii="Arial" w:hAnsi="Arial" w:cs="Arial"/>
                <w:color w:val="0000FF"/>
                <w:sz w:val="24"/>
                <w:szCs w:val="24"/>
                <w:u w:val="single"/>
                <w:lang w:val="zh-TW"/>
              </w:rPr>
            </w:pPr>
            <w:r w:rsidRPr="00441968">
              <w:rPr>
                <w:rFonts w:ascii="Arial" w:hAnsi="Arial" w:cs="Arial" w:hint="eastAsia"/>
                <w:color w:val="0000FF"/>
                <w:sz w:val="24"/>
                <w:szCs w:val="24"/>
                <w:u w:val="single"/>
                <w:lang w:val="zh-TW"/>
              </w:rPr>
              <w:t>辦理金融機構間資料共享作業</w:t>
            </w:r>
            <w:r w:rsidRPr="00441968">
              <w:rPr>
                <w:rFonts w:ascii="Arial" w:hAnsi="Arial" w:cs="Arial"/>
                <w:color w:val="0000FF"/>
                <w:sz w:val="24"/>
                <w:szCs w:val="24"/>
                <w:u w:val="single"/>
                <w:lang w:val="zh-TW"/>
              </w:rPr>
              <w:t>之稽核</w:t>
            </w:r>
          </w:p>
          <w:p w:rsidR="00955F42" w:rsidRPr="00441968" w:rsidRDefault="00955F42" w:rsidP="00441968">
            <w:pPr>
              <w:adjustRightInd w:val="0"/>
              <w:snapToGrid w:val="0"/>
              <w:spacing w:line="380" w:lineRule="exact"/>
              <w:jc w:val="both"/>
              <w:rPr>
                <w:rFonts w:ascii="Arial" w:hAnsi="Arial" w:cs="Arial"/>
                <w:color w:val="0000FF"/>
                <w:sz w:val="24"/>
                <w:szCs w:val="24"/>
                <w:u w:val="single"/>
                <w:lang w:val="zh-TW"/>
              </w:rPr>
            </w:pPr>
          </w:p>
          <w:p w:rsidR="008528A3" w:rsidRPr="00441968" w:rsidRDefault="008528A3" w:rsidP="00441968">
            <w:pPr>
              <w:adjustRightInd w:val="0"/>
              <w:snapToGrid w:val="0"/>
              <w:spacing w:line="380" w:lineRule="exact"/>
              <w:jc w:val="both"/>
              <w:rPr>
                <w:rFonts w:ascii="Arial" w:hAnsi="Arial" w:cs="Arial"/>
                <w:color w:val="0000FF"/>
                <w:sz w:val="24"/>
                <w:szCs w:val="24"/>
                <w:u w:val="single"/>
                <w:lang w:val="zh-TW"/>
              </w:rPr>
            </w:pPr>
            <w:r w:rsidRPr="00441968">
              <w:rPr>
                <w:rFonts w:ascii="Arial" w:hAnsi="Arial" w:cs="Arial" w:hint="eastAsia"/>
                <w:color w:val="0000FF"/>
                <w:sz w:val="24"/>
                <w:szCs w:val="24"/>
                <w:u w:val="single"/>
                <w:lang w:val="zh-TW"/>
              </w:rPr>
              <w:t>作業週期：</w:t>
            </w:r>
          </w:p>
          <w:p w:rsidR="008528A3" w:rsidRPr="00441968" w:rsidRDefault="008528A3" w:rsidP="00441968">
            <w:pPr>
              <w:adjustRightInd w:val="0"/>
              <w:snapToGrid w:val="0"/>
              <w:spacing w:line="380" w:lineRule="exact"/>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不定期：每</w:t>
            </w:r>
            <w:r w:rsidRPr="00441968">
              <w:rPr>
                <w:rFonts w:ascii="Arial" w:hAnsi="Arial" w:cs="Arial" w:hint="eastAsia"/>
                <w:color w:val="0000FF"/>
                <w:sz w:val="24"/>
                <w:szCs w:val="24"/>
                <w:u w:val="single"/>
                <w:lang w:val="zh-TW"/>
              </w:rPr>
              <w:t>季至少</w:t>
            </w:r>
            <w:r w:rsidRPr="00441968">
              <w:rPr>
                <w:rFonts w:ascii="Arial" w:hAnsi="Arial" w:cs="Arial"/>
                <w:color w:val="0000FF"/>
                <w:sz w:val="24"/>
                <w:szCs w:val="24"/>
                <w:u w:val="single"/>
                <w:lang w:val="zh-TW"/>
              </w:rPr>
              <w:t>查核</w:t>
            </w:r>
            <w:r w:rsidRPr="00441968">
              <w:rPr>
                <w:rFonts w:ascii="Arial" w:hAnsi="Arial" w:cs="Arial" w:hint="eastAsia"/>
                <w:color w:val="0000FF"/>
                <w:sz w:val="24"/>
                <w:szCs w:val="24"/>
                <w:u w:val="single"/>
                <w:lang w:val="zh-TW"/>
              </w:rPr>
              <w:t>乙次</w:t>
            </w:r>
          </w:p>
          <w:p w:rsidR="00955F42" w:rsidRPr="004A4F77" w:rsidRDefault="00955F42" w:rsidP="000F2E3A">
            <w:pPr>
              <w:snapToGrid w:val="0"/>
              <w:spacing w:line="400" w:lineRule="exact"/>
              <w:jc w:val="both"/>
              <w:rPr>
                <w:rFonts w:ascii="Arial" w:hAnsi="Arial" w:cs="Arial"/>
                <w:sz w:val="24"/>
                <w:szCs w:val="24"/>
              </w:rPr>
            </w:pPr>
          </w:p>
        </w:tc>
        <w:tc>
          <w:tcPr>
            <w:tcW w:w="6662" w:type="dxa"/>
          </w:tcPr>
          <w:p w:rsidR="008528A3" w:rsidRPr="00441968" w:rsidRDefault="008528A3" w:rsidP="00BD08BE">
            <w:pPr>
              <w:numPr>
                <w:ilvl w:val="0"/>
                <w:numId w:val="7"/>
              </w:numPr>
              <w:snapToGrid w:val="0"/>
              <w:spacing w:line="400" w:lineRule="exact"/>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作業程序</w:t>
            </w: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方法</w:t>
            </w: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及稽核重點：公司辦理金融機構間資料共享，其資料共享範圍及程序，除依其他法令規定得共享者從其規定外，是否事先取得客戶同意，並是否依個人資料保護法、金融機構間資料共享指引、金融機構共享指引問答集及</w:t>
            </w:r>
            <w:r w:rsidRPr="00441968">
              <w:rPr>
                <w:rFonts w:ascii="Arial" w:hAnsi="Arial" w:cs="Arial"/>
                <w:color w:val="0000FF"/>
                <w:sz w:val="24"/>
                <w:szCs w:val="24"/>
                <w:u w:val="single"/>
                <w:lang w:val="zh-TW"/>
              </w:rPr>
              <w:t>111</w:t>
            </w:r>
            <w:r w:rsidRPr="00441968">
              <w:rPr>
                <w:rFonts w:ascii="Arial" w:hAnsi="Arial" w:cs="Arial"/>
                <w:color w:val="0000FF"/>
                <w:sz w:val="24"/>
                <w:szCs w:val="24"/>
                <w:u w:val="single"/>
                <w:lang w:val="zh-TW"/>
              </w:rPr>
              <w:t>年</w:t>
            </w:r>
            <w:r w:rsidRPr="00441968">
              <w:rPr>
                <w:rFonts w:ascii="Arial" w:hAnsi="Arial" w:cs="Arial"/>
                <w:color w:val="0000FF"/>
                <w:sz w:val="24"/>
                <w:szCs w:val="24"/>
                <w:u w:val="single"/>
                <w:lang w:val="zh-TW"/>
              </w:rPr>
              <w:t>1</w:t>
            </w:r>
            <w:r w:rsidRPr="00441968">
              <w:rPr>
                <w:rFonts w:ascii="Arial" w:hAnsi="Arial" w:cs="Arial"/>
                <w:color w:val="0000FF"/>
                <w:sz w:val="24"/>
                <w:szCs w:val="24"/>
                <w:u w:val="single"/>
                <w:lang w:val="zh-TW"/>
              </w:rPr>
              <w:t>月</w:t>
            </w:r>
            <w:r w:rsidRPr="00441968">
              <w:rPr>
                <w:rFonts w:ascii="Arial" w:hAnsi="Arial" w:cs="Arial"/>
                <w:color w:val="0000FF"/>
                <w:sz w:val="24"/>
                <w:szCs w:val="24"/>
                <w:u w:val="single"/>
                <w:lang w:val="zh-TW"/>
              </w:rPr>
              <w:t>20</w:t>
            </w:r>
            <w:r w:rsidRPr="00441968">
              <w:rPr>
                <w:rFonts w:ascii="Arial" w:hAnsi="Arial" w:cs="Arial"/>
                <w:color w:val="0000FF"/>
                <w:sz w:val="24"/>
                <w:szCs w:val="24"/>
                <w:u w:val="single"/>
                <w:lang w:val="zh-TW"/>
              </w:rPr>
              <w:t>日金管證券字第</w:t>
            </w:r>
            <w:r w:rsidRPr="00441968">
              <w:rPr>
                <w:rFonts w:ascii="Arial" w:hAnsi="Arial" w:cs="Arial"/>
                <w:color w:val="0000FF"/>
                <w:sz w:val="24"/>
                <w:szCs w:val="24"/>
                <w:u w:val="single"/>
                <w:lang w:val="zh-TW"/>
              </w:rPr>
              <w:t>1100365499</w:t>
            </w:r>
            <w:r w:rsidRPr="00441968">
              <w:rPr>
                <w:rFonts w:ascii="Arial" w:hAnsi="Arial" w:cs="Arial"/>
                <w:color w:val="0000FF"/>
                <w:sz w:val="24"/>
                <w:szCs w:val="24"/>
                <w:u w:val="single"/>
                <w:lang w:val="zh-TW"/>
              </w:rPr>
              <w:t>號令</w:t>
            </w:r>
            <w:proofErr w:type="gramStart"/>
            <w:r w:rsidRPr="00441968">
              <w:rPr>
                <w:rFonts w:ascii="Arial" w:hAnsi="Arial" w:cs="Arial"/>
                <w:color w:val="0000FF"/>
                <w:sz w:val="24"/>
                <w:szCs w:val="24"/>
                <w:u w:val="single"/>
                <w:lang w:val="zh-TW"/>
              </w:rPr>
              <w:t>及該令業務</w:t>
            </w:r>
            <w:proofErr w:type="gramEnd"/>
            <w:r w:rsidRPr="00441968">
              <w:rPr>
                <w:rFonts w:ascii="Arial" w:hAnsi="Arial" w:cs="Arial"/>
                <w:color w:val="0000FF"/>
                <w:sz w:val="24"/>
                <w:szCs w:val="24"/>
                <w:u w:val="single"/>
                <w:lang w:val="zh-TW"/>
              </w:rPr>
              <w:t>問答集規定辦理。</w:t>
            </w:r>
          </w:p>
          <w:p w:rsidR="008528A3" w:rsidRPr="00441968" w:rsidRDefault="008528A3" w:rsidP="008528A3">
            <w:pPr>
              <w:numPr>
                <w:ilvl w:val="0"/>
                <w:numId w:val="6"/>
              </w:numPr>
              <w:snapToGrid w:val="0"/>
              <w:spacing w:line="420" w:lineRule="atLeast"/>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公司辦理資料共享，是否依下列原則建立內部控制制度，並落實執行：</w:t>
            </w:r>
          </w:p>
          <w:p w:rsidR="008528A3" w:rsidRPr="00441968" w:rsidRDefault="008528A3" w:rsidP="008528A3">
            <w:pPr>
              <w:spacing w:line="400" w:lineRule="exact"/>
              <w:ind w:leftChars="71" w:left="650" w:hangingChars="188" w:hanging="451"/>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w:t>
            </w:r>
            <w:proofErr w:type="gramStart"/>
            <w:r w:rsidRPr="00441968">
              <w:rPr>
                <w:rFonts w:ascii="Arial" w:hAnsi="Arial" w:cs="Arial"/>
                <w:color w:val="0000FF"/>
                <w:sz w:val="24"/>
                <w:szCs w:val="24"/>
                <w:u w:val="single"/>
                <w:lang w:val="zh-TW"/>
              </w:rPr>
              <w:t>一</w:t>
            </w:r>
            <w:proofErr w:type="gramEnd"/>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資料共享須有明確、妥適目的，並應合法及注意倫理道德。</w:t>
            </w:r>
          </w:p>
          <w:p w:rsidR="008528A3" w:rsidRPr="00441968" w:rsidRDefault="008528A3" w:rsidP="008528A3">
            <w:pPr>
              <w:spacing w:line="400" w:lineRule="exact"/>
              <w:ind w:leftChars="71" w:left="650" w:hangingChars="188" w:hanging="451"/>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二</w:t>
            </w: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共享之資料如屬</w:t>
            </w:r>
            <w:proofErr w:type="gramStart"/>
            <w:r w:rsidRPr="00441968">
              <w:rPr>
                <w:rFonts w:ascii="Arial" w:hAnsi="Arial" w:cs="Arial"/>
                <w:color w:val="0000FF"/>
                <w:sz w:val="24"/>
                <w:szCs w:val="24"/>
                <w:u w:val="single"/>
                <w:lang w:val="zh-TW"/>
              </w:rPr>
              <w:t>身分核驗資料</w:t>
            </w:r>
            <w:proofErr w:type="gramEnd"/>
            <w:r w:rsidRPr="00441968">
              <w:rPr>
                <w:rFonts w:ascii="Arial" w:hAnsi="Arial" w:cs="Arial"/>
                <w:color w:val="0000FF"/>
                <w:sz w:val="24"/>
                <w:szCs w:val="24"/>
                <w:u w:val="single"/>
                <w:lang w:val="zh-TW"/>
              </w:rPr>
              <w:t>、負面資訊等，對客戶權益有較大影響性者，應進行必要之查證，或提供其他強化客戶資料保護措施。</w:t>
            </w:r>
          </w:p>
          <w:p w:rsidR="008528A3" w:rsidRPr="00441968" w:rsidRDefault="008528A3" w:rsidP="008528A3">
            <w:pPr>
              <w:spacing w:line="400" w:lineRule="exact"/>
              <w:ind w:leftChars="71" w:left="650" w:hangingChars="188" w:hanging="451"/>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三</w:t>
            </w: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資料共享過程中之參與者及其員工須經授權，並對相關法令、內部控制規範及資料共享約定條件等有充足之認識。</w:t>
            </w:r>
          </w:p>
          <w:p w:rsidR="008528A3" w:rsidRPr="00441968" w:rsidRDefault="008528A3" w:rsidP="008528A3">
            <w:pPr>
              <w:spacing w:line="400" w:lineRule="exact"/>
              <w:ind w:leftChars="71" w:left="650" w:hangingChars="188" w:hanging="451"/>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四</w:t>
            </w: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對於資料共享、日常維護、留存、權限設定、報表管理、共享結束後之處理等事宜，應</w:t>
            </w:r>
            <w:proofErr w:type="gramStart"/>
            <w:r w:rsidRPr="00441968">
              <w:rPr>
                <w:rFonts w:ascii="Arial" w:hAnsi="Arial" w:cs="Arial"/>
                <w:color w:val="0000FF"/>
                <w:sz w:val="24"/>
                <w:szCs w:val="24"/>
                <w:u w:val="single"/>
                <w:lang w:val="zh-TW"/>
              </w:rPr>
              <w:t>訂定妥適</w:t>
            </w:r>
            <w:proofErr w:type="gramEnd"/>
            <w:r w:rsidRPr="00441968">
              <w:rPr>
                <w:rFonts w:ascii="Arial" w:hAnsi="Arial" w:cs="Arial"/>
                <w:color w:val="0000FF"/>
                <w:sz w:val="24"/>
                <w:szCs w:val="24"/>
                <w:u w:val="single"/>
                <w:lang w:val="zh-TW"/>
              </w:rPr>
              <w:t>之管理政策。</w:t>
            </w:r>
          </w:p>
          <w:p w:rsidR="008528A3" w:rsidRPr="00441968" w:rsidRDefault="008528A3" w:rsidP="008528A3">
            <w:pPr>
              <w:spacing w:line="400" w:lineRule="exact"/>
              <w:ind w:leftChars="71" w:left="650" w:hangingChars="188" w:hanging="451"/>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五</w:t>
            </w: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應按合作對象及資料共享方式，以風險為基礎，明定內部審核及分層負責機制。</w:t>
            </w:r>
          </w:p>
          <w:p w:rsidR="008528A3" w:rsidRPr="00441968" w:rsidRDefault="008528A3" w:rsidP="008528A3">
            <w:pPr>
              <w:spacing w:line="400" w:lineRule="exact"/>
              <w:ind w:leftChars="71" w:left="650" w:hangingChars="188" w:hanging="451"/>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六</w:t>
            </w: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應確保資訊系統及資料傳輸之安全性。</w:t>
            </w:r>
          </w:p>
          <w:p w:rsidR="008528A3" w:rsidRPr="00441968" w:rsidRDefault="008528A3" w:rsidP="008528A3">
            <w:pPr>
              <w:spacing w:line="400" w:lineRule="exact"/>
              <w:ind w:leftChars="71" w:left="650" w:hangingChars="188" w:hanging="451"/>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七</w:t>
            </w:r>
            <w:r w:rsidRPr="00441968">
              <w:rPr>
                <w:rFonts w:ascii="Arial" w:hAnsi="Arial" w:cs="Arial"/>
                <w:color w:val="0000FF"/>
                <w:sz w:val="24"/>
                <w:szCs w:val="24"/>
                <w:u w:val="single"/>
                <w:lang w:val="zh-TW"/>
              </w:rPr>
              <w:t>)</w:t>
            </w:r>
            <w:r w:rsidRPr="00441968">
              <w:rPr>
                <w:rFonts w:ascii="Arial" w:hAnsi="Arial" w:cs="Arial"/>
                <w:color w:val="0000FF"/>
                <w:sz w:val="24"/>
                <w:szCs w:val="24"/>
                <w:u w:val="single"/>
                <w:lang w:val="zh-TW"/>
              </w:rPr>
              <w:t>應針對資料共享作業，明定受理客戶申訴及處理爭議之</w:t>
            </w:r>
            <w:r w:rsidRPr="00441968">
              <w:rPr>
                <w:rFonts w:ascii="Arial" w:hAnsi="Arial" w:cs="Arial"/>
                <w:color w:val="0000FF"/>
                <w:sz w:val="24"/>
                <w:szCs w:val="24"/>
                <w:u w:val="single"/>
                <w:lang w:val="zh-TW"/>
              </w:rPr>
              <w:lastRenderedPageBreak/>
              <w:t>內部標準程序。</w:t>
            </w:r>
          </w:p>
          <w:p w:rsidR="008528A3" w:rsidRPr="00441968" w:rsidRDefault="008528A3" w:rsidP="008528A3">
            <w:pPr>
              <w:numPr>
                <w:ilvl w:val="0"/>
                <w:numId w:val="6"/>
              </w:numPr>
              <w:snapToGrid w:val="0"/>
              <w:spacing w:line="420" w:lineRule="atLeast"/>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公司是否於公司網站揭露金融機構間資料共享之隱私權政策，其內容是否至少包括共享資料之公司名稱、共享目的、客戶資料保護措施及客戶權益維護之救濟方式等。</w:t>
            </w:r>
          </w:p>
          <w:p w:rsidR="008528A3" w:rsidRPr="00441968" w:rsidRDefault="008528A3" w:rsidP="008528A3">
            <w:pPr>
              <w:numPr>
                <w:ilvl w:val="0"/>
                <w:numId w:val="6"/>
              </w:numPr>
              <w:snapToGrid w:val="0"/>
              <w:spacing w:line="420" w:lineRule="atLeast"/>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資料共享屬第一類或第二類金融機構為辨識風險、進行風險控管者，公司是否依金融機構間資料共享指引第六點，落實執行應遵循之事項（包括應事先取得客戶同意、可共享資料之範圍、客戶權益保障、資料傳輸安全及明確約定之內容等）。</w:t>
            </w:r>
          </w:p>
          <w:p w:rsidR="008528A3" w:rsidRPr="00441968" w:rsidRDefault="008528A3" w:rsidP="008528A3">
            <w:pPr>
              <w:numPr>
                <w:ilvl w:val="0"/>
                <w:numId w:val="6"/>
              </w:numPr>
              <w:snapToGrid w:val="0"/>
              <w:spacing w:line="420" w:lineRule="atLeast"/>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t>資料共享屬第一類、第二類或第三類金融機構為減少客戶重複輸入資料等便利客戶作業或合作辦理業務者，公司是否依金融機構間資料共享指引第七點，落實執行應遵循之事項（包括應事先取得客戶同意、可共享資料之範圍、客戶權益保障、資料傳輸安全及業務合作對象、明確約定之內容等）。</w:t>
            </w:r>
          </w:p>
          <w:p w:rsidR="00955F42" w:rsidRPr="00441968" w:rsidRDefault="00A60FC2" w:rsidP="00A60FC2">
            <w:pPr>
              <w:numPr>
                <w:ilvl w:val="0"/>
                <w:numId w:val="6"/>
              </w:numPr>
              <w:snapToGrid w:val="0"/>
              <w:spacing w:line="420" w:lineRule="atLeast"/>
              <w:jc w:val="both"/>
              <w:rPr>
                <w:rFonts w:ascii="Arial" w:hAnsi="Arial" w:cs="Arial"/>
                <w:color w:val="0000FF"/>
                <w:sz w:val="24"/>
                <w:szCs w:val="24"/>
                <w:u w:val="single"/>
                <w:lang w:val="zh-TW"/>
              </w:rPr>
            </w:pPr>
            <w:r w:rsidRPr="00441968">
              <w:rPr>
                <w:rFonts w:ascii="Arial" w:hAnsi="Arial" w:cs="Arial" w:hint="eastAsia"/>
                <w:color w:val="0000FF"/>
                <w:sz w:val="24"/>
                <w:szCs w:val="24"/>
                <w:u w:val="single"/>
                <w:lang w:val="zh-TW"/>
              </w:rPr>
              <w:t>公司辦理</w:t>
            </w:r>
            <w:r w:rsidR="008528A3" w:rsidRPr="00441968">
              <w:rPr>
                <w:rFonts w:ascii="Arial" w:hAnsi="Arial" w:cs="Arial"/>
                <w:color w:val="0000FF"/>
                <w:sz w:val="24"/>
                <w:szCs w:val="24"/>
                <w:u w:val="single"/>
                <w:lang w:val="zh-TW"/>
              </w:rPr>
              <w:t>第三類金融機構間之資料共享，是否依</w:t>
            </w:r>
            <w:r w:rsidR="008528A3" w:rsidRPr="00441968">
              <w:rPr>
                <w:rFonts w:ascii="Arial" w:hAnsi="Arial" w:cs="Arial"/>
                <w:color w:val="0000FF"/>
                <w:sz w:val="24"/>
                <w:szCs w:val="24"/>
                <w:u w:val="single"/>
                <w:lang w:val="zh-TW"/>
              </w:rPr>
              <w:t>111</w:t>
            </w:r>
            <w:r w:rsidR="008528A3" w:rsidRPr="00441968">
              <w:rPr>
                <w:rFonts w:ascii="Arial" w:hAnsi="Arial" w:cs="Arial"/>
                <w:color w:val="0000FF"/>
                <w:sz w:val="24"/>
                <w:szCs w:val="24"/>
                <w:u w:val="single"/>
                <w:lang w:val="zh-TW"/>
              </w:rPr>
              <w:t>年</w:t>
            </w:r>
            <w:r w:rsidR="008528A3" w:rsidRPr="00441968">
              <w:rPr>
                <w:rFonts w:ascii="Arial" w:hAnsi="Arial" w:cs="Arial"/>
                <w:color w:val="0000FF"/>
                <w:sz w:val="24"/>
                <w:szCs w:val="24"/>
                <w:u w:val="single"/>
                <w:lang w:val="zh-TW"/>
              </w:rPr>
              <w:t>1</w:t>
            </w:r>
            <w:r w:rsidR="008528A3" w:rsidRPr="00441968">
              <w:rPr>
                <w:rFonts w:ascii="Arial" w:hAnsi="Arial" w:cs="Arial"/>
                <w:color w:val="0000FF"/>
                <w:sz w:val="24"/>
                <w:szCs w:val="24"/>
                <w:u w:val="single"/>
                <w:lang w:val="zh-TW"/>
              </w:rPr>
              <w:t>月</w:t>
            </w:r>
            <w:r w:rsidR="008528A3" w:rsidRPr="00441968">
              <w:rPr>
                <w:rFonts w:ascii="Arial" w:hAnsi="Arial" w:cs="Arial"/>
                <w:color w:val="0000FF"/>
                <w:sz w:val="24"/>
                <w:szCs w:val="24"/>
                <w:u w:val="single"/>
                <w:lang w:val="zh-TW"/>
              </w:rPr>
              <w:t>20</w:t>
            </w:r>
            <w:r w:rsidR="008528A3" w:rsidRPr="00441968">
              <w:rPr>
                <w:rFonts w:ascii="Arial" w:hAnsi="Arial" w:cs="Arial"/>
                <w:color w:val="0000FF"/>
                <w:sz w:val="24"/>
                <w:szCs w:val="24"/>
                <w:u w:val="single"/>
                <w:lang w:val="zh-TW"/>
              </w:rPr>
              <w:t>日金管證券字第</w:t>
            </w:r>
            <w:r w:rsidR="008528A3" w:rsidRPr="00441968">
              <w:rPr>
                <w:rFonts w:ascii="Arial" w:hAnsi="Arial" w:cs="Arial"/>
                <w:color w:val="0000FF"/>
                <w:sz w:val="24"/>
                <w:szCs w:val="24"/>
                <w:u w:val="single"/>
                <w:lang w:val="zh-TW"/>
              </w:rPr>
              <w:t>1100365499</w:t>
            </w:r>
            <w:r w:rsidR="008528A3" w:rsidRPr="00441968">
              <w:rPr>
                <w:rFonts w:ascii="Arial" w:hAnsi="Arial" w:cs="Arial"/>
                <w:color w:val="0000FF"/>
                <w:sz w:val="24"/>
                <w:szCs w:val="24"/>
                <w:u w:val="single"/>
                <w:lang w:val="zh-TW"/>
              </w:rPr>
              <w:t>號令規定，事先向主管機關申請核准或辦理後</w:t>
            </w:r>
            <w:r w:rsidR="008528A3" w:rsidRPr="00441968">
              <w:rPr>
                <w:rFonts w:ascii="Arial" w:hAnsi="Arial" w:cs="Arial"/>
                <w:color w:val="0000FF"/>
                <w:sz w:val="24"/>
                <w:szCs w:val="24"/>
                <w:u w:val="single"/>
                <w:lang w:val="zh-TW"/>
              </w:rPr>
              <w:t>15</w:t>
            </w:r>
            <w:r w:rsidR="008528A3" w:rsidRPr="00441968">
              <w:rPr>
                <w:rFonts w:ascii="Arial" w:hAnsi="Arial" w:cs="Arial"/>
                <w:color w:val="0000FF"/>
                <w:sz w:val="24"/>
                <w:szCs w:val="24"/>
                <w:u w:val="single"/>
                <w:lang w:val="zh-TW"/>
              </w:rPr>
              <w:t>個營業日內向公會申報備查。經核准或申報備查之案件內容嗣後倘有變動，是否依前開第</w:t>
            </w:r>
            <w:r w:rsidR="008528A3" w:rsidRPr="00441968">
              <w:rPr>
                <w:rFonts w:ascii="Arial" w:hAnsi="Arial" w:cs="Arial"/>
                <w:color w:val="0000FF"/>
                <w:sz w:val="24"/>
                <w:szCs w:val="24"/>
                <w:u w:val="single"/>
                <w:lang w:val="zh-TW"/>
              </w:rPr>
              <w:t>1100365499</w:t>
            </w:r>
            <w:r w:rsidR="008528A3" w:rsidRPr="00441968">
              <w:rPr>
                <w:rFonts w:ascii="Arial" w:hAnsi="Arial" w:cs="Arial"/>
                <w:color w:val="0000FF"/>
                <w:sz w:val="24"/>
                <w:szCs w:val="24"/>
                <w:u w:val="single"/>
                <w:lang w:val="zh-TW"/>
              </w:rPr>
              <w:t>號令規定辦理。</w:t>
            </w:r>
          </w:p>
        </w:tc>
        <w:tc>
          <w:tcPr>
            <w:tcW w:w="2268" w:type="dxa"/>
          </w:tcPr>
          <w:p w:rsidR="00955F42" w:rsidRPr="00441968" w:rsidRDefault="00955F42" w:rsidP="000F2E3A">
            <w:pPr>
              <w:adjustRightInd w:val="0"/>
              <w:snapToGrid w:val="0"/>
              <w:spacing w:line="380" w:lineRule="exact"/>
              <w:jc w:val="both"/>
              <w:rPr>
                <w:rFonts w:ascii="Arial" w:hAnsi="Arial" w:cs="Arial"/>
                <w:color w:val="0000FF"/>
                <w:sz w:val="24"/>
                <w:szCs w:val="24"/>
                <w:u w:val="single"/>
                <w:lang w:val="zh-TW"/>
              </w:rPr>
            </w:pPr>
            <w:r w:rsidRPr="00441968">
              <w:rPr>
                <w:rFonts w:ascii="Arial" w:hAnsi="Arial" w:cs="Arial"/>
                <w:color w:val="0000FF"/>
                <w:sz w:val="24"/>
                <w:szCs w:val="24"/>
                <w:u w:val="single"/>
                <w:lang w:val="zh-TW"/>
              </w:rPr>
              <w:lastRenderedPageBreak/>
              <w:t>(</w:t>
            </w:r>
            <w:r w:rsidRPr="00441968">
              <w:rPr>
                <w:rFonts w:ascii="Arial" w:hAnsi="Arial" w:cs="Arial"/>
                <w:color w:val="0000FF"/>
                <w:sz w:val="24"/>
                <w:szCs w:val="24"/>
                <w:u w:val="single"/>
                <w:lang w:val="zh-TW"/>
              </w:rPr>
              <w:t>新增</w:t>
            </w:r>
            <w:r w:rsidRPr="00441968">
              <w:rPr>
                <w:rFonts w:ascii="Arial" w:hAnsi="Arial" w:cs="Arial"/>
                <w:color w:val="0000FF"/>
                <w:sz w:val="24"/>
                <w:szCs w:val="24"/>
                <w:u w:val="single"/>
                <w:lang w:val="zh-TW"/>
              </w:rPr>
              <w:t>)</w:t>
            </w:r>
          </w:p>
          <w:p w:rsidR="00955F42" w:rsidRPr="00441968" w:rsidRDefault="00955F42" w:rsidP="000F2E3A">
            <w:pPr>
              <w:tabs>
                <w:tab w:val="num" w:pos="1512"/>
              </w:tabs>
              <w:snapToGrid w:val="0"/>
              <w:spacing w:line="400" w:lineRule="exact"/>
              <w:jc w:val="both"/>
              <w:rPr>
                <w:rFonts w:ascii="Arial" w:hAnsi="Arial" w:cs="Arial"/>
                <w:color w:val="0000FF"/>
                <w:sz w:val="24"/>
                <w:szCs w:val="24"/>
                <w:u w:val="single"/>
                <w:lang w:val="zh-TW"/>
              </w:rPr>
            </w:pPr>
          </w:p>
        </w:tc>
        <w:tc>
          <w:tcPr>
            <w:tcW w:w="2117" w:type="dxa"/>
          </w:tcPr>
          <w:p w:rsidR="00955F42" w:rsidRPr="00441968" w:rsidRDefault="008528A3" w:rsidP="000F2E3A">
            <w:pPr>
              <w:spacing w:line="400" w:lineRule="exact"/>
              <w:ind w:left="-57" w:right="-57"/>
              <w:rPr>
                <w:rFonts w:ascii="Arial" w:hAnsi="Arial" w:cs="Arial"/>
                <w:color w:val="0000FF"/>
                <w:sz w:val="24"/>
                <w:szCs w:val="24"/>
                <w:u w:val="single"/>
                <w:lang w:val="zh-TW"/>
              </w:rPr>
            </w:pPr>
            <w:r w:rsidRPr="00441968">
              <w:rPr>
                <w:rFonts w:ascii="Arial" w:hAnsi="Arial" w:cs="Arial" w:hint="eastAsia"/>
                <w:color w:val="0000FF"/>
                <w:sz w:val="24"/>
                <w:szCs w:val="24"/>
                <w:u w:val="single"/>
                <w:lang w:val="zh-TW"/>
              </w:rPr>
              <w:t>配合</w:t>
            </w:r>
            <w:r w:rsidRPr="00441968">
              <w:rPr>
                <w:rFonts w:ascii="Arial" w:hAnsi="Arial" w:cs="Arial" w:hint="eastAsia"/>
                <w:color w:val="0000FF"/>
                <w:sz w:val="24"/>
                <w:szCs w:val="24"/>
                <w:u w:val="single"/>
                <w:lang w:val="zh-TW"/>
              </w:rPr>
              <w:t>CM-32000</w:t>
            </w:r>
            <w:r w:rsidRPr="00441968">
              <w:rPr>
                <w:rFonts w:ascii="Arial" w:hAnsi="Arial" w:cs="Arial" w:hint="eastAsia"/>
                <w:color w:val="0000FF"/>
                <w:sz w:val="24"/>
                <w:szCs w:val="24"/>
                <w:u w:val="single"/>
                <w:lang w:val="zh-TW"/>
              </w:rPr>
              <w:t>內容修正，</w:t>
            </w:r>
            <w:proofErr w:type="gramStart"/>
            <w:r w:rsidRPr="00441968">
              <w:rPr>
                <w:rFonts w:ascii="Arial" w:hAnsi="Arial" w:cs="Arial" w:hint="eastAsia"/>
                <w:color w:val="0000FF"/>
                <w:sz w:val="24"/>
                <w:szCs w:val="24"/>
                <w:u w:val="single"/>
                <w:lang w:val="zh-TW"/>
              </w:rPr>
              <w:t>爰</w:t>
            </w:r>
            <w:proofErr w:type="gramEnd"/>
            <w:r w:rsidRPr="00441968">
              <w:rPr>
                <w:rFonts w:ascii="Arial" w:hAnsi="Arial" w:cs="Arial" w:hint="eastAsia"/>
                <w:color w:val="0000FF"/>
                <w:sz w:val="24"/>
                <w:szCs w:val="24"/>
                <w:u w:val="single"/>
                <w:lang w:val="zh-TW"/>
              </w:rPr>
              <w:t>修訂作業程序</w:t>
            </w:r>
            <w:r w:rsidRPr="00441968">
              <w:rPr>
                <w:rFonts w:ascii="Arial" w:hAnsi="Arial" w:cs="Arial" w:hint="eastAsia"/>
                <w:color w:val="0000FF"/>
                <w:sz w:val="24"/>
                <w:szCs w:val="24"/>
                <w:u w:val="single"/>
                <w:lang w:val="zh-TW"/>
              </w:rPr>
              <w:t>(</w:t>
            </w:r>
            <w:r w:rsidRPr="00441968">
              <w:rPr>
                <w:rFonts w:ascii="Arial" w:hAnsi="Arial" w:cs="Arial" w:hint="eastAsia"/>
                <w:color w:val="0000FF"/>
                <w:sz w:val="24"/>
                <w:szCs w:val="24"/>
                <w:u w:val="single"/>
                <w:lang w:val="zh-TW"/>
              </w:rPr>
              <w:t>方法</w:t>
            </w:r>
            <w:r w:rsidRPr="00441968">
              <w:rPr>
                <w:rFonts w:ascii="Arial" w:hAnsi="Arial" w:cs="Arial" w:hint="eastAsia"/>
                <w:color w:val="0000FF"/>
                <w:sz w:val="24"/>
                <w:szCs w:val="24"/>
                <w:u w:val="single"/>
                <w:lang w:val="zh-TW"/>
              </w:rPr>
              <w:t>)</w:t>
            </w:r>
            <w:r w:rsidRPr="00441968">
              <w:rPr>
                <w:rFonts w:ascii="Arial" w:hAnsi="Arial" w:cs="Arial" w:hint="eastAsia"/>
                <w:color w:val="0000FF"/>
                <w:sz w:val="24"/>
                <w:szCs w:val="24"/>
                <w:u w:val="single"/>
                <w:lang w:val="zh-TW"/>
              </w:rPr>
              <w:t>及稽核重點內容。</w:t>
            </w:r>
          </w:p>
        </w:tc>
      </w:tr>
    </w:tbl>
    <w:p w:rsidR="00955F42" w:rsidRPr="00955F42" w:rsidRDefault="00955F42" w:rsidP="00427FEF">
      <w:pPr>
        <w:spacing w:after="120" w:line="400" w:lineRule="exact"/>
        <w:jc w:val="both"/>
        <w:rPr>
          <w:rFonts w:ascii="標楷體"/>
          <w:b/>
          <w:bCs/>
          <w:color w:val="000000"/>
          <w:szCs w:val="32"/>
        </w:rPr>
      </w:pPr>
    </w:p>
    <w:sectPr w:rsidR="00955F42" w:rsidRPr="00955F42" w:rsidSect="00682A9D">
      <w:footerReference w:type="even" r:id="rId9"/>
      <w:footerReference w:type="default" r:id="rId10"/>
      <w:pgSz w:w="16838" w:h="11906" w:orient="landscape" w:code="9"/>
      <w:pgMar w:top="1021" w:right="851" w:bottom="964" w:left="1021"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66F" w:rsidRDefault="00E2766F" w:rsidP="00682A9D">
      <w:r>
        <w:separator/>
      </w:r>
    </w:p>
  </w:endnote>
  <w:endnote w:type="continuationSeparator" w:id="0">
    <w:p w:rsidR="00E2766F" w:rsidRDefault="00E2766F" w:rsidP="00682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3BEE" w:rsidRPr="006B0A35" w:rsidRDefault="00CA011F">
    <w:pPr>
      <w:pStyle w:val="a5"/>
      <w:rPr>
        <w:rFonts w:ascii="標楷體" w:eastAsia="標楷體" w:hAnsi="標楷體"/>
      </w:rPr>
    </w:pPr>
    <w:r w:rsidRPr="006B0A35">
      <w:rPr>
        <w:rFonts w:ascii="標楷體" w:eastAsia="標楷體" w:hAnsi="標楷體" w:hint="eastAsia"/>
      </w:rPr>
      <w:t>1</w:t>
    </w:r>
    <w:r w:rsidRPr="006B0A35">
      <w:rPr>
        <w:rFonts w:ascii="標楷體" w:eastAsia="標楷體" w:hAnsi="標楷體"/>
      </w:rPr>
      <w:t>1</w:t>
    </w:r>
    <w:r w:rsidR="00014E61">
      <w:rPr>
        <w:rFonts w:ascii="標楷體" w:eastAsia="標楷體" w:hAnsi="標楷體"/>
      </w:rPr>
      <w:t>1</w:t>
    </w:r>
    <w:r w:rsidRPr="006B0A35">
      <w:rPr>
        <w:rFonts w:ascii="標楷體" w:eastAsia="標楷體" w:hAnsi="標楷體" w:hint="eastAsia"/>
      </w:rPr>
      <w:t>年</w:t>
    </w:r>
    <w:r w:rsidR="00014E61">
      <w:rPr>
        <w:rFonts w:ascii="標楷體" w:eastAsia="標楷體" w:hAnsi="標楷體"/>
      </w:rPr>
      <w:t>3</w:t>
    </w:r>
    <w:r w:rsidRPr="006B0A35">
      <w:rPr>
        <w:rFonts w:ascii="標楷體" w:eastAsia="標楷體" w:hAnsi="標楷體" w:hint="eastAsia"/>
      </w:rPr>
      <w:t>月</w:t>
    </w:r>
    <w:r w:rsidR="000C03CA">
      <w:rPr>
        <w:rFonts w:ascii="標楷體" w:eastAsia="標楷體" w:hAnsi="標楷體" w:hint="eastAsia"/>
      </w:rPr>
      <w:t xml:space="preserve">                                                                                                                 </w:t>
    </w:r>
    <w:r w:rsidR="000C03CA" w:rsidRPr="00615977">
      <w:rPr>
        <w:rFonts w:ascii="標楷體" w:eastAsia="標楷體" w:hAnsi="標楷體" w:hint="eastAsia"/>
      </w:rPr>
      <w:t>中華民國期貨業商業同業公會</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77" w:rsidRDefault="00615977" w:rsidP="0063281D">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615977" w:rsidRDefault="00615977" w:rsidP="0063281D">
    <w:pPr>
      <w:pStyle w:val="a5"/>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977" w:rsidRPr="00174746" w:rsidRDefault="00615977" w:rsidP="0063281D">
    <w:pPr>
      <w:pStyle w:val="a5"/>
      <w:rPr>
        <w:rFonts w:ascii="標楷體" w:hAnsi="標楷體"/>
      </w:rPr>
    </w:pPr>
    <w:r>
      <w:rPr>
        <w:rFonts w:ascii="標楷體" w:hAnsi="標楷體" w:hint="eastAsia"/>
      </w:rPr>
      <w:t xml:space="preserve">  </w:t>
    </w:r>
    <w:r w:rsidR="002A6300" w:rsidRPr="006B0A35">
      <w:rPr>
        <w:rFonts w:ascii="標楷體" w:eastAsia="標楷體" w:hAnsi="標楷體" w:hint="eastAsia"/>
      </w:rPr>
      <w:t>1</w:t>
    </w:r>
    <w:r w:rsidR="002A6300" w:rsidRPr="006B0A35">
      <w:rPr>
        <w:rFonts w:ascii="標楷體" w:eastAsia="標楷體" w:hAnsi="標楷體"/>
      </w:rPr>
      <w:t>1</w:t>
    </w:r>
    <w:r w:rsidR="00CE6E0B">
      <w:rPr>
        <w:rFonts w:ascii="標楷體" w:eastAsia="標楷體" w:hAnsi="標楷體"/>
      </w:rPr>
      <w:t>1</w:t>
    </w:r>
    <w:r w:rsidR="002A6300" w:rsidRPr="006B0A35">
      <w:rPr>
        <w:rFonts w:ascii="標楷體" w:eastAsia="標楷體" w:hAnsi="標楷體" w:hint="eastAsia"/>
      </w:rPr>
      <w:t>年</w:t>
    </w:r>
    <w:r w:rsidR="00CE6E0B">
      <w:rPr>
        <w:rFonts w:ascii="標楷體" w:eastAsia="標楷體" w:hAnsi="標楷體"/>
      </w:rPr>
      <w:t>3</w:t>
    </w:r>
    <w:r w:rsidR="002A6300" w:rsidRPr="006B0A35">
      <w:rPr>
        <w:rFonts w:ascii="標楷體" w:eastAsia="標楷體" w:hAnsi="標楷體" w:hint="eastAsia"/>
      </w:rPr>
      <w:t>月</w:t>
    </w:r>
    <w:r w:rsidR="002A6300">
      <w:rPr>
        <w:rFonts w:ascii="標楷體" w:eastAsia="標楷體" w:hAnsi="標楷體" w:hint="eastAsia"/>
      </w:rPr>
      <w:t xml:space="preserve"> </w:t>
    </w:r>
    <w:r>
      <w:rPr>
        <w:rFonts w:ascii="標楷體" w:hAnsi="標楷體" w:hint="eastAsia"/>
      </w:rPr>
      <w:t xml:space="preserve">                                 </w:t>
    </w:r>
    <w:r w:rsidR="002A6300">
      <w:rPr>
        <w:rFonts w:ascii="標楷體" w:hAnsi="標楷體" w:hint="eastAsia"/>
      </w:rPr>
      <w:t xml:space="preserve">                         </w:t>
    </w:r>
    <w:r>
      <w:rPr>
        <w:rFonts w:ascii="標楷體" w:hAnsi="標楷體" w:hint="eastAsia"/>
      </w:rPr>
      <w:t xml:space="preserve">                                      </w:t>
    </w:r>
    <w:r w:rsidR="000C03CA">
      <w:rPr>
        <w:rFonts w:ascii="標楷體" w:hAnsi="標楷體" w:hint="eastAsia"/>
      </w:rPr>
      <w:t xml:space="preserve">               </w:t>
    </w:r>
    <w:r w:rsidRPr="00615977">
      <w:rPr>
        <w:rFonts w:ascii="標楷體" w:eastAsia="標楷體" w:hAnsi="標楷體" w:hint="eastAsia"/>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66F" w:rsidRDefault="00E2766F" w:rsidP="00682A9D">
      <w:r>
        <w:separator/>
      </w:r>
    </w:p>
  </w:footnote>
  <w:footnote w:type="continuationSeparator" w:id="0">
    <w:p w:rsidR="00E2766F" w:rsidRDefault="00E2766F" w:rsidP="00682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F0C8F"/>
    <w:multiLevelType w:val="hybridMultilevel"/>
    <w:tmpl w:val="ECCE4A6A"/>
    <w:lvl w:ilvl="0" w:tplc="C8ACF84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40F0319"/>
    <w:multiLevelType w:val="hybridMultilevel"/>
    <w:tmpl w:val="44A87032"/>
    <w:lvl w:ilvl="0" w:tplc="2938C252">
      <w:start w:val="1"/>
      <w:numFmt w:val="taiwaneseCountingThousand"/>
      <w:lvlText w:val="(%1)"/>
      <w:lvlJc w:val="left"/>
      <w:pPr>
        <w:ind w:left="895" w:hanging="411"/>
      </w:pPr>
      <w:rPr>
        <w:rFonts w:hint="default"/>
      </w:rPr>
    </w:lvl>
    <w:lvl w:ilvl="1" w:tplc="04090019" w:tentative="1">
      <w:start w:val="1"/>
      <w:numFmt w:val="ideographTraditional"/>
      <w:lvlText w:val="%2、"/>
      <w:lvlJc w:val="left"/>
      <w:pPr>
        <w:ind w:left="1444" w:hanging="480"/>
      </w:pPr>
    </w:lvl>
    <w:lvl w:ilvl="2" w:tplc="0409001B" w:tentative="1">
      <w:start w:val="1"/>
      <w:numFmt w:val="lowerRoman"/>
      <w:lvlText w:val="%3."/>
      <w:lvlJc w:val="right"/>
      <w:pPr>
        <w:ind w:left="1924" w:hanging="480"/>
      </w:pPr>
    </w:lvl>
    <w:lvl w:ilvl="3" w:tplc="0409000F" w:tentative="1">
      <w:start w:val="1"/>
      <w:numFmt w:val="decimal"/>
      <w:lvlText w:val="%4."/>
      <w:lvlJc w:val="left"/>
      <w:pPr>
        <w:ind w:left="2404" w:hanging="480"/>
      </w:pPr>
    </w:lvl>
    <w:lvl w:ilvl="4" w:tplc="04090019" w:tentative="1">
      <w:start w:val="1"/>
      <w:numFmt w:val="ideographTraditional"/>
      <w:lvlText w:val="%5、"/>
      <w:lvlJc w:val="left"/>
      <w:pPr>
        <w:ind w:left="2884" w:hanging="480"/>
      </w:pPr>
    </w:lvl>
    <w:lvl w:ilvl="5" w:tplc="0409001B" w:tentative="1">
      <w:start w:val="1"/>
      <w:numFmt w:val="lowerRoman"/>
      <w:lvlText w:val="%6."/>
      <w:lvlJc w:val="right"/>
      <w:pPr>
        <w:ind w:left="3364" w:hanging="480"/>
      </w:pPr>
    </w:lvl>
    <w:lvl w:ilvl="6" w:tplc="0409000F" w:tentative="1">
      <w:start w:val="1"/>
      <w:numFmt w:val="decimal"/>
      <w:lvlText w:val="%7."/>
      <w:lvlJc w:val="left"/>
      <w:pPr>
        <w:ind w:left="3844" w:hanging="480"/>
      </w:pPr>
    </w:lvl>
    <w:lvl w:ilvl="7" w:tplc="04090019" w:tentative="1">
      <w:start w:val="1"/>
      <w:numFmt w:val="ideographTraditional"/>
      <w:lvlText w:val="%8、"/>
      <w:lvlJc w:val="left"/>
      <w:pPr>
        <w:ind w:left="4324" w:hanging="480"/>
      </w:pPr>
    </w:lvl>
    <w:lvl w:ilvl="8" w:tplc="0409001B" w:tentative="1">
      <w:start w:val="1"/>
      <w:numFmt w:val="lowerRoman"/>
      <w:lvlText w:val="%9."/>
      <w:lvlJc w:val="right"/>
      <w:pPr>
        <w:ind w:left="4804" w:hanging="480"/>
      </w:pPr>
    </w:lvl>
  </w:abstractNum>
  <w:abstractNum w:abstractNumId="2" w15:restartNumberingAfterBreak="0">
    <w:nsid w:val="2D7E6A27"/>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902C2B"/>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3F6136D"/>
    <w:multiLevelType w:val="hybridMultilevel"/>
    <w:tmpl w:val="532883E4"/>
    <w:lvl w:ilvl="0" w:tplc="CBCCDC62">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4070B1"/>
    <w:multiLevelType w:val="hybridMultilevel"/>
    <w:tmpl w:val="BB52ABB0"/>
    <w:lvl w:ilvl="0" w:tplc="F482C796">
      <w:start w:val="2"/>
      <w:numFmt w:val="taiwaneseCountingThousand"/>
      <w:suff w:val="nothing"/>
      <w:lvlText w:val="%1、"/>
      <w:lvlJc w:val="left"/>
      <w:pPr>
        <w:ind w:left="480" w:hanging="480"/>
      </w:pPr>
      <w:rPr>
        <w:rFonts w:ascii="標楷體" w:eastAsia="標楷體" w:hint="eastAsia"/>
        <w:color w:val="0000FF"/>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CA20DE2"/>
    <w:multiLevelType w:val="hybridMultilevel"/>
    <w:tmpl w:val="ECCE4A6A"/>
    <w:lvl w:ilvl="0" w:tplc="C8ACF84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7B661CE"/>
    <w:multiLevelType w:val="hybridMultilevel"/>
    <w:tmpl w:val="1F2671AE"/>
    <w:lvl w:ilvl="0" w:tplc="AA0ABC1C">
      <w:start w:val="1"/>
      <w:numFmt w:val="taiwaneseCountingThousand"/>
      <w:lvlText w:val="(%1)"/>
      <w:lvlJc w:val="left"/>
      <w:pPr>
        <w:ind w:left="728" w:hanging="484"/>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8" w15:restartNumberingAfterBreak="0">
    <w:nsid w:val="79631EE0"/>
    <w:multiLevelType w:val="hybridMultilevel"/>
    <w:tmpl w:val="ECCE4A6A"/>
    <w:lvl w:ilvl="0" w:tplc="C8ACF84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7"/>
  </w:num>
  <w:num w:numId="3">
    <w:abstractNumId w:val="3"/>
  </w:num>
  <w:num w:numId="4">
    <w:abstractNumId w:val="2"/>
  </w:num>
  <w:num w:numId="5">
    <w:abstractNumId w:val="6"/>
  </w:num>
  <w:num w:numId="6">
    <w:abstractNumId w:val="5"/>
  </w:num>
  <w:num w:numId="7">
    <w:abstractNumId w:val="0"/>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EDF"/>
    <w:rsid w:val="00005275"/>
    <w:rsid w:val="00014E61"/>
    <w:rsid w:val="00040E88"/>
    <w:rsid w:val="0004626B"/>
    <w:rsid w:val="000546D2"/>
    <w:rsid w:val="00066B37"/>
    <w:rsid w:val="00073F10"/>
    <w:rsid w:val="00074E95"/>
    <w:rsid w:val="000813EE"/>
    <w:rsid w:val="000977EE"/>
    <w:rsid w:val="000B1FCB"/>
    <w:rsid w:val="000C03CA"/>
    <w:rsid w:val="000C2870"/>
    <w:rsid w:val="00104401"/>
    <w:rsid w:val="0010788C"/>
    <w:rsid w:val="00115B09"/>
    <w:rsid w:val="00116EBE"/>
    <w:rsid w:val="00117782"/>
    <w:rsid w:val="00134BBE"/>
    <w:rsid w:val="00141B99"/>
    <w:rsid w:val="0018264E"/>
    <w:rsid w:val="001916BD"/>
    <w:rsid w:val="00196D8A"/>
    <w:rsid w:val="001A0705"/>
    <w:rsid w:val="001A783E"/>
    <w:rsid w:val="001B1F67"/>
    <w:rsid w:val="001D0C49"/>
    <w:rsid w:val="001D3D68"/>
    <w:rsid w:val="001E2FE4"/>
    <w:rsid w:val="001E62E3"/>
    <w:rsid w:val="001E73B9"/>
    <w:rsid w:val="001F23C2"/>
    <w:rsid w:val="001F2A4F"/>
    <w:rsid w:val="0020156E"/>
    <w:rsid w:val="0020203D"/>
    <w:rsid w:val="00216B3B"/>
    <w:rsid w:val="0022356B"/>
    <w:rsid w:val="00227E01"/>
    <w:rsid w:val="00237106"/>
    <w:rsid w:val="00262C37"/>
    <w:rsid w:val="00276CB6"/>
    <w:rsid w:val="00280D9B"/>
    <w:rsid w:val="002A6300"/>
    <w:rsid w:val="002B0DD1"/>
    <w:rsid w:val="00320596"/>
    <w:rsid w:val="003207A7"/>
    <w:rsid w:val="0033110F"/>
    <w:rsid w:val="00343454"/>
    <w:rsid w:val="003B39F5"/>
    <w:rsid w:val="003B5648"/>
    <w:rsid w:val="003D262B"/>
    <w:rsid w:val="003E7F80"/>
    <w:rsid w:val="0040203F"/>
    <w:rsid w:val="00420719"/>
    <w:rsid w:val="00427FEF"/>
    <w:rsid w:val="004309ED"/>
    <w:rsid w:val="00430F06"/>
    <w:rsid w:val="00433EE5"/>
    <w:rsid w:val="004403DC"/>
    <w:rsid w:val="0044102E"/>
    <w:rsid w:val="00441968"/>
    <w:rsid w:val="00470669"/>
    <w:rsid w:val="00471AE0"/>
    <w:rsid w:val="00474CEE"/>
    <w:rsid w:val="00483283"/>
    <w:rsid w:val="0048754B"/>
    <w:rsid w:val="00490FD0"/>
    <w:rsid w:val="004A3709"/>
    <w:rsid w:val="004A3B2E"/>
    <w:rsid w:val="004A4F77"/>
    <w:rsid w:val="004D6E1C"/>
    <w:rsid w:val="004E081F"/>
    <w:rsid w:val="004E336F"/>
    <w:rsid w:val="004E6151"/>
    <w:rsid w:val="00500137"/>
    <w:rsid w:val="00507B45"/>
    <w:rsid w:val="00512B22"/>
    <w:rsid w:val="00531728"/>
    <w:rsid w:val="005355E4"/>
    <w:rsid w:val="0054273A"/>
    <w:rsid w:val="00546C3A"/>
    <w:rsid w:val="00547EC0"/>
    <w:rsid w:val="00561AB8"/>
    <w:rsid w:val="00563729"/>
    <w:rsid w:val="00591E1E"/>
    <w:rsid w:val="0059706F"/>
    <w:rsid w:val="0059743F"/>
    <w:rsid w:val="005B63EA"/>
    <w:rsid w:val="005E4F16"/>
    <w:rsid w:val="0060147B"/>
    <w:rsid w:val="00605FED"/>
    <w:rsid w:val="00615977"/>
    <w:rsid w:val="00623F1D"/>
    <w:rsid w:val="0062445E"/>
    <w:rsid w:val="006266CE"/>
    <w:rsid w:val="00645BCA"/>
    <w:rsid w:val="00655EDF"/>
    <w:rsid w:val="0066092E"/>
    <w:rsid w:val="00682A9D"/>
    <w:rsid w:val="00683BEE"/>
    <w:rsid w:val="00687A1E"/>
    <w:rsid w:val="006B0A35"/>
    <w:rsid w:val="006B31A9"/>
    <w:rsid w:val="006B4F7C"/>
    <w:rsid w:val="006C0DD6"/>
    <w:rsid w:val="006C2643"/>
    <w:rsid w:val="006E073A"/>
    <w:rsid w:val="00705A59"/>
    <w:rsid w:val="00736915"/>
    <w:rsid w:val="00737FAC"/>
    <w:rsid w:val="007723B3"/>
    <w:rsid w:val="00784F40"/>
    <w:rsid w:val="00795A45"/>
    <w:rsid w:val="007A15ED"/>
    <w:rsid w:val="007A7813"/>
    <w:rsid w:val="007B3C23"/>
    <w:rsid w:val="007D1E84"/>
    <w:rsid w:val="008178BD"/>
    <w:rsid w:val="00817D0A"/>
    <w:rsid w:val="00824A6E"/>
    <w:rsid w:val="0084748B"/>
    <w:rsid w:val="00852561"/>
    <w:rsid w:val="008528A3"/>
    <w:rsid w:val="00860991"/>
    <w:rsid w:val="00860F18"/>
    <w:rsid w:val="00862D15"/>
    <w:rsid w:val="00864B5D"/>
    <w:rsid w:val="00870C0B"/>
    <w:rsid w:val="00871905"/>
    <w:rsid w:val="00872BE0"/>
    <w:rsid w:val="0087628A"/>
    <w:rsid w:val="00883934"/>
    <w:rsid w:val="00885610"/>
    <w:rsid w:val="008A4116"/>
    <w:rsid w:val="008B1D01"/>
    <w:rsid w:val="008C75B5"/>
    <w:rsid w:val="008D0133"/>
    <w:rsid w:val="008E23B7"/>
    <w:rsid w:val="008E561F"/>
    <w:rsid w:val="008F3968"/>
    <w:rsid w:val="008F58AB"/>
    <w:rsid w:val="00933BE7"/>
    <w:rsid w:val="00942717"/>
    <w:rsid w:val="00955D78"/>
    <w:rsid w:val="00955F42"/>
    <w:rsid w:val="0095777D"/>
    <w:rsid w:val="00974DB1"/>
    <w:rsid w:val="0098526E"/>
    <w:rsid w:val="00991473"/>
    <w:rsid w:val="009B2A5F"/>
    <w:rsid w:val="009D3C97"/>
    <w:rsid w:val="009E7B63"/>
    <w:rsid w:val="009F0279"/>
    <w:rsid w:val="00A0216F"/>
    <w:rsid w:val="00A23FE9"/>
    <w:rsid w:val="00A30B16"/>
    <w:rsid w:val="00A34244"/>
    <w:rsid w:val="00A352B8"/>
    <w:rsid w:val="00A3765B"/>
    <w:rsid w:val="00A45007"/>
    <w:rsid w:val="00A5779F"/>
    <w:rsid w:val="00A60FC2"/>
    <w:rsid w:val="00A61B60"/>
    <w:rsid w:val="00A84C5A"/>
    <w:rsid w:val="00A85F20"/>
    <w:rsid w:val="00AD32E7"/>
    <w:rsid w:val="00AD3DDD"/>
    <w:rsid w:val="00AF0697"/>
    <w:rsid w:val="00AF424C"/>
    <w:rsid w:val="00AF7A89"/>
    <w:rsid w:val="00B17CDD"/>
    <w:rsid w:val="00B41F11"/>
    <w:rsid w:val="00B43B73"/>
    <w:rsid w:val="00B710BC"/>
    <w:rsid w:val="00BD08BE"/>
    <w:rsid w:val="00BE3EA0"/>
    <w:rsid w:val="00C421AF"/>
    <w:rsid w:val="00C822BF"/>
    <w:rsid w:val="00C93657"/>
    <w:rsid w:val="00CA011F"/>
    <w:rsid w:val="00CA5AE2"/>
    <w:rsid w:val="00CD770B"/>
    <w:rsid w:val="00CE6E0B"/>
    <w:rsid w:val="00CF1C1E"/>
    <w:rsid w:val="00D076F8"/>
    <w:rsid w:val="00D11FFC"/>
    <w:rsid w:val="00D13865"/>
    <w:rsid w:val="00D36DC4"/>
    <w:rsid w:val="00D564AD"/>
    <w:rsid w:val="00D7376C"/>
    <w:rsid w:val="00D779C3"/>
    <w:rsid w:val="00D81A85"/>
    <w:rsid w:val="00D90DAC"/>
    <w:rsid w:val="00D931EE"/>
    <w:rsid w:val="00D94578"/>
    <w:rsid w:val="00DB01B5"/>
    <w:rsid w:val="00DF748B"/>
    <w:rsid w:val="00E0072F"/>
    <w:rsid w:val="00E020E5"/>
    <w:rsid w:val="00E0469C"/>
    <w:rsid w:val="00E13EAD"/>
    <w:rsid w:val="00E2755A"/>
    <w:rsid w:val="00E2766F"/>
    <w:rsid w:val="00E367D6"/>
    <w:rsid w:val="00E420B5"/>
    <w:rsid w:val="00E45A0C"/>
    <w:rsid w:val="00E47A8B"/>
    <w:rsid w:val="00E520D6"/>
    <w:rsid w:val="00E53EF5"/>
    <w:rsid w:val="00E56414"/>
    <w:rsid w:val="00E754B1"/>
    <w:rsid w:val="00E86F1F"/>
    <w:rsid w:val="00EB4E20"/>
    <w:rsid w:val="00EB7B84"/>
    <w:rsid w:val="00ED3871"/>
    <w:rsid w:val="00EF0F0F"/>
    <w:rsid w:val="00F3428B"/>
    <w:rsid w:val="00F65CAF"/>
    <w:rsid w:val="00F71CB1"/>
    <w:rsid w:val="00F75780"/>
    <w:rsid w:val="00FA6706"/>
    <w:rsid w:val="00FA6995"/>
    <w:rsid w:val="00FD2DE0"/>
    <w:rsid w:val="00FE43CB"/>
    <w:rsid w:val="00FF5A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877C1"/>
  <w15:docId w15:val="{9BB3EC1A-9615-4055-B065-BD160AE3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2A9D"/>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rsid w:val="00682A9D"/>
    <w:rPr>
      <w:sz w:val="20"/>
      <w:szCs w:val="20"/>
    </w:rPr>
  </w:style>
  <w:style w:type="paragraph" w:styleId="a5">
    <w:name w:val="footer"/>
    <w:basedOn w:val="a"/>
    <w:link w:val="a6"/>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rsid w:val="00682A9D"/>
    <w:rPr>
      <w:sz w:val="20"/>
      <w:szCs w:val="20"/>
    </w:rPr>
  </w:style>
  <w:style w:type="character" w:styleId="a7">
    <w:name w:val="page number"/>
    <w:basedOn w:val="a0"/>
    <w:rsid w:val="00615977"/>
  </w:style>
  <w:style w:type="paragraph" w:styleId="a8">
    <w:name w:val="List Paragraph"/>
    <w:basedOn w:val="a"/>
    <w:uiPriority w:val="34"/>
    <w:qFormat/>
    <w:rsid w:val="0020203D"/>
    <w:pPr>
      <w:ind w:leftChars="200" w:left="480"/>
    </w:pPr>
  </w:style>
  <w:style w:type="paragraph" w:styleId="a9">
    <w:name w:val="Balloon Text"/>
    <w:basedOn w:val="a"/>
    <w:link w:val="aa"/>
    <w:uiPriority w:val="99"/>
    <w:semiHidden/>
    <w:unhideWhenUsed/>
    <w:rsid w:val="001A783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A783E"/>
    <w:rPr>
      <w:rFonts w:asciiTheme="majorHAnsi" w:eastAsiaTheme="majorEastAsia" w:hAnsiTheme="majorHAnsi" w:cstheme="majorBidi"/>
      <w:sz w:val="18"/>
      <w:szCs w:val="18"/>
    </w:rPr>
  </w:style>
  <w:style w:type="character" w:styleId="ab">
    <w:name w:val="annotation reference"/>
    <w:basedOn w:val="a0"/>
    <w:uiPriority w:val="99"/>
    <w:semiHidden/>
    <w:unhideWhenUsed/>
    <w:rsid w:val="0044102E"/>
    <w:rPr>
      <w:sz w:val="18"/>
      <w:szCs w:val="18"/>
    </w:rPr>
  </w:style>
  <w:style w:type="paragraph" w:styleId="ac">
    <w:name w:val="annotation text"/>
    <w:basedOn w:val="a"/>
    <w:link w:val="ad"/>
    <w:uiPriority w:val="99"/>
    <w:semiHidden/>
    <w:unhideWhenUsed/>
    <w:rsid w:val="0044102E"/>
  </w:style>
  <w:style w:type="character" w:customStyle="1" w:styleId="ad">
    <w:name w:val="註解文字 字元"/>
    <w:basedOn w:val="a0"/>
    <w:link w:val="ac"/>
    <w:uiPriority w:val="99"/>
    <w:semiHidden/>
    <w:rsid w:val="0044102E"/>
    <w:rPr>
      <w:rFonts w:ascii="Times New Roman" w:eastAsia="標楷體" w:hAnsi="Times New Roman" w:cs="Times New Roman"/>
      <w:sz w:val="28"/>
      <w:szCs w:val="20"/>
    </w:rPr>
  </w:style>
  <w:style w:type="paragraph" w:styleId="ae">
    <w:name w:val="annotation subject"/>
    <w:basedOn w:val="ac"/>
    <w:next w:val="ac"/>
    <w:link w:val="af"/>
    <w:uiPriority w:val="99"/>
    <w:semiHidden/>
    <w:unhideWhenUsed/>
    <w:rsid w:val="0044102E"/>
    <w:rPr>
      <w:b/>
      <w:bCs/>
    </w:rPr>
  </w:style>
  <w:style w:type="character" w:customStyle="1" w:styleId="af">
    <w:name w:val="註解主旨 字元"/>
    <w:basedOn w:val="ad"/>
    <w:link w:val="ae"/>
    <w:uiPriority w:val="99"/>
    <w:semiHidden/>
    <w:rsid w:val="0044102E"/>
    <w:rPr>
      <w:rFonts w:ascii="Times New Roman" w:eastAsia="標楷體" w:hAnsi="Times New Roman" w:cs="Times New Roman"/>
      <w:b/>
      <w:bCs/>
      <w:sz w:val="28"/>
      <w:szCs w:val="20"/>
    </w:rPr>
  </w:style>
  <w:style w:type="paragraph" w:styleId="af0">
    <w:name w:val="footnote text"/>
    <w:basedOn w:val="a"/>
    <w:link w:val="af1"/>
    <w:uiPriority w:val="99"/>
    <w:semiHidden/>
    <w:unhideWhenUsed/>
    <w:rsid w:val="00E520D6"/>
    <w:pPr>
      <w:snapToGrid w:val="0"/>
    </w:pPr>
    <w:rPr>
      <w:sz w:val="20"/>
    </w:rPr>
  </w:style>
  <w:style w:type="character" w:customStyle="1" w:styleId="af1">
    <w:name w:val="註腳文字 字元"/>
    <w:basedOn w:val="a0"/>
    <w:link w:val="af0"/>
    <w:uiPriority w:val="99"/>
    <w:semiHidden/>
    <w:rsid w:val="00E520D6"/>
    <w:rPr>
      <w:rFonts w:ascii="Times New Roman" w:eastAsia="標楷體" w:hAnsi="Times New Roman" w:cs="Times New Roman"/>
      <w:sz w:val="20"/>
      <w:szCs w:val="20"/>
    </w:rPr>
  </w:style>
  <w:style w:type="character" w:styleId="af2">
    <w:name w:val="footnote reference"/>
    <w:basedOn w:val="a0"/>
    <w:uiPriority w:val="99"/>
    <w:semiHidden/>
    <w:unhideWhenUsed/>
    <w:rsid w:val="00E520D6"/>
    <w:rPr>
      <w:vertAlign w:val="superscript"/>
    </w:rPr>
  </w:style>
  <w:style w:type="paragraph" w:styleId="HTML">
    <w:name w:val="HTML Preformatted"/>
    <w:basedOn w:val="a"/>
    <w:link w:val="HTML0"/>
    <w:rsid w:val="008528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Courier New"/>
      <w:kern w:val="0"/>
      <w:sz w:val="20"/>
    </w:rPr>
  </w:style>
  <w:style w:type="character" w:customStyle="1" w:styleId="HTML0">
    <w:name w:val="HTML 預設格式 字元"/>
    <w:basedOn w:val="a0"/>
    <w:link w:val="HTML"/>
    <w:rsid w:val="008528A3"/>
    <w:rPr>
      <w:rFonts w:ascii="細明體" w:eastAsia="細明體" w:hAnsi="細明體" w:cs="Courier New"/>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7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B8EFDD-C835-47D1-9AB6-6D2F276E7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257</Words>
  <Characters>1468</Characters>
  <Application>Microsoft Office Word</Application>
  <DocSecurity>0</DocSecurity>
  <Lines>12</Lines>
  <Paragraphs>3</Paragraphs>
  <ScaleCrop>false</ScaleCrop>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郭仙娟</dc:creator>
  <cp:lastModifiedBy>沈素吟</cp:lastModifiedBy>
  <cp:revision>23</cp:revision>
  <cp:lastPrinted>2021-03-24T07:24:00Z</cp:lastPrinted>
  <dcterms:created xsi:type="dcterms:W3CDTF">2022-04-13T06:09:00Z</dcterms:created>
  <dcterms:modified xsi:type="dcterms:W3CDTF">2022-04-27T02:54:00Z</dcterms:modified>
</cp:coreProperties>
</file>