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333" w:rsidRPr="009A433D" w:rsidRDefault="00E45333" w:rsidP="00E45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Chars="-50" w:left="-120" w:firstLine="0"/>
        <w:rPr>
          <w:rFonts w:ascii="標楷體" w:eastAsia="標楷體" w:hAnsi="標楷體"/>
          <w:b/>
          <w:bCs/>
          <w:color w:val="000000"/>
          <w:szCs w:val="32"/>
        </w:rPr>
      </w:pPr>
      <w:bookmarkStart w:id="0" w:name="OLE_LINK1"/>
      <w:r w:rsidRPr="00C44789">
        <w:rPr>
          <w:rFonts w:ascii="標楷體" w:eastAsia="標楷體" w:hAnsi="標楷體" w:hint="eastAsia"/>
          <w:b/>
          <w:bCs/>
          <w:sz w:val="28"/>
          <w:szCs w:val="32"/>
        </w:rPr>
        <w:t>期貨信託事業內部控制制度</w:t>
      </w:r>
      <w:bookmarkEnd w:id="0"/>
      <w:r w:rsidRPr="00C44789">
        <w:rPr>
          <w:rFonts w:ascii="標楷體" w:eastAsia="標楷體" w:hAnsi="標楷體" w:hint="eastAsia"/>
          <w:b/>
          <w:bCs/>
          <w:sz w:val="28"/>
          <w:szCs w:val="32"/>
        </w:rPr>
        <w:t>範本</w:t>
      </w:r>
      <w:r w:rsidRPr="00C44789">
        <w:rPr>
          <w:rFonts w:ascii="標楷體" w:eastAsia="標楷體" w:hAnsi="標楷體" w:hint="eastAsia"/>
          <w:b/>
          <w:bCs/>
          <w:color w:val="000000"/>
          <w:sz w:val="28"/>
          <w:szCs w:val="32"/>
        </w:rPr>
        <w:t>修正對照表</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00"/>
        <w:gridCol w:w="6865"/>
        <w:gridCol w:w="2693"/>
        <w:gridCol w:w="2806"/>
      </w:tblGrid>
      <w:tr w:rsidR="00E45333" w:rsidRPr="009A433D" w:rsidTr="00EE4623">
        <w:trPr>
          <w:tblHeader/>
        </w:trPr>
        <w:tc>
          <w:tcPr>
            <w:tcW w:w="1200" w:type="dxa"/>
            <w:vAlign w:val="center"/>
          </w:tcPr>
          <w:p w:rsidR="00E45333" w:rsidRPr="009A433D" w:rsidRDefault="00E45333" w:rsidP="00665692">
            <w:pPr>
              <w:spacing w:line="400" w:lineRule="exact"/>
              <w:jc w:val="center"/>
              <w:rPr>
                <w:rFonts w:ascii="標楷體" w:eastAsia="標楷體" w:hAnsi="標楷體"/>
                <w:bCs/>
                <w:szCs w:val="28"/>
              </w:rPr>
            </w:pPr>
            <w:r w:rsidRPr="009A433D">
              <w:rPr>
                <w:rFonts w:ascii="標楷體" w:eastAsia="標楷體" w:hAnsi="標楷體"/>
                <w:bCs/>
                <w:szCs w:val="28"/>
              </w:rPr>
              <w:t>編號</w:t>
            </w:r>
          </w:p>
        </w:tc>
        <w:tc>
          <w:tcPr>
            <w:tcW w:w="1500" w:type="dxa"/>
            <w:vAlign w:val="center"/>
          </w:tcPr>
          <w:p w:rsidR="00E45333" w:rsidRPr="009A433D" w:rsidRDefault="00E45333" w:rsidP="00665692">
            <w:pPr>
              <w:spacing w:line="400" w:lineRule="exact"/>
              <w:jc w:val="center"/>
              <w:rPr>
                <w:rFonts w:ascii="標楷體" w:eastAsia="標楷體" w:hAnsi="標楷體"/>
                <w:bCs/>
                <w:szCs w:val="28"/>
              </w:rPr>
            </w:pPr>
            <w:r w:rsidRPr="009A433D">
              <w:rPr>
                <w:rFonts w:ascii="標楷體" w:eastAsia="標楷體" w:hAnsi="標楷體"/>
                <w:bCs/>
                <w:szCs w:val="28"/>
              </w:rPr>
              <w:t>作業項目</w:t>
            </w:r>
          </w:p>
        </w:tc>
        <w:tc>
          <w:tcPr>
            <w:tcW w:w="6865" w:type="dxa"/>
            <w:vAlign w:val="center"/>
          </w:tcPr>
          <w:p w:rsidR="00E45333" w:rsidRPr="009A433D" w:rsidRDefault="00E45333" w:rsidP="00665692">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後內容</w:t>
            </w:r>
          </w:p>
        </w:tc>
        <w:tc>
          <w:tcPr>
            <w:tcW w:w="2693" w:type="dxa"/>
            <w:vAlign w:val="center"/>
          </w:tcPr>
          <w:p w:rsidR="00E45333" w:rsidRPr="009A433D" w:rsidRDefault="00E45333" w:rsidP="00665692">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前內容</w:t>
            </w:r>
          </w:p>
        </w:tc>
        <w:tc>
          <w:tcPr>
            <w:tcW w:w="2806" w:type="dxa"/>
            <w:vAlign w:val="center"/>
          </w:tcPr>
          <w:p w:rsidR="00E45333" w:rsidRPr="009A433D" w:rsidRDefault="00E45333" w:rsidP="00665692">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說明</w:t>
            </w:r>
          </w:p>
        </w:tc>
      </w:tr>
      <w:tr w:rsidR="00815D23" w:rsidRPr="009A433D" w:rsidTr="00EE4623">
        <w:trPr>
          <w:trHeight w:val="8410"/>
        </w:trPr>
        <w:tc>
          <w:tcPr>
            <w:tcW w:w="1200" w:type="dxa"/>
          </w:tcPr>
          <w:p w:rsidR="00815D23" w:rsidRPr="00746746" w:rsidRDefault="00746746" w:rsidP="00886126">
            <w:pPr>
              <w:spacing w:line="420" w:lineRule="exact"/>
              <w:ind w:firstLine="0"/>
              <w:jc w:val="center"/>
              <w:rPr>
                <w:rFonts w:ascii="標楷體" w:eastAsia="標楷體" w:hAnsi="標楷體" w:cs="Arial"/>
                <w:color w:val="0000FF"/>
                <w:kern w:val="0"/>
                <w:szCs w:val="26"/>
                <w:u w:val="single"/>
              </w:rPr>
            </w:pPr>
            <w:r w:rsidRPr="00746746">
              <w:rPr>
                <w:rFonts w:ascii="標楷體" w:eastAsia="標楷體" w:hAnsi="標楷體" w:cs="Arial"/>
                <w:color w:val="0000FF"/>
                <w:kern w:val="0"/>
                <w:szCs w:val="26"/>
                <w:u w:val="single"/>
              </w:rPr>
              <w:t>C</w:t>
            </w:r>
            <w:r w:rsidR="004C724E">
              <w:rPr>
                <w:rFonts w:ascii="標楷體" w:eastAsia="標楷體" w:hAnsi="標楷體" w:cs="Arial" w:hint="eastAsia"/>
                <w:color w:val="0000FF"/>
                <w:kern w:val="0"/>
                <w:szCs w:val="26"/>
                <w:u w:val="single"/>
              </w:rPr>
              <w:t>B</w:t>
            </w:r>
            <w:r w:rsidRPr="00746746">
              <w:rPr>
                <w:rFonts w:ascii="標楷體" w:eastAsia="標楷體" w:hAnsi="標楷體" w:cs="Arial"/>
                <w:color w:val="0000FF"/>
                <w:kern w:val="0"/>
                <w:szCs w:val="26"/>
                <w:u w:val="single"/>
              </w:rPr>
              <w:t>-1</w:t>
            </w:r>
            <w:r w:rsidR="004C724E">
              <w:rPr>
                <w:rFonts w:ascii="標楷體" w:eastAsia="標楷體" w:hAnsi="標楷體" w:cs="Arial" w:hint="eastAsia"/>
                <w:color w:val="0000FF"/>
                <w:kern w:val="0"/>
                <w:szCs w:val="26"/>
                <w:u w:val="single"/>
              </w:rPr>
              <w:t>70</w:t>
            </w:r>
            <w:r w:rsidRPr="00746746">
              <w:rPr>
                <w:rFonts w:ascii="標楷體" w:eastAsia="標楷體" w:hAnsi="標楷體" w:cs="Arial" w:hint="eastAsia"/>
                <w:color w:val="0000FF"/>
                <w:kern w:val="0"/>
                <w:szCs w:val="26"/>
                <w:u w:val="single"/>
              </w:rPr>
              <w:t>00</w:t>
            </w: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815D23" w:rsidRDefault="00815D23" w:rsidP="00886126">
            <w:pPr>
              <w:spacing w:line="420" w:lineRule="exact"/>
              <w:jc w:val="center"/>
              <w:rPr>
                <w:rFonts w:ascii="標楷體" w:eastAsia="標楷體" w:hAnsi="標楷體" w:cs="Arial"/>
              </w:rPr>
            </w:pPr>
          </w:p>
          <w:p w:rsidR="00815D23" w:rsidRPr="009A433D" w:rsidRDefault="00815D23" w:rsidP="00886126">
            <w:pPr>
              <w:spacing w:line="420" w:lineRule="exact"/>
              <w:jc w:val="center"/>
              <w:rPr>
                <w:rFonts w:ascii="標楷體" w:eastAsia="標楷體" w:hAnsi="標楷體" w:cs="Arial"/>
              </w:rPr>
            </w:pPr>
          </w:p>
          <w:p w:rsidR="00FA3182" w:rsidRPr="00746746" w:rsidRDefault="00FA3182" w:rsidP="00886126">
            <w:pPr>
              <w:spacing w:line="420" w:lineRule="exact"/>
              <w:ind w:firstLine="0"/>
              <w:jc w:val="center"/>
              <w:rPr>
                <w:rFonts w:ascii="標楷體" w:eastAsia="標楷體" w:hAnsi="標楷體" w:cs="Arial"/>
                <w:color w:val="0000FF"/>
                <w:kern w:val="0"/>
                <w:szCs w:val="26"/>
                <w:u w:val="single"/>
              </w:rPr>
            </w:pPr>
            <w:r w:rsidRPr="00746746">
              <w:rPr>
                <w:rFonts w:ascii="標楷體" w:eastAsia="標楷體" w:hAnsi="標楷體" w:cs="Arial"/>
                <w:color w:val="0000FF"/>
                <w:kern w:val="0"/>
                <w:szCs w:val="26"/>
                <w:u w:val="single"/>
              </w:rPr>
              <w:lastRenderedPageBreak/>
              <w:t>C</w:t>
            </w:r>
            <w:r>
              <w:rPr>
                <w:rFonts w:ascii="標楷體" w:eastAsia="標楷體" w:hAnsi="標楷體" w:cs="Arial" w:hint="eastAsia"/>
                <w:color w:val="0000FF"/>
                <w:kern w:val="0"/>
                <w:szCs w:val="26"/>
                <w:u w:val="single"/>
              </w:rPr>
              <w:t>B</w:t>
            </w:r>
            <w:r w:rsidRPr="00746746">
              <w:rPr>
                <w:rFonts w:ascii="標楷體" w:eastAsia="標楷體" w:hAnsi="標楷體" w:cs="Arial"/>
                <w:color w:val="0000FF"/>
                <w:kern w:val="0"/>
                <w:szCs w:val="26"/>
                <w:u w:val="single"/>
              </w:rPr>
              <w:t>-1</w:t>
            </w:r>
            <w:r>
              <w:rPr>
                <w:rFonts w:ascii="標楷體" w:eastAsia="標楷體" w:hAnsi="標楷體" w:cs="Arial" w:hint="eastAsia"/>
                <w:color w:val="0000FF"/>
                <w:kern w:val="0"/>
                <w:szCs w:val="26"/>
                <w:u w:val="single"/>
              </w:rPr>
              <w:t>70</w:t>
            </w:r>
            <w:r w:rsidRPr="00746746">
              <w:rPr>
                <w:rFonts w:ascii="標楷體" w:eastAsia="標楷體" w:hAnsi="標楷體" w:cs="Arial" w:hint="eastAsia"/>
                <w:color w:val="0000FF"/>
                <w:kern w:val="0"/>
                <w:szCs w:val="26"/>
                <w:u w:val="single"/>
              </w:rPr>
              <w:t>00</w:t>
            </w: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Default="007603D2" w:rsidP="00886126">
            <w:pPr>
              <w:spacing w:line="420" w:lineRule="exact"/>
              <w:jc w:val="center"/>
              <w:rPr>
                <w:rFonts w:ascii="標楷體" w:eastAsia="標楷體" w:hAnsi="標楷體" w:cs="Arial"/>
              </w:rPr>
            </w:pPr>
          </w:p>
          <w:p w:rsidR="007603D2" w:rsidRPr="009A433D" w:rsidRDefault="007603D2" w:rsidP="00886126">
            <w:pPr>
              <w:spacing w:line="420" w:lineRule="exact"/>
              <w:jc w:val="center"/>
              <w:rPr>
                <w:rFonts w:ascii="標楷體" w:eastAsia="標楷體" w:hAnsi="標楷體" w:cs="Arial"/>
              </w:rPr>
            </w:pPr>
          </w:p>
          <w:p w:rsidR="007603D2" w:rsidRPr="00746746" w:rsidRDefault="007603D2" w:rsidP="00886126">
            <w:pPr>
              <w:spacing w:line="420" w:lineRule="exact"/>
              <w:ind w:firstLine="0"/>
              <w:jc w:val="center"/>
              <w:rPr>
                <w:rFonts w:ascii="標楷體" w:eastAsia="標楷體" w:hAnsi="標楷體" w:cs="Arial"/>
                <w:color w:val="0000FF"/>
                <w:kern w:val="0"/>
                <w:szCs w:val="26"/>
                <w:u w:val="single"/>
              </w:rPr>
            </w:pPr>
            <w:r w:rsidRPr="00746746">
              <w:rPr>
                <w:rFonts w:ascii="標楷體" w:eastAsia="標楷體" w:hAnsi="標楷體" w:cs="Arial"/>
                <w:color w:val="0000FF"/>
                <w:kern w:val="0"/>
                <w:szCs w:val="26"/>
                <w:u w:val="single"/>
              </w:rPr>
              <w:t>C</w:t>
            </w:r>
            <w:r>
              <w:rPr>
                <w:rFonts w:ascii="標楷體" w:eastAsia="標楷體" w:hAnsi="標楷體" w:cs="Arial" w:hint="eastAsia"/>
                <w:color w:val="0000FF"/>
                <w:kern w:val="0"/>
                <w:szCs w:val="26"/>
                <w:u w:val="single"/>
              </w:rPr>
              <w:t>B</w:t>
            </w:r>
            <w:r w:rsidRPr="00746746">
              <w:rPr>
                <w:rFonts w:ascii="標楷體" w:eastAsia="標楷體" w:hAnsi="標楷體" w:cs="Arial"/>
                <w:color w:val="0000FF"/>
                <w:kern w:val="0"/>
                <w:szCs w:val="26"/>
                <w:u w:val="single"/>
              </w:rPr>
              <w:t>-1</w:t>
            </w:r>
            <w:r>
              <w:rPr>
                <w:rFonts w:ascii="標楷體" w:eastAsia="標楷體" w:hAnsi="標楷體" w:cs="Arial" w:hint="eastAsia"/>
                <w:color w:val="0000FF"/>
                <w:kern w:val="0"/>
                <w:szCs w:val="26"/>
                <w:u w:val="single"/>
              </w:rPr>
              <w:t>70</w:t>
            </w:r>
            <w:r w:rsidRPr="00746746">
              <w:rPr>
                <w:rFonts w:ascii="標楷體" w:eastAsia="標楷體" w:hAnsi="標楷體" w:cs="Arial" w:hint="eastAsia"/>
                <w:color w:val="0000FF"/>
                <w:kern w:val="0"/>
                <w:szCs w:val="26"/>
                <w:u w:val="single"/>
              </w:rPr>
              <w:t>00</w:t>
            </w:r>
          </w:p>
          <w:p w:rsidR="00815D23" w:rsidRPr="009A433D" w:rsidRDefault="00815D23" w:rsidP="009C6516">
            <w:pPr>
              <w:spacing w:line="420" w:lineRule="exact"/>
              <w:ind w:firstLine="0"/>
              <w:jc w:val="center"/>
              <w:rPr>
                <w:rFonts w:ascii="標楷體" w:eastAsia="標楷體" w:hAnsi="標楷體" w:cs="Arial"/>
              </w:rPr>
            </w:pPr>
          </w:p>
        </w:tc>
        <w:tc>
          <w:tcPr>
            <w:tcW w:w="1500" w:type="dxa"/>
          </w:tcPr>
          <w:p w:rsidR="00815D23" w:rsidRPr="009A433D" w:rsidRDefault="00746746" w:rsidP="00886126">
            <w:pPr>
              <w:spacing w:line="420" w:lineRule="exact"/>
              <w:ind w:firstLine="0"/>
              <w:jc w:val="both"/>
              <w:rPr>
                <w:rFonts w:ascii="標楷體" w:eastAsia="標楷體" w:hAnsi="標楷體"/>
              </w:rPr>
            </w:pPr>
            <w:r w:rsidRPr="005D5383">
              <w:rPr>
                <w:rFonts w:ascii="Arial" w:eastAsia="標楷體" w:hAnsi="Arial" w:cs="Arial" w:hint="eastAsia"/>
                <w:color w:val="0000FF"/>
                <w:szCs w:val="26"/>
                <w:u w:val="single"/>
              </w:rPr>
              <w:lastRenderedPageBreak/>
              <w:t>辦理</w:t>
            </w:r>
            <w:r w:rsidR="004C724E" w:rsidRPr="004C724E">
              <w:rPr>
                <w:rFonts w:ascii="Arial" w:eastAsia="標楷體" w:hAnsi="Arial" w:cs="Arial" w:hint="eastAsia"/>
                <w:color w:val="0000FF"/>
                <w:szCs w:val="26"/>
                <w:u w:val="single"/>
              </w:rPr>
              <w:t>高齡客戶金融商品或服務適合度</w:t>
            </w:r>
            <w:r w:rsidR="007603D2">
              <w:rPr>
                <w:rFonts w:ascii="Arial" w:eastAsia="標楷體" w:hAnsi="Arial" w:cs="Arial" w:hint="eastAsia"/>
                <w:color w:val="0000FF"/>
                <w:szCs w:val="26"/>
                <w:u w:val="single"/>
              </w:rPr>
              <w:t>評估</w:t>
            </w:r>
            <w:r w:rsidRPr="005D5383">
              <w:rPr>
                <w:rFonts w:ascii="Arial" w:eastAsia="標楷體" w:hAnsi="Arial" w:cs="Arial" w:hint="eastAsia"/>
                <w:color w:val="0000FF"/>
                <w:szCs w:val="26"/>
                <w:u w:val="single"/>
              </w:rPr>
              <w:t>作業</w:t>
            </w:r>
          </w:p>
          <w:p w:rsidR="00815D23" w:rsidRPr="009A433D" w:rsidRDefault="007C112E" w:rsidP="007C112E">
            <w:pPr>
              <w:spacing w:line="420" w:lineRule="exact"/>
              <w:ind w:firstLine="0"/>
              <w:jc w:val="both"/>
              <w:rPr>
                <w:rFonts w:ascii="標楷體" w:eastAsia="標楷體" w:hAnsi="標楷體"/>
              </w:rPr>
            </w:pPr>
            <w:r w:rsidRPr="007C112E">
              <w:rPr>
                <w:rFonts w:ascii="標楷體" w:eastAsia="標楷體" w:hAnsi="標楷體" w:hint="eastAsia"/>
                <w:szCs w:val="28"/>
              </w:rPr>
              <w:t>(施行日期為111年10月1日)</w:t>
            </w:r>
            <w:bookmarkStart w:id="1" w:name="_GoBack"/>
            <w:bookmarkEnd w:id="1"/>
          </w:p>
          <w:p w:rsidR="00815D23" w:rsidRPr="009A433D" w:rsidRDefault="00815D23" w:rsidP="00886126">
            <w:pPr>
              <w:spacing w:line="420" w:lineRule="exact"/>
              <w:jc w:val="both"/>
              <w:rPr>
                <w:rFonts w:ascii="標楷體" w:eastAsia="標楷體" w:hAnsi="標楷體"/>
              </w:rPr>
            </w:pPr>
          </w:p>
          <w:p w:rsidR="00815D23" w:rsidRPr="009A433D" w:rsidRDefault="00815D23" w:rsidP="00886126">
            <w:pPr>
              <w:spacing w:line="420" w:lineRule="exact"/>
              <w:jc w:val="both"/>
              <w:rPr>
                <w:rFonts w:ascii="標楷體" w:eastAsia="標楷體" w:hAnsi="標楷體"/>
              </w:rPr>
            </w:pPr>
          </w:p>
          <w:p w:rsidR="00815D23" w:rsidRPr="009A433D" w:rsidRDefault="00815D23" w:rsidP="00886126">
            <w:pPr>
              <w:spacing w:line="420" w:lineRule="exact"/>
              <w:jc w:val="both"/>
              <w:rPr>
                <w:rFonts w:ascii="標楷體" w:eastAsia="標楷體" w:hAnsi="標楷體"/>
              </w:rPr>
            </w:pPr>
          </w:p>
          <w:p w:rsidR="00815D23" w:rsidRPr="009A433D" w:rsidRDefault="00815D23" w:rsidP="00886126">
            <w:pPr>
              <w:spacing w:line="420" w:lineRule="exact"/>
              <w:jc w:val="both"/>
              <w:rPr>
                <w:rFonts w:ascii="標楷體" w:eastAsia="標楷體" w:hAnsi="標楷體"/>
              </w:rPr>
            </w:pPr>
          </w:p>
          <w:p w:rsidR="00815D23" w:rsidRPr="009A433D" w:rsidRDefault="00815D23" w:rsidP="00886126">
            <w:pPr>
              <w:spacing w:line="420" w:lineRule="exact"/>
              <w:jc w:val="both"/>
              <w:rPr>
                <w:rFonts w:ascii="標楷體" w:eastAsia="標楷體" w:hAnsi="標楷體"/>
              </w:rPr>
            </w:pPr>
          </w:p>
          <w:p w:rsidR="00815D23" w:rsidRPr="009A433D" w:rsidRDefault="00815D23" w:rsidP="00886126">
            <w:pPr>
              <w:spacing w:line="420" w:lineRule="exact"/>
              <w:jc w:val="both"/>
              <w:rPr>
                <w:rFonts w:ascii="標楷體" w:eastAsia="標楷體" w:hAnsi="標楷體"/>
              </w:rPr>
            </w:pPr>
          </w:p>
          <w:p w:rsidR="00815D23" w:rsidRPr="009A433D" w:rsidRDefault="00815D23" w:rsidP="00886126">
            <w:pPr>
              <w:spacing w:line="420" w:lineRule="exact"/>
              <w:jc w:val="both"/>
              <w:rPr>
                <w:rFonts w:ascii="標楷體" w:eastAsia="標楷體" w:hAnsi="標楷體"/>
              </w:rPr>
            </w:pPr>
          </w:p>
          <w:p w:rsidR="00815D23" w:rsidRPr="009A433D" w:rsidRDefault="00815D23" w:rsidP="00886126">
            <w:pPr>
              <w:spacing w:line="420" w:lineRule="exact"/>
              <w:jc w:val="both"/>
              <w:rPr>
                <w:rFonts w:ascii="標楷體" w:eastAsia="標楷體" w:hAnsi="標楷體"/>
              </w:rPr>
            </w:pPr>
          </w:p>
          <w:p w:rsidR="00815D23" w:rsidRPr="009A433D" w:rsidRDefault="00815D23" w:rsidP="00886126">
            <w:pPr>
              <w:spacing w:line="420" w:lineRule="exact"/>
              <w:jc w:val="both"/>
              <w:rPr>
                <w:rFonts w:ascii="標楷體" w:eastAsia="標楷體" w:hAnsi="標楷體"/>
              </w:rPr>
            </w:pPr>
          </w:p>
          <w:p w:rsidR="00815D23" w:rsidRPr="009A433D" w:rsidRDefault="00815D23" w:rsidP="00886126">
            <w:pPr>
              <w:spacing w:line="420" w:lineRule="exact"/>
              <w:jc w:val="both"/>
              <w:rPr>
                <w:rFonts w:ascii="標楷體" w:eastAsia="標楷體" w:hAnsi="標楷體"/>
              </w:rPr>
            </w:pPr>
          </w:p>
          <w:p w:rsidR="00815D23" w:rsidRPr="009A433D" w:rsidRDefault="00815D23" w:rsidP="00886126">
            <w:pPr>
              <w:spacing w:line="420" w:lineRule="exact"/>
              <w:jc w:val="both"/>
              <w:rPr>
                <w:rFonts w:ascii="標楷體" w:eastAsia="標楷體" w:hAnsi="標楷體"/>
              </w:rPr>
            </w:pPr>
          </w:p>
          <w:p w:rsidR="00815D23" w:rsidRPr="009A433D" w:rsidRDefault="00815D23" w:rsidP="00886126">
            <w:pPr>
              <w:spacing w:line="420" w:lineRule="exact"/>
              <w:jc w:val="both"/>
              <w:rPr>
                <w:rFonts w:ascii="標楷體" w:eastAsia="標楷體" w:hAnsi="標楷體"/>
              </w:rPr>
            </w:pPr>
          </w:p>
          <w:p w:rsidR="00815D23" w:rsidRPr="009A433D" w:rsidRDefault="00815D23" w:rsidP="00886126">
            <w:pPr>
              <w:spacing w:line="420" w:lineRule="exact"/>
              <w:jc w:val="both"/>
              <w:rPr>
                <w:rFonts w:ascii="標楷體" w:eastAsia="標楷體" w:hAnsi="標楷體"/>
              </w:rPr>
            </w:pPr>
          </w:p>
          <w:p w:rsidR="00815D23" w:rsidRPr="009A433D" w:rsidRDefault="00815D23" w:rsidP="00886126">
            <w:pPr>
              <w:spacing w:line="420" w:lineRule="exact"/>
              <w:jc w:val="both"/>
              <w:rPr>
                <w:rFonts w:ascii="標楷體" w:eastAsia="標楷體" w:hAnsi="標楷體"/>
              </w:rPr>
            </w:pPr>
          </w:p>
          <w:p w:rsidR="00FA3182" w:rsidRPr="009A433D" w:rsidRDefault="00FA3182" w:rsidP="00886126">
            <w:pPr>
              <w:spacing w:line="420" w:lineRule="exact"/>
              <w:ind w:firstLine="0"/>
              <w:jc w:val="both"/>
              <w:rPr>
                <w:rFonts w:ascii="標楷體" w:eastAsia="標楷體" w:hAnsi="標楷體"/>
              </w:rPr>
            </w:pPr>
            <w:r w:rsidRPr="005D5383">
              <w:rPr>
                <w:rFonts w:ascii="Arial" w:eastAsia="標楷體" w:hAnsi="Arial" w:cs="Arial" w:hint="eastAsia"/>
                <w:color w:val="0000FF"/>
                <w:szCs w:val="26"/>
                <w:u w:val="single"/>
              </w:rPr>
              <w:lastRenderedPageBreak/>
              <w:t>辦理</w:t>
            </w:r>
            <w:r w:rsidRPr="004C724E">
              <w:rPr>
                <w:rFonts w:ascii="Arial" w:eastAsia="標楷體" w:hAnsi="Arial" w:cs="Arial" w:hint="eastAsia"/>
                <w:color w:val="0000FF"/>
                <w:szCs w:val="26"/>
                <w:u w:val="single"/>
              </w:rPr>
              <w:t>高齡客戶金融商品或服務適合度</w:t>
            </w:r>
            <w:r w:rsidR="007603D2">
              <w:rPr>
                <w:rFonts w:ascii="Arial" w:eastAsia="標楷體" w:hAnsi="Arial" w:cs="Arial" w:hint="eastAsia"/>
                <w:color w:val="0000FF"/>
                <w:szCs w:val="26"/>
                <w:u w:val="single"/>
              </w:rPr>
              <w:t>評估</w:t>
            </w:r>
            <w:r w:rsidRPr="005D5383">
              <w:rPr>
                <w:rFonts w:ascii="Arial" w:eastAsia="標楷體" w:hAnsi="Arial" w:cs="Arial" w:hint="eastAsia"/>
                <w:color w:val="0000FF"/>
                <w:szCs w:val="26"/>
                <w:u w:val="single"/>
              </w:rPr>
              <w:t>作業</w:t>
            </w:r>
          </w:p>
          <w:p w:rsidR="007603D2" w:rsidRPr="009A433D" w:rsidRDefault="007603D2" w:rsidP="00886126">
            <w:pPr>
              <w:spacing w:line="420" w:lineRule="exact"/>
              <w:jc w:val="both"/>
              <w:rPr>
                <w:rFonts w:ascii="標楷體" w:eastAsia="標楷體" w:hAnsi="標楷體"/>
              </w:rPr>
            </w:pPr>
          </w:p>
          <w:p w:rsidR="007603D2" w:rsidRPr="009A433D" w:rsidRDefault="007603D2" w:rsidP="00886126">
            <w:pPr>
              <w:spacing w:line="420" w:lineRule="exact"/>
              <w:jc w:val="both"/>
              <w:rPr>
                <w:rFonts w:ascii="標楷體" w:eastAsia="標楷體" w:hAnsi="標楷體"/>
              </w:rPr>
            </w:pPr>
          </w:p>
          <w:p w:rsidR="007603D2" w:rsidRPr="009A433D" w:rsidRDefault="007603D2" w:rsidP="00886126">
            <w:pPr>
              <w:spacing w:line="420" w:lineRule="exact"/>
              <w:jc w:val="both"/>
              <w:rPr>
                <w:rFonts w:ascii="標楷體" w:eastAsia="標楷體" w:hAnsi="標楷體"/>
              </w:rPr>
            </w:pPr>
          </w:p>
          <w:p w:rsidR="007603D2" w:rsidRPr="009A433D" w:rsidRDefault="007603D2" w:rsidP="00886126">
            <w:pPr>
              <w:spacing w:line="420" w:lineRule="exact"/>
              <w:jc w:val="both"/>
              <w:rPr>
                <w:rFonts w:ascii="標楷體" w:eastAsia="標楷體" w:hAnsi="標楷體"/>
              </w:rPr>
            </w:pPr>
          </w:p>
          <w:p w:rsidR="007603D2" w:rsidRPr="009A433D" w:rsidRDefault="007603D2" w:rsidP="00886126">
            <w:pPr>
              <w:spacing w:line="420" w:lineRule="exact"/>
              <w:jc w:val="both"/>
              <w:rPr>
                <w:rFonts w:ascii="標楷體" w:eastAsia="標楷體" w:hAnsi="標楷體"/>
              </w:rPr>
            </w:pPr>
          </w:p>
          <w:p w:rsidR="007603D2" w:rsidRPr="009A433D" w:rsidRDefault="007603D2" w:rsidP="00886126">
            <w:pPr>
              <w:spacing w:line="420" w:lineRule="exact"/>
              <w:jc w:val="both"/>
              <w:rPr>
                <w:rFonts w:ascii="標楷體" w:eastAsia="標楷體" w:hAnsi="標楷體"/>
              </w:rPr>
            </w:pPr>
          </w:p>
          <w:p w:rsidR="007603D2" w:rsidRPr="009A433D" w:rsidRDefault="007603D2" w:rsidP="00886126">
            <w:pPr>
              <w:spacing w:line="420" w:lineRule="exact"/>
              <w:jc w:val="both"/>
              <w:rPr>
                <w:rFonts w:ascii="標楷體" w:eastAsia="標楷體" w:hAnsi="標楷體"/>
              </w:rPr>
            </w:pPr>
          </w:p>
          <w:p w:rsidR="007603D2" w:rsidRPr="009A433D" w:rsidRDefault="007603D2" w:rsidP="00886126">
            <w:pPr>
              <w:spacing w:line="420" w:lineRule="exact"/>
              <w:jc w:val="both"/>
              <w:rPr>
                <w:rFonts w:ascii="標楷體" w:eastAsia="標楷體" w:hAnsi="標楷體"/>
              </w:rPr>
            </w:pPr>
          </w:p>
          <w:p w:rsidR="007603D2" w:rsidRPr="009A433D" w:rsidRDefault="007603D2" w:rsidP="00886126">
            <w:pPr>
              <w:spacing w:line="420" w:lineRule="exact"/>
              <w:jc w:val="both"/>
              <w:rPr>
                <w:rFonts w:ascii="標楷體" w:eastAsia="標楷體" w:hAnsi="標楷體"/>
              </w:rPr>
            </w:pPr>
          </w:p>
          <w:p w:rsidR="007603D2" w:rsidRPr="009A433D" w:rsidRDefault="007603D2" w:rsidP="00886126">
            <w:pPr>
              <w:spacing w:line="420" w:lineRule="exact"/>
              <w:jc w:val="both"/>
              <w:rPr>
                <w:rFonts w:ascii="標楷體" w:eastAsia="標楷體" w:hAnsi="標楷體"/>
              </w:rPr>
            </w:pPr>
          </w:p>
          <w:p w:rsidR="007603D2" w:rsidRPr="009A433D" w:rsidRDefault="007603D2" w:rsidP="00886126">
            <w:pPr>
              <w:spacing w:line="420" w:lineRule="exact"/>
              <w:jc w:val="both"/>
              <w:rPr>
                <w:rFonts w:ascii="標楷體" w:eastAsia="標楷體" w:hAnsi="標楷體"/>
              </w:rPr>
            </w:pPr>
          </w:p>
          <w:p w:rsidR="007603D2" w:rsidRPr="009A433D" w:rsidRDefault="007603D2" w:rsidP="00886126">
            <w:pPr>
              <w:spacing w:line="420" w:lineRule="exact"/>
              <w:jc w:val="both"/>
              <w:rPr>
                <w:rFonts w:ascii="標楷體" w:eastAsia="標楷體" w:hAnsi="標楷體"/>
              </w:rPr>
            </w:pPr>
          </w:p>
          <w:p w:rsidR="007603D2" w:rsidRPr="009A433D" w:rsidRDefault="007603D2" w:rsidP="00886126">
            <w:pPr>
              <w:spacing w:line="420" w:lineRule="exact"/>
              <w:jc w:val="both"/>
              <w:rPr>
                <w:rFonts w:ascii="標楷體" w:eastAsia="標楷體" w:hAnsi="標楷體"/>
              </w:rPr>
            </w:pPr>
          </w:p>
          <w:p w:rsidR="007603D2" w:rsidRPr="009A433D" w:rsidRDefault="007603D2" w:rsidP="00886126">
            <w:pPr>
              <w:spacing w:line="420" w:lineRule="exact"/>
              <w:jc w:val="both"/>
              <w:rPr>
                <w:rFonts w:ascii="標楷體" w:eastAsia="標楷體" w:hAnsi="標楷體"/>
              </w:rPr>
            </w:pPr>
          </w:p>
          <w:p w:rsidR="007603D2" w:rsidRPr="009A433D" w:rsidRDefault="007603D2" w:rsidP="00886126">
            <w:pPr>
              <w:spacing w:line="420" w:lineRule="exact"/>
              <w:jc w:val="both"/>
              <w:rPr>
                <w:rFonts w:ascii="標楷體" w:eastAsia="標楷體" w:hAnsi="標楷體"/>
              </w:rPr>
            </w:pPr>
          </w:p>
          <w:p w:rsidR="007603D2" w:rsidRPr="009A433D" w:rsidRDefault="007603D2" w:rsidP="00886126">
            <w:pPr>
              <w:spacing w:line="420" w:lineRule="exact"/>
              <w:jc w:val="both"/>
              <w:rPr>
                <w:rFonts w:ascii="標楷體" w:eastAsia="標楷體" w:hAnsi="標楷體"/>
              </w:rPr>
            </w:pPr>
          </w:p>
          <w:p w:rsidR="007603D2" w:rsidRDefault="007603D2" w:rsidP="00886126">
            <w:pPr>
              <w:spacing w:line="420" w:lineRule="exact"/>
              <w:jc w:val="both"/>
              <w:rPr>
                <w:rFonts w:ascii="標楷體" w:eastAsia="標楷體" w:hAnsi="標楷體"/>
              </w:rPr>
            </w:pPr>
          </w:p>
          <w:p w:rsidR="007603D2" w:rsidRDefault="007603D2" w:rsidP="00886126">
            <w:pPr>
              <w:spacing w:line="420" w:lineRule="exact"/>
              <w:jc w:val="both"/>
              <w:rPr>
                <w:rFonts w:ascii="標楷體" w:eastAsia="標楷體" w:hAnsi="標楷體"/>
              </w:rPr>
            </w:pPr>
          </w:p>
          <w:p w:rsidR="007603D2" w:rsidRPr="009A433D" w:rsidRDefault="007603D2" w:rsidP="00886126">
            <w:pPr>
              <w:spacing w:line="420" w:lineRule="exact"/>
              <w:ind w:firstLine="0"/>
              <w:jc w:val="both"/>
              <w:rPr>
                <w:rFonts w:ascii="標楷體" w:eastAsia="標楷體" w:hAnsi="標楷體"/>
              </w:rPr>
            </w:pPr>
            <w:r w:rsidRPr="005D5383">
              <w:rPr>
                <w:rFonts w:ascii="Arial" w:eastAsia="標楷體" w:hAnsi="Arial" w:cs="Arial" w:hint="eastAsia"/>
                <w:color w:val="0000FF"/>
                <w:szCs w:val="26"/>
                <w:u w:val="single"/>
              </w:rPr>
              <w:t>辦理</w:t>
            </w:r>
            <w:r w:rsidRPr="004C724E">
              <w:rPr>
                <w:rFonts w:ascii="Arial" w:eastAsia="標楷體" w:hAnsi="Arial" w:cs="Arial" w:hint="eastAsia"/>
                <w:color w:val="0000FF"/>
                <w:szCs w:val="26"/>
                <w:u w:val="single"/>
              </w:rPr>
              <w:t>高齡客戶金融商品或服務適合度</w:t>
            </w:r>
            <w:r>
              <w:rPr>
                <w:rFonts w:ascii="Arial" w:eastAsia="標楷體" w:hAnsi="Arial" w:cs="Arial" w:hint="eastAsia"/>
                <w:color w:val="0000FF"/>
                <w:szCs w:val="26"/>
                <w:u w:val="single"/>
              </w:rPr>
              <w:t>評估</w:t>
            </w:r>
            <w:r w:rsidRPr="005D5383">
              <w:rPr>
                <w:rFonts w:ascii="Arial" w:eastAsia="標楷體" w:hAnsi="Arial" w:cs="Arial" w:hint="eastAsia"/>
                <w:color w:val="0000FF"/>
                <w:szCs w:val="26"/>
                <w:u w:val="single"/>
              </w:rPr>
              <w:t>作業</w:t>
            </w:r>
          </w:p>
          <w:p w:rsidR="00815D23" w:rsidRPr="0094344C" w:rsidRDefault="00815D23" w:rsidP="009C6516">
            <w:pPr>
              <w:spacing w:line="420" w:lineRule="exact"/>
              <w:ind w:firstLine="0"/>
              <w:jc w:val="both"/>
              <w:rPr>
                <w:rFonts w:ascii="標楷體" w:eastAsia="標楷體" w:hAnsi="標楷體"/>
              </w:rPr>
            </w:pPr>
          </w:p>
        </w:tc>
        <w:tc>
          <w:tcPr>
            <w:tcW w:w="6865" w:type="dxa"/>
          </w:tcPr>
          <w:p w:rsidR="00815D23" w:rsidRDefault="00815D23" w:rsidP="00886126">
            <w:pPr>
              <w:adjustRightInd w:val="0"/>
              <w:snapToGrid w:val="0"/>
              <w:spacing w:line="420" w:lineRule="exact"/>
              <w:ind w:leftChars="-20" w:left="672" w:rightChars="-30" w:right="-72" w:hangingChars="300" w:hanging="720"/>
              <w:jc w:val="both"/>
              <w:rPr>
                <w:rFonts w:ascii="標楷體" w:eastAsia="標楷體" w:hAnsi="標楷體"/>
              </w:rPr>
            </w:pPr>
            <w:r w:rsidRPr="00A96320">
              <w:rPr>
                <w:rFonts w:ascii="Arial" w:eastAsia="標楷體" w:hAnsi="Arial" w:cs="Arial"/>
                <w:color w:val="0000FF"/>
                <w:szCs w:val="26"/>
                <w:u w:val="single"/>
              </w:rPr>
              <w:lastRenderedPageBreak/>
              <w:t>法令規章：</w:t>
            </w:r>
          </w:p>
          <w:p w:rsidR="00815D23" w:rsidRPr="004C724E" w:rsidRDefault="004C724E" w:rsidP="00886126">
            <w:pPr>
              <w:widowControl w:val="0"/>
              <w:numPr>
                <w:ilvl w:val="0"/>
                <w:numId w:val="8"/>
              </w:numPr>
              <w:tabs>
                <w:tab w:val="clear" w:pos="508"/>
                <w:tab w:val="num" w:pos="332"/>
              </w:tabs>
              <w:spacing w:line="420" w:lineRule="exact"/>
              <w:ind w:left="332" w:right="28" w:hanging="304"/>
              <w:rPr>
                <w:rFonts w:ascii="Arial" w:eastAsia="標楷體" w:hAnsi="Arial" w:cs="Arial"/>
                <w:color w:val="0000FF"/>
                <w:kern w:val="0"/>
                <w:szCs w:val="26"/>
                <w:u w:val="single"/>
              </w:rPr>
            </w:pPr>
            <w:r w:rsidRPr="004C724E">
              <w:rPr>
                <w:rFonts w:ascii="Arial" w:eastAsia="標楷體" w:hAnsi="Arial" w:cs="Arial"/>
                <w:color w:val="0000FF"/>
                <w:szCs w:val="26"/>
                <w:u w:val="single"/>
              </w:rPr>
              <w:t>期貨服務事業</w:t>
            </w:r>
            <w:r w:rsidRPr="004C724E">
              <w:rPr>
                <w:rFonts w:ascii="Arial" w:eastAsia="標楷體" w:hAnsi="Arial" w:cs="Arial" w:hint="eastAsia"/>
                <w:color w:val="0000FF"/>
                <w:szCs w:val="26"/>
                <w:u w:val="single"/>
              </w:rPr>
              <w:t>辦理高齡</w:t>
            </w:r>
            <w:r w:rsidR="001D1393">
              <w:rPr>
                <w:rFonts w:ascii="Arial" w:eastAsia="標楷體" w:hAnsi="Arial" w:cs="Arial" w:hint="eastAsia"/>
                <w:color w:val="0000FF"/>
                <w:szCs w:val="26"/>
                <w:u w:val="single"/>
              </w:rPr>
              <w:t>客戶</w:t>
            </w:r>
            <w:r w:rsidRPr="004C724E">
              <w:rPr>
                <w:rFonts w:ascii="Arial" w:eastAsia="標楷體" w:hAnsi="Arial" w:cs="Arial" w:hint="eastAsia"/>
                <w:color w:val="0000FF"/>
                <w:szCs w:val="26"/>
                <w:u w:val="single"/>
              </w:rPr>
              <w:t>金融商品或服務適合度評估準則</w:t>
            </w:r>
          </w:p>
          <w:p w:rsidR="00815D23" w:rsidRDefault="00815D23" w:rsidP="00886126">
            <w:pPr>
              <w:adjustRightInd w:val="0"/>
              <w:snapToGrid w:val="0"/>
              <w:spacing w:line="420" w:lineRule="exact"/>
              <w:ind w:leftChars="-20" w:left="672" w:rightChars="-30" w:right="-72" w:hangingChars="300" w:hanging="720"/>
              <w:jc w:val="both"/>
              <w:rPr>
                <w:rFonts w:ascii="標楷體" w:eastAsia="標楷體" w:hAnsi="標楷體"/>
              </w:rPr>
            </w:pPr>
          </w:p>
          <w:p w:rsidR="00746746" w:rsidRPr="00442C04" w:rsidRDefault="00FA5AF7" w:rsidP="00886126">
            <w:pPr>
              <w:spacing w:line="420" w:lineRule="exact"/>
              <w:ind w:firstLine="0"/>
              <w:rPr>
                <w:rFonts w:ascii="新細明體" w:hAnsi="新細明體" w:cs="新細明體"/>
                <w:color w:val="FF0000"/>
                <w:spacing w:val="20"/>
                <w:u w:val="single"/>
              </w:rPr>
            </w:pPr>
            <w:r>
              <w:rPr>
                <w:rFonts w:ascii="Arial" w:eastAsia="標楷體" w:hAnsi="Arial" w:cs="Arial" w:hint="eastAsia"/>
                <w:color w:val="0000FF"/>
                <w:szCs w:val="26"/>
                <w:u w:val="single"/>
              </w:rPr>
              <w:t>一、</w:t>
            </w:r>
            <w:r w:rsidR="00746746" w:rsidRPr="005D5383">
              <w:rPr>
                <w:rFonts w:ascii="Arial" w:eastAsia="標楷體" w:hAnsi="Arial" w:cs="Arial" w:hint="eastAsia"/>
                <w:color w:val="0000FF"/>
                <w:szCs w:val="26"/>
                <w:u w:val="single"/>
              </w:rPr>
              <w:t>作業程序：</w:t>
            </w:r>
          </w:p>
          <w:p w:rsidR="00746746" w:rsidRDefault="00FA5AF7" w:rsidP="00886126">
            <w:pPr>
              <w:widowControl w:val="0"/>
              <w:snapToGrid w:val="0"/>
              <w:spacing w:line="420" w:lineRule="exact"/>
              <w:ind w:leftChars="100" w:left="720" w:hangingChars="200" w:hanging="480"/>
              <w:jc w:val="both"/>
              <w:rPr>
                <w:rFonts w:ascii="標楷體" w:eastAsia="標楷體" w:hAnsi="標楷體" w:cs="Arial"/>
                <w:color w:val="0000FF"/>
                <w:kern w:val="0"/>
                <w:szCs w:val="26"/>
                <w:u w:val="single"/>
              </w:rPr>
            </w:pPr>
            <w:r w:rsidRPr="00FA5AF7">
              <w:rPr>
                <w:rFonts w:ascii="標楷體" w:eastAsia="標楷體" w:hAnsi="標楷體" w:cs="Arial" w:hint="eastAsia"/>
                <w:color w:val="0000FF"/>
                <w:kern w:val="0"/>
                <w:szCs w:val="26"/>
                <w:u w:val="single"/>
              </w:rPr>
              <w:t>(一)</w:t>
            </w:r>
            <w:r w:rsidR="004C724E" w:rsidRPr="003E52EF">
              <w:rPr>
                <w:rFonts w:ascii="標楷體" w:eastAsia="標楷體" w:hAnsi="標楷體" w:cs="Arial" w:hint="eastAsia"/>
                <w:color w:val="0000FF"/>
                <w:kern w:val="0"/>
                <w:szCs w:val="26"/>
                <w:u w:val="single"/>
              </w:rPr>
              <w:t>65歲以上高齡客戶</w:t>
            </w:r>
            <w:r w:rsidR="004C724E">
              <w:rPr>
                <w:rFonts w:ascii="標楷體" w:eastAsia="標楷體" w:hAnsi="標楷體" w:cs="Arial" w:hint="eastAsia"/>
                <w:color w:val="0000FF"/>
                <w:kern w:val="0"/>
                <w:szCs w:val="26"/>
                <w:u w:val="single"/>
              </w:rPr>
              <w:t>之</w:t>
            </w:r>
            <w:r w:rsidR="004C724E" w:rsidRPr="003E52EF">
              <w:rPr>
                <w:rFonts w:ascii="標楷體" w:eastAsia="標楷體" w:hAnsi="標楷體" w:cs="Arial" w:hint="eastAsia"/>
                <w:color w:val="0000FF"/>
                <w:kern w:val="0"/>
                <w:szCs w:val="26"/>
                <w:u w:val="single"/>
              </w:rPr>
              <w:t>開戶及帳戶管理</w:t>
            </w:r>
            <w:r w:rsidR="004C724E">
              <w:rPr>
                <w:rFonts w:ascii="標楷體" w:eastAsia="標楷體" w:hAnsi="標楷體" w:cs="Arial" w:hint="eastAsia"/>
                <w:color w:val="0000FF"/>
                <w:kern w:val="0"/>
                <w:szCs w:val="26"/>
                <w:u w:val="single"/>
              </w:rPr>
              <w:t>除依</w:t>
            </w:r>
            <w:r w:rsidR="00551432">
              <w:rPr>
                <w:rFonts w:ascii="標楷體" w:eastAsia="標楷體" w:hAnsi="標楷體" w:cs="Arial" w:hint="eastAsia"/>
                <w:color w:val="0000FF"/>
                <w:kern w:val="0"/>
                <w:szCs w:val="26"/>
                <w:u w:val="single"/>
              </w:rPr>
              <w:t>「</w:t>
            </w:r>
            <w:r w:rsidRPr="00FA5AF7">
              <w:rPr>
                <w:rFonts w:ascii="標楷體" w:eastAsia="標楷體" w:hAnsi="標楷體" w:cs="Arial" w:hint="eastAsia"/>
                <w:color w:val="0000FF"/>
                <w:kern w:val="0"/>
                <w:szCs w:val="26"/>
                <w:u w:val="single"/>
              </w:rPr>
              <w:t>開戶及帳戶管理作業（含金融消費者保護之管理）</w:t>
            </w:r>
            <w:r w:rsidR="00551432">
              <w:rPr>
                <w:rFonts w:ascii="標楷體" w:eastAsia="標楷體" w:hAnsi="標楷體" w:cs="Arial" w:hint="eastAsia"/>
                <w:color w:val="0000FF"/>
                <w:kern w:val="0"/>
                <w:szCs w:val="26"/>
                <w:u w:val="single"/>
              </w:rPr>
              <w:t>CB-10100」</w:t>
            </w:r>
            <w:r>
              <w:rPr>
                <w:rFonts w:ascii="標楷體" w:eastAsia="標楷體" w:hAnsi="標楷體" w:cs="Arial" w:hint="eastAsia"/>
                <w:color w:val="0000FF"/>
                <w:kern w:val="0"/>
                <w:szCs w:val="26"/>
                <w:u w:val="single"/>
              </w:rPr>
              <w:t>相關</w:t>
            </w:r>
            <w:r w:rsidR="00551432">
              <w:rPr>
                <w:rFonts w:ascii="標楷體" w:eastAsia="標楷體" w:hAnsi="標楷體" w:cs="Arial" w:hint="eastAsia"/>
                <w:color w:val="0000FF"/>
                <w:kern w:val="0"/>
                <w:szCs w:val="26"/>
                <w:u w:val="single"/>
              </w:rPr>
              <w:t>作業</w:t>
            </w:r>
            <w:r w:rsidR="004C724E">
              <w:rPr>
                <w:rFonts w:ascii="標楷體" w:eastAsia="標楷體" w:hAnsi="標楷體" w:cs="Arial" w:hint="eastAsia"/>
                <w:color w:val="0000FF"/>
                <w:kern w:val="0"/>
                <w:szCs w:val="26"/>
                <w:u w:val="single"/>
              </w:rPr>
              <w:t>程序辦理外，</w:t>
            </w:r>
            <w:r w:rsidR="004C724E" w:rsidRPr="00EF23F9">
              <w:rPr>
                <w:rFonts w:ascii="標楷體" w:eastAsia="標楷體" w:hAnsi="標楷體" w:cs="Arial" w:hint="eastAsia"/>
                <w:bCs/>
                <w:color w:val="0000FF"/>
                <w:szCs w:val="26"/>
                <w:u w:val="single"/>
              </w:rPr>
              <w:t>另</w:t>
            </w:r>
            <w:r w:rsidR="004C724E">
              <w:rPr>
                <w:rFonts w:ascii="Arial" w:eastAsia="標楷體" w:hAnsi="Arial" w:cs="Arial" w:hint="eastAsia"/>
                <w:color w:val="0000FF"/>
                <w:szCs w:val="26"/>
                <w:u w:val="single"/>
              </w:rPr>
              <w:t>應</w:t>
            </w:r>
            <w:r w:rsidR="004C724E" w:rsidRPr="000F1ABD">
              <w:rPr>
                <w:rFonts w:ascii="Arial" w:eastAsia="標楷體" w:hAnsi="Arial" w:cs="Arial" w:hint="eastAsia"/>
                <w:color w:val="0000FF"/>
                <w:szCs w:val="26"/>
                <w:u w:val="single"/>
              </w:rPr>
              <w:t>建立</w:t>
            </w:r>
            <w:r w:rsidR="004C724E">
              <w:rPr>
                <w:rFonts w:ascii="Arial" w:eastAsia="標楷體" w:hAnsi="Arial" w:cs="Arial" w:hint="eastAsia"/>
                <w:color w:val="0000FF"/>
                <w:szCs w:val="26"/>
                <w:u w:val="single"/>
              </w:rPr>
              <w:t>下列管控措施</w:t>
            </w:r>
            <w:r w:rsidR="004C724E" w:rsidRPr="003E52EF">
              <w:rPr>
                <w:rFonts w:ascii="標楷體" w:eastAsia="標楷體" w:hAnsi="標楷體" w:cs="Arial" w:hint="eastAsia"/>
                <w:color w:val="0000FF"/>
                <w:kern w:val="0"/>
                <w:szCs w:val="26"/>
                <w:u w:val="single"/>
              </w:rPr>
              <w:t>：</w:t>
            </w:r>
          </w:p>
          <w:p w:rsidR="00FA5AF7" w:rsidRDefault="00FA5AF7" w:rsidP="00886126">
            <w:pPr>
              <w:widowControl w:val="0"/>
              <w:spacing w:line="420" w:lineRule="exact"/>
              <w:ind w:leftChars="320" w:left="1008" w:hangingChars="100" w:hanging="240"/>
              <w:jc w:val="both"/>
              <w:rPr>
                <w:rFonts w:ascii="標楷體" w:eastAsia="標楷體" w:hAnsi="標楷體" w:cs="Arial"/>
                <w:color w:val="0000FF"/>
                <w:kern w:val="0"/>
                <w:szCs w:val="26"/>
                <w:u w:val="single"/>
              </w:rPr>
            </w:pPr>
            <w:r>
              <w:rPr>
                <w:rFonts w:ascii="Arial" w:eastAsia="標楷體" w:hAnsi="Arial" w:cs="Arial" w:hint="eastAsia"/>
                <w:color w:val="0000FF"/>
                <w:kern w:val="0"/>
                <w:szCs w:val="26"/>
                <w:u w:val="single"/>
              </w:rPr>
              <w:t>1.</w:t>
            </w:r>
            <w:r w:rsidRPr="00F4000D">
              <w:rPr>
                <w:rFonts w:ascii="標楷體" w:eastAsia="標楷體" w:hAnsi="標楷體" w:cs="Arial" w:hint="eastAsia"/>
                <w:color w:val="0000FF"/>
                <w:kern w:val="0"/>
                <w:szCs w:val="26"/>
                <w:u w:val="single"/>
              </w:rPr>
              <w:t>為有效評估齡</w:t>
            </w:r>
            <w:r>
              <w:rPr>
                <w:rFonts w:ascii="標楷體" w:eastAsia="標楷體" w:hAnsi="標楷體" w:cs="Arial" w:hint="eastAsia"/>
                <w:color w:val="0000FF"/>
                <w:kern w:val="0"/>
                <w:szCs w:val="26"/>
                <w:u w:val="single"/>
              </w:rPr>
              <w:t>客戶</w:t>
            </w:r>
            <w:r w:rsidRPr="00F4000D">
              <w:rPr>
                <w:rFonts w:ascii="標楷體" w:eastAsia="標楷體" w:hAnsi="標楷體" w:cs="Arial" w:hint="eastAsia"/>
                <w:color w:val="0000FF"/>
                <w:kern w:val="0"/>
                <w:szCs w:val="26"/>
                <w:u w:val="single"/>
              </w:rPr>
              <w:t>是否有弱點，期貨</w:t>
            </w:r>
            <w:r>
              <w:rPr>
                <w:rFonts w:ascii="標楷體" w:eastAsia="標楷體" w:hAnsi="標楷體" w:cs="Arial" w:hint="eastAsia"/>
                <w:color w:val="0000FF"/>
                <w:kern w:val="0"/>
                <w:szCs w:val="26"/>
                <w:u w:val="single"/>
              </w:rPr>
              <w:t>信託</w:t>
            </w:r>
            <w:r w:rsidRPr="00F4000D">
              <w:rPr>
                <w:rFonts w:ascii="標楷體" w:eastAsia="標楷體" w:hAnsi="標楷體" w:cs="Arial" w:hint="eastAsia"/>
                <w:color w:val="0000FF"/>
                <w:kern w:val="0"/>
                <w:szCs w:val="26"/>
                <w:u w:val="single"/>
              </w:rPr>
              <w:t>事業向高齡</w:t>
            </w:r>
            <w:r>
              <w:rPr>
                <w:rFonts w:ascii="標楷體" w:eastAsia="標楷體" w:hAnsi="標楷體" w:cs="Arial" w:hint="eastAsia"/>
                <w:color w:val="0000FF"/>
                <w:kern w:val="0"/>
                <w:szCs w:val="26"/>
                <w:u w:val="single"/>
              </w:rPr>
              <w:t>客戶</w:t>
            </w:r>
            <w:r w:rsidRPr="00F4000D">
              <w:rPr>
                <w:rFonts w:ascii="標楷體" w:eastAsia="標楷體" w:hAnsi="標楷體" w:cs="Arial" w:hint="eastAsia"/>
                <w:color w:val="0000FF"/>
                <w:kern w:val="0"/>
                <w:szCs w:val="26"/>
                <w:u w:val="single"/>
              </w:rPr>
              <w:t>提供金融商品或服務時，應有符合高齡金融消費者之風險承受度評估</w:t>
            </w:r>
            <w:r w:rsidRPr="00783EA6">
              <w:rPr>
                <w:rFonts w:ascii="標楷體" w:eastAsia="標楷體" w:hAnsi="標楷體" w:cs="Arial" w:hint="eastAsia"/>
                <w:color w:val="0000FF"/>
                <w:kern w:val="0"/>
                <w:szCs w:val="26"/>
                <w:u w:val="single"/>
              </w:rPr>
              <w:t>項目</w:t>
            </w:r>
            <w:r w:rsidRPr="005771A7">
              <w:rPr>
                <w:rFonts w:ascii="標楷體" w:eastAsia="標楷體" w:hAnsi="標楷體" w:cs="Arial" w:hint="eastAsia"/>
                <w:color w:val="0000FF"/>
                <w:kern w:val="0"/>
                <w:szCs w:val="26"/>
                <w:u w:val="single"/>
              </w:rPr>
              <w:t>。</w:t>
            </w:r>
          </w:p>
          <w:p w:rsidR="001228D8" w:rsidRDefault="00FA5AF7" w:rsidP="00886126">
            <w:pPr>
              <w:widowControl w:val="0"/>
              <w:spacing w:line="420" w:lineRule="exact"/>
              <w:ind w:leftChars="320" w:left="1008" w:hangingChars="100" w:hanging="240"/>
              <w:jc w:val="both"/>
              <w:rPr>
                <w:rFonts w:ascii="Arial" w:eastAsia="標楷體" w:hAnsi="Arial" w:cs="Arial"/>
                <w:color w:val="0000FF"/>
                <w:szCs w:val="26"/>
                <w:u w:val="single"/>
              </w:rPr>
            </w:pPr>
            <w:r>
              <w:rPr>
                <w:rFonts w:ascii="Arial" w:eastAsia="標楷體" w:hAnsi="Arial" w:cs="Arial" w:hint="eastAsia"/>
                <w:color w:val="0000FF"/>
                <w:szCs w:val="26"/>
                <w:u w:val="single"/>
              </w:rPr>
              <w:t>2.</w:t>
            </w:r>
            <w:r w:rsidR="001228D8" w:rsidRPr="00F54B50">
              <w:rPr>
                <w:rFonts w:ascii="Arial" w:eastAsia="標楷體" w:hAnsi="Arial" w:cs="Arial" w:hint="eastAsia"/>
                <w:color w:val="0000FF"/>
                <w:szCs w:val="26"/>
                <w:u w:val="single"/>
              </w:rPr>
              <w:t>針對高齡</w:t>
            </w:r>
            <w:r w:rsidR="001228D8">
              <w:rPr>
                <w:rFonts w:ascii="Arial" w:eastAsia="標楷體" w:hAnsi="Arial" w:cs="Arial" w:hint="eastAsia"/>
                <w:color w:val="0000FF"/>
                <w:szCs w:val="26"/>
                <w:u w:val="single"/>
              </w:rPr>
              <w:t>客戶</w:t>
            </w:r>
            <w:r w:rsidR="001228D8" w:rsidRPr="00F54B50">
              <w:rPr>
                <w:rFonts w:ascii="Arial" w:eastAsia="標楷體" w:hAnsi="Arial" w:cs="Arial" w:hint="eastAsia"/>
                <w:color w:val="0000FF"/>
                <w:szCs w:val="26"/>
                <w:u w:val="single"/>
              </w:rPr>
              <w:t>之</w:t>
            </w:r>
            <w:r w:rsidR="001228D8">
              <w:rPr>
                <w:rFonts w:ascii="Arial" w:eastAsia="標楷體" w:hAnsi="Arial" w:cs="Arial" w:hint="eastAsia"/>
                <w:color w:val="0000FF"/>
                <w:szCs w:val="26"/>
                <w:u w:val="single"/>
              </w:rPr>
              <w:t>基金</w:t>
            </w:r>
            <w:r w:rsidR="001228D8" w:rsidRPr="00F54B50">
              <w:rPr>
                <w:rFonts w:ascii="Arial" w:eastAsia="標楷體" w:hAnsi="Arial" w:cs="Arial" w:hint="eastAsia"/>
                <w:color w:val="0000FF"/>
                <w:szCs w:val="26"/>
                <w:u w:val="single"/>
              </w:rPr>
              <w:t>風險等級評估，應適當考量影響</w:t>
            </w:r>
            <w:r w:rsidR="001228D8">
              <w:rPr>
                <w:rFonts w:ascii="Arial" w:eastAsia="標楷體" w:hAnsi="Arial" w:cs="Arial" w:hint="eastAsia"/>
                <w:color w:val="0000FF"/>
                <w:szCs w:val="26"/>
                <w:u w:val="single"/>
              </w:rPr>
              <w:t>基金</w:t>
            </w:r>
            <w:r w:rsidR="001228D8" w:rsidRPr="00F54B50">
              <w:rPr>
                <w:rFonts w:ascii="Arial" w:eastAsia="標楷體" w:hAnsi="Arial" w:cs="Arial" w:hint="eastAsia"/>
                <w:color w:val="0000FF"/>
                <w:szCs w:val="26"/>
                <w:u w:val="single"/>
              </w:rPr>
              <w:t>風險等級分類較高之因子，如天期較長、有提前終止解約罰則、流動性低、新種或複雜性高等不易理解</w:t>
            </w:r>
            <w:r w:rsidR="001228D8">
              <w:rPr>
                <w:rFonts w:ascii="Arial" w:eastAsia="標楷體" w:hAnsi="Arial" w:cs="Arial" w:hint="eastAsia"/>
                <w:color w:val="0000FF"/>
                <w:szCs w:val="26"/>
                <w:u w:val="single"/>
              </w:rPr>
              <w:t>基金</w:t>
            </w:r>
            <w:r w:rsidR="001228D8" w:rsidRPr="00F54B50">
              <w:rPr>
                <w:rFonts w:ascii="Arial" w:eastAsia="標楷體" w:hAnsi="Arial" w:cs="Arial" w:hint="eastAsia"/>
                <w:color w:val="0000FF"/>
                <w:szCs w:val="26"/>
                <w:u w:val="single"/>
              </w:rPr>
              <w:t>與架構、風險性高、會損及投資本金等，並充分反映其風險等級及標示特性。</w:t>
            </w:r>
          </w:p>
          <w:p w:rsidR="00FA5AF7" w:rsidRDefault="001228D8" w:rsidP="00886126">
            <w:pPr>
              <w:widowControl w:val="0"/>
              <w:spacing w:line="420" w:lineRule="exact"/>
              <w:ind w:leftChars="320" w:left="1008" w:hangingChars="100" w:hanging="240"/>
              <w:jc w:val="both"/>
              <w:rPr>
                <w:rFonts w:ascii="標楷體" w:eastAsia="標楷體" w:hAnsi="標楷體"/>
                <w:color w:val="0000FF"/>
                <w:szCs w:val="26"/>
                <w:u w:val="single"/>
              </w:rPr>
            </w:pPr>
            <w:r>
              <w:rPr>
                <w:rFonts w:ascii="Arial" w:eastAsia="標楷體" w:hAnsi="Arial" w:cs="Arial" w:hint="eastAsia"/>
                <w:color w:val="0000FF"/>
                <w:szCs w:val="26"/>
                <w:u w:val="single"/>
              </w:rPr>
              <w:t>3.</w:t>
            </w:r>
            <w:r w:rsidR="00FA5AF7" w:rsidRPr="00730615">
              <w:rPr>
                <w:rFonts w:ascii="標楷體" w:eastAsia="標楷體" w:hAnsi="標楷體" w:hint="eastAsia"/>
                <w:color w:val="0000FF"/>
                <w:szCs w:val="26"/>
                <w:u w:val="single"/>
              </w:rPr>
              <w:t>辦理定期更新基金適合度評估時發現高齡客戶風險承受度變更，致未符合原定期定額投資之基金風險等級時，仍得依原約定條件辦理定期定額投資作業，惟不得新增扣款額度或頻率。</w:t>
            </w:r>
          </w:p>
          <w:p w:rsidR="00FA5AF7" w:rsidRDefault="002377EA" w:rsidP="00886126">
            <w:pPr>
              <w:widowControl w:val="0"/>
              <w:snapToGrid w:val="0"/>
              <w:spacing w:line="420" w:lineRule="exact"/>
              <w:ind w:leftChars="100" w:left="720" w:hangingChars="200" w:hanging="480"/>
              <w:jc w:val="both"/>
              <w:rPr>
                <w:rFonts w:ascii="標楷體" w:eastAsia="標楷體" w:hAnsi="標楷體" w:cs="Arial"/>
                <w:color w:val="0000FF"/>
                <w:kern w:val="0"/>
                <w:szCs w:val="26"/>
                <w:u w:val="single"/>
              </w:rPr>
            </w:pPr>
            <w:r w:rsidRPr="002377EA">
              <w:rPr>
                <w:rFonts w:ascii="標楷體" w:eastAsia="標楷體" w:hAnsi="標楷體" w:cs="Arial" w:hint="eastAsia"/>
                <w:color w:val="0000FF"/>
                <w:kern w:val="0"/>
                <w:szCs w:val="26"/>
                <w:u w:val="single"/>
              </w:rPr>
              <w:t>(二</w:t>
            </w:r>
            <w:r w:rsidRPr="002377EA">
              <w:rPr>
                <w:rFonts w:ascii="標楷體" w:eastAsia="標楷體" w:hAnsi="標楷體" w:cs="Arial"/>
                <w:color w:val="0000FF"/>
                <w:kern w:val="0"/>
                <w:szCs w:val="26"/>
                <w:u w:val="single"/>
              </w:rPr>
              <w:t>)</w:t>
            </w:r>
            <w:r w:rsidRPr="002377EA">
              <w:rPr>
                <w:rFonts w:ascii="Arial" w:eastAsia="標楷體" w:hAnsi="Arial" w:cs="Arial" w:hint="eastAsia"/>
                <w:color w:val="0000FF"/>
                <w:szCs w:val="26"/>
                <w:u w:val="single"/>
              </w:rPr>
              <w:t>期貨信託事業應強化銷售予經</w:t>
            </w:r>
            <w:r>
              <w:rPr>
                <w:rFonts w:ascii="Arial" w:eastAsia="標楷體" w:hAnsi="Arial" w:cs="Arial" w:hint="eastAsia"/>
                <w:color w:val="0000FF"/>
                <w:szCs w:val="26"/>
                <w:u w:val="single"/>
              </w:rPr>
              <w:t>(</w:t>
            </w:r>
            <w:r>
              <w:rPr>
                <w:rFonts w:ascii="Arial" w:eastAsia="標楷體" w:hAnsi="Arial" w:cs="Arial" w:hint="eastAsia"/>
                <w:color w:val="0000FF"/>
                <w:szCs w:val="26"/>
                <w:u w:val="single"/>
              </w:rPr>
              <w:t>一</w:t>
            </w:r>
            <w:r>
              <w:rPr>
                <w:rFonts w:ascii="Arial" w:eastAsia="標楷體" w:hAnsi="Arial" w:cs="Arial" w:hint="eastAsia"/>
                <w:color w:val="0000FF"/>
                <w:szCs w:val="26"/>
                <w:u w:val="single"/>
              </w:rPr>
              <w:t>)1.</w:t>
            </w:r>
            <w:r w:rsidR="001228D8">
              <w:rPr>
                <w:rFonts w:ascii="Arial" w:eastAsia="標楷體" w:hAnsi="Arial" w:cs="Arial" w:hint="eastAsia"/>
                <w:color w:val="0000FF"/>
                <w:szCs w:val="26"/>
                <w:u w:val="single"/>
              </w:rPr>
              <w:t>款</w:t>
            </w:r>
            <w:r w:rsidRPr="002377EA">
              <w:rPr>
                <w:rFonts w:ascii="Arial" w:eastAsia="標楷體" w:hAnsi="Arial" w:cs="Arial" w:hint="eastAsia"/>
                <w:color w:val="0000FF"/>
                <w:szCs w:val="26"/>
                <w:u w:val="single"/>
              </w:rPr>
              <w:t>評估後屬弱勢高齡客戶之高風險商品交易檢視或確認機制，如建立交易前控</w:t>
            </w:r>
            <w:r w:rsidRPr="002377EA">
              <w:rPr>
                <w:rFonts w:ascii="Arial" w:eastAsia="標楷體" w:hAnsi="Arial" w:cs="Arial" w:hint="eastAsia"/>
                <w:color w:val="0000FF"/>
                <w:szCs w:val="26"/>
                <w:u w:val="single"/>
              </w:rPr>
              <w:lastRenderedPageBreak/>
              <w:t>管</w:t>
            </w:r>
            <w:r w:rsidRPr="002377EA">
              <w:rPr>
                <w:rFonts w:ascii="Arial" w:eastAsia="標楷體" w:hAnsi="Arial" w:cs="Arial" w:hint="eastAsia"/>
                <w:color w:val="0000FF"/>
                <w:szCs w:val="26"/>
                <w:u w:val="single"/>
              </w:rPr>
              <w:t>(</w:t>
            </w:r>
            <w:r w:rsidRPr="002377EA">
              <w:rPr>
                <w:rFonts w:ascii="Arial" w:eastAsia="標楷體" w:hAnsi="Arial" w:cs="Arial" w:hint="eastAsia"/>
                <w:color w:val="0000FF"/>
                <w:szCs w:val="26"/>
                <w:u w:val="single"/>
              </w:rPr>
              <w:t>由業務人員以外員工執行交易或經高階主管核准或以電腦系統控管</w:t>
            </w:r>
            <w:r w:rsidRPr="002377EA">
              <w:rPr>
                <w:rFonts w:ascii="Arial" w:eastAsia="標楷體" w:hAnsi="Arial" w:cs="Arial" w:hint="eastAsia"/>
                <w:color w:val="0000FF"/>
                <w:szCs w:val="26"/>
                <w:u w:val="single"/>
              </w:rPr>
              <w:t>)</w:t>
            </w:r>
            <w:r>
              <w:rPr>
                <w:rFonts w:ascii="標楷體" w:eastAsia="標楷體" w:hAnsi="標楷體" w:cs="Arial" w:hint="eastAsia"/>
                <w:color w:val="0000FF"/>
                <w:kern w:val="0"/>
                <w:szCs w:val="26"/>
                <w:u w:val="single"/>
              </w:rPr>
              <w:t>。</w:t>
            </w:r>
          </w:p>
          <w:p w:rsidR="001228D8" w:rsidRPr="00730615" w:rsidRDefault="002377EA" w:rsidP="00886126">
            <w:pPr>
              <w:widowControl w:val="0"/>
              <w:snapToGrid w:val="0"/>
              <w:spacing w:line="420" w:lineRule="exact"/>
              <w:ind w:leftChars="100" w:left="720" w:hangingChars="200" w:hanging="480"/>
              <w:jc w:val="both"/>
              <w:rPr>
                <w:rFonts w:ascii="Arial" w:eastAsia="標楷體" w:hAnsi="Arial" w:cs="Arial"/>
                <w:color w:val="0000FF"/>
                <w:szCs w:val="26"/>
                <w:u w:val="single"/>
              </w:rPr>
            </w:pPr>
            <w:r>
              <w:rPr>
                <w:rFonts w:ascii="標楷體" w:eastAsia="標楷體" w:hAnsi="標楷體" w:cs="Arial" w:hint="eastAsia"/>
                <w:color w:val="0000FF"/>
                <w:kern w:val="0"/>
                <w:szCs w:val="26"/>
                <w:u w:val="single"/>
              </w:rPr>
              <w:t>(三)</w:t>
            </w:r>
            <w:r w:rsidR="001228D8" w:rsidRPr="00730615">
              <w:rPr>
                <w:rFonts w:ascii="Arial" w:eastAsia="標楷體" w:hAnsi="Arial" w:cs="Arial" w:hint="eastAsia"/>
                <w:color w:val="0000FF"/>
                <w:szCs w:val="26"/>
                <w:u w:val="single"/>
              </w:rPr>
              <w:t>遇下列情形之一時，應辦理交易後回訪：</w:t>
            </w:r>
          </w:p>
          <w:p w:rsidR="001228D8" w:rsidRPr="00730615" w:rsidRDefault="001228D8" w:rsidP="00886126">
            <w:pPr>
              <w:widowControl w:val="0"/>
              <w:spacing w:line="420" w:lineRule="exact"/>
              <w:ind w:leftChars="320" w:left="1008" w:hangingChars="100" w:hanging="240"/>
              <w:jc w:val="both"/>
              <w:rPr>
                <w:rFonts w:ascii="Arial" w:eastAsia="標楷體" w:hAnsi="Arial" w:cs="Arial"/>
                <w:color w:val="0000FF"/>
                <w:szCs w:val="26"/>
                <w:u w:val="single"/>
              </w:rPr>
            </w:pPr>
            <w:r w:rsidRPr="00730615">
              <w:rPr>
                <w:rFonts w:ascii="Arial" w:eastAsia="標楷體" w:hAnsi="Arial" w:cs="Arial" w:hint="eastAsia"/>
                <w:color w:val="0000FF"/>
                <w:szCs w:val="26"/>
                <w:u w:val="single"/>
              </w:rPr>
              <w:t>1</w:t>
            </w:r>
            <w:r>
              <w:rPr>
                <w:rFonts w:ascii="Arial" w:eastAsia="標楷體" w:hAnsi="Arial" w:cs="Arial" w:hint="eastAsia"/>
                <w:color w:val="0000FF"/>
                <w:szCs w:val="26"/>
                <w:u w:val="single"/>
              </w:rPr>
              <w:t>.</w:t>
            </w:r>
            <w:r w:rsidRPr="00730615">
              <w:rPr>
                <w:rFonts w:ascii="Arial" w:eastAsia="標楷體" w:hAnsi="Arial" w:cs="Arial" w:hint="eastAsia"/>
                <w:color w:val="0000FF"/>
                <w:szCs w:val="26"/>
                <w:u w:val="single"/>
              </w:rPr>
              <w:t>依</w:t>
            </w:r>
            <w:r>
              <w:rPr>
                <w:rFonts w:ascii="Arial" w:eastAsia="標楷體" w:hAnsi="Arial" w:cs="Arial" w:hint="eastAsia"/>
                <w:color w:val="0000FF"/>
                <w:szCs w:val="26"/>
                <w:u w:val="single"/>
              </w:rPr>
              <w:t>(</w:t>
            </w:r>
            <w:r>
              <w:rPr>
                <w:rFonts w:ascii="Arial" w:eastAsia="標楷體" w:hAnsi="Arial" w:cs="Arial" w:hint="eastAsia"/>
                <w:color w:val="0000FF"/>
                <w:szCs w:val="26"/>
                <w:u w:val="single"/>
              </w:rPr>
              <w:t>一</w:t>
            </w:r>
            <w:r>
              <w:rPr>
                <w:rFonts w:ascii="Arial" w:eastAsia="標楷體" w:hAnsi="Arial" w:cs="Arial" w:hint="eastAsia"/>
                <w:color w:val="0000FF"/>
                <w:szCs w:val="26"/>
                <w:u w:val="single"/>
              </w:rPr>
              <w:t>)3.</w:t>
            </w:r>
            <w:r w:rsidRPr="00730615">
              <w:rPr>
                <w:rFonts w:ascii="Arial" w:eastAsia="標楷體" w:hAnsi="Arial" w:cs="Arial" w:hint="eastAsia"/>
                <w:color w:val="0000FF"/>
                <w:szCs w:val="26"/>
                <w:u w:val="single"/>
              </w:rPr>
              <w:t>款</w:t>
            </w:r>
            <w:r w:rsidRPr="00253410">
              <w:rPr>
                <w:rFonts w:ascii="Arial" w:eastAsia="標楷體" w:hAnsi="Arial" w:cs="Arial" w:hint="eastAsia"/>
                <w:color w:val="0000FF"/>
                <w:szCs w:val="26"/>
                <w:u w:val="single"/>
              </w:rPr>
              <w:t>高波動度</w:t>
            </w:r>
            <w:r w:rsidRPr="00730615">
              <w:rPr>
                <w:rFonts w:ascii="Arial" w:eastAsia="標楷體" w:hAnsi="Arial" w:cs="Arial" w:hint="eastAsia"/>
                <w:color w:val="0000FF"/>
                <w:szCs w:val="26"/>
                <w:u w:val="single"/>
              </w:rPr>
              <w:t>基金定期定額等事先約定條件之投資</w:t>
            </w:r>
            <w:r w:rsidRPr="00253410">
              <w:rPr>
                <w:rFonts w:ascii="Arial" w:eastAsia="標楷體" w:hAnsi="Arial" w:cs="Arial" w:hint="eastAsia"/>
                <w:color w:val="0000FF"/>
                <w:szCs w:val="26"/>
                <w:u w:val="single"/>
              </w:rPr>
              <w:t>新增</w:t>
            </w:r>
            <w:r w:rsidRPr="00730615">
              <w:rPr>
                <w:rFonts w:ascii="Arial" w:eastAsia="標楷體" w:hAnsi="Arial" w:cs="Arial" w:hint="eastAsia"/>
                <w:color w:val="0000FF"/>
                <w:szCs w:val="26"/>
                <w:u w:val="single"/>
              </w:rPr>
              <w:t>扣款額度或頻率。</w:t>
            </w:r>
          </w:p>
          <w:p w:rsidR="001228D8" w:rsidRDefault="001228D8" w:rsidP="00886126">
            <w:pPr>
              <w:widowControl w:val="0"/>
              <w:spacing w:line="420" w:lineRule="exact"/>
              <w:ind w:leftChars="320" w:left="1008" w:hangingChars="100" w:hanging="240"/>
              <w:jc w:val="both"/>
              <w:rPr>
                <w:rFonts w:ascii="Arial" w:eastAsia="標楷體" w:hAnsi="Arial" w:cs="Arial"/>
                <w:color w:val="0000FF"/>
                <w:szCs w:val="26"/>
                <w:u w:val="single"/>
              </w:rPr>
            </w:pPr>
            <w:r w:rsidRPr="00730615">
              <w:rPr>
                <w:rFonts w:ascii="Arial" w:eastAsia="標楷體" w:hAnsi="Arial" w:cs="Arial"/>
                <w:color w:val="0000FF"/>
                <w:szCs w:val="26"/>
                <w:u w:val="single"/>
              </w:rPr>
              <w:t>2</w:t>
            </w:r>
            <w:r>
              <w:rPr>
                <w:rFonts w:ascii="Arial" w:eastAsia="標楷體" w:hAnsi="Arial" w:cs="Arial" w:hint="eastAsia"/>
                <w:color w:val="0000FF"/>
                <w:szCs w:val="26"/>
                <w:u w:val="single"/>
              </w:rPr>
              <w:t>.</w:t>
            </w:r>
            <w:r w:rsidRPr="00730615">
              <w:rPr>
                <w:rFonts w:ascii="Arial" w:eastAsia="標楷體" w:hAnsi="Arial" w:cs="Arial" w:hint="eastAsia"/>
                <w:color w:val="0000FF"/>
                <w:szCs w:val="26"/>
                <w:u w:val="single"/>
              </w:rPr>
              <w:t>新增</w:t>
            </w:r>
            <w:r w:rsidRPr="00253410">
              <w:rPr>
                <w:rFonts w:ascii="Arial" w:eastAsia="標楷體" w:hAnsi="Arial" w:cs="Arial" w:hint="eastAsia"/>
                <w:color w:val="0000FF"/>
                <w:szCs w:val="26"/>
                <w:u w:val="single"/>
              </w:rPr>
              <w:t>高波動度基金</w:t>
            </w:r>
            <w:r w:rsidRPr="00730615">
              <w:rPr>
                <w:rFonts w:ascii="Arial" w:eastAsia="標楷體" w:hAnsi="Arial" w:cs="Arial" w:hint="eastAsia"/>
                <w:color w:val="0000FF"/>
                <w:szCs w:val="26"/>
                <w:u w:val="single"/>
              </w:rPr>
              <w:t>定期定額等事先約定條件之投資契約</w:t>
            </w:r>
            <w:r w:rsidRPr="00253410">
              <w:rPr>
                <w:rFonts w:ascii="Arial" w:eastAsia="標楷體" w:hAnsi="Arial" w:cs="Arial" w:hint="eastAsia"/>
                <w:color w:val="0000FF"/>
                <w:szCs w:val="26"/>
                <w:u w:val="single"/>
              </w:rPr>
              <w:t>或單筆新申購</w:t>
            </w:r>
            <w:r w:rsidRPr="00730615">
              <w:rPr>
                <w:rFonts w:ascii="Arial" w:eastAsia="標楷體" w:hAnsi="Arial" w:cs="Arial" w:hint="eastAsia"/>
                <w:color w:val="0000FF"/>
                <w:szCs w:val="26"/>
                <w:u w:val="single"/>
              </w:rPr>
              <w:t>。</w:t>
            </w:r>
          </w:p>
          <w:p w:rsidR="00571E1D" w:rsidRDefault="001228D8" w:rsidP="00886126">
            <w:pPr>
              <w:widowControl w:val="0"/>
              <w:snapToGrid w:val="0"/>
              <w:spacing w:line="420" w:lineRule="exact"/>
              <w:ind w:leftChars="100" w:left="720" w:hangingChars="200" w:hanging="480"/>
              <w:jc w:val="both"/>
              <w:rPr>
                <w:rFonts w:ascii="標楷體" w:eastAsia="標楷體" w:hAnsi="標楷體" w:cs="Arial"/>
                <w:color w:val="0000FF"/>
                <w:kern w:val="0"/>
                <w:szCs w:val="26"/>
                <w:u w:val="single"/>
              </w:rPr>
            </w:pPr>
            <w:r w:rsidRPr="001228D8">
              <w:rPr>
                <w:rFonts w:ascii="標楷體" w:eastAsia="標楷體" w:hAnsi="標楷體" w:cs="Arial" w:hint="eastAsia"/>
                <w:color w:val="0000FF"/>
                <w:kern w:val="0"/>
                <w:szCs w:val="26"/>
                <w:u w:val="single"/>
              </w:rPr>
              <w:t>(四)</w:t>
            </w:r>
            <w:r w:rsidR="008A4AF5" w:rsidRPr="008D6392">
              <w:rPr>
                <w:rFonts w:ascii="Arial" w:eastAsia="標楷體" w:hAnsi="Arial" w:cs="Arial" w:hint="eastAsia"/>
                <w:color w:val="0000FF"/>
                <w:szCs w:val="26"/>
                <w:u w:val="single"/>
              </w:rPr>
              <w:t>期貨信託事業對高齡客戶之特殊行為，宜採關懷提問因應措施，提醒注意交易風險，以防範高齡客戶受詐騙</w:t>
            </w:r>
            <w:r w:rsidR="008A4AF5" w:rsidRPr="008D6392">
              <w:rPr>
                <w:rFonts w:ascii="Arial" w:eastAsia="標楷體" w:hAnsi="Arial" w:cs="Arial"/>
                <w:color w:val="0000FF"/>
                <w:szCs w:val="26"/>
                <w:u w:val="single"/>
              </w:rPr>
              <w:t>。</w:t>
            </w:r>
            <w:r w:rsidR="008A4AF5" w:rsidRPr="008D6392">
              <w:rPr>
                <w:rFonts w:ascii="Arial" w:eastAsia="標楷體" w:hAnsi="Arial" w:cs="Arial"/>
                <w:color w:val="0000FF"/>
                <w:szCs w:val="26"/>
                <w:u w:val="single"/>
              </w:rPr>
              <w:t xml:space="preserve"> </w:t>
            </w:r>
          </w:p>
          <w:p w:rsidR="008A4AF5" w:rsidRDefault="00571E1D" w:rsidP="00886126">
            <w:pPr>
              <w:widowControl w:val="0"/>
              <w:snapToGrid w:val="0"/>
              <w:spacing w:line="420" w:lineRule="exact"/>
              <w:ind w:leftChars="100" w:left="720" w:hangingChars="200" w:hanging="480"/>
              <w:jc w:val="both"/>
              <w:rPr>
                <w:rFonts w:ascii="標楷體" w:eastAsia="標楷體" w:hAnsi="標楷體" w:cs="Arial"/>
                <w:color w:val="0000FF"/>
                <w:kern w:val="0"/>
                <w:szCs w:val="26"/>
                <w:u w:val="single"/>
              </w:rPr>
            </w:pPr>
            <w:r w:rsidRPr="00571E1D">
              <w:rPr>
                <w:rFonts w:ascii="標楷體" w:eastAsia="標楷體" w:hAnsi="標楷體" w:cs="Arial" w:hint="eastAsia"/>
                <w:color w:val="0000FF"/>
                <w:kern w:val="0"/>
                <w:szCs w:val="26"/>
                <w:u w:val="single"/>
              </w:rPr>
              <w:t>(五)</w:t>
            </w:r>
            <w:r w:rsidR="008A4AF5" w:rsidRPr="002377EA">
              <w:rPr>
                <w:rFonts w:ascii="Arial" w:eastAsia="標楷體" w:hAnsi="Arial" w:cs="Arial" w:hint="eastAsia"/>
                <w:color w:val="0000FF"/>
                <w:szCs w:val="26"/>
                <w:u w:val="single"/>
              </w:rPr>
              <w:t>期貨信託事業</w:t>
            </w:r>
            <w:r w:rsidR="008A4AF5">
              <w:rPr>
                <w:rFonts w:ascii="Arial" w:eastAsia="標楷體" w:hAnsi="Arial" w:cs="Arial" w:hint="eastAsia"/>
                <w:color w:val="0000FF"/>
                <w:szCs w:val="26"/>
                <w:u w:val="single"/>
              </w:rPr>
              <w:t>應</w:t>
            </w:r>
            <w:r w:rsidR="008A4AF5" w:rsidRPr="007603D2">
              <w:rPr>
                <w:rFonts w:ascii="Arial" w:eastAsia="標楷體" w:hAnsi="Arial" w:cs="Arial" w:hint="eastAsia"/>
                <w:color w:val="0000FF"/>
                <w:szCs w:val="26"/>
                <w:u w:val="single"/>
              </w:rPr>
              <w:t>訂定</w:t>
            </w:r>
            <w:r w:rsidR="008A4AF5" w:rsidRPr="00730615">
              <w:rPr>
                <w:rFonts w:ascii="標楷體" w:eastAsia="標楷體" w:hAnsi="標楷體" w:cs="Arial" w:hint="eastAsia"/>
                <w:color w:val="0000FF"/>
                <w:kern w:val="0"/>
                <w:szCs w:val="26"/>
                <w:u w:val="single"/>
              </w:rPr>
              <w:t>高</w:t>
            </w:r>
            <w:r w:rsidR="008A4AF5" w:rsidRPr="007C42D6">
              <w:rPr>
                <w:rFonts w:ascii="標楷體" w:eastAsia="標楷體" w:hAnsi="標楷體" w:hint="eastAsia"/>
                <w:color w:val="0000FF"/>
                <w:szCs w:val="26"/>
                <w:u w:val="single"/>
              </w:rPr>
              <w:t>齡</w:t>
            </w:r>
            <w:r w:rsidR="008A4AF5">
              <w:rPr>
                <w:rFonts w:ascii="標楷體" w:eastAsia="標楷體" w:hAnsi="標楷體" w:hint="eastAsia"/>
                <w:color w:val="0000FF"/>
                <w:szCs w:val="26"/>
                <w:u w:val="single"/>
              </w:rPr>
              <w:t>客戶</w:t>
            </w:r>
            <w:r w:rsidR="008A4AF5" w:rsidRPr="007C42D6">
              <w:rPr>
                <w:rFonts w:ascii="標楷體" w:eastAsia="標楷體" w:hAnsi="標楷體" w:hint="eastAsia"/>
                <w:color w:val="0000FF"/>
                <w:szCs w:val="26"/>
                <w:u w:val="single"/>
              </w:rPr>
              <w:t>以外他人代為指示交易條件之相關管控措施，包括輔導客戶委任授權交易、應確認代為指示人之身分。</w:t>
            </w:r>
          </w:p>
          <w:p w:rsidR="001228D8" w:rsidRDefault="008A4AF5" w:rsidP="00886126">
            <w:pPr>
              <w:widowControl w:val="0"/>
              <w:snapToGrid w:val="0"/>
              <w:spacing w:line="420" w:lineRule="exact"/>
              <w:ind w:leftChars="100" w:left="720" w:hangingChars="200" w:hanging="480"/>
              <w:jc w:val="both"/>
              <w:rPr>
                <w:rFonts w:ascii="Arial" w:eastAsia="標楷體" w:hAnsi="Arial" w:cs="Arial"/>
                <w:color w:val="0000FF"/>
                <w:szCs w:val="26"/>
                <w:u w:val="single"/>
              </w:rPr>
            </w:pPr>
            <w:r>
              <w:rPr>
                <w:rFonts w:ascii="標楷體" w:eastAsia="標楷體" w:hAnsi="標楷體" w:cs="Arial" w:hint="eastAsia"/>
                <w:color w:val="0000FF"/>
                <w:kern w:val="0"/>
                <w:szCs w:val="26"/>
                <w:u w:val="single"/>
              </w:rPr>
              <w:t>(六)</w:t>
            </w:r>
            <w:r w:rsidR="001228D8" w:rsidRPr="001228D8">
              <w:rPr>
                <w:rFonts w:ascii="Arial" w:eastAsia="標楷體" w:hAnsi="Arial" w:cs="Arial" w:hint="eastAsia"/>
                <w:color w:val="0000FF"/>
                <w:szCs w:val="26"/>
                <w:u w:val="single"/>
              </w:rPr>
              <w:t>期貨信託事業應建立適用高齡客戶之交易監控</w:t>
            </w:r>
            <w:r w:rsidR="001228D8" w:rsidRPr="001228D8">
              <w:rPr>
                <w:rFonts w:ascii="Arial" w:eastAsia="標楷體" w:hAnsi="Arial" w:cs="Arial"/>
                <w:color w:val="0000FF"/>
                <w:szCs w:val="26"/>
                <w:u w:val="single"/>
              </w:rPr>
              <w:t>(</w:t>
            </w:r>
            <w:r w:rsidR="001228D8" w:rsidRPr="001228D8">
              <w:rPr>
                <w:rFonts w:ascii="Arial" w:eastAsia="標楷體" w:hAnsi="Arial" w:cs="Arial"/>
                <w:color w:val="0000FF"/>
                <w:szCs w:val="26"/>
                <w:u w:val="single"/>
              </w:rPr>
              <w:t>如：鉅額資金或資產移轉、投資組合集中高風險商品、突然提高風險等級後購買高風險商品等</w:t>
            </w:r>
            <w:r w:rsidR="001228D8" w:rsidRPr="001228D8">
              <w:rPr>
                <w:rFonts w:ascii="Arial" w:eastAsia="標楷體" w:hAnsi="Arial" w:cs="Arial"/>
                <w:color w:val="0000FF"/>
                <w:szCs w:val="26"/>
                <w:u w:val="single"/>
              </w:rPr>
              <w:t>)</w:t>
            </w:r>
            <w:r w:rsidR="001228D8" w:rsidRPr="001228D8">
              <w:rPr>
                <w:rFonts w:ascii="Arial" w:eastAsia="標楷體" w:hAnsi="Arial" w:cs="Arial" w:hint="eastAsia"/>
                <w:color w:val="0000FF"/>
                <w:szCs w:val="26"/>
                <w:u w:val="single"/>
              </w:rPr>
              <w:t>及加強查核機制</w:t>
            </w:r>
            <w:r w:rsidR="001228D8" w:rsidRPr="001228D8">
              <w:rPr>
                <w:rFonts w:ascii="Arial" w:eastAsia="標楷體" w:hAnsi="Arial" w:cs="Arial"/>
                <w:color w:val="0000FF"/>
                <w:szCs w:val="26"/>
                <w:u w:val="single"/>
              </w:rPr>
              <w:t>(</w:t>
            </w:r>
            <w:r w:rsidR="001228D8" w:rsidRPr="001228D8">
              <w:rPr>
                <w:rFonts w:ascii="Arial" w:eastAsia="標楷體" w:hAnsi="Arial" w:cs="Arial"/>
                <w:color w:val="0000FF"/>
                <w:szCs w:val="26"/>
                <w:u w:val="single"/>
              </w:rPr>
              <w:t>自行查核與內部稽核</w:t>
            </w:r>
            <w:r w:rsidR="001228D8" w:rsidRPr="001228D8">
              <w:rPr>
                <w:rFonts w:ascii="Arial" w:eastAsia="標楷體" w:hAnsi="Arial" w:cs="Arial"/>
                <w:color w:val="0000FF"/>
                <w:szCs w:val="26"/>
                <w:u w:val="single"/>
              </w:rPr>
              <w:t>)</w:t>
            </w:r>
            <w:r w:rsidR="001228D8" w:rsidRPr="001228D8">
              <w:rPr>
                <w:rFonts w:ascii="Arial" w:eastAsia="標楷體" w:hAnsi="Arial" w:cs="Arial" w:hint="eastAsia"/>
                <w:color w:val="0000FF"/>
                <w:szCs w:val="26"/>
                <w:u w:val="single"/>
              </w:rPr>
              <w:t>，</w:t>
            </w:r>
            <w:r w:rsidR="001228D8" w:rsidRPr="001228D8">
              <w:rPr>
                <w:rFonts w:ascii="Arial" w:eastAsia="標楷體" w:hAnsi="Arial" w:cs="Arial"/>
                <w:color w:val="0000FF"/>
                <w:szCs w:val="26"/>
                <w:u w:val="single"/>
              </w:rPr>
              <w:t>以及早辨識異常交易</w:t>
            </w:r>
            <w:r w:rsidR="001228D8" w:rsidRPr="001228D8">
              <w:rPr>
                <w:rFonts w:ascii="Arial" w:eastAsia="標楷體" w:hAnsi="Arial" w:cs="Arial" w:hint="eastAsia"/>
                <w:color w:val="0000FF"/>
                <w:szCs w:val="26"/>
                <w:u w:val="single"/>
              </w:rPr>
              <w:t>。</w:t>
            </w:r>
          </w:p>
          <w:p w:rsidR="00571E1D" w:rsidRPr="001228D8" w:rsidRDefault="00571E1D" w:rsidP="00886126">
            <w:pPr>
              <w:widowControl w:val="0"/>
              <w:snapToGrid w:val="0"/>
              <w:spacing w:line="420" w:lineRule="exact"/>
              <w:ind w:leftChars="100" w:left="720" w:hangingChars="200" w:hanging="480"/>
              <w:jc w:val="both"/>
              <w:rPr>
                <w:rFonts w:ascii="標楷體" w:eastAsia="標楷體" w:hAnsi="標楷體" w:cs="Arial"/>
                <w:color w:val="0000FF"/>
                <w:kern w:val="0"/>
                <w:szCs w:val="26"/>
                <w:u w:val="single"/>
              </w:rPr>
            </w:pPr>
            <w:r w:rsidRPr="008D6392">
              <w:rPr>
                <w:rFonts w:ascii="標楷體" w:eastAsia="標楷體" w:hAnsi="標楷體" w:cs="Arial" w:hint="eastAsia"/>
                <w:color w:val="0000FF"/>
                <w:kern w:val="0"/>
                <w:szCs w:val="26"/>
                <w:u w:val="single"/>
              </w:rPr>
              <w:t>(</w:t>
            </w:r>
            <w:r w:rsidR="008A4AF5" w:rsidRPr="008D6392">
              <w:rPr>
                <w:rFonts w:ascii="標楷體" w:eastAsia="標楷體" w:hAnsi="標楷體" w:cs="Arial" w:hint="eastAsia"/>
                <w:color w:val="0000FF"/>
                <w:kern w:val="0"/>
                <w:szCs w:val="26"/>
                <w:u w:val="single"/>
              </w:rPr>
              <w:t>七</w:t>
            </w:r>
            <w:r w:rsidRPr="008D6392">
              <w:rPr>
                <w:rFonts w:ascii="標楷體" w:eastAsia="標楷體" w:hAnsi="標楷體" w:cs="Arial" w:hint="eastAsia"/>
                <w:color w:val="0000FF"/>
                <w:kern w:val="0"/>
                <w:szCs w:val="26"/>
                <w:u w:val="single"/>
              </w:rPr>
              <w:t>)</w:t>
            </w:r>
            <w:r w:rsidRPr="008D6392">
              <w:rPr>
                <w:rFonts w:ascii="Arial" w:eastAsia="標楷體" w:hAnsi="Arial" w:cs="Arial" w:hint="eastAsia"/>
                <w:color w:val="0000FF"/>
                <w:szCs w:val="26"/>
                <w:u w:val="single"/>
              </w:rPr>
              <w:t>基</w:t>
            </w:r>
            <w:r>
              <w:rPr>
                <w:rFonts w:ascii="標楷體" w:eastAsia="標楷體" w:hAnsi="標楷體" w:cs="Arial" w:hint="eastAsia"/>
                <w:color w:val="0000FF"/>
                <w:kern w:val="0"/>
                <w:szCs w:val="26"/>
                <w:u w:val="single"/>
              </w:rPr>
              <w:t>金</w:t>
            </w:r>
            <w:r w:rsidRPr="00730615">
              <w:rPr>
                <w:rFonts w:ascii="Arial" w:eastAsia="標楷體" w:hAnsi="Arial" w:cs="Arial" w:hint="eastAsia"/>
                <w:color w:val="0000FF"/>
                <w:szCs w:val="26"/>
                <w:u w:val="single"/>
              </w:rPr>
              <w:t>銷售機構辦理高齡客戶開戶或交易基金，如已依各業別相關法令或其同業公會所定高齡金融消費者保護規定辦理者，不適用本</w:t>
            </w:r>
            <w:r w:rsidR="005D4119">
              <w:rPr>
                <w:rFonts w:ascii="Arial" w:eastAsia="標楷體" w:hAnsi="Arial" w:cs="Arial" w:hint="eastAsia"/>
                <w:color w:val="0000FF"/>
                <w:szCs w:val="26"/>
                <w:u w:val="single"/>
              </w:rPr>
              <w:t>作業</w:t>
            </w:r>
            <w:r w:rsidR="006C507C">
              <w:rPr>
                <w:rFonts w:ascii="Arial" w:eastAsia="標楷體" w:hAnsi="Arial" w:cs="Arial" w:hint="eastAsia"/>
                <w:color w:val="0000FF"/>
                <w:szCs w:val="26"/>
                <w:u w:val="single"/>
              </w:rPr>
              <w:t>程序</w:t>
            </w:r>
            <w:r w:rsidRPr="00730615">
              <w:rPr>
                <w:rFonts w:ascii="Arial" w:eastAsia="標楷體" w:hAnsi="Arial" w:cs="Arial" w:hint="eastAsia"/>
                <w:color w:val="0000FF"/>
                <w:szCs w:val="26"/>
                <w:u w:val="single"/>
              </w:rPr>
              <w:t>規定。</w:t>
            </w:r>
          </w:p>
          <w:p w:rsidR="002377EA" w:rsidRPr="001228D8" w:rsidRDefault="002377EA" w:rsidP="00886126">
            <w:pPr>
              <w:widowControl w:val="0"/>
              <w:snapToGrid w:val="0"/>
              <w:spacing w:line="420" w:lineRule="exact"/>
              <w:ind w:left="480" w:hangingChars="200" w:hanging="480"/>
              <w:jc w:val="both"/>
              <w:rPr>
                <w:rFonts w:ascii="標楷體" w:eastAsia="標楷體" w:hAnsi="標楷體" w:cs="Arial"/>
                <w:color w:val="0000FF"/>
                <w:kern w:val="0"/>
                <w:szCs w:val="26"/>
                <w:u w:val="single"/>
              </w:rPr>
            </w:pPr>
          </w:p>
          <w:p w:rsidR="00977503" w:rsidRDefault="00571E1D" w:rsidP="00886126">
            <w:pPr>
              <w:spacing w:line="420" w:lineRule="exact"/>
              <w:ind w:firstLine="0"/>
              <w:rPr>
                <w:rFonts w:ascii="Arial" w:eastAsia="標楷體" w:hAnsi="Arial" w:cs="Arial"/>
                <w:color w:val="0000FF"/>
                <w:szCs w:val="26"/>
                <w:u w:val="single"/>
              </w:rPr>
            </w:pPr>
            <w:r w:rsidRPr="00571E1D">
              <w:rPr>
                <w:rFonts w:ascii="Arial" w:eastAsia="標楷體" w:hAnsi="Arial" w:cs="Arial" w:hint="eastAsia"/>
                <w:color w:val="0000FF"/>
                <w:szCs w:val="26"/>
                <w:u w:val="single"/>
              </w:rPr>
              <w:t>二、控制重點：</w:t>
            </w:r>
          </w:p>
          <w:p w:rsidR="00571E1D" w:rsidRDefault="00571E1D" w:rsidP="00886126">
            <w:pPr>
              <w:widowControl w:val="0"/>
              <w:snapToGrid w:val="0"/>
              <w:spacing w:line="420" w:lineRule="exact"/>
              <w:ind w:leftChars="100" w:left="720" w:hangingChars="200" w:hanging="480"/>
              <w:jc w:val="both"/>
              <w:rPr>
                <w:rFonts w:ascii="標楷體" w:eastAsia="標楷體" w:hAnsi="標楷體" w:cs="Arial"/>
                <w:color w:val="0000FF"/>
                <w:kern w:val="0"/>
                <w:szCs w:val="26"/>
                <w:u w:val="single"/>
              </w:rPr>
            </w:pPr>
            <w:r w:rsidRPr="00571E1D">
              <w:rPr>
                <w:rFonts w:ascii="標楷體" w:eastAsia="標楷體" w:hAnsi="標楷體" w:cs="Arial" w:hint="eastAsia"/>
                <w:color w:val="0000FF"/>
                <w:kern w:val="0"/>
                <w:szCs w:val="26"/>
                <w:u w:val="single"/>
              </w:rPr>
              <w:t>(一)針對高齡客戶之基金風險等級評估，</w:t>
            </w:r>
            <w:r w:rsidRPr="00F4000D">
              <w:rPr>
                <w:rFonts w:ascii="標楷體" w:eastAsia="標楷體" w:hAnsi="標楷體" w:cs="Arial" w:hint="eastAsia"/>
                <w:color w:val="0000FF"/>
                <w:kern w:val="0"/>
                <w:szCs w:val="26"/>
                <w:u w:val="single"/>
              </w:rPr>
              <w:t>應有符合高齡</w:t>
            </w:r>
            <w:r w:rsidR="007603D2" w:rsidRPr="00571E1D">
              <w:rPr>
                <w:rFonts w:ascii="標楷體" w:eastAsia="標楷體" w:hAnsi="標楷體" w:cs="Arial" w:hint="eastAsia"/>
                <w:color w:val="0000FF"/>
                <w:kern w:val="0"/>
                <w:szCs w:val="26"/>
                <w:u w:val="single"/>
              </w:rPr>
              <w:t>客戶</w:t>
            </w:r>
            <w:r w:rsidRPr="00F4000D">
              <w:rPr>
                <w:rFonts w:ascii="標楷體" w:eastAsia="標楷體" w:hAnsi="標楷體" w:cs="Arial" w:hint="eastAsia"/>
                <w:color w:val="0000FF"/>
                <w:kern w:val="0"/>
                <w:szCs w:val="26"/>
                <w:u w:val="single"/>
              </w:rPr>
              <w:t>風險承受度評估</w:t>
            </w:r>
            <w:r w:rsidRPr="00783EA6">
              <w:rPr>
                <w:rFonts w:ascii="標楷體" w:eastAsia="標楷體" w:hAnsi="標楷體" w:cs="Arial" w:hint="eastAsia"/>
                <w:color w:val="0000FF"/>
                <w:kern w:val="0"/>
                <w:szCs w:val="26"/>
                <w:u w:val="single"/>
              </w:rPr>
              <w:t>項目</w:t>
            </w:r>
            <w:r>
              <w:rPr>
                <w:rFonts w:ascii="標楷體" w:eastAsia="標楷體" w:hAnsi="標楷體" w:cs="Arial" w:hint="eastAsia"/>
                <w:color w:val="0000FF"/>
                <w:kern w:val="0"/>
                <w:szCs w:val="26"/>
                <w:u w:val="single"/>
              </w:rPr>
              <w:t>，並</w:t>
            </w:r>
            <w:r w:rsidRPr="00571E1D">
              <w:rPr>
                <w:rFonts w:ascii="標楷體" w:eastAsia="標楷體" w:hAnsi="標楷體" w:cs="Arial" w:hint="eastAsia"/>
                <w:color w:val="0000FF"/>
                <w:kern w:val="0"/>
                <w:szCs w:val="26"/>
                <w:u w:val="single"/>
              </w:rPr>
              <w:t>適當考量影響基金風險等級分類較高之因子，</w:t>
            </w:r>
            <w:r w:rsidR="007603D2">
              <w:rPr>
                <w:rFonts w:ascii="標楷體" w:eastAsia="標楷體" w:hAnsi="標楷體" w:cs="Arial" w:hint="eastAsia"/>
                <w:color w:val="0000FF"/>
                <w:kern w:val="0"/>
                <w:szCs w:val="26"/>
                <w:u w:val="single"/>
              </w:rPr>
              <w:t>以</w:t>
            </w:r>
            <w:r w:rsidRPr="00571E1D">
              <w:rPr>
                <w:rFonts w:ascii="標楷體" w:eastAsia="標楷體" w:hAnsi="標楷體" w:cs="Arial" w:hint="eastAsia"/>
                <w:color w:val="0000FF"/>
                <w:kern w:val="0"/>
                <w:szCs w:val="26"/>
                <w:u w:val="single"/>
              </w:rPr>
              <w:t>充分反映其風險等級及標示特性。</w:t>
            </w:r>
          </w:p>
          <w:p w:rsidR="008E6945" w:rsidRDefault="00571E1D" w:rsidP="00886126">
            <w:pPr>
              <w:widowControl w:val="0"/>
              <w:snapToGrid w:val="0"/>
              <w:spacing w:line="420" w:lineRule="exact"/>
              <w:ind w:leftChars="100" w:left="720" w:hangingChars="200" w:hanging="480"/>
              <w:jc w:val="both"/>
              <w:rPr>
                <w:rFonts w:ascii="標楷體" w:eastAsia="標楷體" w:hAnsi="標楷體" w:cs="Arial"/>
                <w:color w:val="0000FF"/>
                <w:kern w:val="0"/>
                <w:szCs w:val="26"/>
                <w:u w:val="single"/>
              </w:rPr>
            </w:pPr>
            <w:r>
              <w:rPr>
                <w:rFonts w:ascii="標楷體" w:eastAsia="標楷體" w:hAnsi="標楷體" w:cs="Arial" w:hint="eastAsia"/>
                <w:color w:val="0000FF"/>
                <w:kern w:val="0"/>
                <w:szCs w:val="26"/>
                <w:u w:val="single"/>
              </w:rPr>
              <w:t>(二)</w:t>
            </w:r>
            <w:r w:rsidR="008E6945" w:rsidRPr="002377EA">
              <w:rPr>
                <w:rFonts w:ascii="Arial" w:eastAsia="標楷體" w:hAnsi="Arial" w:cs="Arial" w:hint="eastAsia"/>
                <w:color w:val="0000FF"/>
                <w:szCs w:val="26"/>
                <w:u w:val="single"/>
              </w:rPr>
              <w:t>期貨信託事業</w:t>
            </w:r>
            <w:r w:rsidR="008E6945">
              <w:rPr>
                <w:rFonts w:ascii="Arial" w:eastAsia="標楷體" w:hAnsi="Arial" w:cs="Arial" w:hint="eastAsia"/>
                <w:color w:val="0000FF"/>
                <w:szCs w:val="26"/>
                <w:u w:val="single"/>
              </w:rPr>
              <w:t>應強化</w:t>
            </w:r>
            <w:r w:rsidR="008E6945" w:rsidRPr="000F1ABD">
              <w:rPr>
                <w:rFonts w:ascii="標楷體" w:eastAsia="標楷體" w:hAnsi="標楷體" w:cs="Arial" w:hint="eastAsia"/>
                <w:color w:val="0000FF"/>
                <w:kern w:val="0"/>
                <w:szCs w:val="26"/>
                <w:u w:val="single"/>
              </w:rPr>
              <w:t>弱勢高齡客戶</w:t>
            </w:r>
            <w:r w:rsidR="008E6945">
              <w:rPr>
                <w:rFonts w:ascii="標楷體" w:eastAsia="標楷體" w:hAnsi="標楷體" w:cs="Arial" w:hint="eastAsia"/>
                <w:color w:val="0000FF"/>
                <w:kern w:val="0"/>
                <w:szCs w:val="26"/>
                <w:u w:val="single"/>
              </w:rPr>
              <w:t>交易</w:t>
            </w:r>
            <w:r w:rsidR="008E6945" w:rsidRPr="000F1ABD">
              <w:rPr>
                <w:rFonts w:ascii="Arial" w:eastAsia="標楷體" w:hAnsi="Arial" w:cs="Arial" w:hint="eastAsia"/>
                <w:color w:val="0000FF"/>
                <w:szCs w:val="26"/>
                <w:u w:val="single"/>
              </w:rPr>
              <w:t>高波動度基金</w:t>
            </w:r>
            <w:r w:rsidR="008E6945" w:rsidRPr="00572C68">
              <w:rPr>
                <w:rFonts w:ascii="Arial" w:eastAsia="標楷體" w:hAnsi="Arial" w:cs="Arial" w:hint="eastAsia"/>
                <w:color w:val="0000FF"/>
                <w:szCs w:val="26"/>
                <w:u w:val="single"/>
              </w:rPr>
              <w:t>前</w:t>
            </w:r>
            <w:r w:rsidR="008E6945" w:rsidRPr="008E6945">
              <w:rPr>
                <w:rFonts w:ascii="Arial" w:eastAsia="標楷體" w:hAnsi="Arial" w:cs="Arial" w:hint="eastAsia"/>
                <w:color w:val="0000FF"/>
                <w:szCs w:val="26"/>
                <w:u w:val="single"/>
              </w:rPr>
              <w:t>控</w:t>
            </w:r>
            <w:r w:rsidR="008E6945">
              <w:rPr>
                <w:rFonts w:ascii="Arial" w:eastAsia="標楷體" w:hAnsi="Arial" w:cs="Arial" w:hint="eastAsia"/>
                <w:color w:val="0000FF"/>
                <w:szCs w:val="26"/>
                <w:u w:val="single"/>
              </w:rPr>
              <w:t>管</w:t>
            </w:r>
            <w:r w:rsidR="008E6945" w:rsidRPr="008E6945">
              <w:rPr>
                <w:rFonts w:ascii="Arial" w:eastAsia="標楷體" w:hAnsi="Arial" w:cs="Arial" w:hint="eastAsia"/>
                <w:color w:val="0000FF"/>
                <w:szCs w:val="26"/>
                <w:u w:val="single"/>
              </w:rPr>
              <w:t>機制，以避免業務人員不當銷售之行為。</w:t>
            </w:r>
          </w:p>
          <w:p w:rsidR="00571E1D" w:rsidRDefault="008E6945" w:rsidP="00886126">
            <w:pPr>
              <w:widowControl w:val="0"/>
              <w:snapToGrid w:val="0"/>
              <w:spacing w:line="420" w:lineRule="exact"/>
              <w:ind w:leftChars="100" w:left="720" w:hangingChars="200" w:hanging="480"/>
              <w:jc w:val="both"/>
              <w:rPr>
                <w:rFonts w:ascii="Arial" w:eastAsia="標楷體" w:hAnsi="Arial" w:cs="Arial"/>
                <w:color w:val="0000FF"/>
                <w:szCs w:val="26"/>
                <w:u w:val="single"/>
              </w:rPr>
            </w:pPr>
            <w:r>
              <w:rPr>
                <w:rFonts w:ascii="標楷體" w:eastAsia="標楷體" w:hAnsi="標楷體" w:cs="Arial" w:hint="eastAsia"/>
                <w:color w:val="0000FF"/>
                <w:kern w:val="0"/>
                <w:szCs w:val="26"/>
                <w:u w:val="single"/>
              </w:rPr>
              <w:t>(三)</w:t>
            </w:r>
            <w:r w:rsidR="00571E1D" w:rsidRPr="00572C68">
              <w:rPr>
                <w:rFonts w:ascii="Arial" w:eastAsia="標楷體" w:hAnsi="Arial" w:cs="Arial" w:hint="eastAsia"/>
                <w:color w:val="0000FF"/>
                <w:szCs w:val="26"/>
                <w:u w:val="single"/>
              </w:rPr>
              <w:t>期貨信託事業定期更新基金適合度評估後，應就未符合原定期定額投資基金風險等級之高齡客戶依高波動度基金定期定額等事先約定條件之投資新增扣款額度或頻率，辦理交易後回訪。</w:t>
            </w:r>
          </w:p>
          <w:p w:rsidR="00571E1D" w:rsidRDefault="00571E1D" w:rsidP="00886126">
            <w:pPr>
              <w:widowControl w:val="0"/>
              <w:snapToGrid w:val="0"/>
              <w:spacing w:line="420" w:lineRule="exact"/>
              <w:ind w:leftChars="100" w:left="720" w:hangingChars="200" w:hanging="480"/>
              <w:jc w:val="both"/>
              <w:rPr>
                <w:rFonts w:ascii="Arial" w:eastAsia="標楷體" w:hAnsi="Arial" w:cs="Arial"/>
                <w:color w:val="0000FF"/>
                <w:szCs w:val="26"/>
                <w:u w:val="single"/>
              </w:rPr>
            </w:pPr>
            <w:r>
              <w:rPr>
                <w:rFonts w:ascii="標楷體" w:eastAsia="標楷體" w:hAnsi="標楷體" w:cs="Arial" w:hint="eastAsia"/>
                <w:color w:val="0000FF"/>
                <w:kern w:val="0"/>
                <w:szCs w:val="26"/>
                <w:u w:val="single"/>
              </w:rPr>
              <w:t>(</w:t>
            </w:r>
            <w:r w:rsidR="008E6945">
              <w:rPr>
                <w:rFonts w:ascii="標楷體" w:eastAsia="標楷體" w:hAnsi="標楷體" w:cs="Arial" w:hint="eastAsia"/>
                <w:color w:val="0000FF"/>
                <w:kern w:val="0"/>
                <w:szCs w:val="26"/>
                <w:u w:val="single"/>
              </w:rPr>
              <w:t>四</w:t>
            </w:r>
            <w:r>
              <w:rPr>
                <w:rFonts w:ascii="標楷體" w:eastAsia="標楷體" w:hAnsi="標楷體" w:cs="Arial" w:hint="eastAsia"/>
                <w:color w:val="0000FF"/>
                <w:kern w:val="0"/>
                <w:szCs w:val="26"/>
                <w:u w:val="single"/>
              </w:rPr>
              <w:t>)</w:t>
            </w:r>
            <w:r w:rsidR="008E6945" w:rsidRPr="00EF23F9">
              <w:rPr>
                <w:rFonts w:ascii="Arial" w:eastAsia="標楷體" w:hAnsi="Arial" w:cs="Arial" w:hint="eastAsia"/>
                <w:color w:val="0000FF"/>
                <w:szCs w:val="26"/>
                <w:u w:val="single"/>
              </w:rPr>
              <w:t>期貨信託事業</w:t>
            </w:r>
            <w:r w:rsidR="008E6945" w:rsidRPr="00572C68">
              <w:rPr>
                <w:rFonts w:ascii="Arial" w:eastAsia="標楷體" w:hAnsi="Arial" w:cs="Arial" w:hint="eastAsia"/>
                <w:color w:val="0000FF"/>
                <w:szCs w:val="26"/>
                <w:u w:val="single"/>
              </w:rPr>
              <w:t>應確實執行高齡客戶以外他人代為指示交易條件之相關管</w:t>
            </w:r>
            <w:r w:rsidR="008E6945" w:rsidRPr="007C42D6">
              <w:rPr>
                <w:rFonts w:ascii="標楷體" w:eastAsia="標楷體" w:hAnsi="標楷體" w:hint="eastAsia"/>
                <w:color w:val="0000FF"/>
                <w:szCs w:val="26"/>
                <w:u w:val="single"/>
              </w:rPr>
              <w:t>控措施</w:t>
            </w:r>
            <w:r w:rsidR="008E6945">
              <w:rPr>
                <w:rFonts w:ascii="標楷體" w:eastAsia="標楷體" w:hAnsi="標楷體" w:hint="eastAsia"/>
                <w:color w:val="0000FF"/>
                <w:szCs w:val="26"/>
                <w:u w:val="single"/>
              </w:rPr>
              <w:t>，以及</w:t>
            </w:r>
            <w:r w:rsidR="008E6945" w:rsidRPr="000F1ABD">
              <w:rPr>
                <w:rFonts w:ascii="Arial" w:eastAsia="標楷體" w:hAnsi="Arial" w:cs="Arial" w:hint="eastAsia"/>
                <w:color w:val="0000FF"/>
                <w:szCs w:val="26"/>
                <w:u w:val="single"/>
              </w:rPr>
              <w:t>適用高齡客戶之交易監控及加強查核機制。</w:t>
            </w:r>
          </w:p>
          <w:p w:rsidR="008E6945" w:rsidRPr="00605CA8" w:rsidRDefault="008E6945" w:rsidP="00886126">
            <w:pPr>
              <w:widowControl w:val="0"/>
              <w:snapToGrid w:val="0"/>
              <w:spacing w:line="420" w:lineRule="exact"/>
              <w:ind w:leftChars="100" w:left="720" w:hangingChars="200" w:hanging="480"/>
              <w:jc w:val="both"/>
              <w:rPr>
                <w:rFonts w:ascii="標楷體" w:eastAsia="標楷體" w:hAnsi="標楷體" w:cs="Arial"/>
              </w:rPr>
            </w:pPr>
            <w:r>
              <w:rPr>
                <w:rFonts w:ascii="標楷體" w:eastAsia="標楷體" w:hAnsi="標楷體" w:cs="Arial" w:hint="eastAsia"/>
                <w:color w:val="0000FF"/>
                <w:kern w:val="0"/>
                <w:szCs w:val="26"/>
                <w:u w:val="single"/>
              </w:rPr>
              <w:t>(五)</w:t>
            </w:r>
            <w:r w:rsidRPr="00572C68">
              <w:rPr>
                <w:rFonts w:ascii="Arial" w:eastAsia="標楷體" w:hAnsi="Arial" w:cs="Arial" w:hint="eastAsia"/>
                <w:color w:val="0000FF"/>
                <w:szCs w:val="26"/>
                <w:u w:val="single"/>
              </w:rPr>
              <w:t>期貨信託事業應對高齡客戶新增高波動度基金定期定額等事先約定條件之投資契約或單筆新申購，辦理交易後回訪。</w:t>
            </w:r>
          </w:p>
        </w:tc>
        <w:tc>
          <w:tcPr>
            <w:tcW w:w="2693" w:type="dxa"/>
          </w:tcPr>
          <w:p w:rsidR="00815D23" w:rsidRPr="00130CFC" w:rsidRDefault="00815D23" w:rsidP="00886126">
            <w:pPr>
              <w:adjustRightInd w:val="0"/>
              <w:snapToGrid w:val="0"/>
              <w:spacing w:line="420" w:lineRule="exact"/>
              <w:ind w:leftChars="-20" w:left="672" w:rightChars="-30" w:right="-72" w:hangingChars="300" w:hanging="720"/>
              <w:jc w:val="both"/>
              <w:rPr>
                <w:rFonts w:ascii="標楷體" w:eastAsia="標楷體" w:hAnsi="標楷體"/>
              </w:rPr>
            </w:pPr>
            <w:r w:rsidRPr="000F1ABD">
              <w:rPr>
                <w:rFonts w:ascii="標楷體" w:eastAsia="標楷體" w:hAnsi="標楷體" w:cs="Arial" w:hint="eastAsia"/>
                <w:szCs w:val="26"/>
              </w:rPr>
              <w:lastRenderedPageBreak/>
              <w:t>(新增)</w:t>
            </w:r>
          </w:p>
          <w:p w:rsidR="00A96320" w:rsidRDefault="00A96320" w:rsidP="00886126">
            <w:pPr>
              <w:adjustRightInd w:val="0"/>
              <w:snapToGrid w:val="0"/>
              <w:spacing w:line="420" w:lineRule="exact"/>
              <w:ind w:leftChars="-20" w:left="672" w:rightChars="-30" w:right="-72" w:hangingChars="300" w:hanging="720"/>
              <w:jc w:val="both"/>
              <w:rPr>
                <w:rFonts w:ascii="標楷體" w:eastAsia="標楷體" w:hAnsi="標楷體" w:cs="Times New Roman"/>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Times New Roman"/>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r w:rsidRPr="000F1ABD">
              <w:rPr>
                <w:rFonts w:ascii="標楷體" w:eastAsia="標楷體" w:hAnsi="標楷體" w:cs="Arial" w:hint="eastAsia"/>
                <w:szCs w:val="26"/>
              </w:rPr>
              <w:t>(新增)</w:t>
            </w: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Default="000431F5"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7C4B57" w:rsidRDefault="007C4B57"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7C4B57" w:rsidRDefault="007C4B57" w:rsidP="00886126">
            <w:pPr>
              <w:adjustRightInd w:val="0"/>
              <w:snapToGrid w:val="0"/>
              <w:spacing w:line="420" w:lineRule="exact"/>
              <w:ind w:leftChars="-20" w:left="672" w:rightChars="-30" w:right="-72" w:hangingChars="300" w:hanging="720"/>
              <w:jc w:val="both"/>
              <w:rPr>
                <w:rFonts w:ascii="標楷體" w:eastAsia="標楷體" w:hAnsi="標楷體" w:cs="Arial"/>
                <w:szCs w:val="26"/>
              </w:rPr>
            </w:pPr>
          </w:p>
          <w:p w:rsidR="000431F5" w:rsidRPr="00605CA8" w:rsidRDefault="000431F5" w:rsidP="00886126">
            <w:pPr>
              <w:adjustRightInd w:val="0"/>
              <w:snapToGrid w:val="0"/>
              <w:spacing w:line="420" w:lineRule="exact"/>
              <w:ind w:leftChars="-20" w:left="672" w:rightChars="-30" w:right="-72" w:hangingChars="300" w:hanging="720"/>
              <w:jc w:val="both"/>
              <w:rPr>
                <w:rFonts w:ascii="標楷體" w:eastAsia="標楷體" w:hAnsi="標楷體" w:cs="Times New Roman"/>
              </w:rPr>
            </w:pPr>
            <w:r w:rsidRPr="000F1ABD">
              <w:rPr>
                <w:rFonts w:ascii="標楷體" w:eastAsia="標楷體" w:hAnsi="標楷體" w:cs="Arial" w:hint="eastAsia"/>
                <w:szCs w:val="26"/>
              </w:rPr>
              <w:t>(新增)</w:t>
            </w:r>
          </w:p>
        </w:tc>
        <w:tc>
          <w:tcPr>
            <w:tcW w:w="2806" w:type="dxa"/>
          </w:tcPr>
          <w:p w:rsidR="00815D23" w:rsidRPr="00886126" w:rsidRDefault="004C724E" w:rsidP="00886126">
            <w:pPr>
              <w:adjustRightInd w:val="0"/>
              <w:snapToGrid w:val="0"/>
              <w:spacing w:line="420" w:lineRule="exact"/>
              <w:ind w:left="444" w:hangingChars="185" w:hanging="444"/>
              <w:jc w:val="both"/>
              <w:rPr>
                <w:rFonts w:ascii="Arial" w:eastAsia="標楷體" w:hAnsi="Arial" w:cs="Arial"/>
                <w:szCs w:val="26"/>
              </w:rPr>
            </w:pPr>
            <w:r w:rsidRPr="00886126">
              <w:rPr>
                <w:rFonts w:ascii="Arial" w:eastAsia="標楷體" w:hAnsi="Arial" w:cs="Arial" w:hint="eastAsia"/>
                <w:szCs w:val="26"/>
              </w:rPr>
              <w:lastRenderedPageBreak/>
              <w:t>一、</w:t>
            </w:r>
            <w:r w:rsidR="00EE4623">
              <w:rPr>
                <w:rFonts w:ascii="Arial" w:eastAsia="標楷體" w:hAnsi="Arial" w:cs="Arial" w:hint="eastAsia"/>
                <w:szCs w:val="26"/>
              </w:rPr>
              <w:t>依據</w:t>
            </w:r>
            <w:r w:rsidR="00EE4623" w:rsidRPr="00F94AD2">
              <w:rPr>
                <w:rFonts w:ascii="Arial" w:eastAsia="標楷體" w:hAnsi="Arial" w:cs="Arial" w:hint="eastAsia"/>
                <w:szCs w:val="26"/>
              </w:rPr>
              <w:t>依主管機關</w:t>
            </w:r>
            <w:r w:rsidR="00EE4623">
              <w:rPr>
                <w:rFonts w:ascii="Arial" w:eastAsia="標楷體" w:hAnsi="Arial" w:cs="Arial" w:hint="eastAsia"/>
                <w:szCs w:val="26"/>
              </w:rPr>
              <w:t>110</w:t>
            </w:r>
            <w:r w:rsidR="00EE4623">
              <w:rPr>
                <w:rFonts w:ascii="Arial" w:eastAsia="標楷體" w:hAnsi="Arial" w:cs="Arial" w:hint="eastAsia"/>
                <w:szCs w:val="26"/>
              </w:rPr>
              <w:t>年</w:t>
            </w:r>
            <w:r w:rsidR="00EE4623">
              <w:rPr>
                <w:rFonts w:ascii="Arial" w:eastAsia="標楷體" w:hAnsi="Arial" w:cs="Arial" w:hint="eastAsia"/>
                <w:szCs w:val="26"/>
              </w:rPr>
              <w:t>12</w:t>
            </w:r>
            <w:r w:rsidR="00EE4623">
              <w:rPr>
                <w:rFonts w:ascii="Arial" w:eastAsia="標楷體" w:hAnsi="Arial" w:cs="Arial" w:hint="eastAsia"/>
                <w:szCs w:val="26"/>
              </w:rPr>
              <w:t>月</w:t>
            </w:r>
            <w:r w:rsidR="00EE4623">
              <w:rPr>
                <w:rFonts w:ascii="Arial" w:eastAsia="標楷體" w:hAnsi="Arial" w:cs="Arial" w:hint="eastAsia"/>
                <w:szCs w:val="26"/>
              </w:rPr>
              <w:t>9</w:t>
            </w:r>
            <w:r w:rsidR="00EE4623">
              <w:rPr>
                <w:rFonts w:ascii="Arial" w:eastAsia="標楷體" w:hAnsi="Arial" w:cs="Arial" w:hint="eastAsia"/>
                <w:szCs w:val="26"/>
              </w:rPr>
              <w:t>日證期</w:t>
            </w:r>
            <w:r w:rsidR="00EE4623">
              <w:rPr>
                <w:rFonts w:ascii="Arial" w:eastAsia="標楷體" w:hAnsi="Arial" w:cs="Arial" w:hint="eastAsia"/>
                <w:szCs w:val="26"/>
              </w:rPr>
              <w:t>(</w:t>
            </w:r>
            <w:r w:rsidR="00EE4623">
              <w:rPr>
                <w:rFonts w:ascii="Arial" w:eastAsia="標楷體" w:hAnsi="Arial" w:cs="Arial" w:hint="eastAsia"/>
                <w:szCs w:val="26"/>
              </w:rPr>
              <w:t>期</w:t>
            </w:r>
            <w:r w:rsidR="00EE4623">
              <w:rPr>
                <w:rFonts w:ascii="Arial" w:eastAsia="標楷體" w:hAnsi="Arial" w:cs="Arial" w:hint="eastAsia"/>
                <w:szCs w:val="26"/>
              </w:rPr>
              <w:t>)</w:t>
            </w:r>
            <w:r w:rsidR="00EE4623">
              <w:rPr>
                <w:rFonts w:ascii="Arial" w:eastAsia="標楷體" w:hAnsi="Arial" w:cs="Arial" w:hint="eastAsia"/>
                <w:szCs w:val="26"/>
              </w:rPr>
              <w:t>字第</w:t>
            </w:r>
            <w:r w:rsidR="00EE4623">
              <w:rPr>
                <w:rFonts w:ascii="Arial" w:eastAsia="標楷體" w:hAnsi="Arial" w:cs="Arial" w:hint="eastAsia"/>
                <w:szCs w:val="26"/>
              </w:rPr>
              <w:t>1100365400</w:t>
            </w:r>
            <w:r w:rsidR="00EE4623">
              <w:rPr>
                <w:rFonts w:ascii="Arial" w:eastAsia="標楷體" w:hAnsi="Arial" w:cs="Arial" w:hint="eastAsia"/>
                <w:szCs w:val="26"/>
              </w:rPr>
              <w:t>號函指示及參酌本公會</w:t>
            </w:r>
            <w:r w:rsidR="00EE4623" w:rsidRPr="007C499E">
              <w:rPr>
                <w:rFonts w:ascii="Arial" w:eastAsia="標楷體" w:hAnsi="Arial" w:cs="Arial"/>
                <w:szCs w:val="26"/>
              </w:rPr>
              <w:t>期貨服務事業</w:t>
            </w:r>
            <w:r w:rsidR="00EE4623" w:rsidRPr="007C499E">
              <w:rPr>
                <w:rFonts w:ascii="Arial" w:eastAsia="標楷體" w:hAnsi="Arial" w:cs="Arial" w:hint="eastAsia"/>
                <w:szCs w:val="26"/>
              </w:rPr>
              <w:t>辦理高齡</w:t>
            </w:r>
            <w:r w:rsidR="00EE4623">
              <w:rPr>
                <w:rFonts w:ascii="Arial" w:eastAsia="標楷體" w:hAnsi="Arial" w:cs="Arial" w:hint="eastAsia"/>
                <w:szCs w:val="26"/>
              </w:rPr>
              <w:t>客戶</w:t>
            </w:r>
            <w:r w:rsidR="00EE4623" w:rsidRPr="007C499E">
              <w:rPr>
                <w:rFonts w:ascii="Arial" w:eastAsia="標楷體" w:hAnsi="Arial" w:cs="Arial" w:hint="eastAsia"/>
                <w:szCs w:val="26"/>
              </w:rPr>
              <w:t>金融商品或服務適合度評估準則</w:t>
            </w:r>
            <w:r w:rsidR="00EE4623">
              <w:rPr>
                <w:rFonts w:ascii="Arial" w:eastAsia="標楷體" w:hAnsi="Arial" w:cs="Arial" w:hint="eastAsia"/>
                <w:szCs w:val="26"/>
              </w:rPr>
              <w:t>(</w:t>
            </w:r>
            <w:r w:rsidR="00EE4623">
              <w:rPr>
                <w:rFonts w:ascii="Arial" w:eastAsia="標楷體" w:hAnsi="Arial" w:cs="Arial" w:hint="eastAsia"/>
                <w:szCs w:val="26"/>
              </w:rPr>
              <w:t>下稱</w:t>
            </w:r>
            <w:r w:rsidR="00EE4623" w:rsidRPr="007C499E">
              <w:rPr>
                <w:rFonts w:ascii="Arial" w:eastAsia="標楷體" w:hAnsi="Arial" w:cs="Arial" w:hint="eastAsia"/>
                <w:szCs w:val="26"/>
              </w:rPr>
              <w:t>評估準則</w:t>
            </w:r>
            <w:r w:rsidR="00EE4623">
              <w:rPr>
                <w:rFonts w:ascii="Arial" w:eastAsia="標楷體" w:hAnsi="Arial" w:cs="Arial" w:hint="eastAsia"/>
                <w:szCs w:val="26"/>
              </w:rPr>
              <w:t>)</w:t>
            </w:r>
            <w:r w:rsidR="00EE4623">
              <w:rPr>
                <w:rFonts w:ascii="Arial" w:eastAsia="標楷體" w:hAnsi="Arial" w:cs="Arial" w:hint="eastAsia"/>
                <w:szCs w:val="26"/>
              </w:rPr>
              <w:t>增訂本作業程序。</w:t>
            </w:r>
          </w:p>
          <w:p w:rsidR="00886126" w:rsidRDefault="004C724E" w:rsidP="00886126">
            <w:pPr>
              <w:adjustRightInd w:val="0"/>
              <w:snapToGrid w:val="0"/>
              <w:spacing w:line="420" w:lineRule="exact"/>
              <w:ind w:left="444" w:hangingChars="185" w:hanging="444"/>
              <w:jc w:val="both"/>
              <w:rPr>
                <w:rFonts w:ascii="Arial" w:eastAsia="標楷體" w:hAnsi="Arial" w:cs="Arial"/>
                <w:szCs w:val="26"/>
              </w:rPr>
            </w:pPr>
            <w:r>
              <w:rPr>
                <w:rFonts w:ascii="Arial" w:eastAsia="標楷體" w:hAnsi="Arial" w:cs="Arial" w:hint="eastAsia"/>
                <w:szCs w:val="26"/>
              </w:rPr>
              <w:t>二、</w:t>
            </w:r>
            <w:r w:rsidR="00B01518" w:rsidRPr="00C90769">
              <w:rPr>
                <w:rFonts w:ascii="Arial" w:eastAsia="標楷體" w:hAnsi="Arial" w:cs="Arial" w:hint="eastAsia"/>
                <w:sz w:val="26"/>
                <w:szCs w:val="26"/>
              </w:rPr>
              <w:t>參酌</w:t>
            </w:r>
            <w:r w:rsidR="00B01518" w:rsidRPr="00C90769">
              <w:rPr>
                <w:rFonts w:ascii="Arial" w:eastAsia="標楷體" w:hAnsi="Arial" w:cs="Arial"/>
                <w:sz w:val="26"/>
                <w:szCs w:val="26"/>
              </w:rPr>
              <w:t>「</w:t>
            </w:r>
            <w:r w:rsidR="00B01518" w:rsidRPr="00C90769">
              <w:rPr>
                <w:rFonts w:ascii="Arial" w:eastAsia="標楷體" w:hAnsi="Arial" w:cs="Arial" w:hint="eastAsia"/>
                <w:sz w:val="26"/>
                <w:szCs w:val="26"/>
              </w:rPr>
              <w:t>老人福利法</w:t>
            </w:r>
            <w:r w:rsidR="00B01518" w:rsidRPr="00C90769">
              <w:rPr>
                <w:rFonts w:ascii="Arial" w:eastAsia="標楷體" w:hAnsi="Arial" w:cs="Arial"/>
                <w:sz w:val="26"/>
                <w:szCs w:val="26"/>
              </w:rPr>
              <w:t>」</w:t>
            </w:r>
            <w:r w:rsidR="00B01518" w:rsidRPr="00C90769">
              <w:rPr>
                <w:rFonts w:ascii="Arial" w:eastAsia="標楷體" w:hAnsi="Arial" w:cs="Arial" w:hint="eastAsia"/>
                <w:sz w:val="26"/>
                <w:szCs w:val="26"/>
              </w:rPr>
              <w:t>第</w:t>
            </w:r>
            <w:r w:rsidR="00B01518" w:rsidRPr="00C90769">
              <w:rPr>
                <w:rFonts w:ascii="Arial" w:eastAsia="標楷體" w:hAnsi="Arial" w:cs="Arial" w:hint="eastAsia"/>
                <w:sz w:val="26"/>
                <w:szCs w:val="26"/>
              </w:rPr>
              <w:t>2</w:t>
            </w:r>
            <w:r w:rsidR="00B01518" w:rsidRPr="00C90769">
              <w:rPr>
                <w:rFonts w:ascii="Arial" w:eastAsia="標楷體" w:hAnsi="Arial" w:cs="Arial" w:hint="eastAsia"/>
                <w:sz w:val="26"/>
                <w:szCs w:val="26"/>
              </w:rPr>
              <w:t>條年齡規定及</w:t>
            </w:r>
            <w:r w:rsidR="00B01518" w:rsidRPr="00C90769">
              <w:rPr>
                <w:rFonts w:ascii="Arial" w:eastAsia="標楷體" w:hAnsi="Arial" w:cs="Arial"/>
                <w:sz w:val="26"/>
                <w:szCs w:val="26"/>
              </w:rPr>
              <w:t>「銀行業電話行銷應遵循原則」</w:t>
            </w:r>
            <w:r w:rsidR="00B01518" w:rsidRPr="00C90769">
              <w:rPr>
                <w:rFonts w:ascii="Arial" w:eastAsia="標楷體" w:hAnsi="Arial" w:cs="Arial" w:hint="eastAsia"/>
                <w:sz w:val="26"/>
                <w:szCs w:val="26"/>
              </w:rPr>
              <w:t>對</w:t>
            </w:r>
            <w:r w:rsidR="00B01518" w:rsidRPr="00C90769">
              <w:rPr>
                <w:rFonts w:ascii="Arial" w:eastAsia="標楷體" w:hAnsi="Arial" w:cs="Arial"/>
                <w:sz w:val="26"/>
                <w:szCs w:val="26"/>
              </w:rPr>
              <w:t>高齡客戶年齡標準</w:t>
            </w:r>
            <w:r w:rsidR="00B01518" w:rsidRPr="00C90769">
              <w:rPr>
                <w:rFonts w:ascii="Arial" w:eastAsia="標楷體" w:hAnsi="Arial" w:cs="Arial" w:hint="eastAsia"/>
                <w:sz w:val="26"/>
                <w:szCs w:val="26"/>
              </w:rPr>
              <w:t>，並依據評估準則第二條規定，爰</w:t>
            </w:r>
            <w:r w:rsidR="00B01518" w:rsidRPr="00C90769">
              <w:rPr>
                <w:rFonts w:ascii="標楷體" w:eastAsia="標楷體" w:hAnsi="標楷體" w:hint="eastAsia"/>
                <w:sz w:val="26"/>
                <w:szCs w:val="26"/>
              </w:rPr>
              <w:t>於本作業程序(一)訂定</w:t>
            </w:r>
            <w:r w:rsidR="00B01518" w:rsidRPr="00C90769">
              <w:rPr>
                <w:rFonts w:ascii="Arial" w:eastAsia="標楷體" w:hAnsi="Arial" w:cs="Arial" w:hint="eastAsia"/>
                <w:sz w:val="26"/>
                <w:szCs w:val="26"/>
              </w:rPr>
              <w:t>訂定高齡客戶為</w:t>
            </w:r>
            <w:r w:rsidR="00B01518" w:rsidRPr="00C90769">
              <w:rPr>
                <w:rFonts w:ascii="Arial" w:eastAsia="標楷體" w:hAnsi="Arial" w:cs="Arial" w:hint="eastAsia"/>
                <w:sz w:val="26"/>
                <w:szCs w:val="26"/>
              </w:rPr>
              <w:t>65</w:t>
            </w:r>
            <w:r w:rsidR="00B01518" w:rsidRPr="00C90769">
              <w:rPr>
                <w:rFonts w:ascii="Arial" w:eastAsia="標楷體" w:hAnsi="Arial" w:cs="Arial" w:hint="eastAsia"/>
                <w:sz w:val="26"/>
                <w:szCs w:val="26"/>
              </w:rPr>
              <w:t>歲</w:t>
            </w:r>
            <w:r w:rsidR="00EE4623" w:rsidRPr="00886126">
              <w:rPr>
                <w:rFonts w:ascii="Arial" w:eastAsia="標楷體" w:hAnsi="Arial" w:cs="Arial" w:hint="eastAsia"/>
                <w:szCs w:val="26"/>
              </w:rPr>
              <w:t>。</w:t>
            </w:r>
          </w:p>
          <w:p w:rsidR="00886126" w:rsidRPr="00572C68" w:rsidRDefault="00886126" w:rsidP="00886126">
            <w:pPr>
              <w:adjustRightInd w:val="0"/>
              <w:snapToGrid w:val="0"/>
              <w:spacing w:line="420" w:lineRule="exact"/>
              <w:ind w:left="480" w:hangingChars="200" w:hanging="480"/>
              <w:jc w:val="both"/>
              <w:rPr>
                <w:rFonts w:ascii="Arial" w:eastAsia="標楷體" w:hAnsi="Arial" w:cs="Arial"/>
                <w:kern w:val="3"/>
              </w:rPr>
            </w:pPr>
            <w:r>
              <w:rPr>
                <w:rFonts w:ascii="Arial" w:eastAsia="標楷體" w:hAnsi="Arial" w:cs="Arial" w:hint="eastAsia"/>
                <w:szCs w:val="26"/>
              </w:rPr>
              <w:t>三、依據</w:t>
            </w:r>
            <w:r w:rsidR="009A09EF" w:rsidRPr="007C499E">
              <w:rPr>
                <w:rFonts w:ascii="Arial" w:eastAsia="標楷體" w:hAnsi="Arial" w:cs="Arial" w:hint="eastAsia"/>
                <w:szCs w:val="26"/>
              </w:rPr>
              <w:t>評估準則</w:t>
            </w:r>
            <w:r w:rsidRPr="00F94AD2">
              <w:rPr>
                <w:rFonts w:ascii="Arial" w:eastAsia="標楷體" w:hAnsi="Arial" w:cs="Arial" w:hint="eastAsia"/>
                <w:szCs w:val="26"/>
              </w:rPr>
              <w:t>第</w:t>
            </w:r>
            <w:r>
              <w:rPr>
                <w:rFonts w:ascii="Arial" w:eastAsia="標楷體" w:hAnsi="Arial" w:cs="Arial" w:hint="eastAsia"/>
                <w:szCs w:val="26"/>
              </w:rPr>
              <w:t>三</w:t>
            </w:r>
            <w:r w:rsidRPr="00F94AD2">
              <w:rPr>
                <w:rFonts w:ascii="Arial" w:eastAsia="標楷體" w:hAnsi="Arial" w:cs="Arial" w:hint="eastAsia"/>
                <w:szCs w:val="26"/>
              </w:rPr>
              <w:t>條</w:t>
            </w:r>
            <w:r>
              <w:rPr>
                <w:rFonts w:ascii="Arial" w:eastAsia="標楷體" w:hAnsi="Arial" w:cs="Arial" w:hint="eastAsia"/>
                <w:szCs w:val="26"/>
              </w:rPr>
              <w:t>第一項</w:t>
            </w:r>
            <w:r w:rsidRPr="00236E33">
              <w:rPr>
                <w:rFonts w:ascii="Arial" w:eastAsia="標楷體" w:hAnsi="Arial" w:cs="Arial" w:hint="eastAsia"/>
                <w:szCs w:val="26"/>
              </w:rPr>
              <w:t>，</w:t>
            </w:r>
            <w:r w:rsidRPr="00F94AD2">
              <w:rPr>
                <w:rFonts w:ascii="Arial" w:eastAsia="標楷體" w:hAnsi="Arial" w:cs="Arial" w:hint="eastAsia"/>
                <w:szCs w:val="26"/>
              </w:rPr>
              <w:t>於本作業程</w:t>
            </w:r>
            <w:r w:rsidRPr="00F94AD2">
              <w:rPr>
                <w:rFonts w:ascii="Arial" w:eastAsia="標楷體" w:hAnsi="Arial" w:cs="Arial" w:hint="eastAsia"/>
                <w:szCs w:val="26"/>
              </w:rPr>
              <w:lastRenderedPageBreak/>
              <w:t>序</w:t>
            </w:r>
            <w:r w:rsidRPr="00F94AD2">
              <w:rPr>
                <w:rFonts w:ascii="Arial" w:eastAsia="標楷體" w:hAnsi="Arial" w:cs="Arial" w:hint="eastAsia"/>
                <w:szCs w:val="26"/>
              </w:rPr>
              <w:t>(</w:t>
            </w:r>
            <w:r w:rsidRPr="00F94AD2">
              <w:rPr>
                <w:rFonts w:ascii="Arial" w:eastAsia="標楷體" w:hAnsi="Arial" w:cs="Arial" w:hint="eastAsia"/>
                <w:szCs w:val="26"/>
              </w:rPr>
              <w:t>一</w:t>
            </w:r>
            <w:r w:rsidRPr="00F94AD2">
              <w:rPr>
                <w:rFonts w:ascii="Arial" w:eastAsia="標楷體" w:hAnsi="Arial" w:cs="Arial" w:hint="eastAsia"/>
                <w:szCs w:val="26"/>
              </w:rPr>
              <w:t>)</w:t>
            </w:r>
            <w:r w:rsidR="008075C7">
              <w:rPr>
                <w:rFonts w:ascii="Arial" w:eastAsia="標楷體" w:hAnsi="Arial" w:cs="Arial" w:hint="eastAsia"/>
                <w:szCs w:val="26"/>
              </w:rPr>
              <w:t>第</w:t>
            </w:r>
            <w:r w:rsidR="008075C7">
              <w:rPr>
                <w:rFonts w:ascii="Arial" w:eastAsia="標楷體" w:hAnsi="Arial" w:cs="Arial" w:hint="eastAsia"/>
                <w:szCs w:val="26"/>
              </w:rPr>
              <w:t>1</w:t>
            </w:r>
            <w:r w:rsidR="008075C7">
              <w:rPr>
                <w:rFonts w:ascii="Arial" w:eastAsia="標楷體" w:hAnsi="Arial" w:cs="Arial" w:hint="eastAsia"/>
                <w:szCs w:val="26"/>
              </w:rPr>
              <w:t>款</w:t>
            </w:r>
            <w:r w:rsidRPr="00F94AD2">
              <w:rPr>
                <w:rFonts w:ascii="Arial" w:eastAsia="標楷體" w:hAnsi="Arial" w:cs="Arial" w:hint="eastAsia"/>
                <w:szCs w:val="26"/>
              </w:rPr>
              <w:t>訂</w:t>
            </w:r>
            <w:r w:rsidR="008075C7">
              <w:rPr>
                <w:rFonts w:ascii="Arial" w:eastAsia="標楷體" w:hAnsi="Arial" w:cs="Arial" w:hint="eastAsia"/>
                <w:szCs w:val="26"/>
              </w:rPr>
              <w:t>定</w:t>
            </w:r>
            <w:r w:rsidRPr="00F94AD2">
              <w:rPr>
                <w:rFonts w:ascii="Arial" w:eastAsia="標楷體" w:hAnsi="Arial" w:cs="Arial" w:hint="eastAsia"/>
                <w:szCs w:val="26"/>
              </w:rPr>
              <w:t>對高</w:t>
            </w:r>
            <w:r w:rsidRPr="008C45B9">
              <w:rPr>
                <w:rFonts w:ascii="Arial" w:eastAsia="標楷體" w:hAnsi="Arial" w:cs="Arial" w:hint="eastAsia"/>
              </w:rPr>
              <w:t>齡客戶提供服務前</w:t>
            </w:r>
            <w:r>
              <w:rPr>
                <w:rFonts w:ascii="Arial" w:eastAsia="標楷體" w:hAnsi="Arial" w:cs="Arial" w:hint="eastAsia"/>
              </w:rPr>
              <w:t>，</w:t>
            </w:r>
            <w:r w:rsidRPr="00572C68">
              <w:rPr>
                <w:rFonts w:ascii="Arial" w:eastAsia="標楷體" w:hAnsi="Arial" w:cs="Arial" w:hint="eastAsia"/>
              </w:rPr>
              <w:t>應</w:t>
            </w:r>
            <w:r w:rsidRPr="00572C68">
              <w:rPr>
                <w:rFonts w:ascii="Arial" w:eastAsia="標楷體" w:hAnsi="Arial" w:cs="Arial"/>
                <w:kern w:val="3"/>
              </w:rPr>
              <w:t>有</w:t>
            </w:r>
            <w:r w:rsidRPr="00572C68">
              <w:rPr>
                <w:rFonts w:ascii="Arial" w:eastAsia="標楷體" w:hAnsi="Arial" w:cs="Arial"/>
              </w:rPr>
              <w:t>針對</w:t>
            </w:r>
            <w:r w:rsidRPr="00572C68">
              <w:rPr>
                <w:rFonts w:ascii="Arial" w:eastAsia="標楷體" w:hAnsi="Arial" w:cs="Arial"/>
                <w:kern w:val="3"/>
              </w:rPr>
              <w:t>符合高齡</w:t>
            </w:r>
            <w:r w:rsidRPr="00572C68">
              <w:rPr>
                <w:rFonts w:ascii="Arial" w:eastAsia="標楷體" w:hAnsi="Arial" w:cs="Arial" w:hint="eastAsia"/>
                <w:szCs w:val="26"/>
              </w:rPr>
              <w:t>客戶</w:t>
            </w:r>
            <w:r w:rsidRPr="00572C68">
              <w:rPr>
                <w:rFonts w:ascii="Arial" w:eastAsia="標楷體" w:hAnsi="Arial" w:cs="Arial"/>
                <w:kern w:val="3"/>
              </w:rPr>
              <w:t>特性之風險承受度評估</w:t>
            </w:r>
            <w:r w:rsidRPr="00572C68">
              <w:rPr>
                <w:rFonts w:ascii="標楷體" w:eastAsia="標楷體" w:hAnsi="標楷體" w:cs="Times New Roman" w:hint="eastAsia"/>
                <w:kern w:val="3"/>
              </w:rPr>
              <w:t>項目，以有效評估辨識其</w:t>
            </w:r>
            <w:r w:rsidRPr="00572C68">
              <w:rPr>
                <w:rFonts w:ascii="Arial" w:eastAsia="標楷體" w:hAnsi="Arial" w:cs="Arial"/>
                <w:kern w:val="3"/>
              </w:rPr>
              <w:t>風險承擔能力，例示如下：</w:t>
            </w:r>
          </w:p>
          <w:p w:rsidR="00886126" w:rsidRPr="00572C68" w:rsidRDefault="00886126" w:rsidP="00886126">
            <w:pPr>
              <w:suppressAutoHyphens/>
              <w:autoSpaceDN w:val="0"/>
              <w:snapToGrid w:val="0"/>
              <w:spacing w:line="420" w:lineRule="exact"/>
              <w:ind w:left="480" w:hangingChars="200" w:hanging="480"/>
              <w:jc w:val="both"/>
              <w:textAlignment w:val="baseline"/>
              <w:rPr>
                <w:rFonts w:ascii="Arial" w:eastAsia="標楷體" w:hAnsi="Arial" w:cs="Arial"/>
                <w:kern w:val="3"/>
              </w:rPr>
            </w:pPr>
            <w:r w:rsidRPr="00572C68">
              <w:rPr>
                <w:rFonts w:ascii="Arial" w:eastAsia="標楷體" w:hAnsi="Arial" w:cs="Arial"/>
                <w:kern w:val="3"/>
              </w:rPr>
              <w:t>(</w:t>
            </w:r>
            <w:r w:rsidRPr="00572C68">
              <w:rPr>
                <w:rFonts w:ascii="Arial" w:eastAsia="標楷體" w:hAnsi="Arial" w:cs="Arial" w:hint="eastAsia"/>
                <w:kern w:val="3"/>
              </w:rPr>
              <w:t>一</w:t>
            </w:r>
            <w:r w:rsidRPr="00572C68">
              <w:rPr>
                <w:rFonts w:ascii="Arial" w:eastAsia="標楷體" w:hAnsi="Arial" w:cs="Arial"/>
                <w:kern w:val="3"/>
              </w:rPr>
              <w:t>)</w:t>
            </w:r>
            <w:r w:rsidRPr="00572C68">
              <w:rPr>
                <w:rFonts w:ascii="Arial" w:eastAsia="標楷體" w:hAnsi="Arial" w:cs="Arial"/>
                <w:kern w:val="3"/>
              </w:rPr>
              <w:t>生理狀態</w:t>
            </w:r>
            <w:r w:rsidRPr="00572C68">
              <w:rPr>
                <w:rFonts w:ascii="Arial" w:eastAsia="標楷體" w:hAnsi="Arial" w:cs="Arial"/>
                <w:kern w:val="3"/>
              </w:rPr>
              <w:t>(</w:t>
            </w:r>
            <w:r w:rsidRPr="00572C68">
              <w:rPr>
                <w:rFonts w:ascii="Arial" w:eastAsia="標楷體" w:hAnsi="Arial" w:cs="Arial"/>
                <w:kern w:val="3"/>
              </w:rPr>
              <w:t>如面對面或以電話溝通時溝通順暢度、是否具身心障礙證明、重大傷病證明等</w:t>
            </w:r>
            <w:r w:rsidRPr="00572C68">
              <w:rPr>
                <w:rFonts w:ascii="Arial" w:eastAsia="標楷體" w:hAnsi="Arial" w:cs="Arial"/>
                <w:kern w:val="3"/>
              </w:rPr>
              <w:t>)</w:t>
            </w:r>
            <w:r w:rsidRPr="00572C68">
              <w:rPr>
                <w:rFonts w:ascii="Arial" w:eastAsia="標楷體" w:hAnsi="Arial" w:cs="Arial"/>
                <w:kern w:val="3"/>
              </w:rPr>
              <w:t>。</w:t>
            </w:r>
          </w:p>
          <w:p w:rsidR="00886126" w:rsidRPr="00572C68" w:rsidRDefault="00886126" w:rsidP="00886126">
            <w:pPr>
              <w:widowControl w:val="0"/>
              <w:suppressAutoHyphens/>
              <w:autoSpaceDN w:val="0"/>
              <w:snapToGrid w:val="0"/>
              <w:spacing w:line="420" w:lineRule="exact"/>
              <w:ind w:left="480" w:hangingChars="200" w:hanging="480"/>
              <w:jc w:val="both"/>
              <w:textAlignment w:val="baseline"/>
              <w:rPr>
                <w:rFonts w:ascii="Arial" w:eastAsia="標楷體" w:hAnsi="Arial" w:cs="Arial"/>
                <w:kern w:val="3"/>
              </w:rPr>
            </w:pPr>
            <w:r w:rsidRPr="00572C68">
              <w:rPr>
                <w:rFonts w:ascii="Arial" w:eastAsia="標楷體" w:hAnsi="Arial" w:cs="Arial" w:hint="eastAsia"/>
                <w:kern w:val="3"/>
              </w:rPr>
              <w:t>(</w:t>
            </w:r>
            <w:r w:rsidRPr="00572C68">
              <w:rPr>
                <w:rFonts w:ascii="Arial" w:eastAsia="標楷體" w:hAnsi="Arial" w:cs="Arial" w:hint="eastAsia"/>
                <w:kern w:val="3"/>
              </w:rPr>
              <w:t>二</w:t>
            </w:r>
            <w:r w:rsidRPr="00572C68">
              <w:rPr>
                <w:rFonts w:ascii="Arial" w:eastAsia="標楷體" w:hAnsi="Arial" w:cs="Arial" w:hint="eastAsia"/>
                <w:kern w:val="3"/>
              </w:rPr>
              <w:t>)</w:t>
            </w:r>
            <w:r w:rsidRPr="00572C68">
              <w:rPr>
                <w:rFonts w:ascii="Arial" w:eastAsia="標楷體" w:hAnsi="Arial" w:cs="Arial"/>
                <w:kern w:val="3"/>
              </w:rPr>
              <w:t>財力與收入及開支之來源與水準。</w:t>
            </w:r>
          </w:p>
          <w:p w:rsidR="00886126" w:rsidRPr="00572C68" w:rsidRDefault="00886126" w:rsidP="00886126">
            <w:pPr>
              <w:widowControl w:val="0"/>
              <w:suppressAutoHyphens/>
              <w:autoSpaceDN w:val="0"/>
              <w:snapToGrid w:val="0"/>
              <w:spacing w:line="420" w:lineRule="exact"/>
              <w:ind w:left="480" w:hangingChars="200" w:hanging="480"/>
              <w:jc w:val="both"/>
              <w:textAlignment w:val="baseline"/>
              <w:rPr>
                <w:rFonts w:ascii="Arial" w:eastAsia="標楷體" w:hAnsi="Arial" w:cs="Arial"/>
                <w:kern w:val="3"/>
              </w:rPr>
            </w:pPr>
            <w:r w:rsidRPr="00572C68">
              <w:rPr>
                <w:rFonts w:ascii="Arial" w:eastAsia="標楷體" w:hAnsi="Arial" w:cs="Arial" w:hint="eastAsia"/>
                <w:kern w:val="3"/>
              </w:rPr>
              <w:t>(</w:t>
            </w:r>
            <w:r w:rsidRPr="00572C68">
              <w:rPr>
                <w:rFonts w:ascii="Arial" w:eastAsia="標楷體" w:hAnsi="Arial" w:cs="Arial" w:hint="eastAsia"/>
                <w:kern w:val="3"/>
              </w:rPr>
              <w:t>三</w:t>
            </w:r>
            <w:r w:rsidRPr="00572C68">
              <w:rPr>
                <w:rFonts w:ascii="Arial" w:eastAsia="標楷體" w:hAnsi="Arial" w:cs="Arial" w:hint="eastAsia"/>
                <w:kern w:val="3"/>
              </w:rPr>
              <w:t>)</w:t>
            </w:r>
            <w:r w:rsidRPr="00572C68">
              <w:rPr>
                <w:rFonts w:ascii="Arial" w:eastAsia="標楷體" w:hAnsi="Arial" w:cs="Arial"/>
                <w:kern w:val="3"/>
              </w:rPr>
              <w:t>流動性資金需求。</w:t>
            </w:r>
          </w:p>
          <w:p w:rsidR="00886126" w:rsidRPr="00572C68" w:rsidRDefault="00886126" w:rsidP="00886126">
            <w:pPr>
              <w:widowControl w:val="0"/>
              <w:suppressAutoHyphens/>
              <w:autoSpaceDN w:val="0"/>
              <w:snapToGrid w:val="0"/>
              <w:spacing w:line="420" w:lineRule="exact"/>
              <w:ind w:left="480" w:hangingChars="200" w:hanging="480"/>
              <w:jc w:val="both"/>
              <w:textAlignment w:val="baseline"/>
              <w:rPr>
                <w:rFonts w:ascii="Arial" w:eastAsia="標楷體" w:hAnsi="Arial" w:cs="Arial"/>
                <w:kern w:val="3"/>
              </w:rPr>
            </w:pPr>
            <w:r w:rsidRPr="00572C68">
              <w:rPr>
                <w:rFonts w:ascii="Arial" w:eastAsia="標楷體" w:hAnsi="Arial" w:cs="Arial" w:hint="eastAsia"/>
                <w:kern w:val="3"/>
              </w:rPr>
              <w:t>(</w:t>
            </w:r>
            <w:r w:rsidRPr="00572C68">
              <w:rPr>
                <w:rFonts w:ascii="Arial" w:eastAsia="標楷體" w:hAnsi="Arial" w:cs="Arial" w:hint="eastAsia"/>
                <w:kern w:val="3"/>
              </w:rPr>
              <w:t>四</w:t>
            </w:r>
            <w:r w:rsidRPr="00572C68">
              <w:rPr>
                <w:rFonts w:ascii="Arial" w:eastAsia="標楷體" w:hAnsi="Arial" w:cs="Arial" w:hint="eastAsia"/>
                <w:kern w:val="3"/>
              </w:rPr>
              <w:t>)</w:t>
            </w:r>
            <w:r w:rsidRPr="00572C68">
              <w:rPr>
                <w:rFonts w:ascii="Arial" w:eastAsia="標楷體" w:hAnsi="Arial" w:cs="Arial"/>
                <w:kern w:val="3"/>
              </w:rPr>
              <w:t>教育與金融知識水準。</w:t>
            </w:r>
          </w:p>
          <w:p w:rsidR="00886126" w:rsidRPr="00572C68" w:rsidRDefault="00886126" w:rsidP="00886126">
            <w:pPr>
              <w:widowControl w:val="0"/>
              <w:suppressAutoHyphens/>
              <w:autoSpaceDN w:val="0"/>
              <w:snapToGrid w:val="0"/>
              <w:spacing w:line="420" w:lineRule="exact"/>
              <w:ind w:left="480" w:hangingChars="200" w:hanging="480"/>
              <w:jc w:val="both"/>
              <w:textAlignment w:val="baseline"/>
              <w:rPr>
                <w:rFonts w:ascii="Arial" w:eastAsia="標楷體" w:hAnsi="Arial" w:cs="Arial"/>
                <w:kern w:val="3"/>
              </w:rPr>
            </w:pPr>
            <w:r w:rsidRPr="00572C68">
              <w:rPr>
                <w:rFonts w:ascii="Arial" w:eastAsia="標楷體" w:hAnsi="Arial" w:cs="Arial" w:hint="eastAsia"/>
                <w:kern w:val="3"/>
              </w:rPr>
              <w:t>(</w:t>
            </w:r>
            <w:r w:rsidRPr="00572C68">
              <w:rPr>
                <w:rFonts w:ascii="Arial" w:eastAsia="標楷體" w:hAnsi="Arial" w:cs="Arial" w:hint="eastAsia"/>
                <w:kern w:val="3"/>
              </w:rPr>
              <w:t>五</w:t>
            </w:r>
            <w:r w:rsidRPr="00572C68">
              <w:rPr>
                <w:rFonts w:ascii="Arial" w:eastAsia="標楷體" w:hAnsi="Arial" w:cs="Arial" w:hint="eastAsia"/>
                <w:kern w:val="3"/>
              </w:rPr>
              <w:t>)</w:t>
            </w:r>
            <w:r w:rsidRPr="00572C68">
              <w:rPr>
                <w:rFonts w:ascii="Arial" w:eastAsia="標楷體" w:hAnsi="Arial" w:cs="Arial"/>
                <w:kern w:val="3"/>
              </w:rPr>
              <w:t>社群關係</w:t>
            </w:r>
            <w:r w:rsidRPr="00572C68">
              <w:rPr>
                <w:rFonts w:ascii="Arial" w:eastAsia="標楷體" w:hAnsi="Arial" w:cs="Arial"/>
                <w:kern w:val="3"/>
              </w:rPr>
              <w:t>(</w:t>
            </w:r>
            <w:r w:rsidRPr="00572C68">
              <w:rPr>
                <w:rFonts w:ascii="Arial" w:eastAsia="標楷體" w:hAnsi="Arial" w:cs="Arial"/>
                <w:kern w:val="3"/>
              </w:rPr>
              <w:t>獨居及照護狀態</w:t>
            </w:r>
            <w:r w:rsidRPr="00572C68">
              <w:rPr>
                <w:rFonts w:ascii="Arial" w:eastAsia="標楷體" w:hAnsi="Arial" w:cs="Arial"/>
                <w:kern w:val="3"/>
              </w:rPr>
              <w:t>)</w:t>
            </w:r>
            <w:r w:rsidRPr="00572C68">
              <w:rPr>
                <w:rFonts w:ascii="Arial" w:eastAsia="標楷體" w:hAnsi="Arial" w:cs="Arial"/>
                <w:kern w:val="3"/>
              </w:rPr>
              <w:t>。</w:t>
            </w:r>
          </w:p>
          <w:p w:rsidR="00886126" w:rsidRDefault="00EE4623" w:rsidP="00886126">
            <w:pPr>
              <w:widowControl w:val="0"/>
              <w:spacing w:line="420" w:lineRule="exact"/>
              <w:ind w:leftChars="-25" w:left="420" w:rightChars="-25" w:right="-60" w:hangingChars="200" w:hanging="480"/>
              <w:jc w:val="both"/>
              <w:rPr>
                <w:rFonts w:ascii="Arial" w:eastAsia="標楷體" w:hAnsi="Arial" w:cs="Arial"/>
                <w:szCs w:val="26"/>
              </w:rPr>
            </w:pPr>
            <w:r>
              <w:rPr>
                <w:rFonts w:ascii="Arial" w:eastAsia="標楷體" w:hAnsi="Arial" w:cs="Arial" w:hint="eastAsia"/>
                <w:szCs w:val="26"/>
              </w:rPr>
              <w:t>四</w:t>
            </w:r>
            <w:r w:rsidR="00886126" w:rsidRPr="00572C68">
              <w:rPr>
                <w:rFonts w:ascii="Arial" w:eastAsia="標楷體" w:hAnsi="Arial" w:cs="Arial" w:hint="eastAsia"/>
                <w:szCs w:val="26"/>
              </w:rPr>
              <w:t>、依據評估準則</w:t>
            </w:r>
            <w:r w:rsidR="00886126" w:rsidRPr="00572C68">
              <w:rPr>
                <w:rFonts w:ascii="標楷體" w:eastAsia="標楷體" w:hAnsi="標楷體" w:hint="eastAsia"/>
              </w:rPr>
              <w:t>第四條</w:t>
            </w:r>
            <w:r w:rsidR="00886126" w:rsidRPr="000C3517">
              <w:rPr>
                <w:rFonts w:ascii="標楷體" w:eastAsia="標楷體" w:hAnsi="標楷體" w:hint="eastAsia"/>
              </w:rPr>
              <w:t>規定，於本作業程序(</w:t>
            </w:r>
            <w:r w:rsidR="008075C7">
              <w:rPr>
                <w:rFonts w:ascii="標楷體" w:eastAsia="標楷體" w:hAnsi="標楷體" w:hint="eastAsia"/>
              </w:rPr>
              <w:t>一</w:t>
            </w:r>
            <w:r w:rsidR="00886126" w:rsidRPr="000C3517">
              <w:rPr>
                <w:rFonts w:ascii="標楷體" w:eastAsia="標楷體" w:hAnsi="標楷體" w:hint="eastAsia"/>
              </w:rPr>
              <w:t>)第</w:t>
            </w:r>
            <w:r w:rsidR="008075C7" w:rsidRPr="00EE4623">
              <w:rPr>
                <w:rFonts w:ascii="Arial" w:eastAsia="標楷體" w:hAnsi="Arial" w:cs="Arial"/>
              </w:rPr>
              <w:t>2</w:t>
            </w:r>
            <w:r w:rsidR="00886126" w:rsidRPr="000C3517">
              <w:rPr>
                <w:rFonts w:ascii="標楷體" w:eastAsia="標楷體" w:hAnsi="標楷體" w:hint="eastAsia"/>
              </w:rPr>
              <w:t>款</w:t>
            </w:r>
            <w:r w:rsidR="008075C7">
              <w:rPr>
                <w:rFonts w:ascii="Arial" w:eastAsia="標楷體" w:hAnsi="Arial" w:cs="Arial" w:hint="eastAsia"/>
                <w:szCs w:val="26"/>
              </w:rPr>
              <w:t>訂定</w:t>
            </w:r>
            <w:r w:rsidR="00886126" w:rsidRPr="0028089B">
              <w:rPr>
                <w:rFonts w:ascii="標楷體" w:eastAsia="標楷體" w:hAnsi="標楷體" w:hint="eastAsia"/>
              </w:rPr>
              <w:t>期貨信託事業對其商品或服務辦理瞭解商品作業時，於商品或服務風險評估時應適當考量對高齡</w:t>
            </w:r>
            <w:r w:rsidR="00886126">
              <w:rPr>
                <w:rFonts w:ascii="Arial" w:eastAsia="標楷體" w:hAnsi="Arial" w:cs="Arial" w:hint="eastAsia"/>
                <w:szCs w:val="26"/>
              </w:rPr>
              <w:t>客戶</w:t>
            </w:r>
            <w:r w:rsidR="00886126" w:rsidRPr="0028089B">
              <w:rPr>
                <w:rFonts w:ascii="標楷體" w:eastAsia="標楷體" w:hAnsi="標楷體" w:hint="eastAsia"/>
              </w:rPr>
              <w:t>影響性較高之因子，並充分反映其風險等級及標示特性。</w:t>
            </w:r>
          </w:p>
          <w:p w:rsidR="00EE4623" w:rsidRPr="00572C68" w:rsidRDefault="00EE4623" w:rsidP="00EE4623">
            <w:pPr>
              <w:widowControl w:val="0"/>
              <w:spacing w:line="420" w:lineRule="exact"/>
              <w:ind w:leftChars="-25" w:left="420" w:rightChars="-25" w:right="-60" w:hangingChars="200" w:hanging="480"/>
              <w:jc w:val="both"/>
              <w:rPr>
                <w:rFonts w:ascii="Arial" w:eastAsia="標楷體" w:hAnsi="Arial" w:cs="Arial"/>
                <w:szCs w:val="26"/>
              </w:rPr>
            </w:pPr>
            <w:r>
              <w:rPr>
                <w:rFonts w:ascii="Arial" w:eastAsia="標楷體" w:hAnsi="Arial" w:cs="Arial" w:hint="eastAsia"/>
              </w:rPr>
              <w:t>五</w:t>
            </w:r>
            <w:r w:rsidRPr="000C3517">
              <w:rPr>
                <w:rFonts w:ascii="Arial" w:eastAsia="標楷體" w:hAnsi="Arial" w:cs="Arial" w:hint="eastAsia"/>
              </w:rPr>
              <w:t>、</w:t>
            </w:r>
            <w:r w:rsidRPr="00572C68">
              <w:rPr>
                <w:rFonts w:ascii="Arial" w:eastAsia="標楷體" w:hAnsi="Arial" w:cs="Arial" w:hint="eastAsia"/>
                <w:szCs w:val="26"/>
              </w:rPr>
              <w:t>依據評估準則第三條第二項規定，</w:t>
            </w:r>
            <w:r w:rsidRPr="00572C68">
              <w:rPr>
                <w:rFonts w:ascii="Arial" w:eastAsia="標楷體" w:hAnsi="Arial" w:cs="Arial"/>
                <w:kern w:val="3"/>
                <w:szCs w:val="26"/>
              </w:rPr>
              <w:t>為符</w:t>
            </w:r>
            <w:r w:rsidRPr="00572C68">
              <w:rPr>
                <w:rFonts w:ascii="標楷體" w:eastAsia="標楷體" w:hAnsi="標楷體" w:cs="Times New Roman" w:hint="eastAsia"/>
                <w:kern w:val="3"/>
                <w:szCs w:val="26"/>
              </w:rPr>
              <w:t>合高齡客戶與會員公司間定期定額等以事先約定條件之投資契約，爰於本作業程序(</w:t>
            </w:r>
            <w:r>
              <w:rPr>
                <w:rFonts w:ascii="標楷體" w:eastAsia="標楷體" w:hAnsi="標楷體" w:cs="Times New Roman" w:hint="eastAsia"/>
                <w:kern w:val="3"/>
                <w:szCs w:val="26"/>
              </w:rPr>
              <w:t>一</w:t>
            </w:r>
            <w:r w:rsidRPr="00572C68">
              <w:rPr>
                <w:rFonts w:ascii="標楷體" w:eastAsia="標楷體" w:hAnsi="標楷體" w:cs="Times New Roman" w:hint="eastAsia"/>
                <w:kern w:val="3"/>
                <w:szCs w:val="26"/>
              </w:rPr>
              <w:t>)訂</w:t>
            </w:r>
            <w:r w:rsidR="00B01518">
              <w:rPr>
                <w:rFonts w:ascii="標楷體" w:eastAsia="標楷體" w:hAnsi="標楷體" w:cs="Times New Roman" w:hint="eastAsia"/>
                <w:kern w:val="3"/>
                <w:szCs w:val="26"/>
              </w:rPr>
              <w:t>定</w:t>
            </w:r>
            <w:r w:rsidRPr="00572C68">
              <w:rPr>
                <w:rFonts w:ascii="標楷體" w:eastAsia="標楷體" w:hAnsi="標楷體" w:cs="Times New Roman" w:hint="eastAsia"/>
                <w:kern w:val="3"/>
                <w:szCs w:val="26"/>
              </w:rPr>
              <w:t>第</w:t>
            </w:r>
            <w:r w:rsidRPr="00EE4623">
              <w:rPr>
                <w:rFonts w:ascii="Arial" w:eastAsia="標楷體" w:hAnsi="Arial" w:cs="Arial"/>
                <w:kern w:val="3"/>
                <w:szCs w:val="26"/>
              </w:rPr>
              <w:t>3</w:t>
            </w:r>
            <w:r w:rsidRPr="00572C68">
              <w:rPr>
                <w:rFonts w:ascii="標楷體" w:eastAsia="標楷體" w:hAnsi="標楷體" w:cs="Times New Roman" w:hint="eastAsia"/>
                <w:kern w:val="3"/>
                <w:szCs w:val="26"/>
              </w:rPr>
              <w:t>款，於辦理定期更新基金適合度評估時發現高齡客戶風險承受度有變更，與原定期定額等以事先約定條件投資之基金風險等級不符合時，仍得依原約定條件辦理定期定額等投資作業，惟不得新增扣款額度或頻率。</w:t>
            </w:r>
          </w:p>
          <w:p w:rsidR="00EE4623" w:rsidRPr="008D6392" w:rsidRDefault="00EE4623" w:rsidP="00EE4623">
            <w:pPr>
              <w:widowControl w:val="0"/>
              <w:spacing w:line="420" w:lineRule="exact"/>
              <w:ind w:leftChars="-25" w:left="420" w:rightChars="-25" w:right="-60" w:hangingChars="200" w:hanging="480"/>
              <w:jc w:val="both"/>
              <w:rPr>
                <w:rFonts w:ascii="Arial" w:eastAsia="標楷體" w:hAnsi="Arial" w:cs="Arial"/>
                <w:sz w:val="22"/>
                <w:szCs w:val="26"/>
              </w:rPr>
            </w:pPr>
            <w:r w:rsidRPr="008D6392">
              <w:rPr>
                <w:rFonts w:ascii="Arial" w:eastAsia="標楷體" w:hAnsi="Arial" w:cs="Arial" w:hint="eastAsia"/>
                <w:szCs w:val="26"/>
              </w:rPr>
              <w:t>六、依據評估準則第</w:t>
            </w:r>
            <w:r w:rsidR="008A4AF5" w:rsidRPr="008D6392">
              <w:rPr>
                <w:rFonts w:ascii="Arial" w:eastAsia="標楷體" w:hAnsi="Arial" w:cs="Arial" w:hint="eastAsia"/>
                <w:szCs w:val="26"/>
              </w:rPr>
              <w:t>九</w:t>
            </w:r>
            <w:r w:rsidRPr="008D6392">
              <w:rPr>
                <w:rFonts w:ascii="Arial" w:eastAsia="標楷體" w:hAnsi="Arial" w:cs="Arial" w:hint="eastAsia"/>
                <w:szCs w:val="26"/>
              </w:rPr>
              <w:t>條第一項規定，於本作業程序</w:t>
            </w:r>
            <w:r w:rsidRPr="008D6392">
              <w:rPr>
                <w:rFonts w:ascii="Arial" w:eastAsia="標楷體" w:hAnsi="Arial" w:cs="Arial" w:hint="eastAsia"/>
                <w:szCs w:val="26"/>
              </w:rPr>
              <w:t>(</w:t>
            </w:r>
            <w:r w:rsidRPr="008D6392">
              <w:rPr>
                <w:rFonts w:ascii="Arial" w:eastAsia="標楷體" w:hAnsi="Arial" w:cs="Arial" w:hint="eastAsia"/>
                <w:szCs w:val="26"/>
              </w:rPr>
              <w:t>二</w:t>
            </w:r>
            <w:r w:rsidRPr="008D6392">
              <w:rPr>
                <w:rFonts w:ascii="Arial" w:eastAsia="標楷體" w:hAnsi="Arial" w:cs="Arial" w:hint="eastAsia"/>
                <w:szCs w:val="26"/>
              </w:rPr>
              <w:t>)</w:t>
            </w:r>
            <w:r w:rsidRPr="008D6392">
              <w:rPr>
                <w:rFonts w:ascii="Arial" w:eastAsia="標楷體" w:hAnsi="Arial" w:cs="Arial" w:hint="eastAsia"/>
                <w:szCs w:val="26"/>
              </w:rPr>
              <w:t>訂定經評估後屬弱勢高齡客戶交易高波動度基金前之控管機制。</w:t>
            </w:r>
          </w:p>
          <w:p w:rsidR="00EE4623" w:rsidRPr="008D6392" w:rsidRDefault="00EE4623" w:rsidP="00EE4623">
            <w:pPr>
              <w:widowControl w:val="0"/>
              <w:spacing w:line="420" w:lineRule="exact"/>
              <w:ind w:leftChars="-25" w:left="420" w:rightChars="-25" w:right="-60" w:hangingChars="200" w:hanging="480"/>
              <w:jc w:val="both"/>
              <w:rPr>
                <w:rFonts w:ascii="Arial" w:eastAsia="標楷體" w:hAnsi="Arial" w:cs="Arial"/>
              </w:rPr>
            </w:pPr>
            <w:r w:rsidRPr="008D6392">
              <w:rPr>
                <w:rFonts w:ascii="Arial" w:eastAsia="標楷體" w:hAnsi="Arial" w:cs="Arial" w:hint="eastAsia"/>
              </w:rPr>
              <w:t>七、依據評估準則第</w:t>
            </w:r>
            <w:r w:rsidR="008A4AF5" w:rsidRPr="008D6392">
              <w:rPr>
                <w:rFonts w:ascii="Arial" w:eastAsia="標楷體" w:hAnsi="Arial" w:cs="Arial" w:hint="eastAsia"/>
              </w:rPr>
              <w:t>九</w:t>
            </w:r>
            <w:r w:rsidRPr="008D6392">
              <w:rPr>
                <w:rFonts w:ascii="Arial" w:eastAsia="標楷體" w:hAnsi="Arial" w:cs="Arial" w:hint="eastAsia"/>
              </w:rPr>
              <w:t>條第三項規定，於本作業程序</w:t>
            </w:r>
            <w:r w:rsidRPr="008D6392">
              <w:rPr>
                <w:rFonts w:ascii="Arial" w:eastAsia="標楷體" w:hAnsi="Arial" w:cs="Arial" w:hint="eastAsia"/>
              </w:rPr>
              <w:t>(</w:t>
            </w:r>
            <w:r w:rsidRPr="008D6392">
              <w:rPr>
                <w:rFonts w:ascii="Arial" w:eastAsia="標楷體" w:hAnsi="Arial" w:cs="Arial" w:hint="eastAsia"/>
              </w:rPr>
              <w:t>三</w:t>
            </w:r>
            <w:r w:rsidRPr="008D6392">
              <w:rPr>
                <w:rFonts w:ascii="Arial" w:eastAsia="標楷體" w:hAnsi="Arial" w:cs="Arial" w:hint="eastAsia"/>
              </w:rPr>
              <w:t>)</w:t>
            </w:r>
            <w:r w:rsidRPr="008D6392">
              <w:rPr>
                <w:rFonts w:ascii="Arial" w:eastAsia="標楷體" w:hAnsi="Arial" w:cs="Arial" w:hint="eastAsia"/>
              </w:rPr>
              <w:t>訂定期貨信託事業銷售高風險商品予高齡客戶，應有服務檢視及確認機制。</w:t>
            </w:r>
          </w:p>
          <w:p w:rsidR="008A4AF5" w:rsidRPr="008D6392" w:rsidRDefault="00EE4623" w:rsidP="00886126">
            <w:pPr>
              <w:widowControl w:val="0"/>
              <w:spacing w:line="420" w:lineRule="exact"/>
              <w:ind w:leftChars="-25" w:left="420" w:rightChars="-25" w:right="-60" w:hangingChars="200" w:hanging="480"/>
              <w:jc w:val="both"/>
              <w:rPr>
                <w:rFonts w:ascii="Arial" w:eastAsia="標楷體" w:hAnsi="Arial" w:cs="Arial"/>
                <w:szCs w:val="26"/>
              </w:rPr>
            </w:pPr>
            <w:r w:rsidRPr="008D6392">
              <w:rPr>
                <w:rFonts w:ascii="Arial" w:eastAsia="標楷體" w:hAnsi="Arial" w:cs="Arial" w:hint="eastAsia"/>
                <w:szCs w:val="26"/>
              </w:rPr>
              <w:t>八</w:t>
            </w:r>
            <w:r w:rsidR="00886126" w:rsidRPr="008D6392">
              <w:rPr>
                <w:rFonts w:ascii="Arial" w:eastAsia="標楷體" w:hAnsi="Arial" w:cs="Arial" w:hint="eastAsia"/>
                <w:szCs w:val="26"/>
              </w:rPr>
              <w:t>、</w:t>
            </w:r>
            <w:r w:rsidR="0029668D" w:rsidRPr="008D6392">
              <w:rPr>
                <w:rFonts w:ascii="Arial" w:eastAsia="標楷體" w:hAnsi="Arial" w:cs="Arial" w:hint="eastAsia"/>
                <w:szCs w:val="26"/>
              </w:rPr>
              <w:t>依據評估準則</w:t>
            </w:r>
            <w:r w:rsidR="0029668D" w:rsidRPr="008D6392">
              <w:rPr>
                <w:rFonts w:ascii="標楷體" w:eastAsia="標楷體" w:hAnsi="標楷體" w:hint="eastAsia"/>
                <w:szCs w:val="26"/>
              </w:rPr>
              <w:t>第七條規定，</w:t>
            </w:r>
            <w:r w:rsidR="0029668D" w:rsidRPr="008D6392">
              <w:rPr>
                <w:rFonts w:ascii="Arial" w:eastAsia="標楷體" w:hAnsi="Arial" w:cs="Arial"/>
                <w:szCs w:val="26"/>
              </w:rPr>
              <w:t>爰</w:t>
            </w:r>
            <w:r w:rsidR="0029668D" w:rsidRPr="008D6392">
              <w:rPr>
                <w:rFonts w:ascii="Arial" w:eastAsia="標楷體" w:hAnsi="Arial" w:cs="Arial" w:hint="eastAsia"/>
                <w:szCs w:val="26"/>
              </w:rPr>
              <w:t>於本作業程序</w:t>
            </w:r>
            <w:r w:rsidR="0029668D" w:rsidRPr="008D6392">
              <w:rPr>
                <w:rFonts w:ascii="Arial" w:eastAsia="標楷體" w:hAnsi="Arial" w:cs="Arial" w:hint="eastAsia"/>
                <w:szCs w:val="26"/>
              </w:rPr>
              <w:t>(</w:t>
            </w:r>
            <w:r w:rsidR="0029668D" w:rsidRPr="008D6392">
              <w:rPr>
                <w:rFonts w:ascii="Arial" w:eastAsia="標楷體" w:hAnsi="Arial" w:cs="Arial" w:hint="eastAsia"/>
                <w:szCs w:val="26"/>
              </w:rPr>
              <w:t>四</w:t>
            </w:r>
            <w:r w:rsidR="0029668D" w:rsidRPr="008D6392">
              <w:rPr>
                <w:rFonts w:ascii="Arial" w:eastAsia="標楷體" w:hAnsi="Arial" w:cs="Arial" w:hint="eastAsia"/>
                <w:szCs w:val="26"/>
              </w:rPr>
              <w:t>)</w:t>
            </w:r>
            <w:r w:rsidR="0029668D" w:rsidRPr="008D6392">
              <w:rPr>
                <w:rFonts w:ascii="Arial" w:eastAsia="標楷體" w:hAnsi="Arial" w:cs="Arial"/>
                <w:szCs w:val="26"/>
              </w:rPr>
              <w:t>訂</w:t>
            </w:r>
            <w:r w:rsidR="0029668D" w:rsidRPr="008D6392">
              <w:rPr>
                <w:rFonts w:ascii="Arial" w:eastAsia="標楷體" w:hAnsi="Arial" w:cs="Arial" w:hint="eastAsia"/>
                <w:szCs w:val="26"/>
              </w:rPr>
              <w:t>定期貨信託事業對高齡客戶</w:t>
            </w:r>
            <w:r w:rsidR="0029668D" w:rsidRPr="008D6392">
              <w:rPr>
                <w:rFonts w:ascii="Arial" w:eastAsia="標楷體" w:hAnsi="Arial" w:cs="Arial"/>
                <w:szCs w:val="26"/>
              </w:rPr>
              <w:t>特殊行為之保護因應措施</w:t>
            </w:r>
            <w:r w:rsidR="0029668D" w:rsidRPr="008D6392">
              <w:rPr>
                <w:rFonts w:ascii="Arial" w:eastAsia="標楷體" w:hAnsi="Arial" w:cs="Arial"/>
                <w:szCs w:val="26"/>
              </w:rPr>
              <w:t>(</w:t>
            </w:r>
            <w:r w:rsidR="0029668D" w:rsidRPr="008D6392">
              <w:rPr>
                <w:rFonts w:ascii="Arial" w:eastAsia="標楷體" w:hAnsi="Arial" w:cs="Arial"/>
                <w:szCs w:val="26"/>
              </w:rPr>
              <w:t>如：懷疑客戶遭金融剝削、從事鉅額資金轉移等</w:t>
            </w:r>
            <w:r w:rsidR="0029668D" w:rsidRPr="008D6392">
              <w:rPr>
                <w:rFonts w:ascii="Arial" w:eastAsia="標楷體" w:hAnsi="Arial" w:cs="Arial"/>
                <w:szCs w:val="26"/>
              </w:rPr>
              <w:t>)</w:t>
            </w:r>
            <w:r w:rsidR="0029668D" w:rsidRPr="008D6392">
              <w:rPr>
                <w:rFonts w:ascii="Arial" w:eastAsia="標楷體" w:hAnsi="Arial" w:cs="Arial"/>
                <w:szCs w:val="26"/>
              </w:rPr>
              <w:t>，提醒高齡客戶注意交易風險</w:t>
            </w:r>
            <w:r w:rsidR="0029668D" w:rsidRPr="008D6392">
              <w:rPr>
                <w:rFonts w:ascii="Arial" w:eastAsia="標楷體" w:hAnsi="Arial" w:cs="Arial" w:hint="eastAsia"/>
                <w:szCs w:val="26"/>
              </w:rPr>
              <w:t>。</w:t>
            </w:r>
          </w:p>
          <w:p w:rsidR="00886126" w:rsidRPr="008D6392" w:rsidRDefault="008A4AF5" w:rsidP="00886126">
            <w:pPr>
              <w:widowControl w:val="0"/>
              <w:spacing w:line="420" w:lineRule="exact"/>
              <w:ind w:leftChars="-25" w:left="420" w:rightChars="-25" w:right="-60" w:hangingChars="200" w:hanging="480"/>
              <w:jc w:val="both"/>
              <w:rPr>
                <w:rFonts w:ascii="Arial" w:eastAsia="標楷體" w:hAnsi="Arial" w:cs="Arial"/>
              </w:rPr>
            </w:pPr>
            <w:r w:rsidRPr="008D6392">
              <w:rPr>
                <w:rFonts w:ascii="Arial" w:eastAsia="標楷體" w:hAnsi="Arial" w:cs="Arial" w:hint="eastAsia"/>
                <w:szCs w:val="26"/>
              </w:rPr>
              <w:t>九、</w:t>
            </w:r>
            <w:r w:rsidR="00886126" w:rsidRPr="008D6392">
              <w:rPr>
                <w:rFonts w:ascii="Arial" w:eastAsia="標楷體" w:hAnsi="Arial" w:cs="Arial" w:hint="eastAsia"/>
                <w:szCs w:val="26"/>
              </w:rPr>
              <w:t>依據評估準則</w:t>
            </w:r>
            <w:r w:rsidR="00886126" w:rsidRPr="008D6392">
              <w:rPr>
                <w:rFonts w:ascii="標楷體" w:eastAsia="標楷體" w:hAnsi="標楷體" w:hint="eastAsia"/>
                <w:szCs w:val="26"/>
              </w:rPr>
              <w:t>第</w:t>
            </w:r>
            <w:r w:rsidRPr="008D6392">
              <w:rPr>
                <w:rFonts w:ascii="標楷體" w:eastAsia="標楷體" w:hAnsi="標楷體" w:hint="eastAsia"/>
                <w:szCs w:val="26"/>
              </w:rPr>
              <w:t>八</w:t>
            </w:r>
            <w:r w:rsidR="00886126" w:rsidRPr="008D6392">
              <w:rPr>
                <w:rFonts w:ascii="標楷體" w:eastAsia="標楷體" w:hAnsi="標楷體" w:hint="eastAsia"/>
                <w:szCs w:val="26"/>
              </w:rPr>
              <w:t>條規定，</w:t>
            </w:r>
            <w:r w:rsidR="00886126" w:rsidRPr="008D6392">
              <w:rPr>
                <w:rFonts w:ascii="Arial" w:eastAsia="標楷體" w:hAnsi="Arial" w:cs="Arial"/>
                <w:szCs w:val="26"/>
              </w:rPr>
              <w:t>爰</w:t>
            </w:r>
            <w:r w:rsidR="00886126" w:rsidRPr="008D6392">
              <w:rPr>
                <w:rFonts w:ascii="Arial" w:eastAsia="標楷體" w:hAnsi="Arial" w:cs="Arial" w:hint="eastAsia"/>
                <w:szCs w:val="26"/>
              </w:rPr>
              <w:t>於本作業程序</w:t>
            </w:r>
            <w:r w:rsidR="00886126" w:rsidRPr="008D6392">
              <w:rPr>
                <w:rFonts w:ascii="Arial" w:eastAsia="標楷體" w:hAnsi="Arial" w:cs="Arial" w:hint="eastAsia"/>
                <w:szCs w:val="26"/>
              </w:rPr>
              <w:t>(</w:t>
            </w:r>
            <w:r w:rsidRPr="008D6392">
              <w:rPr>
                <w:rFonts w:ascii="Arial" w:eastAsia="標楷體" w:hAnsi="Arial" w:cs="Arial" w:hint="eastAsia"/>
                <w:szCs w:val="26"/>
              </w:rPr>
              <w:t>五</w:t>
            </w:r>
            <w:r w:rsidR="00886126" w:rsidRPr="008D6392">
              <w:rPr>
                <w:rFonts w:ascii="Arial" w:eastAsia="標楷體" w:hAnsi="Arial" w:cs="Arial" w:hint="eastAsia"/>
                <w:szCs w:val="26"/>
              </w:rPr>
              <w:t>)</w:t>
            </w:r>
            <w:r w:rsidR="00886126" w:rsidRPr="008D6392">
              <w:rPr>
                <w:rFonts w:ascii="Arial" w:eastAsia="標楷體" w:hAnsi="Arial" w:cs="Arial"/>
                <w:szCs w:val="26"/>
              </w:rPr>
              <w:t>訂</w:t>
            </w:r>
            <w:r w:rsidR="008075C7" w:rsidRPr="008D6392">
              <w:rPr>
                <w:rFonts w:ascii="Arial" w:eastAsia="標楷體" w:hAnsi="Arial" w:cs="Arial" w:hint="eastAsia"/>
                <w:szCs w:val="26"/>
              </w:rPr>
              <w:t>定</w:t>
            </w:r>
            <w:r w:rsidR="00886126" w:rsidRPr="008D6392">
              <w:rPr>
                <w:rFonts w:ascii="Arial" w:eastAsia="標楷體" w:hAnsi="Arial" w:cs="Arial" w:hint="eastAsia"/>
                <w:szCs w:val="26"/>
              </w:rPr>
              <w:t>期貨信託事業對高齡客戶以外他人代為辦理</w:t>
            </w:r>
            <w:r w:rsidR="00886126" w:rsidRPr="008D6392">
              <w:rPr>
                <w:rFonts w:ascii="Arial" w:eastAsia="標楷體" w:hAnsi="Arial" w:cs="Arial"/>
                <w:szCs w:val="26"/>
              </w:rPr>
              <w:t>申</w:t>
            </w:r>
            <w:r w:rsidR="00886126" w:rsidRPr="008D6392">
              <w:rPr>
                <w:rFonts w:ascii="Arial" w:eastAsia="標楷體" w:hAnsi="Arial" w:cs="Arial" w:hint="eastAsia"/>
                <w:szCs w:val="26"/>
              </w:rPr>
              <w:t>購</w:t>
            </w:r>
            <w:r w:rsidR="00886126" w:rsidRPr="008D6392">
              <w:rPr>
                <w:rFonts w:ascii="Arial" w:eastAsia="標楷體" w:hAnsi="Arial" w:cs="Arial"/>
                <w:szCs w:val="26"/>
              </w:rPr>
              <w:t>贖</w:t>
            </w:r>
            <w:r w:rsidR="00886126" w:rsidRPr="008D6392">
              <w:rPr>
                <w:rFonts w:ascii="Arial" w:eastAsia="標楷體" w:hAnsi="Arial" w:cs="Arial" w:hint="eastAsia"/>
                <w:szCs w:val="26"/>
              </w:rPr>
              <w:t>回期貨信託基金</w:t>
            </w:r>
            <w:r w:rsidR="00886126" w:rsidRPr="008D6392">
              <w:rPr>
                <w:rFonts w:ascii="Arial" w:eastAsia="標楷體" w:hAnsi="Arial" w:cs="Arial"/>
                <w:szCs w:val="26"/>
              </w:rPr>
              <w:t>受益憑證，</w:t>
            </w:r>
            <w:r w:rsidR="00886126" w:rsidRPr="008D6392">
              <w:rPr>
                <w:rFonts w:ascii="Arial" w:eastAsia="標楷體" w:hAnsi="Arial" w:cs="Arial" w:hint="eastAsia"/>
                <w:szCs w:val="26"/>
              </w:rPr>
              <w:t>應輔導客戶委任授權交易並確認代為指示人之身分。</w:t>
            </w:r>
          </w:p>
          <w:p w:rsidR="00886126" w:rsidRPr="008D6392" w:rsidRDefault="00390EFD" w:rsidP="00886126">
            <w:pPr>
              <w:widowControl w:val="0"/>
              <w:spacing w:line="420" w:lineRule="exact"/>
              <w:ind w:leftChars="-25" w:left="420" w:rightChars="-25" w:right="-60" w:hangingChars="200" w:hanging="480"/>
              <w:jc w:val="both"/>
              <w:rPr>
                <w:rFonts w:ascii="Arial" w:eastAsia="標楷體" w:hAnsi="Arial" w:cs="Arial"/>
                <w:szCs w:val="26"/>
              </w:rPr>
            </w:pPr>
            <w:r>
              <w:rPr>
                <w:rFonts w:ascii="Arial" w:eastAsia="標楷體" w:hAnsi="Arial" w:cs="Arial" w:hint="eastAsia"/>
                <w:szCs w:val="26"/>
              </w:rPr>
              <w:t>十</w:t>
            </w:r>
            <w:r w:rsidR="00886126" w:rsidRPr="008D6392">
              <w:rPr>
                <w:rFonts w:ascii="Arial" w:eastAsia="標楷體" w:hAnsi="Arial" w:cs="Arial" w:hint="eastAsia"/>
                <w:szCs w:val="26"/>
              </w:rPr>
              <w:t>、依據評估準則第</w:t>
            </w:r>
            <w:r w:rsidR="008A4AF5" w:rsidRPr="008D6392">
              <w:rPr>
                <w:rFonts w:ascii="Arial" w:eastAsia="標楷體" w:hAnsi="Arial" w:cs="Arial" w:hint="eastAsia"/>
                <w:szCs w:val="26"/>
              </w:rPr>
              <w:t>十</w:t>
            </w:r>
            <w:r w:rsidR="00886126" w:rsidRPr="008D6392">
              <w:rPr>
                <w:rFonts w:ascii="Arial" w:eastAsia="標楷體" w:hAnsi="Arial" w:cs="Arial" w:hint="eastAsia"/>
                <w:szCs w:val="26"/>
              </w:rPr>
              <w:t>條規定，於本作業程序</w:t>
            </w:r>
            <w:r w:rsidR="00886126" w:rsidRPr="008D6392">
              <w:rPr>
                <w:rFonts w:ascii="Arial" w:eastAsia="標楷體" w:hAnsi="Arial" w:cs="Arial" w:hint="eastAsia"/>
                <w:szCs w:val="26"/>
              </w:rPr>
              <w:t>(</w:t>
            </w:r>
            <w:r w:rsidR="008A4AF5" w:rsidRPr="008D6392">
              <w:rPr>
                <w:rFonts w:ascii="Arial" w:eastAsia="標楷體" w:hAnsi="Arial" w:cs="Arial" w:hint="eastAsia"/>
                <w:szCs w:val="26"/>
              </w:rPr>
              <w:t>六</w:t>
            </w:r>
            <w:r w:rsidR="00886126" w:rsidRPr="008D6392">
              <w:rPr>
                <w:rFonts w:ascii="Arial" w:eastAsia="標楷體" w:hAnsi="Arial" w:cs="Arial" w:hint="eastAsia"/>
                <w:szCs w:val="26"/>
              </w:rPr>
              <w:t>)</w:t>
            </w:r>
            <w:r w:rsidR="00886126" w:rsidRPr="008D6392">
              <w:rPr>
                <w:rFonts w:ascii="Arial" w:eastAsia="標楷體" w:hAnsi="Arial" w:cs="Arial" w:hint="eastAsia"/>
                <w:szCs w:val="26"/>
              </w:rPr>
              <w:t>訂</w:t>
            </w:r>
            <w:r w:rsidR="008075C7" w:rsidRPr="008D6392">
              <w:rPr>
                <w:rFonts w:ascii="Arial" w:eastAsia="標楷體" w:hAnsi="Arial" w:cs="Arial" w:hint="eastAsia"/>
                <w:szCs w:val="26"/>
              </w:rPr>
              <w:t>定</w:t>
            </w:r>
            <w:r w:rsidR="00886126" w:rsidRPr="008D6392">
              <w:rPr>
                <w:rFonts w:ascii="Arial" w:eastAsia="標楷體" w:hAnsi="Arial" w:cs="Arial" w:hint="eastAsia"/>
                <w:szCs w:val="26"/>
              </w:rPr>
              <w:t>對高齡客戶之交易監控及加強查核機制之規範。</w:t>
            </w:r>
          </w:p>
          <w:p w:rsidR="004C724E" w:rsidRPr="004C724E" w:rsidRDefault="00EE4623" w:rsidP="00C94FFD">
            <w:pPr>
              <w:spacing w:line="420" w:lineRule="exact"/>
              <w:ind w:leftChars="-25" w:left="660" w:rightChars="-25" w:right="-60" w:hangingChars="300" w:hanging="720"/>
              <w:jc w:val="both"/>
              <w:rPr>
                <w:rFonts w:ascii="Arial" w:eastAsia="標楷體" w:hAnsi="Arial" w:cs="Arial"/>
                <w:szCs w:val="26"/>
              </w:rPr>
            </w:pPr>
            <w:r w:rsidRPr="008D6392">
              <w:rPr>
                <w:rFonts w:ascii="標楷體" w:eastAsia="標楷體" w:hAnsi="標楷體" w:hint="eastAsia"/>
              </w:rPr>
              <w:t>十</w:t>
            </w:r>
            <w:r w:rsidR="00390EFD">
              <w:rPr>
                <w:rFonts w:ascii="標楷體" w:eastAsia="標楷體" w:hAnsi="標楷體" w:hint="eastAsia"/>
              </w:rPr>
              <w:t>一</w:t>
            </w:r>
            <w:r w:rsidR="00886126" w:rsidRPr="008D6392">
              <w:rPr>
                <w:rFonts w:ascii="標楷體" w:eastAsia="標楷體" w:hAnsi="標楷體" w:hint="eastAsia"/>
              </w:rPr>
              <w:t>、依據評估準則第一條第二項規定，於本作業程序(</w:t>
            </w:r>
            <w:r w:rsidR="008A4AF5" w:rsidRPr="008D6392">
              <w:rPr>
                <w:rFonts w:ascii="標楷體" w:eastAsia="標楷體" w:hAnsi="標楷體" w:hint="eastAsia"/>
              </w:rPr>
              <w:t>七</w:t>
            </w:r>
            <w:r w:rsidR="00886126" w:rsidRPr="008D6392">
              <w:rPr>
                <w:rFonts w:ascii="標楷體" w:eastAsia="標楷體" w:hAnsi="標楷體" w:hint="eastAsia"/>
              </w:rPr>
              <w:t>)</w:t>
            </w:r>
            <w:r w:rsidR="008075C7" w:rsidRPr="008D6392">
              <w:rPr>
                <w:rFonts w:ascii="標楷體" w:eastAsia="標楷體" w:hAnsi="標楷體" w:hint="eastAsia"/>
              </w:rPr>
              <w:t>訂定</w:t>
            </w:r>
            <w:r w:rsidR="00886126" w:rsidRPr="008D6392">
              <w:rPr>
                <w:rFonts w:ascii="標楷體" w:eastAsia="標楷體" w:hAnsi="標楷體" w:hint="eastAsia"/>
              </w:rPr>
              <w:t>基金銷售機構已依所</w:t>
            </w:r>
            <w:r w:rsidR="00886126" w:rsidRPr="00572C68">
              <w:rPr>
                <w:rFonts w:ascii="標楷體" w:eastAsia="標楷體" w:hAnsi="標楷體" w:hint="eastAsia"/>
              </w:rPr>
              <w:t>屬業別相關法令或其公會高齡金融消費者保護規範辦理時，則不適用本</w:t>
            </w:r>
            <w:r w:rsidR="008075C7">
              <w:rPr>
                <w:rFonts w:ascii="標楷體" w:eastAsia="標楷體" w:hAnsi="標楷體" w:hint="eastAsia"/>
              </w:rPr>
              <w:t>作業程序</w:t>
            </w:r>
            <w:r w:rsidR="00886126" w:rsidRPr="00572C68">
              <w:rPr>
                <w:rFonts w:ascii="標楷體" w:eastAsia="標楷體" w:hAnsi="標楷體" w:hint="eastAsia"/>
              </w:rPr>
              <w:t>規定。</w:t>
            </w:r>
          </w:p>
        </w:tc>
      </w:tr>
    </w:tbl>
    <w:p w:rsidR="009C6516" w:rsidRDefault="009C6516" w:rsidP="001C21D7">
      <w:pPr>
        <w:spacing w:line="400" w:lineRule="exact"/>
        <w:ind w:leftChars="-50" w:left="-120" w:firstLine="0"/>
        <w:jc w:val="both"/>
        <w:rPr>
          <w:rFonts w:ascii="標楷體" w:eastAsia="標楷體" w:hAnsi="標楷體"/>
          <w:bCs/>
          <w:sz w:val="28"/>
          <w:szCs w:val="32"/>
        </w:rPr>
        <w:sectPr w:rsidR="009C6516" w:rsidSect="00665692">
          <w:footerReference w:type="default" r:id="rId8"/>
          <w:pgSz w:w="16838" w:h="11906" w:orient="landscape" w:code="9"/>
          <w:pgMar w:top="1134" w:right="820" w:bottom="851" w:left="1134" w:header="680" w:footer="454" w:gutter="0"/>
          <w:cols w:space="425"/>
          <w:docGrid w:type="lines" w:linePitch="360"/>
        </w:sectPr>
      </w:pP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00"/>
        <w:gridCol w:w="6865"/>
        <w:gridCol w:w="2693"/>
        <w:gridCol w:w="2806"/>
      </w:tblGrid>
      <w:tr w:rsidR="00DA7A41" w:rsidRPr="009A433D" w:rsidTr="00DA7A41">
        <w:trPr>
          <w:tblHeader/>
        </w:trPr>
        <w:tc>
          <w:tcPr>
            <w:tcW w:w="1200" w:type="dxa"/>
            <w:vAlign w:val="center"/>
          </w:tcPr>
          <w:p w:rsidR="00DA7A41" w:rsidRPr="009A433D" w:rsidRDefault="00DA7A41" w:rsidP="00B325F1">
            <w:pPr>
              <w:spacing w:line="400" w:lineRule="exact"/>
              <w:jc w:val="center"/>
              <w:rPr>
                <w:rFonts w:ascii="標楷體" w:eastAsia="標楷體" w:hAnsi="標楷體"/>
                <w:bCs/>
                <w:szCs w:val="28"/>
              </w:rPr>
            </w:pPr>
            <w:r w:rsidRPr="009A433D">
              <w:rPr>
                <w:rFonts w:ascii="標楷體" w:eastAsia="標楷體" w:hAnsi="標楷體"/>
                <w:bCs/>
                <w:szCs w:val="28"/>
              </w:rPr>
              <w:t>編號</w:t>
            </w:r>
          </w:p>
        </w:tc>
        <w:tc>
          <w:tcPr>
            <w:tcW w:w="1500" w:type="dxa"/>
            <w:vAlign w:val="center"/>
          </w:tcPr>
          <w:p w:rsidR="00DA7A41" w:rsidRPr="009A433D" w:rsidRDefault="00DA7A41" w:rsidP="00B325F1">
            <w:pPr>
              <w:spacing w:line="400" w:lineRule="exact"/>
              <w:jc w:val="center"/>
              <w:rPr>
                <w:rFonts w:ascii="標楷體" w:eastAsia="標楷體" w:hAnsi="標楷體"/>
                <w:bCs/>
                <w:szCs w:val="28"/>
              </w:rPr>
            </w:pPr>
            <w:r w:rsidRPr="009A433D">
              <w:rPr>
                <w:rFonts w:ascii="標楷體" w:eastAsia="標楷體" w:hAnsi="標楷體"/>
                <w:bCs/>
                <w:szCs w:val="28"/>
              </w:rPr>
              <w:t>作業項目</w:t>
            </w:r>
          </w:p>
        </w:tc>
        <w:tc>
          <w:tcPr>
            <w:tcW w:w="6865" w:type="dxa"/>
            <w:vAlign w:val="center"/>
          </w:tcPr>
          <w:p w:rsidR="00DA7A41" w:rsidRPr="009A433D" w:rsidRDefault="00DA7A41" w:rsidP="00B325F1">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後內容</w:t>
            </w:r>
          </w:p>
        </w:tc>
        <w:tc>
          <w:tcPr>
            <w:tcW w:w="2693" w:type="dxa"/>
            <w:vAlign w:val="center"/>
          </w:tcPr>
          <w:p w:rsidR="00DA7A41" w:rsidRPr="009A433D" w:rsidRDefault="00DA7A41" w:rsidP="00B325F1">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前內容</w:t>
            </w:r>
          </w:p>
        </w:tc>
        <w:tc>
          <w:tcPr>
            <w:tcW w:w="2806" w:type="dxa"/>
            <w:vAlign w:val="center"/>
          </w:tcPr>
          <w:p w:rsidR="00DA7A41" w:rsidRPr="009A433D" w:rsidRDefault="00DA7A41" w:rsidP="00B325F1">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說明</w:t>
            </w:r>
          </w:p>
        </w:tc>
      </w:tr>
      <w:tr w:rsidR="00DA7A41" w:rsidRPr="009A433D" w:rsidTr="00DA7A41">
        <w:trPr>
          <w:trHeight w:val="8410"/>
        </w:trPr>
        <w:tc>
          <w:tcPr>
            <w:tcW w:w="1200" w:type="dxa"/>
          </w:tcPr>
          <w:p w:rsidR="00DA7A41" w:rsidRPr="00746746" w:rsidRDefault="00DA7A41" w:rsidP="00B325F1">
            <w:pPr>
              <w:spacing w:line="400" w:lineRule="exact"/>
              <w:ind w:firstLine="0"/>
              <w:jc w:val="center"/>
              <w:rPr>
                <w:rFonts w:ascii="標楷體" w:eastAsia="標楷體" w:hAnsi="標楷體" w:cs="Arial"/>
                <w:color w:val="0000FF"/>
                <w:kern w:val="0"/>
                <w:szCs w:val="26"/>
                <w:u w:val="single"/>
              </w:rPr>
            </w:pPr>
            <w:r w:rsidRPr="00746746">
              <w:rPr>
                <w:rFonts w:ascii="標楷體" w:eastAsia="標楷體" w:hAnsi="標楷體" w:cs="Arial"/>
                <w:color w:val="0000FF"/>
                <w:kern w:val="0"/>
                <w:szCs w:val="26"/>
                <w:u w:val="single"/>
              </w:rPr>
              <w:t>C</w:t>
            </w:r>
            <w:r w:rsidRPr="00746746">
              <w:rPr>
                <w:rFonts w:ascii="標楷體" w:eastAsia="標楷體" w:hAnsi="標楷體" w:cs="Arial" w:hint="eastAsia"/>
                <w:color w:val="0000FF"/>
                <w:kern w:val="0"/>
                <w:szCs w:val="26"/>
                <w:u w:val="single"/>
              </w:rPr>
              <w:t>M</w:t>
            </w:r>
            <w:r w:rsidRPr="00746746">
              <w:rPr>
                <w:rFonts w:ascii="標楷體" w:eastAsia="標楷體" w:hAnsi="標楷體" w:cs="Arial"/>
                <w:color w:val="0000FF"/>
                <w:kern w:val="0"/>
                <w:szCs w:val="26"/>
                <w:u w:val="single"/>
              </w:rPr>
              <w:t>-1</w:t>
            </w:r>
            <w:r w:rsidRPr="00746746">
              <w:rPr>
                <w:rFonts w:ascii="標楷體" w:eastAsia="標楷體" w:hAnsi="標楷體" w:cs="Arial" w:hint="eastAsia"/>
                <w:color w:val="0000FF"/>
                <w:kern w:val="0"/>
                <w:szCs w:val="26"/>
                <w:u w:val="single"/>
              </w:rPr>
              <w:t>1200</w:t>
            </w: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Default="00DA7A41" w:rsidP="00B325F1">
            <w:pPr>
              <w:spacing w:line="400" w:lineRule="exact"/>
              <w:jc w:val="center"/>
              <w:rPr>
                <w:rFonts w:ascii="標楷體" w:eastAsia="標楷體" w:hAnsi="標楷體" w:cs="Arial"/>
              </w:rPr>
            </w:pPr>
          </w:p>
          <w:p w:rsidR="00DA7A41" w:rsidRPr="009A433D" w:rsidRDefault="00DA7A41" w:rsidP="00B325F1">
            <w:pPr>
              <w:spacing w:line="400" w:lineRule="exact"/>
              <w:jc w:val="center"/>
              <w:rPr>
                <w:rFonts w:ascii="標楷體" w:eastAsia="標楷體" w:hAnsi="標楷體" w:cs="Arial"/>
              </w:rPr>
            </w:pPr>
          </w:p>
          <w:p w:rsidR="00DA7A41" w:rsidRPr="00746746" w:rsidRDefault="00DA7A41" w:rsidP="00B325F1">
            <w:pPr>
              <w:spacing w:line="400" w:lineRule="exact"/>
              <w:ind w:firstLine="0"/>
              <w:jc w:val="center"/>
              <w:rPr>
                <w:rFonts w:ascii="標楷體" w:eastAsia="標楷體" w:hAnsi="標楷體" w:cs="Arial"/>
                <w:color w:val="0000FF"/>
                <w:kern w:val="0"/>
                <w:szCs w:val="26"/>
                <w:u w:val="single"/>
              </w:rPr>
            </w:pPr>
            <w:r w:rsidRPr="00746746">
              <w:rPr>
                <w:rFonts w:ascii="標楷體" w:eastAsia="標楷體" w:hAnsi="標楷體" w:cs="Arial"/>
                <w:color w:val="0000FF"/>
                <w:kern w:val="0"/>
                <w:szCs w:val="26"/>
                <w:u w:val="single"/>
              </w:rPr>
              <w:t>C</w:t>
            </w:r>
            <w:r w:rsidRPr="00746746">
              <w:rPr>
                <w:rFonts w:ascii="標楷體" w:eastAsia="標楷體" w:hAnsi="標楷體" w:cs="Arial" w:hint="eastAsia"/>
                <w:color w:val="0000FF"/>
                <w:kern w:val="0"/>
                <w:szCs w:val="26"/>
                <w:u w:val="single"/>
              </w:rPr>
              <w:t>M</w:t>
            </w:r>
            <w:r w:rsidRPr="00746746">
              <w:rPr>
                <w:rFonts w:ascii="標楷體" w:eastAsia="標楷體" w:hAnsi="標楷體" w:cs="Arial"/>
                <w:color w:val="0000FF"/>
                <w:kern w:val="0"/>
                <w:szCs w:val="26"/>
                <w:u w:val="single"/>
              </w:rPr>
              <w:t>-1</w:t>
            </w:r>
            <w:r w:rsidRPr="00746746">
              <w:rPr>
                <w:rFonts w:ascii="標楷體" w:eastAsia="標楷體" w:hAnsi="標楷體" w:cs="Arial" w:hint="eastAsia"/>
                <w:color w:val="0000FF"/>
                <w:kern w:val="0"/>
                <w:szCs w:val="26"/>
                <w:u w:val="single"/>
              </w:rPr>
              <w:t>1200</w:t>
            </w: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Default="00660FEE" w:rsidP="00660FEE">
            <w:pPr>
              <w:spacing w:line="400" w:lineRule="exact"/>
              <w:jc w:val="center"/>
              <w:rPr>
                <w:rFonts w:ascii="標楷體" w:eastAsia="標楷體" w:hAnsi="標楷體" w:cs="Arial"/>
              </w:rPr>
            </w:pPr>
          </w:p>
          <w:p w:rsidR="00660FEE" w:rsidRPr="009A433D" w:rsidRDefault="00660FEE" w:rsidP="00660FEE">
            <w:pPr>
              <w:spacing w:line="400" w:lineRule="exact"/>
              <w:jc w:val="center"/>
              <w:rPr>
                <w:rFonts w:ascii="標楷體" w:eastAsia="標楷體" w:hAnsi="標楷體" w:cs="Arial"/>
              </w:rPr>
            </w:pPr>
          </w:p>
          <w:p w:rsidR="00660FEE" w:rsidRPr="00746746" w:rsidRDefault="00660FEE" w:rsidP="00660FEE">
            <w:pPr>
              <w:spacing w:line="400" w:lineRule="exact"/>
              <w:ind w:firstLine="0"/>
              <w:jc w:val="center"/>
              <w:rPr>
                <w:rFonts w:ascii="標楷體" w:eastAsia="標楷體" w:hAnsi="標楷體" w:cs="Arial"/>
                <w:color w:val="0000FF"/>
                <w:kern w:val="0"/>
                <w:szCs w:val="26"/>
                <w:u w:val="single"/>
              </w:rPr>
            </w:pPr>
            <w:r w:rsidRPr="00746746">
              <w:rPr>
                <w:rFonts w:ascii="標楷體" w:eastAsia="標楷體" w:hAnsi="標楷體" w:cs="Arial"/>
                <w:color w:val="0000FF"/>
                <w:kern w:val="0"/>
                <w:szCs w:val="26"/>
                <w:u w:val="single"/>
              </w:rPr>
              <w:t>C</w:t>
            </w:r>
            <w:r w:rsidRPr="00746746">
              <w:rPr>
                <w:rFonts w:ascii="標楷體" w:eastAsia="標楷體" w:hAnsi="標楷體" w:cs="Arial" w:hint="eastAsia"/>
                <w:color w:val="0000FF"/>
                <w:kern w:val="0"/>
                <w:szCs w:val="26"/>
                <w:u w:val="single"/>
              </w:rPr>
              <w:t>M</w:t>
            </w:r>
            <w:r w:rsidRPr="00746746">
              <w:rPr>
                <w:rFonts w:ascii="標楷體" w:eastAsia="標楷體" w:hAnsi="標楷體" w:cs="Arial"/>
                <w:color w:val="0000FF"/>
                <w:kern w:val="0"/>
                <w:szCs w:val="26"/>
                <w:u w:val="single"/>
              </w:rPr>
              <w:t>-1</w:t>
            </w:r>
            <w:r w:rsidRPr="00746746">
              <w:rPr>
                <w:rFonts w:ascii="標楷體" w:eastAsia="標楷體" w:hAnsi="標楷體" w:cs="Arial" w:hint="eastAsia"/>
                <w:color w:val="0000FF"/>
                <w:kern w:val="0"/>
                <w:szCs w:val="26"/>
                <w:u w:val="single"/>
              </w:rPr>
              <w:t>1200</w:t>
            </w:r>
          </w:p>
          <w:p w:rsidR="00DA7A41" w:rsidRPr="009A433D" w:rsidRDefault="00DA7A41" w:rsidP="00B325F1">
            <w:pPr>
              <w:spacing w:line="400" w:lineRule="exact"/>
              <w:ind w:firstLine="0"/>
              <w:jc w:val="center"/>
              <w:rPr>
                <w:rFonts w:ascii="標楷體" w:eastAsia="標楷體" w:hAnsi="標楷體" w:cs="Arial"/>
              </w:rPr>
            </w:pPr>
          </w:p>
        </w:tc>
        <w:tc>
          <w:tcPr>
            <w:tcW w:w="1500" w:type="dxa"/>
          </w:tcPr>
          <w:p w:rsidR="00DA7A41" w:rsidRPr="009A433D" w:rsidRDefault="00DA7A41" w:rsidP="00B325F1">
            <w:pPr>
              <w:spacing w:line="400" w:lineRule="exact"/>
              <w:ind w:firstLine="0"/>
              <w:jc w:val="both"/>
              <w:rPr>
                <w:rFonts w:ascii="標楷體" w:eastAsia="標楷體" w:hAnsi="標楷體"/>
              </w:rPr>
            </w:pPr>
            <w:r w:rsidRPr="005D5383">
              <w:rPr>
                <w:rFonts w:ascii="Arial" w:eastAsia="標楷體" w:hAnsi="Arial" w:cs="Arial" w:hint="eastAsia"/>
                <w:color w:val="0000FF"/>
                <w:szCs w:val="26"/>
                <w:u w:val="single"/>
              </w:rPr>
              <w:t>辦理金融機構間資料共享作業</w:t>
            </w: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Default="00DA7A41" w:rsidP="00B325F1">
            <w:pPr>
              <w:spacing w:line="400" w:lineRule="exact"/>
              <w:jc w:val="both"/>
              <w:rPr>
                <w:rFonts w:ascii="標楷體" w:eastAsia="標楷體" w:hAnsi="標楷體"/>
              </w:rPr>
            </w:pPr>
          </w:p>
          <w:p w:rsidR="00DA7A41" w:rsidRDefault="00DA7A41" w:rsidP="00B325F1">
            <w:pPr>
              <w:spacing w:line="400" w:lineRule="exact"/>
              <w:jc w:val="both"/>
              <w:rPr>
                <w:rFonts w:ascii="標楷體" w:eastAsia="標楷體" w:hAnsi="標楷體"/>
              </w:rPr>
            </w:pPr>
          </w:p>
          <w:p w:rsidR="00DA7A41" w:rsidRDefault="00DA7A41" w:rsidP="00B325F1">
            <w:pPr>
              <w:spacing w:line="400" w:lineRule="exact"/>
              <w:jc w:val="both"/>
              <w:rPr>
                <w:rFonts w:ascii="標楷體" w:eastAsia="標楷體" w:hAnsi="標楷體"/>
              </w:rPr>
            </w:pPr>
          </w:p>
          <w:p w:rsidR="00DA7A41" w:rsidRPr="009A433D" w:rsidRDefault="00DA7A41" w:rsidP="00B325F1">
            <w:pPr>
              <w:spacing w:line="400" w:lineRule="exact"/>
              <w:jc w:val="both"/>
              <w:rPr>
                <w:rFonts w:ascii="標楷體" w:eastAsia="標楷體" w:hAnsi="標楷體"/>
              </w:rPr>
            </w:pPr>
          </w:p>
          <w:p w:rsidR="00DA7A41" w:rsidRPr="009A433D" w:rsidRDefault="00DA7A41" w:rsidP="00B325F1">
            <w:pPr>
              <w:spacing w:line="400" w:lineRule="exact"/>
              <w:ind w:firstLine="0"/>
              <w:jc w:val="both"/>
              <w:rPr>
                <w:rFonts w:ascii="標楷體" w:eastAsia="標楷體" w:hAnsi="標楷體"/>
              </w:rPr>
            </w:pPr>
            <w:r w:rsidRPr="005D5383">
              <w:rPr>
                <w:rFonts w:ascii="Arial" w:eastAsia="標楷體" w:hAnsi="Arial" w:cs="Arial" w:hint="eastAsia"/>
                <w:color w:val="0000FF"/>
                <w:szCs w:val="26"/>
                <w:u w:val="single"/>
              </w:rPr>
              <w:t>辦理金融機構間資料共享作業</w:t>
            </w: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Default="00660FEE" w:rsidP="00660FEE">
            <w:pPr>
              <w:spacing w:line="400" w:lineRule="exact"/>
              <w:jc w:val="both"/>
              <w:rPr>
                <w:rFonts w:ascii="標楷體" w:eastAsia="標楷體" w:hAnsi="標楷體"/>
              </w:rPr>
            </w:pPr>
          </w:p>
          <w:p w:rsidR="00660FEE" w:rsidRDefault="00660FEE" w:rsidP="00660FEE">
            <w:pPr>
              <w:spacing w:line="400" w:lineRule="exact"/>
              <w:jc w:val="both"/>
              <w:rPr>
                <w:rFonts w:ascii="標楷體" w:eastAsia="標楷體" w:hAnsi="標楷體"/>
              </w:rPr>
            </w:pPr>
          </w:p>
          <w:p w:rsidR="00660FEE" w:rsidRDefault="00660FEE" w:rsidP="00660FEE">
            <w:pPr>
              <w:spacing w:line="400" w:lineRule="exact"/>
              <w:jc w:val="both"/>
              <w:rPr>
                <w:rFonts w:ascii="標楷體" w:eastAsia="標楷體" w:hAnsi="標楷體"/>
              </w:rPr>
            </w:pPr>
          </w:p>
          <w:p w:rsidR="00660FEE" w:rsidRPr="009A433D" w:rsidRDefault="00660FEE" w:rsidP="00660FEE">
            <w:pPr>
              <w:spacing w:line="400" w:lineRule="exact"/>
              <w:jc w:val="both"/>
              <w:rPr>
                <w:rFonts w:ascii="標楷體" w:eastAsia="標楷體" w:hAnsi="標楷體"/>
              </w:rPr>
            </w:pPr>
          </w:p>
          <w:p w:rsidR="00660FEE" w:rsidRPr="009A433D" w:rsidRDefault="00660FEE" w:rsidP="00660FEE">
            <w:pPr>
              <w:spacing w:line="400" w:lineRule="exact"/>
              <w:ind w:firstLine="0"/>
              <w:jc w:val="both"/>
              <w:rPr>
                <w:rFonts w:ascii="標楷體" w:eastAsia="標楷體" w:hAnsi="標楷體"/>
              </w:rPr>
            </w:pPr>
            <w:r w:rsidRPr="005D5383">
              <w:rPr>
                <w:rFonts w:ascii="Arial" w:eastAsia="標楷體" w:hAnsi="Arial" w:cs="Arial" w:hint="eastAsia"/>
                <w:color w:val="0000FF"/>
                <w:szCs w:val="26"/>
                <w:u w:val="single"/>
              </w:rPr>
              <w:t>辦理金融機構間資料共享作業</w:t>
            </w:r>
          </w:p>
          <w:p w:rsidR="00DA7A41" w:rsidRPr="00660FEE" w:rsidRDefault="00DA7A41" w:rsidP="00B325F1">
            <w:pPr>
              <w:spacing w:line="400" w:lineRule="exact"/>
              <w:ind w:firstLine="0"/>
              <w:jc w:val="both"/>
              <w:rPr>
                <w:rFonts w:ascii="標楷體" w:eastAsia="標楷體" w:hAnsi="標楷體"/>
              </w:rPr>
            </w:pPr>
          </w:p>
        </w:tc>
        <w:tc>
          <w:tcPr>
            <w:tcW w:w="6865" w:type="dxa"/>
          </w:tcPr>
          <w:p w:rsidR="00DA7A41" w:rsidRDefault="00DA7A41" w:rsidP="00B325F1">
            <w:pPr>
              <w:adjustRightInd w:val="0"/>
              <w:snapToGrid w:val="0"/>
              <w:spacing w:line="400" w:lineRule="exact"/>
              <w:ind w:leftChars="-20" w:left="672" w:rightChars="-30" w:right="-72" w:hangingChars="300" w:hanging="720"/>
              <w:jc w:val="both"/>
              <w:rPr>
                <w:rFonts w:ascii="標楷體" w:eastAsia="標楷體" w:hAnsi="標楷體"/>
              </w:rPr>
            </w:pPr>
            <w:r w:rsidRPr="00A96320">
              <w:rPr>
                <w:rFonts w:ascii="Arial" w:eastAsia="標楷體" w:hAnsi="Arial" w:cs="Arial"/>
                <w:color w:val="0000FF"/>
                <w:szCs w:val="26"/>
                <w:u w:val="single"/>
              </w:rPr>
              <w:t>法令規章：</w:t>
            </w:r>
          </w:p>
          <w:p w:rsidR="00DA7A41" w:rsidRPr="00586B19" w:rsidRDefault="00DA7A41" w:rsidP="00211467">
            <w:pPr>
              <w:widowControl w:val="0"/>
              <w:numPr>
                <w:ilvl w:val="0"/>
                <w:numId w:val="15"/>
              </w:numPr>
              <w:tabs>
                <w:tab w:val="clear" w:pos="508"/>
                <w:tab w:val="num" w:pos="332"/>
              </w:tabs>
              <w:spacing w:line="400" w:lineRule="exact"/>
              <w:ind w:left="332" w:right="28" w:hanging="304"/>
              <w:rPr>
                <w:rFonts w:ascii="Arial" w:eastAsia="標楷體" w:hAnsi="Arial" w:cs="Arial"/>
                <w:color w:val="0000FF"/>
                <w:szCs w:val="26"/>
                <w:u w:val="single"/>
              </w:rPr>
            </w:pPr>
            <w:r w:rsidRPr="00586B19">
              <w:rPr>
                <w:rFonts w:ascii="Arial" w:eastAsia="標楷體" w:hAnsi="Arial" w:cs="Arial" w:hint="eastAsia"/>
                <w:color w:val="0000FF"/>
                <w:szCs w:val="26"/>
                <w:u w:val="single"/>
              </w:rPr>
              <w:t>金融機構間資料共享指引</w:t>
            </w:r>
          </w:p>
          <w:p w:rsidR="00DA7A41" w:rsidRPr="00586B19" w:rsidRDefault="00DA7A41" w:rsidP="00DA7A41">
            <w:pPr>
              <w:widowControl w:val="0"/>
              <w:numPr>
                <w:ilvl w:val="0"/>
                <w:numId w:val="15"/>
              </w:numPr>
              <w:tabs>
                <w:tab w:val="clear" w:pos="508"/>
                <w:tab w:val="num" w:pos="332"/>
              </w:tabs>
              <w:spacing w:line="400" w:lineRule="exact"/>
              <w:ind w:left="332" w:right="28" w:hanging="304"/>
              <w:rPr>
                <w:rFonts w:ascii="Arial" w:eastAsia="標楷體" w:hAnsi="Arial" w:cs="Arial"/>
                <w:color w:val="0000FF"/>
                <w:szCs w:val="26"/>
                <w:u w:val="single"/>
              </w:rPr>
            </w:pPr>
            <w:r w:rsidRPr="00586B19">
              <w:rPr>
                <w:rFonts w:ascii="Arial" w:eastAsia="標楷體" w:hAnsi="Arial" w:cs="Arial" w:hint="eastAsia"/>
                <w:color w:val="0000FF"/>
                <w:szCs w:val="26"/>
                <w:u w:val="single"/>
              </w:rPr>
              <w:t>金融機構間資料共享指引問答集</w:t>
            </w:r>
          </w:p>
          <w:p w:rsidR="00DA7A41" w:rsidRPr="00E83933" w:rsidRDefault="00DA7A41" w:rsidP="00DA7A41">
            <w:pPr>
              <w:widowControl w:val="0"/>
              <w:numPr>
                <w:ilvl w:val="0"/>
                <w:numId w:val="15"/>
              </w:numPr>
              <w:tabs>
                <w:tab w:val="clear" w:pos="508"/>
                <w:tab w:val="num" w:pos="332"/>
              </w:tabs>
              <w:spacing w:line="400" w:lineRule="exact"/>
              <w:ind w:left="332" w:right="28" w:hanging="304"/>
              <w:rPr>
                <w:rFonts w:ascii="Arial" w:eastAsia="標楷體" w:hAnsi="Arial" w:cs="Arial"/>
                <w:bCs/>
              </w:rPr>
            </w:pPr>
            <w:r w:rsidRPr="00586B19">
              <w:rPr>
                <w:rFonts w:ascii="Arial" w:eastAsia="標楷體" w:hAnsi="Arial" w:cs="Arial" w:hint="eastAsia"/>
                <w:color w:val="0000FF"/>
                <w:szCs w:val="26"/>
                <w:u w:val="single"/>
              </w:rPr>
              <w:t>證券期貨業及其他經金融監督管理委員會指定之金融機構防制洗錢及打擊資恐內部控制與稽核制度實施辦法</w:t>
            </w:r>
          </w:p>
          <w:p w:rsidR="00DA7A41" w:rsidRPr="00A53FD8" w:rsidRDefault="00DA7A41" w:rsidP="00DA7A41">
            <w:pPr>
              <w:widowControl w:val="0"/>
              <w:numPr>
                <w:ilvl w:val="0"/>
                <w:numId w:val="15"/>
              </w:numPr>
              <w:tabs>
                <w:tab w:val="clear" w:pos="508"/>
                <w:tab w:val="num" w:pos="332"/>
              </w:tabs>
              <w:spacing w:line="400" w:lineRule="exact"/>
              <w:ind w:left="332" w:right="28" w:hanging="304"/>
              <w:rPr>
                <w:rFonts w:ascii="Arial" w:eastAsia="標楷體" w:hAnsi="Arial" w:cs="Arial"/>
                <w:bCs/>
              </w:rPr>
            </w:pPr>
            <w:r w:rsidRPr="00586B19">
              <w:rPr>
                <w:rFonts w:ascii="Arial" w:eastAsia="標楷體" w:hAnsi="Arial" w:cs="Arial" w:hint="eastAsia"/>
                <w:color w:val="0000FF"/>
                <w:szCs w:val="26"/>
                <w:u w:val="single"/>
              </w:rPr>
              <w:t>金融控股公司子公司間共同行銷管理辦法</w:t>
            </w:r>
          </w:p>
          <w:p w:rsidR="00DA7A41" w:rsidRPr="00130CFC" w:rsidRDefault="00DA7A41" w:rsidP="00DA7A41">
            <w:pPr>
              <w:widowControl w:val="0"/>
              <w:numPr>
                <w:ilvl w:val="0"/>
                <w:numId w:val="15"/>
              </w:numPr>
              <w:tabs>
                <w:tab w:val="clear" w:pos="508"/>
                <w:tab w:val="num" w:pos="332"/>
              </w:tabs>
              <w:spacing w:line="400" w:lineRule="exact"/>
              <w:ind w:left="332" w:right="28" w:hanging="304"/>
              <w:rPr>
                <w:rFonts w:ascii="Arial" w:eastAsia="標楷體" w:hAnsi="Arial" w:cs="Arial"/>
                <w:color w:val="0000FF"/>
                <w:kern w:val="0"/>
                <w:szCs w:val="26"/>
                <w:u w:val="single"/>
              </w:rPr>
            </w:pPr>
            <w:r>
              <w:rPr>
                <w:rFonts w:ascii="Arial" w:eastAsia="標楷體" w:hAnsi="Arial" w:cs="Arial" w:hint="eastAsia"/>
                <w:color w:val="0000FF"/>
                <w:szCs w:val="26"/>
                <w:u w:val="single"/>
              </w:rPr>
              <w:t>111</w:t>
            </w:r>
            <w:r>
              <w:rPr>
                <w:rFonts w:ascii="Arial" w:eastAsia="標楷體" w:hAnsi="Arial" w:cs="Arial" w:hint="eastAsia"/>
                <w:color w:val="0000FF"/>
                <w:szCs w:val="26"/>
                <w:u w:val="single"/>
              </w:rPr>
              <w:t>年</w:t>
            </w:r>
            <w:r>
              <w:rPr>
                <w:rFonts w:ascii="Arial" w:eastAsia="標楷體" w:hAnsi="Arial" w:cs="Arial" w:hint="eastAsia"/>
                <w:color w:val="0000FF"/>
                <w:szCs w:val="26"/>
                <w:u w:val="single"/>
              </w:rPr>
              <w:t>1</w:t>
            </w:r>
            <w:r>
              <w:rPr>
                <w:rFonts w:ascii="Arial" w:eastAsia="標楷體" w:hAnsi="Arial" w:cs="Arial" w:hint="eastAsia"/>
                <w:color w:val="0000FF"/>
                <w:szCs w:val="26"/>
                <w:u w:val="single"/>
              </w:rPr>
              <w:t>月</w:t>
            </w:r>
            <w:r>
              <w:rPr>
                <w:rFonts w:ascii="Arial" w:eastAsia="標楷體" w:hAnsi="Arial" w:cs="Arial" w:hint="eastAsia"/>
                <w:color w:val="0000FF"/>
                <w:szCs w:val="26"/>
                <w:u w:val="single"/>
              </w:rPr>
              <w:t>20</w:t>
            </w:r>
            <w:r>
              <w:rPr>
                <w:rFonts w:ascii="Arial" w:eastAsia="標楷體" w:hAnsi="Arial" w:cs="Arial" w:hint="eastAsia"/>
                <w:color w:val="0000FF"/>
                <w:szCs w:val="26"/>
                <w:u w:val="single"/>
              </w:rPr>
              <w:t>日</w:t>
            </w:r>
            <w:r w:rsidRPr="00287556">
              <w:rPr>
                <w:rFonts w:ascii="Arial" w:eastAsia="標楷體" w:hAnsi="Arial" w:cs="Arial" w:hint="eastAsia"/>
                <w:color w:val="0000FF"/>
                <w:szCs w:val="26"/>
                <w:u w:val="single"/>
              </w:rPr>
              <w:t>金管證券字第</w:t>
            </w:r>
            <w:r w:rsidRPr="00287556">
              <w:rPr>
                <w:rFonts w:ascii="Arial" w:eastAsia="標楷體" w:hAnsi="Arial" w:cs="Arial" w:hint="eastAsia"/>
                <w:color w:val="0000FF"/>
                <w:szCs w:val="26"/>
                <w:u w:val="single"/>
              </w:rPr>
              <w:t>1100365499</w:t>
            </w:r>
            <w:r w:rsidRPr="00287556">
              <w:rPr>
                <w:rFonts w:ascii="Arial" w:eastAsia="標楷體" w:hAnsi="Arial" w:cs="Arial" w:hint="eastAsia"/>
                <w:color w:val="0000FF"/>
                <w:szCs w:val="26"/>
                <w:u w:val="single"/>
              </w:rPr>
              <w:t>號令</w:t>
            </w:r>
            <w:r w:rsidRPr="00604EA3">
              <w:rPr>
                <w:rFonts w:ascii="Arial" w:eastAsia="標楷體" w:hAnsi="Arial" w:cs="Arial" w:hint="eastAsia"/>
                <w:color w:val="0000FF"/>
                <w:szCs w:val="26"/>
                <w:u w:val="single"/>
              </w:rPr>
              <w:t>及該令業務問答集</w:t>
            </w:r>
          </w:p>
          <w:p w:rsidR="00DA7A41" w:rsidRDefault="00DA7A41" w:rsidP="00B325F1">
            <w:pPr>
              <w:adjustRightInd w:val="0"/>
              <w:snapToGrid w:val="0"/>
              <w:spacing w:line="400" w:lineRule="exact"/>
              <w:ind w:leftChars="-20" w:left="672" w:rightChars="-30" w:right="-72" w:hangingChars="300" w:hanging="720"/>
              <w:jc w:val="both"/>
              <w:rPr>
                <w:rFonts w:ascii="標楷體" w:eastAsia="標楷體" w:hAnsi="標楷體"/>
              </w:rPr>
            </w:pPr>
          </w:p>
          <w:p w:rsidR="00DA7A41" w:rsidRPr="00442C04" w:rsidRDefault="00DA7A41" w:rsidP="00B325F1">
            <w:pPr>
              <w:spacing w:line="420" w:lineRule="atLeast"/>
              <w:ind w:firstLine="0"/>
              <w:rPr>
                <w:rFonts w:ascii="新細明體" w:hAnsi="新細明體" w:cs="新細明體"/>
                <w:color w:val="FF0000"/>
                <w:spacing w:val="20"/>
                <w:u w:val="single"/>
              </w:rPr>
            </w:pPr>
            <w:r w:rsidRPr="005D5383">
              <w:rPr>
                <w:rFonts w:ascii="Arial" w:eastAsia="標楷體" w:hAnsi="Arial" w:cs="Arial" w:hint="eastAsia"/>
                <w:color w:val="0000FF"/>
                <w:szCs w:val="26"/>
                <w:u w:val="single"/>
              </w:rPr>
              <w:t>作業程序及控制重點：</w:t>
            </w:r>
          </w:p>
          <w:p w:rsidR="00DA7A41" w:rsidRDefault="00DA7A41" w:rsidP="00B325F1">
            <w:pPr>
              <w:widowControl w:val="0"/>
              <w:snapToGrid w:val="0"/>
              <w:spacing w:line="420" w:lineRule="atLeast"/>
              <w:ind w:left="480" w:hangingChars="200" w:hanging="480"/>
              <w:jc w:val="both"/>
              <w:rPr>
                <w:rFonts w:ascii="新細明體" w:hAnsi="新細明體" w:cs="新細明體"/>
                <w:color w:val="FF0000"/>
                <w:u w:val="single"/>
              </w:rPr>
            </w:pPr>
            <w:r>
              <w:rPr>
                <w:rFonts w:ascii="Arial" w:eastAsia="標楷體" w:hAnsi="Arial" w:cs="Arial" w:hint="eastAsia"/>
                <w:color w:val="0000FF"/>
                <w:szCs w:val="26"/>
                <w:u w:val="single"/>
              </w:rPr>
              <w:t>一、</w:t>
            </w:r>
            <w:r w:rsidRPr="005D5383">
              <w:rPr>
                <w:rFonts w:ascii="Arial" w:eastAsia="標楷體" w:hAnsi="Arial" w:cs="Arial" w:hint="eastAsia"/>
                <w:color w:val="0000FF"/>
                <w:szCs w:val="26"/>
                <w:u w:val="single"/>
              </w:rPr>
              <w:t>公司</w:t>
            </w:r>
            <w:r w:rsidRPr="00977503">
              <w:rPr>
                <w:rFonts w:ascii="Arial" w:eastAsia="標楷體" w:hAnsi="Arial" w:cs="Arial" w:hint="eastAsia"/>
                <w:color w:val="0000FF"/>
                <w:szCs w:val="26"/>
                <w:u w:val="single"/>
              </w:rPr>
              <w:t>辦理</w:t>
            </w:r>
            <w:r w:rsidRPr="005D5383">
              <w:rPr>
                <w:rFonts w:ascii="Arial" w:eastAsia="標楷體" w:hAnsi="Arial" w:cs="Arial" w:hint="eastAsia"/>
                <w:color w:val="0000FF"/>
                <w:szCs w:val="26"/>
                <w:u w:val="single"/>
              </w:rPr>
              <w:t>金融機構間資料共享，</w:t>
            </w:r>
            <w:r w:rsidRPr="00977503">
              <w:rPr>
                <w:rFonts w:ascii="Arial" w:eastAsia="標楷體" w:hAnsi="Arial" w:cs="Arial" w:hint="eastAsia"/>
                <w:color w:val="0000FF"/>
                <w:szCs w:val="26"/>
                <w:u w:val="single"/>
              </w:rPr>
              <w:t>其資料共享範圍及程序，</w:t>
            </w:r>
            <w:r w:rsidRPr="005D5383">
              <w:rPr>
                <w:rFonts w:ascii="Arial" w:eastAsia="標楷體" w:hAnsi="Arial" w:cs="Arial" w:hint="eastAsia"/>
                <w:color w:val="0000FF"/>
                <w:szCs w:val="26"/>
                <w:u w:val="single"/>
              </w:rPr>
              <w:t>除</w:t>
            </w:r>
            <w:r w:rsidRPr="00977503">
              <w:rPr>
                <w:rFonts w:ascii="Arial" w:eastAsia="標楷體" w:hAnsi="Arial" w:cs="Arial" w:hint="eastAsia"/>
                <w:color w:val="0000FF"/>
                <w:szCs w:val="26"/>
                <w:u w:val="single"/>
              </w:rPr>
              <w:t>依</w:t>
            </w:r>
            <w:r w:rsidRPr="005D5383">
              <w:rPr>
                <w:rFonts w:ascii="Arial" w:eastAsia="標楷體" w:hAnsi="Arial" w:cs="Arial" w:hint="eastAsia"/>
                <w:color w:val="0000FF"/>
                <w:szCs w:val="26"/>
                <w:u w:val="single"/>
              </w:rPr>
              <w:t>其他法令</w:t>
            </w:r>
            <w:r w:rsidRPr="00977503">
              <w:rPr>
                <w:rFonts w:ascii="Arial" w:eastAsia="標楷體" w:hAnsi="Arial" w:cs="Arial" w:hint="eastAsia"/>
                <w:color w:val="0000FF"/>
                <w:szCs w:val="26"/>
                <w:u w:val="single"/>
              </w:rPr>
              <w:t>規定得</w:t>
            </w:r>
            <w:r w:rsidRPr="005D5383">
              <w:rPr>
                <w:rFonts w:ascii="Arial" w:eastAsia="標楷體" w:hAnsi="Arial" w:cs="Arial" w:hint="eastAsia"/>
                <w:color w:val="0000FF"/>
                <w:szCs w:val="26"/>
                <w:u w:val="single"/>
              </w:rPr>
              <w:t>共享者從其規定外，</w:t>
            </w:r>
            <w:r w:rsidRPr="00977503">
              <w:rPr>
                <w:rFonts w:ascii="Arial" w:eastAsia="標楷體" w:hAnsi="Arial" w:cs="Arial" w:hint="eastAsia"/>
                <w:color w:val="0000FF"/>
                <w:szCs w:val="26"/>
                <w:u w:val="single"/>
              </w:rPr>
              <w:t>應事先取得客戶同意，並</w:t>
            </w:r>
            <w:r w:rsidRPr="005D5383">
              <w:rPr>
                <w:rFonts w:ascii="Arial" w:eastAsia="標楷體" w:hAnsi="Arial" w:cs="Arial" w:hint="eastAsia"/>
                <w:color w:val="0000FF"/>
                <w:szCs w:val="26"/>
                <w:u w:val="single"/>
              </w:rPr>
              <w:t>應依個人資料保護法、金融機構間資料共享指引、金融機構共享指引問答集</w:t>
            </w:r>
            <w:r w:rsidRPr="00390EFD">
              <w:rPr>
                <w:rFonts w:ascii="Arial" w:eastAsia="標楷體" w:hAnsi="Arial" w:cs="Arial" w:hint="eastAsia"/>
                <w:color w:val="0000FF"/>
                <w:szCs w:val="26"/>
                <w:u w:val="single"/>
              </w:rPr>
              <w:t>、</w:t>
            </w:r>
            <w:r>
              <w:rPr>
                <w:rFonts w:ascii="Arial" w:eastAsia="標楷體" w:hAnsi="Arial" w:cs="Arial" w:hint="eastAsia"/>
                <w:color w:val="0000FF"/>
                <w:szCs w:val="26"/>
                <w:u w:val="single"/>
              </w:rPr>
              <w:t>111</w:t>
            </w:r>
            <w:r>
              <w:rPr>
                <w:rFonts w:ascii="Arial" w:eastAsia="標楷體" w:hAnsi="Arial" w:cs="Arial" w:hint="eastAsia"/>
                <w:color w:val="0000FF"/>
                <w:szCs w:val="26"/>
                <w:u w:val="single"/>
              </w:rPr>
              <w:t>年</w:t>
            </w:r>
            <w:r>
              <w:rPr>
                <w:rFonts w:ascii="Arial" w:eastAsia="標楷體" w:hAnsi="Arial" w:cs="Arial" w:hint="eastAsia"/>
                <w:color w:val="0000FF"/>
                <w:szCs w:val="26"/>
                <w:u w:val="single"/>
              </w:rPr>
              <w:t>1</w:t>
            </w:r>
            <w:r>
              <w:rPr>
                <w:rFonts w:ascii="Arial" w:eastAsia="標楷體" w:hAnsi="Arial" w:cs="Arial" w:hint="eastAsia"/>
                <w:color w:val="0000FF"/>
                <w:szCs w:val="26"/>
                <w:u w:val="single"/>
              </w:rPr>
              <w:t>月</w:t>
            </w:r>
            <w:r>
              <w:rPr>
                <w:rFonts w:ascii="Arial" w:eastAsia="標楷體" w:hAnsi="Arial" w:cs="Arial" w:hint="eastAsia"/>
                <w:color w:val="0000FF"/>
                <w:szCs w:val="26"/>
                <w:u w:val="single"/>
              </w:rPr>
              <w:t>20</w:t>
            </w:r>
            <w:r>
              <w:rPr>
                <w:rFonts w:ascii="Arial" w:eastAsia="標楷體" w:hAnsi="Arial" w:cs="Arial" w:hint="eastAsia"/>
                <w:color w:val="0000FF"/>
                <w:szCs w:val="26"/>
                <w:u w:val="single"/>
              </w:rPr>
              <w:t>日</w:t>
            </w:r>
            <w:r w:rsidRPr="00287556">
              <w:rPr>
                <w:rFonts w:ascii="Arial" w:eastAsia="標楷體" w:hAnsi="Arial" w:cs="Arial" w:hint="eastAsia"/>
                <w:color w:val="0000FF"/>
                <w:szCs w:val="26"/>
                <w:u w:val="single"/>
              </w:rPr>
              <w:t>金管證券字第</w:t>
            </w:r>
            <w:r w:rsidRPr="00287556">
              <w:rPr>
                <w:rFonts w:ascii="Arial" w:eastAsia="標楷體" w:hAnsi="Arial" w:cs="Arial" w:hint="eastAsia"/>
                <w:color w:val="0000FF"/>
                <w:szCs w:val="26"/>
                <w:u w:val="single"/>
              </w:rPr>
              <w:t>1100365499</w:t>
            </w:r>
            <w:r w:rsidRPr="00287556">
              <w:rPr>
                <w:rFonts w:ascii="Arial" w:eastAsia="標楷體" w:hAnsi="Arial" w:cs="Arial" w:hint="eastAsia"/>
                <w:color w:val="0000FF"/>
                <w:szCs w:val="26"/>
                <w:u w:val="single"/>
              </w:rPr>
              <w:t>號令</w:t>
            </w:r>
            <w:r w:rsidRPr="00604EA3">
              <w:rPr>
                <w:rFonts w:ascii="Arial" w:eastAsia="標楷體" w:hAnsi="Arial" w:cs="Arial" w:hint="eastAsia"/>
                <w:color w:val="0000FF"/>
                <w:szCs w:val="26"/>
                <w:u w:val="single"/>
              </w:rPr>
              <w:t>及該令業務問答集</w:t>
            </w:r>
            <w:r w:rsidRPr="005D5383">
              <w:rPr>
                <w:rFonts w:ascii="Arial" w:eastAsia="標楷體" w:hAnsi="Arial" w:cs="Arial" w:hint="eastAsia"/>
                <w:color w:val="0000FF"/>
                <w:szCs w:val="26"/>
                <w:u w:val="single"/>
              </w:rPr>
              <w:t>規定辦理。</w:t>
            </w:r>
          </w:p>
          <w:p w:rsidR="00DA7A41" w:rsidRPr="005D5383" w:rsidRDefault="00DA7A41" w:rsidP="00B325F1">
            <w:pPr>
              <w:widowControl w:val="0"/>
              <w:snapToGrid w:val="0"/>
              <w:spacing w:line="420" w:lineRule="atLeast"/>
              <w:ind w:left="48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二、</w:t>
            </w:r>
            <w:r w:rsidRPr="005D5383">
              <w:rPr>
                <w:rFonts w:ascii="標楷體" w:eastAsia="標楷體" w:hAnsi="標楷體" w:cs="新細明體" w:hint="eastAsia"/>
                <w:color w:val="0000FF"/>
                <w:u w:val="single"/>
              </w:rPr>
              <w:t>公司辦理資料共享，應依下列原則建立內部控制制度（註：請公司自訂），並落實執行：</w:t>
            </w:r>
          </w:p>
          <w:p w:rsidR="00DA7A41" w:rsidRPr="005D5383" w:rsidRDefault="00DA7A41" w:rsidP="00B325F1">
            <w:pPr>
              <w:widowControl w:val="0"/>
              <w:snapToGrid w:val="0"/>
              <w:spacing w:line="420" w:lineRule="atLeast"/>
              <w:ind w:leftChars="100" w:left="72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(一)</w:t>
            </w:r>
            <w:r w:rsidRPr="005D5383">
              <w:rPr>
                <w:rFonts w:ascii="標楷體" w:eastAsia="標楷體" w:hAnsi="標楷體" w:cs="新細明體" w:hint="eastAsia"/>
                <w:color w:val="0000FF"/>
                <w:u w:val="single"/>
              </w:rPr>
              <w:t>資料共享須有明確、妥適目的，並應合法及注意倫理道德。</w:t>
            </w:r>
          </w:p>
          <w:p w:rsidR="00DA7A41" w:rsidRPr="005D5383" w:rsidRDefault="00DA7A41" w:rsidP="00B325F1">
            <w:pPr>
              <w:widowControl w:val="0"/>
              <w:snapToGrid w:val="0"/>
              <w:spacing w:line="420" w:lineRule="atLeast"/>
              <w:ind w:leftChars="100" w:left="72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(二)</w:t>
            </w:r>
            <w:r w:rsidRPr="005D5383">
              <w:rPr>
                <w:rFonts w:ascii="標楷體" w:eastAsia="標楷體" w:hAnsi="標楷體" w:cs="新細明體" w:hint="eastAsia"/>
                <w:color w:val="0000FF"/>
                <w:u w:val="single"/>
              </w:rPr>
              <w:t>共享之資料如屬身分核驗資料、負面資訊等，對客戶權益有較大影響性者，應進行必要之查證，或提供其他強化客戶資料保護措施。</w:t>
            </w:r>
          </w:p>
          <w:p w:rsidR="00DA7A41" w:rsidRPr="005D5383" w:rsidRDefault="00DA7A41" w:rsidP="00B325F1">
            <w:pPr>
              <w:widowControl w:val="0"/>
              <w:snapToGrid w:val="0"/>
              <w:spacing w:line="420" w:lineRule="atLeast"/>
              <w:ind w:leftChars="100" w:left="72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(三)</w:t>
            </w:r>
            <w:r w:rsidRPr="005D5383">
              <w:rPr>
                <w:rFonts w:ascii="標楷體" w:eastAsia="標楷體" w:hAnsi="標楷體" w:cs="新細明體" w:hint="eastAsia"/>
                <w:color w:val="0000FF"/>
                <w:u w:val="single"/>
              </w:rPr>
              <w:t>資料共享過程中之參與者及其員工須經授權，並對相關法令、內部控制規範及資料共享約定條件等有充足之認識。</w:t>
            </w:r>
          </w:p>
          <w:p w:rsidR="00DA7A41" w:rsidRPr="005D5383" w:rsidRDefault="00DA7A41" w:rsidP="00B325F1">
            <w:pPr>
              <w:widowControl w:val="0"/>
              <w:snapToGrid w:val="0"/>
              <w:spacing w:line="420" w:lineRule="atLeast"/>
              <w:ind w:leftChars="100" w:left="72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(四)</w:t>
            </w:r>
            <w:r w:rsidRPr="005D5383">
              <w:rPr>
                <w:rFonts w:ascii="標楷體" w:eastAsia="標楷體" w:hAnsi="標楷體" w:cs="新細明體" w:hint="eastAsia"/>
                <w:color w:val="0000FF"/>
                <w:u w:val="single"/>
              </w:rPr>
              <w:t>對於資料共享、日常維護、留存、權限設定、報表管理、共享結束後之處理等事宜，應訂定妥適之管理政策。</w:t>
            </w:r>
          </w:p>
          <w:p w:rsidR="00DA7A41" w:rsidRPr="005D5383" w:rsidRDefault="00DA7A41" w:rsidP="00B325F1">
            <w:pPr>
              <w:widowControl w:val="0"/>
              <w:snapToGrid w:val="0"/>
              <w:spacing w:line="420" w:lineRule="atLeast"/>
              <w:ind w:leftChars="100" w:left="72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(五)</w:t>
            </w:r>
            <w:r w:rsidRPr="005D5383">
              <w:rPr>
                <w:rFonts w:ascii="標楷體" w:eastAsia="標楷體" w:hAnsi="標楷體" w:cs="新細明體" w:hint="eastAsia"/>
                <w:color w:val="0000FF"/>
                <w:u w:val="single"/>
              </w:rPr>
              <w:t>應按合作對象及資料共享方式，以風險為基礎，明定內部審核及分層負責機制。</w:t>
            </w:r>
          </w:p>
          <w:p w:rsidR="00DA7A41" w:rsidRPr="005D5383" w:rsidRDefault="00DA7A41" w:rsidP="00B325F1">
            <w:pPr>
              <w:widowControl w:val="0"/>
              <w:snapToGrid w:val="0"/>
              <w:spacing w:line="420" w:lineRule="atLeast"/>
              <w:ind w:leftChars="100" w:left="72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(六</w:t>
            </w:r>
            <w:r>
              <w:rPr>
                <w:rFonts w:ascii="標楷體" w:eastAsia="標楷體" w:hAnsi="標楷體" w:cs="新細明體"/>
                <w:color w:val="0000FF"/>
                <w:u w:val="single"/>
              </w:rPr>
              <w:t>)</w:t>
            </w:r>
            <w:r w:rsidRPr="005D5383">
              <w:rPr>
                <w:rFonts w:ascii="標楷體" w:eastAsia="標楷體" w:hAnsi="標楷體" w:cs="新細明體" w:hint="eastAsia"/>
                <w:color w:val="0000FF"/>
                <w:u w:val="single"/>
              </w:rPr>
              <w:t>應確保資訊系統及資料傳輸之安全性。</w:t>
            </w:r>
          </w:p>
          <w:p w:rsidR="00DA7A41" w:rsidRPr="005D5383" w:rsidRDefault="00DA7A41" w:rsidP="00B325F1">
            <w:pPr>
              <w:widowControl w:val="0"/>
              <w:snapToGrid w:val="0"/>
              <w:spacing w:line="420" w:lineRule="atLeast"/>
              <w:ind w:leftChars="100" w:left="72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(七)</w:t>
            </w:r>
            <w:r w:rsidRPr="005D5383">
              <w:rPr>
                <w:rFonts w:ascii="標楷體" w:eastAsia="標楷體" w:hAnsi="標楷體" w:cs="新細明體" w:hint="eastAsia"/>
                <w:color w:val="0000FF"/>
                <w:u w:val="single"/>
              </w:rPr>
              <w:t>應針對資料共享作業，明定受理客戶申訴及處理爭議之內部標準程序。</w:t>
            </w:r>
          </w:p>
          <w:p w:rsidR="00DA7A41" w:rsidRPr="005D5383" w:rsidRDefault="00DA7A41" w:rsidP="00B325F1">
            <w:pPr>
              <w:widowControl w:val="0"/>
              <w:snapToGrid w:val="0"/>
              <w:spacing w:line="420" w:lineRule="atLeast"/>
              <w:ind w:left="48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三、</w:t>
            </w:r>
            <w:r w:rsidRPr="005D5383">
              <w:rPr>
                <w:rFonts w:ascii="標楷體" w:eastAsia="標楷體" w:hAnsi="標楷體" w:cs="新細明體" w:hint="eastAsia"/>
                <w:color w:val="0000FF"/>
                <w:u w:val="single"/>
              </w:rPr>
              <w:t>公司應於公司網站揭露金融機構間資料共享之隱私權政策</w:t>
            </w:r>
            <w:r w:rsidRPr="00604EA3">
              <w:rPr>
                <w:rFonts w:ascii="標楷體" w:eastAsia="標楷體" w:hAnsi="標楷體" w:cs="新細明體" w:hint="eastAsia"/>
                <w:color w:val="0000FF"/>
                <w:u w:val="single"/>
              </w:rPr>
              <w:t>，其內容應至少包括共享資料之公司名稱、共享目的、客戶資料保護措施及客戶權益維護之救濟方式等</w:t>
            </w:r>
            <w:r w:rsidRPr="005D5383">
              <w:rPr>
                <w:rFonts w:ascii="標楷體" w:eastAsia="標楷體" w:hAnsi="標楷體" w:cs="新細明體" w:hint="eastAsia"/>
                <w:color w:val="0000FF"/>
                <w:u w:val="single"/>
              </w:rPr>
              <w:t>。</w:t>
            </w:r>
          </w:p>
          <w:p w:rsidR="00DA7A41" w:rsidRPr="005D5383" w:rsidRDefault="00DA7A41" w:rsidP="00B325F1">
            <w:pPr>
              <w:widowControl w:val="0"/>
              <w:snapToGrid w:val="0"/>
              <w:spacing w:line="420" w:lineRule="atLeast"/>
              <w:ind w:left="480" w:hangingChars="200" w:hanging="480"/>
              <w:jc w:val="both"/>
              <w:rPr>
                <w:rFonts w:ascii="標楷體" w:eastAsia="標楷體" w:hAnsi="標楷體" w:cs="新細明體"/>
                <w:color w:val="0000FF"/>
                <w:u w:val="single"/>
              </w:rPr>
            </w:pPr>
            <w:r>
              <w:rPr>
                <w:rFonts w:ascii="標楷體" w:eastAsia="標楷體" w:hAnsi="標楷體" w:cs="新細明體" w:hint="eastAsia"/>
                <w:color w:val="0000FF"/>
                <w:u w:val="single"/>
              </w:rPr>
              <w:t>四、</w:t>
            </w:r>
            <w:r w:rsidRPr="005D5383">
              <w:rPr>
                <w:rFonts w:ascii="標楷體" w:eastAsia="標楷體" w:hAnsi="標楷體" w:cs="新細明體" w:hint="eastAsia"/>
                <w:color w:val="0000FF"/>
                <w:u w:val="single"/>
              </w:rPr>
              <w:t>資料共享類型屬第一類或第二類金融機構為辨識風險、進行風險控管者，公司應依金融機構間資料共享指引第六點，落實執行應遵循之事項（包括應事先取得客戶同意、可共享資料之範圍、客戶權益保障、資料傳輸安全及明確約定之內容等）。</w:t>
            </w:r>
          </w:p>
          <w:p w:rsidR="00DA7A41" w:rsidRPr="00977503" w:rsidRDefault="00DA7A41" w:rsidP="00B325F1">
            <w:pPr>
              <w:widowControl w:val="0"/>
              <w:snapToGrid w:val="0"/>
              <w:spacing w:line="420" w:lineRule="atLeast"/>
              <w:ind w:left="480" w:hangingChars="200" w:hanging="480"/>
              <w:jc w:val="both"/>
              <w:rPr>
                <w:rFonts w:ascii="標楷體" w:eastAsia="標楷體" w:hAnsi="標楷體" w:cs="Arial"/>
              </w:rPr>
            </w:pPr>
            <w:r>
              <w:rPr>
                <w:rFonts w:ascii="標楷體" w:eastAsia="標楷體" w:hAnsi="標楷體" w:cs="新細明體" w:hint="eastAsia"/>
                <w:color w:val="0000FF"/>
                <w:u w:val="single"/>
              </w:rPr>
              <w:t>五、</w:t>
            </w:r>
            <w:r w:rsidRPr="005D5383">
              <w:rPr>
                <w:rFonts w:ascii="標楷體" w:eastAsia="標楷體" w:hAnsi="標楷體" w:cs="新細明體" w:hint="eastAsia"/>
                <w:color w:val="0000FF"/>
                <w:u w:val="single"/>
              </w:rPr>
              <w:t>資料共享類型屬第一類、第二類或第三類金融機構為</w:t>
            </w:r>
            <w:r w:rsidRPr="00977503">
              <w:rPr>
                <w:rFonts w:ascii="標楷體" w:eastAsia="標楷體" w:hAnsi="標楷體" w:cs="新細明體" w:hint="eastAsia"/>
                <w:color w:val="0000FF"/>
                <w:u w:val="single"/>
              </w:rPr>
              <w:t>減少客戶重複輸入資料等</w:t>
            </w:r>
            <w:r w:rsidRPr="005D5383">
              <w:rPr>
                <w:rFonts w:ascii="標楷體" w:eastAsia="標楷體" w:hAnsi="標楷體" w:cs="新細明體" w:hint="eastAsia"/>
                <w:color w:val="0000FF"/>
                <w:u w:val="single"/>
              </w:rPr>
              <w:t>便利客戶</w:t>
            </w:r>
            <w:r w:rsidRPr="00977503">
              <w:rPr>
                <w:rFonts w:ascii="標楷體" w:eastAsia="標楷體" w:hAnsi="標楷體" w:cs="新細明體" w:hint="eastAsia"/>
                <w:color w:val="0000FF"/>
                <w:u w:val="single"/>
              </w:rPr>
              <w:t>作業</w:t>
            </w:r>
            <w:r w:rsidRPr="005D5383">
              <w:rPr>
                <w:rFonts w:ascii="標楷體" w:eastAsia="標楷體" w:hAnsi="標楷體" w:cs="新細明體" w:hint="eastAsia"/>
                <w:color w:val="0000FF"/>
                <w:u w:val="single"/>
              </w:rPr>
              <w:t>或合作辦理業務者，公司應依金融機構間資料共享指引第七點，落實執行應遵循之事項（包括應事先取得客戶同意、可共享資料之範圍、客戶權益保障、資料傳輸安全及業務合作對象、明確約定之內容等）。</w:t>
            </w:r>
          </w:p>
          <w:p w:rsidR="00DA7A41" w:rsidRPr="00605CA8" w:rsidRDefault="00DA7A41" w:rsidP="00B325F1">
            <w:pPr>
              <w:widowControl w:val="0"/>
              <w:snapToGrid w:val="0"/>
              <w:spacing w:line="420" w:lineRule="atLeast"/>
              <w:ind w:left="480" w:hangingChars="200" w:hanging="480"/>
              <w:jc w:val="both"/>
              <w:rPr>
                <w:rFonts w:ascii="標楷體" w:eastAsia="標楷體" w:hAnsi="標楷體" w:cs="Arial"/>
              </w:rPr>
            </w:pPr>
            <w:r w:rsidRPr="00604EA3">
              <w:rPr>
                <w:rFonts w:ascii="標楷體" w:eastAsia="標楷體" w:hAnsi="標楷體" w:cs="新細明體" w:hint="eastAsia"/>
                <w:color w:val="0000FF"/>
                <w:u w:val="single"/>
              </w:rPr>
              <w:t>六、公司辦理第三類金融機構間之資料共享，應依</w:t>
            </w:r>
            <w:r w:rsidRPr="00604EA3">
              <w:rPr>
                <w:rFonts w:ascii="Arial" w:eastAsia="標楷體" w:hAnsi="Arial" w:cs="Arial"/>
                <w:color w:val="0000FF"/>
                <w:u w:val="single"/>
              </w:rPr>
              <w:t>111</w:t>
            </w:r>
            <w:r w:rsidRPr="00604EA3">
              <w:rPr>
                <w:rFonts w:ascii="Arial" w:eastAsia="標楷體" w:hAnsi="Arial" w:cs="Arial"/>
                <w:color w:val="0000FF"/>
                <w:u w:val="single"/>
              </w:rPr>
              <w:t>年</w:t>
            </w:r>
            <w:r w:rsidRPr="00604EA3">
              <w:rPr>
                <w:rFonts w:ascii="Arial" w:eastAsia="標楷體" w:hAnsi="Arial" w:cs="Arial"/>
                <w:color w:val="0000FF"/>
                <w:u w:val="single"/>
              </w:rPr>
              <w:t>1</w:t>
            </w:r>
            <w:r w:rsidRPr="00604EA3">
              <w:rPr>
                <w:rFonts w:ascii="Arial" w:eastAsia="標楷體" w:hAnsi="Arial" w:cs="Arial"/>
                <w:color w:val="0000FF"/>
                <w:u w:val="single"/>
              </w:rPr>
              <w:t>月</w:t>
            </w:r>
            <w:r w:rsidRPr="00604EA3">
              <w:rPr>
                <w:rFonts w:ascii="Arial" w:eastAsia="標楷體" w:hAnsi="Arial" w:cs="Arial"/>
                <w:color w:val="0000FF"/>
                <w:u w:val="single"/>
              </w:rPr>
              <w:t>20</w:t>
            </w:r>
            <w:r w:rsidRPr="00604EA3">
              <w:rPr>
                <w:rFonts w:ascii="Arial" w:eastAsia="標楷體" w:hAnsi="Arial" w:cs="Arial"/>
                <w:color w:val="0000FF"/>
                <w:u w:val="single"/>
              </w:rPr>
              <w:t>日金管證券字第</w:t>
            </w:r>
            <w:r w:rsidRPr="00604EA3">
              <w:rPr>
                <w:rFonts w:ascii="Arial" w:eastAsia="標楷體" w:hAnsi="Arial" w:cs="Arial"/>
                <w:color w:val="0000FF"/>
                <w:u w:val="single"/>
              </w:rPr>
              <w:t>1100365499</w:t>
            </w:r>
            <w:r w:rsidRPr="00604EA3">
              <w:rPr>
                <w:rFonts w:ascii="Arial" w:eastAsia="標楷體" w:hAnsi="Arial" w:cs="Arial"/>
                <w:color w:val="0000FF"/>
                <w:u w:val="single"/>
              </w:rPr>
              <w:t>號令規定，事先向主管機關申請核准或辦理後</w:t>
            </w:r>
            <w:r w:rsidRPr="00604EA3">
              <w:rPr>
                <w:rFonts w:ascii="Arial" w:eastAsia="標楷體" w:hAnsi="Arial" w:cs="Arial"/>
                <w:color w:val="0000FF"/>
                <w:u w:val="single"/>
              </w:rPr>
              <w:t>15</w:t>
            </w:r>
            <w:r w:rsidRPr="00604EA3">
              <w:rPr>
                <w:rFonts w:ascii="Arial" w:eastAsia="標楷體" w:hAnsi="Arial" w:cs="Arial"/>
                <w:color w:val="0000FF"/>
                <w:u w:val="single"/>
              </w:rPr>
              <w:t>個營業日內向公會申報備查。經核准或申報備查之案件內容嗣後倘有變動，亦應依前開第</w:t>
            </w:r>
            <w:r w:rsidRPr="00604EA3">
              <w:rPr>
                <w:rFonts w:ascii="Arial" w:eastAsia="標楷體" w:hAnsi="Arial" w:cs="Arial"/>
                <w:color w:val="0000FF"/>
                <w:u w:val="single"/>
              </w:rPr>
              <w:t>1100365499</w:t>
            </w:r>
            <w:r w:rsidRPr="00604EA3">
              <w:rPr>
                <w:rFonts w:ascii="標楷體" w:eastAsia="標楷體" w:hAnsi="標楷體" w:cs="新細明體" w:hint="eastAsia"/>
                <w:color w:val="0000FF"/>
                <w:u w:val="single"/>
              </w:rPr>
              <w:t>號令規定辦理。</w:t>
            </w:r>
          </w:p>
        </w:tc>
        <w:tc>
          <w:tcPr>
            <w:tcW w:w="2693" w:type="dxa"/>
          </w:tcPr>
          <w:p w:rsidR="00DA7A41" w:rsidRPr="00130CFC" w:rsidRDefault="00DA7A41" w:rsidP="00B325F1">
            <w:pPr>
              <w:adjustRightInd w:val="0"/>
              <w:snapToGrid w:val="0"/>
              <w:spacing w:line="400" w:lineRule="exact"/>
              <w:ind w:leftChars="-20" w:left="672" w:rightChars="-30" w:right="-72" w:hangingChars="300" w:hanging="720"/>
              <w:jc w:val="both"/>
              <w:rPr>
                <w:rFonts w:ascii="標楷體" w:eastAsia="標楷體" w:hAnsi="標楷體"/>
              </w:rPr>
            </w:pPr>
            <w:r w:rsidRPr="000F1ABD">
              <w:rPr>
                <w:rFonts w:ascii="標楷體" w:eastAsia="標楷體" w:hAnsi="標楷體" w:cs="Arial" w:hint="eastAsia"/>
                <w:szCs w:val="26"/>
              </w:rPr>
              <w:t>(新增)</w:t>
            </w:r>
          </w:p>
          <w:p w:rsidR="00DA7A41" w:rsidRPr="00605CA8" w:rsidRDefault="00DA7A41" w:rsidP="00B325F1">
            <w:pPr>
              <w:adjustRightInd w:val="0"/>
              <w:snapToGrid w:val="0"/>
              <w:spacing w:line="400" w:lineRule="exact"/>
              <w:ind w:leftChars="-20" w:left="672" w:rightChars="-30" w:right="-72" w:hangingChars="300" w:hanging="720"/>
              <w:jc w:val="both"/>
              <w:rPr>
                <w:rFonts w:ascii="標楷體" w:eastAsia="標楷體" w:hAnsi="標楷體" w:cs="Times New Roman"/>
              </w:rPr>
            </w:pPr>
          </w:p>
        </w:tc>
        <w:tc>
          <w:tcPr>
            <w:tcW w:w="2806" w:type="dxa"/>
          </w:tcPr>
          <w:p w:rsidR="00DA7A41" w:rsidRPr="001E274D" w:rsidRDefault="00DA7A41" w:rsidP="00B325F1">
            <w:pPr>
              <w:spacing w:line="400" w:lineRule="exact"/>
              <w:ind w:leftChars="-25" w:left="-60" w:rightChars="-25" w:right="-60" w:firstLine="0"/>
              <w:jc w:val="both"/>
              <w:rPr>
                <w:rFonts w:ascii="Arial" w:eastAsia="標楷體" w:hAnsi="Arial" w:cs="Arial"/>
                <w:szCs w:val="26"/>
              </w:rPr>
            </w:pPr>
            <w:r w:rsidRPr="00A96320">
              <w:rPr>
                <w:rFonts w:ascii="Arial" w:eastAsia="標楷體" w:hAnsi="Arial" w:cs="Arial" w:hint="eastAsia"/>
                <w:color w:val="0000FF"/>
                <w:szCs w:val="26"/>
                <w:u w:val="single"/>
              </w:rPr>
              <w:t>配合主管機關訂定金融機構間資料共享指引，</w:t>
            </w:r>
            <w:r>
              <w:rPr>
                <w:rFonts w:ascii="Arial" w:eastAsia="標楷體" w:hAnsi="Arial" w:cs="Arial" w:hint="eastAsia"/>
                <w:color w:val="0000FF"/>
                <w:szCs w:val="26"/>
                <w:u w:val="single"/>
              </w:rPr>
              <w:t>並參考臺灣期貨交易所</w:t>
            </w:r>
            <w:r w:rsidRPr="005F23A1">
              <w:rPr>
                <w:rFonts w:ascii="Arial" w:eastAsia="標楷體" w:hAnsi="Arial" w:cs="Arial"/>
                <w:color w:val="0000FF"/>
                <w:szCs w:val="26"/>
                <w:u w:val="single"/>
              </w:rPr>
              <w:t>期貨商內部控制制度標準規範</w:t>
            </w:r>
            <w:r>
              <w:rPr>
                <w:rFonts w:ascii="Arial" w:eastAsia="標楷體" w:hAnsi="Arial" w:cs="Arial" w:hint="eastAsia"/>
                <w:color w:val="0000FF"/>
                <w:szCs w:val="26"/>
                <w:u w:val="single"/>
              </w:rPr>
              <w:t>，</w:t>
            </w:r>
            <w:r w:rsidRPr="00A96320">
              <w:rPr>
                <w:rFonts w:ascii="Arial" w:eastAsia="標楷體" w:hAnsi="Arial" w:cs="Arial" w:hint="eastAsia"/>
                <w:color w:val="0000FF"/>
                <w:szCs w:val="26"/>
                <w:u w:val="single"/>
              </w:rPr>
              <w:t>爰增訂</w:t>
            </w:r>
            <w:r>
              <w:rPr>
                <w:rFonts w:ascii="Arial" w:eastAsia="標楷體" w:hAnsi="Arial" w:cs="Arial" w:hint="eastAsia"/>
                <w:color w:val="0000FF"/>
                <w:szCs w:val="26"/>
                <w:u w:val="single"/>
              </w:rPr>
              <w:t>期貨信託事業</w:t>
            </w:r>
            <w:r w:rsidRPr="00A96320">
              <w:rPr>
                <w:rFonts w:ascii="Arial" w:eastAsia="標楷體" w:hAnsi="Arial" w:cs="Arial" w:hint="eastAsia"/>
                <w:color w:val="0000FF"/>
                <w:szCs w:val="26"/>
                <w:u w:val="single"/>
              </w:rPr>
              <w:t>辦理資料共享之相關控管機制。</w:t>
            </w:r>
          </w:p>
        </w:tc>
      </w:tr>
    </w:tbl>
    <w:p w:rsidR="00426C7F" w:rsidRDefault="00426C7F" w:rsidP="005F4E96">
      <w:pPr>
        <w:spacing w:line="400" w:lineRule="exact"/>
        <w:ind w:firstLine="0"/>
        <w:jc w:val="both"/>
        <w:rPr>
          <w:rFonts w:ascii="標楷體" w:eastAsia="標楷體" w:hAnsi="標楷體"/>
          <w:spacing w:val="24"/>
        </w:rPr>
      </w:pPr>
    </w:p>
    <w:sectPr w:rsidR="00426C7F" w:rsidSect="005F4E96">
      <w:footerReference w:type="default" r:id="rId9"/>
      <w:pgSz w:w="16838" w:h="11906" w:orient="landscape" w:code="9"/>
      <w:pgMar w:top="1134" w:right="822" w:bottom="851" w:left="1134" w:header="680"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C4B" w:rsidRDefault="006C2C4B" w:rsidP="00E45333">
      <w:r>
        <w:separator/>
      </w:r>
    </w:p>
  </w:endnote>
  <w:endnote w:type="continuationSeparator" w:id="0">
    <w:p w:rsidR="006C2C4B" w:rsidRDefault="006C2C4B" w:rsidP="00E45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Papyrus">
    <w:panose1 w:val="03070502060502030205"/>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仿宋體W2">
    <w:altName w:val="細明體"/>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9C2" w:rsidRPr="00E45333" w:rsidRDefault="006C2C4B" w:rsidP="000C36E1">
    <w:pPr>
      <w:pStyle w:val="a5"/>
      <w:ind w:rightChars="-100" w:right="-240" w:firstLine="0"/>
      <w:rPr>
        <w:rFonts w:ascii="標楷體" w:eastAsia="標楷體" w:hAnsi="標楷體" w:cs="Times New Roman"/>
        <w:szCs w:val="24"/>
      </w:rPr>
    </w:pPr>
    <w:sdt>
      <w:sdtPr>
        <w:id w:val="316621165"/>
        <w:docPartObj>
          <w:docPartGallery w:val="Page Numbers (Bottom of Page)"/>
          <w:docPartUnique/>
        </w:docPartObj>
      </w:sdtPr>
      <w:sdtEndPr>
        <w:rPr>
          <w:rFonts w:ascii="Arial" w:eastAsia="標楷體" w:hAnsi="Arial" w:cs="Times New Roman" w:hint="eastAsia"/>
          <w:szCs w:val="24"/>
        </w:rPr>
      </w:sdtEndPr>
      <w:sdtContent>
        <w:r w:rsidR="004779C2" w:rsidRPr="000C36E1">
          <w:rPr>
            <w:rFonts w:ascii="Times New Roman" w:eastAsia="標楷體" w:hAnsi="Times New Roman" w:hint="eastAsia"/>
          </w:rPr>
          <w:t>11</w:t>
        </w:r>
        <w:r w:rsidR="004779C2" w:rsidRPr="00142C68">
          <w:rPr>
            <w:rFonts w:ascii="Times New Roman" w:eastAsia="標楷體" w:hAnsi="Times New Roman" w:cs="Times New Roman"/>
          </w:rPr>
          <w:t>1</w:t>
        </w:r>
        <w:r w:rsidR="004779C2" w:rsidRPr="000C36E1">
          <w:rPr>
            <w:rFonts w:ascii="Times New Roman" w:eastAsia="標楷體" w:hAnsi="Times New Roman" w:hint="eastAsia"/>
          </w:rPr>
          <w:t>年</w:t>
        </w:r>
        <w:r w:rsidR="00BB38E0">
          <w:rPr>
            <w:rFonts w:ascii="Times New Roman" w:eastAsia="標楷體" w:hAnsi="Times New Roman" w:cs="Times New Roman"/>
          </w:rPr>
          <w:t>3</w:t>
        </w:r>
        <w:r w:rsidR="004779C2" w:rsidRPr="000C36E1">
          <w:rPr>
            <w:rFonts w:ascii="Times New Roman" w:eastAsia="標楷體" w:hAnsi="Times New Roman" w:hint="eastAsia"/>
          </w:rPr>
          <w:t>月</w:t>
        </w:r>
      </w:sdtContent>
    </w:sdt>
    <w:r w:rsidR="004779C2" w:rsidRPr="00E45333">
      <w:rPr>
        <w:rFonts w:ascii="標楷體" w:eastAsia="標楷體" w:hAnsi="標楷體" w:cs="Times New Roman" w:hint="eastAsia"/>
        <w:szCs w:val="24"/>
      </w:rPr>
      <w:t xml:space="preserve">                                                                  </w:t>
    </w:r>
    <w:r w:rsidR="004779C2" w:rsidRPr="004203A5">
      <w:rPr>
        <w:rFonts w:ascii="Times New Roman" w:hAnsi="Times New Roman" w:cs="Times New Roman"/>
        <w:szCs w:val="24"/>
      </w:rPr>
      <w:fldChar w:fldCharType="begin"/>
    </w:r>
    <w:r w:rsidR="004779C2" w:rsidRPr="004203A5">
      <w:rPr>
        <w:rFonts w:ascii="Times New Roman" w:hAnsi="Times New Roman" w:cs="Times New Roman"/>
        <w:szCs w:val="24"/>
      </w:rPr>
      <w:instrText>PAGE   \* MERGEFORMAT</w:instrText>
    </w:r>
    <w:r w:rsidR="004779C2" w:rsidRPr="004203A5">
      <w:rPr>
        <w:rFonts w:ascii="Times New Roman" w:hAnsi="Times New Roman" w:cs="Times New Roman"/>
        <w:szCs w:val="24"/>
      </w:rPr>
      <w:fldChar w:fldCharType="separate"/>
    </w:r>
    <w:r w:rsidRPr="006C2C4B">
      <w:rPr>
        <w:rFonts w:ascii="Times New Roman" w:hAnsi="Times New Roman" w:cs="Times New Roman"/>
        <w:noProof/>
        <w:szCs w:val="24"/>
        <w:lang w:val="zh-TW"/>
      </w:rPr>
      <w:t>1</w:t>
    </w:r>
    <w:r w:rsidR="004779C2" w:rsidRPr="004203A5">
      <w:rPr>
        <w:rFonts w:ascii="Times New Roman" w:hAnsi="Times New Roman" w:cs="Times New Roman"/>
        <w:szCs w:val="24"/>
      </w:rPr>
      <w:fldChar w:fldCharType="end"/>
    </w:r>
    <w:r w:rsidR="004779C2" w:rsidRPr="00E45333">
      <w:rPr>
        <w:rFonts w:ascii="標楷體" w:eastAsia="標楷體" w:hAnsi="標楷體" w:cs="Times New Roman" w:hint="eastAsia"/>
        <w:szCs w:val="24"/>
      </w:rPr>
      <w:t xml:space="preserve">           </w:t>
    </w:r>
    <w:r w:rsidR="004779C2">
      <w:rPr>
        <w:rFonts w:ascii="標楷體" w:eastAsia="標楷體" w:hAnsi="標楷體" w:cs="Times New Roman" w:hint="eastAsia"/>
        <w:szCs w:val="24"/>
      </w:rPr>
      <w:t xml:space="preserve">                     </w:t>
    </w:r>
    <w:r w:rsidR="004779C2" w:rsidRPr="00E45333">
      <w:rPr>
        <w:rFonts w:ascii="標楷體" w:eastAsia="標楷體" w:hAnsi="標楷體" w:cs="Times New Roman" w:hint="eastAsia"/>
        <w:szCs w:val="24"/>
      </w:rPr>
      <w:t xml:space="preserve">           </w:t>
    </w:r>
    <w:r w:rsidR="004779C2">
      <w:rPr>
        <w:rFonts w:ascii="標楷體" w:eastAsia="標楷體" w:hAnsi="標楷體" w:cs="Times New Roman" w:hint="eastAsia"/>
        <w:szCs w:val="24"/>
      </w:rPr>
      <w:t xml:space="preserve">   </w:t>
    </w:r>
    <w:r w:rsidR="004779C2" w:rsidRPr="00E45333">
      <w:rPr>
        <w:rFonts w:ascii="標楷體" w:eastAsia="標楷體" w:hAnsi="標楷體" w:cs="Times New Roman" w:hint="eastAsia"/>
        <w:szCs w:val="24"/>
      </w:rPr>
      <w:t>中華民國期貨業商業同業公會</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9C2" w:rsidRPr="00E45333" w:rsidRDefault="006C2C4B" w:rsidP="00E45333">
    <w:pPr>
      <w:pStyle w:val="a5"/>
      <w:ind w:rightChars="-300" w:right="-720" w:firstLine="0"/>
      <w:rPr>
        <w:rFonts w:ascii="Arial" w:eastAsia="標楷體" w:hAnsi="Arial" w:cs="Times New Roman"/>
        <w:szCs w:val="24"/>
      </w:rPr>
    </w:pPr>
    <w:sdt>
      <w:sdtPr>
        <w:id w:val="1672981151"/>
        <w:docPartObj>
          <w:docPartGallery w:val="Page Numbers (Bottom of Page)"/>
          <w:docPartUnique/>
        </w:docPartObj>
      </w:sdtPr>
      <w:sdtEndPr>
        <w:rPr>
          <w:rFonts w:ascii="Arial" w:eastAsia="標楷體" w:hAnsi="Arial" w:cs="Times New Roman"/>
          <w:szCs w:val="24"/>
        </w:rPr>
      </w:sdtEndPr>
      <w:sdtContent>
        <w:r w:rsidR="004779C2" w:rsidRPr="000C36E1">
          <w:rPr>
            <w:rFonts w:ascii="Times New Roman" w:eastAsia="標楷體" w:hAnsi="Times New Roman" w:hint="eastAsia"/>
          </w:rPr>
          <w:t>11</w:t>
        </w:r>
        <w:r w:rsidR="004779C2" w:rsidRPr="00142C68">
          <w:rPr>
            <w:rFonts w:ascii="Times New Roman" w:eastAsia="標楷體" w:hAnsi="Times New Roman" w:cs="Times New Roman"/>
          </w:rPr>
          <w:t>1</w:t>
        </w:r>
        <w:r w:rsidR="004779C2" w:rsidRPr="000C36E1">
          <w:rPr>
            <w:rFonts w:ascii="Times New Roman" w:eastAsia="標楷體" w:hAnsi="Times New Roman" w:hint="eastAsia"/>
          </w:rPr>
          <w:t>年</w:t>
        </w:r>
        <w:r w:rsidR="00BB38E0">
          <w:rPr>
            <w:rFonts w:ascii="Times New Roman" w:eastAsia="標楷體" w:hAnsi="Times New Roman" w:cs="Times New Roman"/>
          </w:rPr>
          <w:t>3</w:t>
        </w:r>
        <w:r w:rsidR="004779C2" w:rsidRPr="000C36E1">
          <w:rPr>
            <w:rFonts w:ascii="Times New Roman" w:eastAsia="標楷體" w:hAnsi="Times New Roman" w:hint="eastAsia"/>
          </w:rPr>
          <w:t>月</w:t>
        </w:r>
        <w:r w:rsidR="004779C2" w:rsidRPr="00E45333">
          <w:rPr>
            <w:rFonts w:ascii="Arial" w:eastAsia="標楷體" w:hAnsi="Arial" w:hint="eastAsia"/>
          </w:rPr>
          <w:t xml:space="preserve">                                              </w:t>
        </w:r>
        <w:r w:rsidR="005F4E96" w:rsidRPr="00E45333">
          <w:rPr>
            <w:rFonts w:ascii="Arial" w:eastAsia="標楷體" w:hAnsi="Arial" w:hint="eastAsia"/>
          </w:rPr>
          <w:t xml:space="preserve">     </w:t>
        </w:r>
        <w:r w:rsidR="004779C2" w:rsidRPr="00E45333">
          <w:rPr>
            <w:rFonts w:ascii="Arial" w:eastAsia="標楷體" w:hAnsi="Arial" w:hint="eastAsia"/>
          </w:rPr>
          <w:t xml:space="preserve">    </w:t>
        </w:r>
        <w:r w:rsidR="005F4E96" w:rsidRPr="00E45333">
          <w:rPr>
            <w:rFonts w:ascii="Arial" w:eastAsia="標楷體" w:hAnsi="Arial" w:hint="eastAsia"/>
          </w:rPr>
          <w:t xml:space="preserve">     </w:t>
        </w:r>
        <w:r w:rsidR="004779C2" w:rsidRPr="00E45333">
          <w:rPr>
            <w:rFonts w:ascii="Arial" w:eastAsia="標楷體" w:hAnsi="Arial" w:hint="eastAsia"/>
          </w:rPr>
          <w:t xml:space="preserve">      </w:t>
        </w:r>
        <w:r w:rsidR="004779C2" w:rsidRPr="004203A5">
          <w:rPr>
            <w:rFonts w:ascii="Times New Roman" w:hAnsi="Times New Roman" w:cs="Times New Roman"/>
            <w:szCs w:val="24"/>
          </w:rPr>
          <w:fldChar w:fldCharType="begin"/>
        </w:r>
        <w:r w:rsidR="004779C2" w:rsidRPr="004203A5">
          <w:rPr>
            <w:rFonts w:ascii="Times New Roman" w:hAnsi="Times New Roman" w:cs="Times New Roman"/>
            <w:szCs w:val="24"/>
          </w:rPr>
          <w:instrText>PAGE   \* MERGEFORMAT</w:instrText>
        </w:r>
        <w:r w:rsidR="004779C2" w:rsidRPr="004203A5">
          <w:rPr>
            <w:rFonts w:ascii="Times New Roman" w:hAnsi="Times New Roman" w:cs="Times New Roman"/>
            <w:szCs w:val="24"/>
          </w:rPr>
          <w:fldChar w:fldCharType="separate"/>
        </w:r>
        <w:r w:rsidR="007C112E" w:rsidRPr="007C112E">
          <w:rPr>
            <w:rFonts w:ascii="Times New Roman" w:hAnsi="Times New Roman" w:cs="Times New Roman"/>
            <w:noProof/>
            <w:szCs w:val="24"/>
            <w:lang w:val="zh-TW"/>
          </w:rPr>
          <w:t>9</w:t>
        </w:r>
        <w:r w:rsidR="004779C2" w:rsidRPr="004203A5">
          <w:rPr>
            <w:rFonts w:ascii="Times New Roman" w:hAnsi="Times New Roman" w:cs="Times New Roman"/>
            <w:szCs w:val="24"/>
          </w:rPr>
          <w:fldChar w:fldCharType="end"/>
        </w:r>
        <w:r w:rsidR="004779C2" w:rsidRPr="00E45333">
          <w:rPr>
            <w:rFonts w:ascii="Arial" w:eastAsia="標楷體" w:hAnsi="Arial" w:hint="eastAsia"/>
          </w:rPr>
          <w:t xml:space="preserve">                    </w:t>
        </w:r>
        <w:r w:rsidR="005F4E96" w:rsidRPr="00E45333">
          <w:rPr>
            <w:rFonts w:ascii="Arial" w:eastAsia="標楷體" w:hAnsi="Arial" w:hint="eastAsia"/>
          </w:rPr>
          <w:t xml:space="preserve">     </w:t>
        </w:r>
        <w:r w:rsidR="004779C2" w:rsidRPr="00E45333">
          <w:rPr>
            <w:rFonts w:ascii="Arial" w:eastAsia="標楷體" w:hAnsi="Arial" w:hint="eastAsia"/>
          </w:rPr>
          <w:t xml:space="preserve">                 </w:t>
        </w:r>
        <w:r w:rsidR="004779C2">
          <w:rPr>
            <w:rFonts w:ascii="Arial" w:eastAsia="標楷體" w:hAnsi="Arial" w:hint="eastAsia"/>
          </w:rPr>
          <w:t xml:space="preserve">    </w:t>
        </w:r>
      </w:sdtContent>
    </w:sdt>
    <w:r w:rsidR="004779C2">
      <w:rPr>
        <w:rFonts w:ascii="Arial" w:eastAsia="標楷體" w:hAnsi="Arial" w:cs="Times New Roman" w:hint="eastAsia"/>
        <w:szCs w:val="24"/>
      </w:rPr>
      <w:t>中華民國期貨業商業同業公會</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C4B" w:rsidRDefault="006C2C4B" w:rsidP="00E45333">
      <w:r>
        <w:separator/>
      </w:r>
    </w:p>
  </w:footnote>
  <w:footnote w:type="continuationSeparator" w:id="0">
    <w:p w:rsidR="006C2C4B" w:rsidRDefault="006C2C4B" w:rsidP="00E4533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475"/>
    <w:multiLevelType w:val="multilevel"/>
    <w:tmpl w:val="C714E83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15:restartNumberingAfterBreak="0">
    <w:nsid w:val="08EA1DA6"/>
    <w:multiLevelType w:val="hybridMultilevel"/>
    <w:tmpl w:val="5038FEA8"/>
    <w:lvl w:ilvl="0" w:tplc="FD5403C2">
      <w:start w:val="1"/>
      <w:numFmt w:val="taiwaneseCountingThousand"/>
      <w:suff w:val="nothing"/>
      <w:lvlText w:val="%1、"/>
      <w:lvlJc w:val="left"/>
      <w:pPr>
        <w:ind w:left="480" w:hanging="480"/>
      </w:pPr>
      <w:rPr>
        <w:rFonts w:ascii="標楷體" w:eastAsia="標楷體" w:hint="eastAsia"/>
        <w:color w:val="0000FF"/>
        <w:u w:val="singl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6A5466"/>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 w15:restartNumberingAfterBreak="0">
    <w:nsid w:val="19480F61"/>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4" w15:restartNumberingAfterBreak="0">
    <w:nsid w:val="1DBC6D0D"/>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5" w15:restartNumberingAfterBreak="0">
    <w:nsid w:val="2AFD5CDB"/>
    <w:multiLevelType w:val="multilevel"/>
    <w:tmpl w:val="398AED8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 w15:restartNumberingAfterBreak="0">
    <w:nsid w:val="2B2E37A5"/>
    <w:multiLevelType w:val="multilevel"/>
    <w:tmpl w:val="4206431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15:restartNumberingAfterBreak="0">
    <w:nsid w:val="2D524F7D"/>
    <w:multiLevelType w:val="hybridMultilevel"/>
    <w:tmpl w:val="777A067E"/>
    <w:lvl w:ilvl="0" w:tplc="62AA8508">
      <w:start w:val="1"/>
      <w:numFmt w:val="taiwaneseCountingThousand"/>
      <w:suff w:val="nothing"/>
      <w:lvlText w:val="%1、"/>
      <w:lvlJc w:val="left"/>
      <w:pPr>
        <w:ind w:left="480" w:hanging="480"/>
      </w:pPr>
      <w:rPr>
        <w:rFonts w:ascii="標楷體" w:eastAsia="標楷體" w:hint="eastAsia"/>
        <w:b w:val="0"/>
        <w:color w:val="0000FF"/>
        <w:u w:val="single"/>
        <w:lang w:val="en-US"/>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EC56E0F"/>
    <w:multiLevelType w:val="hybridMultilevel"/>
    <w:tmpl w:val="5038FEA8"/>
    <w:lvl w:ilvl="0" w:tplc="FD5403C2">
      <w:start w:val="1"/>
      <w:numFmt w:val="taiwaneseCountingThousand"/>
      <w:suff w:val="nothing"/>
      <w:lvlText w:val="%1、"/>
      <w:lvlJc w:val="left"/>
      <w:pPr>
        <w:ind w:left="480" w:hanging="480"/>
      </w:pPr>
      <w:rPr>
        <w:rFonts w:ascii="標楷體" w:eastAsia="標楷體" w:hint="eastAsia"/>
        <w:color w:val="0000FF"/>
        <w:u w:val="singl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3BA7D0E"/>
    <w:multiLevelType w:val="hybridMultilevel"/>
    <w:tmpl w:val="C2B2DF54"/>
    <w:lvl w:ilvl="0" w:tplc="833AEDBC">
      <w:start w:val="1"/>
      <w:numFmt w:val="taiwaneseCountingThousand"/>
      <w:lvlText w:val="%1、"/>
      <w:lvlJc w:val="left"/>
      <w:pPr>
        <w:tabs>
          <w:tab w:val="num" w:pos="624"/>
        </w:tabs>
        <w:ind w:left="624" w:hanging="624"/>
      </w:pPr>
      <w:rPr>
        <w:rFonts w:eastAsia="標楷體" w:hint="eastAsia"/>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2554C4F"/>
    <w:multiLevelType w:val="hybridMultilevel"/>
    <w:tmpl w:val="5038FEA8"/>
    <w:lvl w:ilvl="0" w:tplc="FD5403C2">
      <w:start w:val="1"/>
      <w:numFmt w:val="taiwaneseCountingThousand"/>
      <w:suff w:val="nothing"/>
      <w:lvlText w:val="%1、"/>
      <w:lvlJc w:val="left"/>
      <w:pPr>
        <w:ind w:left="480" w:hanging="480"/>
      </w:pPr>
      <w:rPr>
        <w:rFonts w:ascii="標楷體" w:eastAsia="標楷體" w:hint="eastAsia"/>
        <w:color w:val="0000FF"/>
        <w:u w:val="singl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5497D9C"/>
    <w:multiLevelType w:val="hybridMultilevel"/>
    <w:tmpl w:val="4710942C"/>
    <w:lvl w:ilvl="0" w:tplc="BFCCB01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6A9931D0"/>
    <w:multiLevelType w:val="hybridMultilevel"/>
    <w:tmpl w:val="1082A530"/>
    <w:lvl w:ilvl="0" w:tplc="F8E63F94">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13" w15:restartNumberingAfterBreak="0">
    <w:nsid w:val="6BCF298C"/>
    <w:multiLevelType w:val="hybridMultilevel"/>
    <w:tmpl w:val="ECCE4A6A"/>
    <w:lvl w:ilvl="0" w:tplc="C8ACF84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0037C70"/>
    <w:multiLevelType w:val="multilevel"/>
    <w:tmpl w:val="4D4A8A90"/>
    <w:lvl w:ilvl="0">
      <w:start w:val="1"/>
      <w:numFmt w:val="taiwaneseCountingThousand"/>
      <w:pStyle w:val="1"/>
      <w:lvlText w:val="%1、"/>
      <w:lvlJc w:val="left"/>
      <w:pPr>
        <w:tabs>
          <w:tab w:val="num" w:pos="624"/>
        </w:tabs>
        <w:ind w:left="624" w:hanging="624"/>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5" w15:restartNumberingAfterBreak="0">
    <w:nsid w:val="71495963"/>
    <w:multiLevelType w:val="multilevel"/>
    <w:tmpl w:val="F0F21E04"/>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num w:numId="1">
    <w:abstractNumId w:val="6"/>
  </w:num>
  <w:num w:numId="2">
    <w:abstractNumId w:val="12"/>
  </w:num>
  <w:num w:numId="3">
    <w:abstractNumId w:val="14"/>
  </w:num>
  <w:num w:numId="4">
    <w:abstractNumId w:val="0"/>
  </w:num>
  <w:num w:numId="5">
    <w:abstractNumId w:val="9"/>
  </w:num>
  <w:num w:numId="6">
    <w:abstractNumId w:val="5"/>
  </w:num>
  <w:num w:numId="7">
    <w:abstractNumId w:val="15"/>
  </w:num>
  <w:num w:numId="8">
    <w:abstractNumId w:val="4"/>
  </w:num>
  <w:num w:numId="9">
    <w:abstractNumId w:val="1"/>
  </w:num>
  <w:num w:numId="10">
    <w:abstractNumId w:val="13"/>
  </w:num>
  <w:num w:numId="11">
    <w:abstractNumId w:val="11"/>
  </w:num>
  <w:num w:numId="12">
    <w:abstractNumId w:val="10"/>
  </w:num>
  <w:num w:numId="13">
    <w:abstractNumId w:val="7"/>
  </w:num>
  <w:num w:numId="14">
    <w:abstractNumId w:val="3"/>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DD1"/>
    <w:rsid w:val="00006935"/>
    <w:rsid w:val="00010794"/>
    <w:rsid w:val="00022549"/>
    <w:rsid w:val="000231D6"/>
    <w:rsid w:val="0003247E"/>
    <w:rsid w:val="00035486"/>
    <w:rsid w:val="00035DD1"/>
    <w:rsid w:val="000431F5"/>
    <w:rsid w:val="00044346"/>
    <w:rsid w:val="00045741"/>
    <w:rsid w:val="00057AD8"/>
    <w:rsid w:val="0007329D"/>
    <w:rsid w:val="00090F88"/>
    <w:rsid w:val="000A18F7"/>
    <w:rsid w:val="000A56B2"/>
    <w:rsid w:val="000B2467"/>
    <w:rsid w:val="000B4A53"/>
    <w:rsid w:val="000C3517"/>
    <w:rsid w:val="000C36E1"/>
    <w:rsid w:val="000D388F"/>
    <w:rsid w:val="000E272E"/>
    <w:rsid w:val="000E4F0D"/>
    <w:rsid w:val="000F1ABD"/>
    <w:rsid w:val="000F24D6"/>
    <w:rsid w:val="00105B11"/>
    <w:rsid w:val="001228D8"/>
    <w:rsid w:val="00122CAA"/>
    <w:rsid w:val="00130CFC"/>
    <w:rsid w:val="0013175B"/>
    <w:rsid w:val="00136522"/>
    <w:rsid w:val="00142C68"/>
    <w:rsid w:val="00165D1C"/>
    <w:rsid w:val="0018127C"/>
    <w:rsid w:val="00194CC1"/>
    <w:rsid w:val="001C21D7"/>
    <w:rsid w:val="001C6FB6"/>
    <w:rsid w:val="001D1393"/>
    <w:rsid w:val="001D20F2"/>
    <w:rsid w:val="001E1196"/>
    <w:rsid w:val="001E274D"/>
    <w:rsid w:val="001F2EC0"/>
    <w:rsid w:val="001F76A5"/>
    <w:rsid w:val="001F79F5"/>
    <w:rsid w:val="00204BC7"/>
    <w:rsid w:val="0020726B"/>
    <w:rsid w:val="00210B15"/>
    <w:rsid w:val="00211467"/>
    <w:rsid w:val="002125B0"/>
    <w:rsid w:val="00213C0B"/>
    <w:rsid w:val="0022466A"/>
    <w:rsid w:val="00224E34"/>
    <w:rsid w:val="002270A2"/>
    <w:rsid w:val="00236E33"/>
    <w:rsid w:val="00236E6E"/>
    <w:rsid w:val="002377EA"/>
    <w:rsid w:val="0024529D"/>
    <w:rsid w:val="0026047F"/>
    <w:rsid w:val="00266988"/>
    <w:rsid w:val="00267A04"/>
    <w:rsid w:val="002705B1"/>
    <w:rsid w:val="00270A5F"/>
    <w:rsid w:val="002716B6"/>
    <w:rsid w:val="002805B3"/>
    <w:rsid w:val="0028089B"/>
    <w:rsid w:val="00286A24"/>
    <w:rsid w:val="00287260"/>
    <w:rsid w:val="00287531"/>
    <w:rsid w:val="00287556"/>
    <w:rsid w:val="0029668D"/>
    <w:rsid w:val="002A5F48"/>
    <w:rsid w:val="002B378E"/>
    <w:rsid w:val="002C5E9B"/>
    <w:rsid w:val="002D5B28"/>
    <w:rsid w:val="002F0C96"/>
    <w:rsid w:val="00306657"/>
    <w:rsid w:val="00311F1C"/>
    <w:rsid w:val="003158D9"/>
    <w:rsid w:val="00323D68"/>
    <w:rsid w:val="00325622"/>
    <w:rsid w:val="00340B11"/>
    <w:rsid w:val="003506A5"/>
    <w:rsid w:val="00353F1F"/>
    <w:rsid w:val="0037410D"/>
    <w:rsid w:val="00380035"/>
    <w:rsid w:val="0038190F"/>
    <w:rsid w:val="00384A08"/>
    <w:rsid w:val="00384E06"/>
    <w:rsid w:val="003870D0"/>
    <w:rsid w:val="00390EFD"/>
    <w:rsid w:val="003C0DE4"/>
    <w:rsid w:val="003C0E45"/>
    <w:rsid w:val="003C1FE4"/>
    <w:rsid w:val="003D310A"/>
    <w:rsid w:val="00414B7B"/>
    <w:rsid w:val="00426C7F"/>
    <w:rsid w:val="00436ACF"/>
    <w:rsid w:val="00445DE0"/>
    <w:rsid w:val="00464CF0"/>
    <w:rsid w:val="004779C2"/>
    <w:rsid w:val="004815E3"/>
    <w:rsid w:val="004875FD"/>
    <w:rsid w:val="00495098"/>
    <w:rsid w:val="004B7EB2"/>
    <w:rsid w:val="004C724E"/>
    <w:rsid w:val="004D0255"/>
    <w:rsid w:val="004D2E46"/>
    <w:rsid w:val="004E3A37"/>
    <w:rsid w:val="004F0296"/>
    <w:rsid w:val="004F2D34"/>
    <w:rsid w:val="005111EB"/>
    <w:rsid w:val="0052024B"/>
    <w:rsid w:val="005253CA"/>
    <w:rsid w:val="00530D64"/>
    <w:rsid w:val="00533E59"/>
    <w:rsid w:val="00551432"/>
    <w:rsid w:val="00571E1D"/>
    <w:rsid w:val="00585D89"/>
    <w:rsid w:val="00593051"/>
    <w:rsid w:val="00594DC6"/>
    <w:rsid w:val="005A7BD6"/>
    <w:rsid w:val="005B2B80"/>
    <w:rsid w:val="005C4CBF"/>
    <w:rsid w:val="005C5F20"/>
    <w:rsid w:val="005D4119"/>
    <w:rsid w:val="005F23A1"/>
    <w:rsid w:val="005F4E96"/>
    <w:rsid w:val="00600F6F"/>
    <w:rsid w:val="006047F3"/>
    <w:rsid w:val="00604B35"/>
    <w:rsid w:val="00604EA3"/>
    <w:rsid w:val="00605CA8"/>
    <w:rsid w:val="00611E04"/>
    <w:rsid w:val="006275A3"/>
    <w:rsid w:val="006335E0"/>
    <w:rsid w:val="00635A4D"/>
    <w:rsid w:val="0064291D"/>
    <w:rsid w:val="00643BCE"/>
    <w:rsid w:val="00660FEE"/>
    <w:rsid w:val="00661B02"/>
    <w:rsid w:val="00662043"/>
    <w:rsid w:val="00664077"/>
    <w:rsid w:val="00664431"/>
    <w:rsid w:val="00665692"/>
    <w:rsid w:val="00666264"/>
    <w:rsid w:val="00671428"/>
    <w:rsid w:val="00673E0F"/>
    <w:rsid w:val="00674CD4"/>
    <w:rsid w:val="00680CEC"/>
    <w:rsid w:val="00692F91"/>
    <w:rsid w:val="00697309"/>
    <w:rsid w:val="006A6957"/>
    <w:rsid w:val="006A6C6F"/>
    <w:rsid w:val="006B1D58"/>
    <w:rsid w:val="006B2782"/>
    <w:rsid w:val="006C2C4B"/>
    <w:rsid w:val="006C37D6"/>
    <w:rsid w:val="006C3D95"/>
    <w:rsid w:val="006C507C"/>
    <w:rsid w:val="006E3493"/>
    <w:rsid w:val="006E6FEF"/>
    <w:rsid w:val="006F6046"/>
    <w:rsid w:val="0071004E"/>
    <w:rsid w:val="00711E02"/>
    <w:rsid w:val="0071460F"/>
    <w:rsid w:val="00717F99"/>
    <w:rsid w:val="00735483"/>
    <w:rsid w:val="00746746"/>
    <w:rsid w:val="007475C4"/>
    <w:rsid w:val="007603D2"/>
    <w:rsid w:val="007641C7"/>
    <w:rsid w:val="007664E4"/>
    <w:rsid w:val="0077409B"/>
    <w:rsid w:val="00785FDE"/>
    <w:rsid w:val="00795527"/>
    <w:rsid w:val="007A24E4"/>
    <w:rsid w:val="007A264B"/>
    <w:rsid w:val="007B162E"/>
    <w:rsid w:val="007C112E"/>
    <w:rsid w:val="007C42D6"/>
    <w:rsid w:val="007C499E"/>
    <w:rsid w:val="007C4B57"/>
    <w:rsid w:val="007E5699"/>
    <w:rsid w:val="00802D82"/>
    <w:rsid w:val="008075C7"/>
    <w:rsid w:val="00815D23"/>
    <w:rsid w:val="0082657D"/>
    <w:rsid w:val="00830E04"/>
    <w:rsid w:val="0083424D"/>
    <w:rsid w:val="00840826"/>
    <w:rsid w:val="008520D4"/>
    <w:rsid w:val="00854247"/>
    <w:rsid w:val="0087773B"/>
    <w:rsid w:val="00886126"/>
    <w:rsid w:val="008A2892"/>
    <w:rsid w:val="008A40EC"/>
    <w:rsid w:val="008A4AF5"/>
    <w:rsid w:val="008A6478"/>
    <w:rsid w:val="008D6392"/>
    <w:rsid w:val="008E3E06"/>
    <w:rsid w:val="008E6945"/>
    <w:rsid w:val="008F532D"/>
    <w:rsid w:val="00927BBB"/>
    <w:rsid w:val="00933205"/>
    <w:rsid w:val="00936F23"/>
    <w:rsid w:val="0094344C"/>
    <w:rsid w:val="00961654"/>
    <w:rsid w:val="009635D8"/>
    <w:rsid w:val="009702AA"/>
    <w:rsid w:val="00977503"/>
    <w:rsid w:val="009847F3"/>
    <w:rsid w:val="009A09EF"/>
    <w:rsid w:val="009B1916"/>
    <w:rsid w:val="009B4748"/>
    <w:rsid w:val="009B64B3"/>
    <w:rsid w:val="009C6516"/>
    <w:rsid w:val="009D092E"/>
    <w:rsid w:val="009D164E"/>
    <w:rsid w:val="009E1F94"/>
    <w:rsid w:val="009E45F3"/>
    <w:rsid w:val="009E6F5F"/>
    <w:rsid w:val="009F1551"/>
    <w:rsid w:val="00A05B44"/>
    <w:rsid w:val="00A11701"/>
    <w:rsid w:val="00A153AB"/>
    <w:rsid w:val="00A46B80"/>
    <w:rsid w:val="00A533D9"/>
    <w:rsid w:val="00A643BE"/>
    <w:rsid w:val="00A667C5"/>
    <w:rsid w:val="00A70F68"/>
    <w:rsid w:val="00A84C1E"/>
    <w:rsid w:val="00A90B0A"/>
    <w:rsid w:val="00A96320"/>
    <w:rsid w:val="00AE4C2B"/>
    <w:rsid w:val="00B01518"/>
    <w:rsid w:val="00B1507C"/>
    <w:rsid w:val="00B15AF1"/>
    <w:rsid w:val="00B2551C"/>
    <w:rsid w:val="00B34E72"/>
    <w:rsid w:val="00B404A5"/>
    <w:rsid w:val="00B4565E"/>
    <w:rsid w:val="00B4597B"/>
    <w:rsid w:val="00B64976"/>
    <w:rsid w:val="00B70C93"/>
    <w:rsid w:val="00B8560B"/>
    <w:rsid w:val="00BA583F"/>
    <w:rsid w:val="00BB38E0"/>
    <w:rsid w:val="00BC1320"/>
    <w:rsid w:val="00BC2DC5"/>
    <w:rsid w:val="00BD2DB0"/>
    <w:rsid w:val="00BD3674"/>
    <w:rsid w:val="00BE730C"/>
    <w:rsid w:val="00BE7882"/>
    <w:rsid w:val="00BF0D93"/>
    <w:rsid w:val="00C049FF"/>
    <w:rsid w:val="00C25A67"/>
    <w:rsid w:val="00C25D1C"/>
    <w:rsid w:val="00C2787A"/>
    <w:rsid w:val="00C33A0C"/>
    <w:rsid w:val="00C53903"/>
    <w:rsid w:val="00C66437"/>
    <w:rsid w:val="00C94FFD"/>
    <w:rsid w:val="00CB2701"/>
    <w:rsid w:val="00CC719A"/>
    <w:rsid w:val="00CD327E"/>
    <w:rsid w:val="00CE2DDD"/>
    <w:rsid w:val="00CE6D12"/>
    <w:rsid w:val="00CE7FB6"/>
    <w:rsid w:val="00CF5251"/>
    <w:rsid w:val="00D11234"/>
    <w:rsid w:val="00D269D3"/>
    <w:rsid w:val="00D31F6D"/>
    <w:rsid w:val="00D43758"/>
    <w:rsid w:val="00D456EE"/>
    <w:rsid w:val="00D620FB"/>
    <w:rsid w:val="00D7028C"/>
    <w:rsid w:val="00D73D75"/>
    <w:rsid w:val="00DA3997"/>
    <w:rsid w:val="00DA7A41"/>
    <w:rsid w:val="00DB1E51"/>
    <w:rsid w:val="00DD1B3A"/>
    <w:rsid w:val="00DE36C4"/>
    <w:rsid w:val="00DF1447"/>
    <w:rsid w:val="00DF3735"/>
    <w:rsid w:val="00DF468F"/>
    <w:rsid w:val="00E03F2B"/>
    <w:rsid w:val="00E146CB"/>
    <w:rsid w:val="00E17054"/>
    <w:rsid w:val="00E204AE"/>
    <w:rsid w:val="00E33924"/>
    <w:rsid w:val="00E45333"/>
    <w:rsid w:val="00E45416"/>
    <w:rsid w:val="00E6196F"/>
    <w:rsid w:val="00E62B13"/>
    <w:rsid w:val="00E96F14"/>
    <w:rsid w:val="00EA08F3"/>
    <w:rsid w:val="00EB3F7C"/>
    <w:rsid w:val="00EB7CEE"/>
    <w:rsid w:val="00EC4067"/>
    <w:rsid w:val="00EE20A3"/>
    <w:rsid w:val="00EE4623"/>
    <w:rsid w:val="00EF23F9"/>
    <w:rsid w:val="00EF2B37"/>
    <w:rsid w:val="00F17496"/>
    <w:rsid w:val="00F306B3"/>
    <w:rsid w:val="00F4000D"/>
    <w:rsid w:val="00F448F0"/>
    <w:rsid w:val="00F47449"/>
    <w:rsid w:val="00F54B50"/>
    <w:rsid w:val="00F730D2"/>
    <w:rsid w:val="00F94AD2"/>
    <w:rsid w:val="00FA3182"/>
    <w:rsid w:val="00FA5AF7"/>
    <w:rsid w:val="00FB4C17"/>
    <w:rsid w:val="00FD3F07"/>
    <w:rsid w:val="00FE518B"/>
    <w:rsid w:val="00FF60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DADDAA9-18C9-4D0E-8871-83352BAF2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03D2"/>
    <w:pPr>
      <w:ind w:firstLine="200"/>
    </w:pPr>
    <w:rPr>
      <w:rFonts w:ascii="Papyrus" w:hAnsi="Papyrus"/>
      <w:szCs w:val="24"/>
    </w:rPr>
  </w:style>
  <w:style w:type="paragraph" w:styleId="2">
    <w:name w:val="heading 2"/>
    <w:basedOn w:val="a"/>
    <w:next w:val="a"/>
    <w:link w:val="20"/>
    <w:qFormat/>
    <w:rsid w:val="00E45333"/>
    <w:pPr>
      <w:keepNext/>
      <w:widowControl w:val="0"/>
      <w:snapToGrid w:val="0"/>
      <w:ind w:firstLine="0"/>
      <w:jc w:val="center"/>
      <w:outlineLvl w:val="1"/>
    </w:pPr>
    <w:rPr>
      <w:rFonts w:ascii="Times New Roman" w:eastAsia="標楷體" w:hAnsi="Times New Roman" w:cs="Times New Roman"/>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5333"/>
    <w:pPr>
      <w:tabs>
        <w:tab w:val="center" w:pos="4153"/>
        <w:tab w:val="right" w:pos="8306"/>
      </w:tabs>
      <w:snapToGrid w:val="0"/>
    </w:pPr>
    <w:rPr>
      <w:sz w:val="20"/>
      <w:szCs w:val="20"/>
    </w:rPr>
  </w:style>
  <w:style w:type="character" w:customStyle="1" w:styleId="a4">
    <w:name w:val="頁首 字元"/>
    <w:basedOn w:val="a0"/>
    <w:link w:val="a3"/>
    <w:uiPriority w:val="99"/>
    <w:rsid w:val="00E45333"/>
    <w:rPr>
      <w:sz w:val="20"/>
      <w:szCs w:val="20"/>
    </w:rPr>
  </w:style>
  <w:style w:type="paragraph" w:styleId="a5">
    <w:name w:val="footer"/>
    <w:basedOn w:val="a"/>
    <w:link w:val="a6"/>
    <w:uiPriority w:val="99"/>
    <w:unhideWhenUsed/>
    <w:rsid w:val="00E45333"/>
    <w:pPr>
      <w:tabs>
        <w:tab w:val="center" w:pos="4153"/>
        <w:tab w:val="right" w:pos="8306"/>
      </w:tabs>
      <w:snapToGrid w:val="0"/>
    </w:pPr>
    <w:rPr>
      <w:sz w:val="20"/>
      <w:szCs w:val="20"/>
    </w:rPr>
  </w:style>
  <w:style w:type="character" w:customStyle="1" w:styleId="a6">
    <w:name w:val="頁尾 字元"/>
    <w:basedOn w:val="a0"/>
    <w:link w:val="a5"/>
    <w:uiPriority w:val="99"/>
    <w:rsid w:val="00E45333"/>
    <w:rPr>
      <w:sz w:val="20"/>
      <w:szCs w:val="20"/>
    </w:rPr>
  </w:style>
  <w:style w:type="character" w:customStyle="1" w:styleId="20">
    <w:name w:val="標題 2 字元"/>
    <w:basedOn w:val="a0"/>
    <w:link w:val="2"/>
    <w:rsid w:val="00E45333"/>
    <w:rPr>
      <w:rFonts w:ascii="Times New Roman" w:eastAsia="標楷體" w:hAnsi="Times New Roman" w:cs="Times New Roman"/>
      <w:b/>
      <w:sz w:val="20"/>
      <w:szCs w:val="20"/>
    </w:rPr>
  </w:style>
  <w:style w:type="paragraph" w:styleId="a7">
    <w:name w:val="Balloon Text"/>
    <w:basedOn w:val="a"/>
    <w:link w:val="a8"/>
    <w:uiPriority w:val="99"/>
    <w:semiHidden/>
    <w:unhideWhenUsed/>
    <w:rsid w:val="00E45333"/>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45333"/>
    <w:rPr>
      <w:rFonts w:asciiTheme="majorHAnsi" w:eastAsiaTheme="majorEastAsia" w:hAnsiTheme="majorHAnsi" w:cstheme="majorBidi"/>
      <w:sz w:val="18"/>
      <w:szCs w:val="18"/>
    </w:rPr>
  </w:style>
  <w:style w:type="paragraph" w:customStyle="1" w:styleId="a9">
    <w:name w:val="主旨"/>
    <w:basedOn w:val="a"/>
    <w:rsid w:val="00E45333"/>
    <w:pPr>
      <w:widowControl w:val="0"/>
      <w:snapToGrid w:val="0"/>
      <w:ind w:left="964" w:hanging="964"/>
    </w:pPr>
    <w:rPr>
      <w:rFonts w:ascii="Times New Roman" w:eastAsia="標楷體" w:hAnsi="Times New Roman" w:cs="Times New Roman"/>
      <w:sz w:val="32"/>
      <w:szCs w:val="20"/>
    </w:rPr>
  </w:style>
  <w:style w:type="paragraph" w:styleId="HTML">
    <w:name w:val="HTML Preformatted"/>
    <w:basedOn w:val="a"/>
    <w:link w:val="HTML0"/>
    <w:rsid w:val="00E45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細明體" w:eastAsia="細明體" w:hAnsi="細明體" w:cs="Courier New"/>
      <w:kern w:val="0"/>
      <w:sz w:val="20"/>
      <w:szCs w:val="20"/>
    </w:rPr>
  </w:style>
  <w:style w:type="character" w:customStyle="1" w:styleId="HTML0">
    <w:name w:val="HTML 預設格式 字元"/>
    <w:basedOn w:val="a0"/>
    <w:link w:val="HTML"/>
    <w:rsid w:val="00E45333"/>
    <w:rPr>
      <w:rFonts w:ascii="細明體" w:eastAsia="細明體" w:hAnsi="細明體" w:cs="Courier New"/>
      <w:kern w:val="0"/>
      <w:sz w:val="20"/>
      <w:szCs w:val="20"/>
    </w:rPr>
  </w:style>
  <w:style w:type="paragraph" w:styleId="aa">
    <w:name w:val="Body Text Indent"/>
    <w:basedOn w:val="a"/>
    <w:link w:val="ab"/>
    <w:rsid w:val="00E45333"/>
    <w:pPr>
      <w:widowControl w:val="0"/>
      <w:ind w:left="1080" w:hanging="1080"/>
    </w:pPr>
    <w:rPr>
      <w:rFonts w:ascii="華康仿宋體W2" w:eastAsia="華康仿宋體W2" w:hAnsi="Times New Roman" w:cs="Times New Roman"/>
      <w:sz w:val="28"/>
      <w:szCs w:val="20"/>
    </w:rPr>
  </w:style>
  <w:style w:type="character" w:customStyle="1" w:styleId="ab">
    <w:name w:val="本文縮排 字元"/>
    <w:basedOn w:val="a0"/>
    <w:link w:val="aa"/>
    <w:rsid w:val="00E45333"/>
    <w:rPr>
      <w:rFonts w:ascii="華康仿宋體W2" w:eastAsia="華康仿宋體W2" w:hAnsi="Times New Roman" w:cs="Times New Roman"/>
      <w:sz w:val="28"/>
      <w:szCs w:val="20"/>
    </w:rPr>
  </w:style>
  <w:style w:type="character" w:styleId="ac">
    <w:name w:val="Strong"/>
    <w:qFormat/>
    <w:rsid w:val="00E45333"/>
    <w:rPr>
      <w:b/>
      <w:bCs/>
    </w:rPr>
  </w:style>
  <w:style w:type="paragraph" w:styleId="1">
    <w:name w:val="index 1"/>
    <w:basedOn w:val="a"/>
    <w:next w:val="a"/>
    <w:autoRedefine/>
    <w:semiHidden/>
    <w:rsid w:val="00E146CB"/>
    <w:pPr>
      <w:widowControl w:val="0"/>
      <w:numPr>
        <w:numId w:val="3"/>
      </w:numPr>
      <w:spacing w:line="420" w:lineRule="exact"/>
    </w:pPr>
    <w:rPr>
      <w:rFonts w:ascii="標楷體" w:eastAsia="標楷體" w:hAnsi="標楷體" w:cs="Times New Roman"/>
      <w:szCs w:val="20"/>
    </w:rPr>
  </w:style>
  <w:style w:type="paragraph" w:styleId="ad">
    <w:name w:val="List Paragraph"/>
    <w:basedOn w:val="a"/>
    <w:uiPriority w:val="34"/>
    <w:qFormat/>
    <w:rsid w:val="004C724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CDEF2-A150-4272-BF87-F8B01B9F8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9</Pages>
  <Words>565</Words>
  <Characters>3224</Characters>
  <Application>Microsoft Office Word</Application>
  <DocSecurity>0</DocSecurity>
  <Lines>26</Lines>
  <Paragraphs>7</Paragraphs>
  <ScaleCrop>false</ScaleCrop>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10</cp:revision>
  <cp:lastPrinted>2022-03-30T07:51:00Z</cp:lastPrinted>
  <dcterms:created xsi:type="dcterms:W3CDTF">2022-04-11T04:02:00Z</dcterms:created>
  <dcterms:modified xsi:type="dcterms:W3CDTF">2022-04-19T06:36:00Z</dcterms:modified>
</cp:coreProperties>
</file>