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3D2" w:rsidRPr="00F753D2" w:rsidRDefault="00F753D2" w:rsidP="00AE042C">
      <w:pPr>
        <w:spacing w:line="480" w:lineRule="exact"/>
        <w:jc w:val="center"/>
        <w:rPr>
          <w:rFonts w:ascii="標楷體" w:eastAsia="標楷體" w:hAnsi="標楷體"/>
          <w:b/>
          <w:sz w:val="28"/>
          <w:szCs w:val="28"/>
        </w:rPr>
      </w:pPr>
      <w:r w:rsidRPr="00F753D2">
        <w:rPr>
          <w:rFonts w:ascii="標楷體" w:eastAsia="標楷體" w:hAnsi="標楷體" w:hint="eastAsia"/>
          <w:b/>
          <w:sz w:val="28"/>
          <w:szCs w:val="28"/>
        </w:rPr>
        <w:t>期貨業疑似洗錢、</w:t>
      </w:r>
      <w:proofErr w:type="gramStart"/>
      <w:r w:rsidRPr="00F753D2">
        <w:rPr>
          <w:rFonts w:ascii="標楷體" w:eastAsia="標楷體" w:hAnsi="標楷體" w:hint="eastAsia"/>
          <w:b/>
          <w:sz w:val="28"/>
          <w:szCs w:val="28"/>
        </w:rPr>
        <w:t>資恐或武擴</w:t>
      </w:r>
      <w:proofErr w:type="gramEnd"/>
      <w:r w:rsidRPr="00F753D2">
        <w:rPr>
          <w:rFonts w:ascii="標楷體" w:eastAsia="標楷體" w:hAnsi="標楷體" w:hint="eastAsia"/>
          <w:b/>
          <w:sz w:val="28"/>
          <w:szCs w:val="28"/>
        </w:rPr>
        <w:t>交易監控作業之參考實務指引</w:t>
      </w:r>
    </w:p>
    <w:p w:rsidR="005B23D0" w:rsidRDefault="00946225" w:rsidP="00AE042C">
      <w:pPr>
        <w:spacing w:line="480" w:lineRule="exact"/>
        <w:jc w:val="center"/>
        <w:rPr>
          <w:rFonts w:ascii="標楷體" w:eastAsia="標楷體" w:hAnsi="標楷體"/>
          <w:b/>
          <w:color w:val="C4BC96" w:themeColor="background2" w:themeShade="BF"/>
          <w:szCs w:val="24"/>
        </w:rPr>
      </w:pPr>
      <w:bookmarkStart w:id="0" w:name="_GoBack"/>
      <w:bookmarkEnd w:id="0"/>
      <w:r w:rsidRPr="00743BBD">
        <w:rPr>
          <w:rFonts w:ascii="標楷體" w:eastAsia="標楷體" w:hAnsi="標楷體" w:hint="eastAsia"/>
          <w:b/>
          <w:color w:val="C4BC96" w:themeColor="background2" w:themeShade="BF"/>
          <w:szCs w:val="24"/>
        </w:rPr>
        <w:t>10</w:t>
      </w:r>
      <w:r w:rsidR="005D5B8F" w:rsidRPr="00743BBD">
        <w:rPr>
          <w:rFonts w:ascii="標楷體" w:eastAsia="標楷體" w:hAnsi="標楷體" w:hint="eastAsia"/>
          <w:b/>
          <w:color w:val="C4BC96" w:themeColor="background2" w:themeShade="BF"/>
          <w:szCs w:val="24"/>
        </w:rPr>
        <w:t>9.04.</w:t>
      </w:r>
      <w:r w:rsidR="00743BBD" w:rsidRPr="00743BBD">
        <w:rPr>
          <w:rFonts w:ascii="標楷體" w:eastAsia="標楷體" w:hAnsi="標楷體" w:hint="eastAsia"/>
          <w:b/>
          <w:color w:val="C4BC96" w:themeColor="background2" w:themeShade="BF"/>
          <w:szCs w:val="24"/>
        </w:rPr>
        <w:t>15</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為協助期貨業落實執行防制洗錢及</w:t>
      </w:r>
      <w:proofErr w:type="gramStart"/>
      <w:r w:rsidRPr="00F753D2">
        <w:rPr>
          <w:rFonts w:ascii="標楷體" w:eastAsia="標楷體" w:hAnsi="標楷體" w:hint="eastAsia"/>
          <w:szCs w:val="24"/>
        </w:rPr>
        <w:t>打擊資恐相關</w:t>
      </w:r>
      <w:proofErr w:type="gramEnd"/>
      <w:r w:rsidRPr="00F753D2">
        <w:rPr>
          <w:rFonts w:ascii="標楷體" w:eastAsia="標楷體" w:hAnsi="標楷體" w:hint="eastAsia"/>
          <w:szCs w:val="24"/>
        </w:rPr>
        <w:t>作業，本公會依金融監督管理委員108年3月20日金</w:t>
      </w:r>
      <w:proofErr w:type="gramStart"/>
      <w:r w:rsidRPr="00F753D2">
        <w:rPr>
          <w:rFonts w:ascii="標楷體" w:eastAsia="標楷體" w:hAnsi="標楷體" w:hint="eastAsia"/>
          <w:szCs w:val="24"/>
        </w:rPr>
        <w:t>管證期字第1080307421號函訂</w:t>
      </w:r>
      <w:proofErr w:type="gramEnd"/>
      <w:r w:rsidRPr="00F753D2">
        <w:rPr>
          <w:rFonts w:ascii="標楷體" w:eastAsia="標楷體" w:hAnsi="標楷體" w:hint="eastAsia"/>
          <w:szCs w:val="24"/>
        </w:rPr>
        <w:t>定本參考實務指引。</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期貨業對帳戶或交易監控，應依據風險基礎方法，建立帳戶或交易監控政策與程序，並利用資訊系統，輔助發現疑似洗錢、</w:t>
      </w:r>
      <w:proofErr w:type="gramStart"/>
      <w:r w:rsidRPr="00F753D2">
        <w:rPr>
          <w:rFonts w:ascii="標楷體" w:eastAsia="標楷體" w:hAnsi="標楷體" w:hint="eastAsia"/>
          <w:szCs w:val="24"/>
        </w:rPr>
        <w:t>資恐或武擴</w:t>
      </w:r>
      <w:proofErr w:type="gramEnd"/>
      <w:r w:rsidRPr="00F753D2">
        <w:rPr>
          <w:rFonts w:ascii="標楷體" w:eastAsia="標楷體" w:hAnsi="標楷體" w:hint="eastAsia"/>
          <w:szCs w:val="24"/>
        </w:rPr>
        <w:t>交易。</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期貨業就疑似洗錢、</w:t>
      </w:r>
      <w:proofErr w:type="gramStart"/>
      <w:r w:rsidRPr="00F753D2">
        <w:rPr>
          <w:rFonts w:ascii="標楷體" w:eastAsia="標楷體" w:hAnsi="標楷體" w:hint="eastAsia"/>
          <w:szCs w:val="24"/>
        </w:rPr>
        <w:t>資恐或武擴</w:t>
      </w:r>
      <w:proofErr w:type="gramEnd"/>
      <w:r w:rsidRPr="00F753D2">
        <w:rPr>
          <w:rFonts w:ascii="標楷體" w:eastAsia="標楷體" w:hAnsi="標楷體" w:hint="eastAsia"/>
          <w:szCs w:val="24"/>
        </w:rPr>
        <w:t>交易監控，得依其規模及業務性質，</w:t>
      </w:r>
      <w:proofErr w:type="gramStart"/>
      <w:r w:rsidRPr="00F753D2">
        <w:rPr>
          <w:rFonts w:ascii="標楷體" w:eastAsia="標楷體" w:hAnsi="標楷體" w:hint="eastAsia"/>
          <w:szCs w:val="24"/>
        </w:rPr>
        <w:t>採</w:t>
      </w:r>
      <w:proofErr w:type="gramEnd"/>
      <w:r w:rsidRPr="00F753D2">
        <w:rPr>
          <w:rFonts w:ascii="標楷體" w:eastAsia="標楷體" w:hAnsi="標楷體" w:hint="eastAsia"/>
          <w:szCs w:val="24"/>
        </w:rPr>
        <w:t>人工監控或以資訊系統輔助監控。</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本參考實務指引主要係針對期貨業監控疑似洗錢、</w:t>
      </w:r>
      <w:proofErr w:type="gramStart"/>
      <w:r w:rsidRPr="00F753D2">
        <w:rPr>
          <w:rFonts w:ascii="標楷體" w:eastAsia="標楷體" w:hAnsi="標楷體" w:hint="eastAsia"/>
          <w:szCs w:val="24"/>
        </w:rPr>
        <w:t>資恐或武擴</w:t>
      </w:r>
      <w:proofErr w:type="gramEnd"/>
      <w:r w:rsidRPr="00F753D2">
        <w:rPr>
          <w:rFonts w:ascii="標楷體" w:eastAsia="標楷體" w:hAnsi="標楷體" w:hint="eastAsia"/>
          <w:szCs w:val="24"/>
        </w:rPr>
        <w:t>交易訂定監控方式及應注意異常類型之實務參考，</w:t>
      </w:r>
      <w:proofErr w:type="gramStart"/>
      <w:r w:rsidRPr="00F753D2">
        <w:rPr>
          <w:rFonts w:ascii="標楷體" w:eastAsia="標楷體" w:hAnsi="標楷體" w:hint="eastAsia"/>
          <w:szCs w:val="24"/>
        </w:rPr>
        <w:t>所列例示</w:t>
      </w:r>
      <w:proofErr w:type="gramEnd"/>
      <w:r w:rsidRPr="00F753D2">
        <w:rPr>
          <w:rFonts w:ascii="標楷體" w:eastAsia="標楷體" w:hAnsi="標楷體" w:hint="eastAsia"/>
          <w:szCs w:val="24"/>
        </w:rPr>
        <w:t>做法並非強制性，僅供各期貨業參酌，期貨業得依本身業務特性、客群性質及交易特徵等，並參照期貨業內部之洗錢</w:t>
      </w:r>
      <w:proofErr w:type="gramStart"/>
      <w:r w:rsidRPr="00F753D2">
        <w:rPr>
          <w:rFonts w:ascii="標楷體" w:eastAsia="標楷體" w:hAnsi="標楷體" w:hint="eastAsia"/>
          <w:szCs w:val="24"/>
        </w:rPr>
        <w:t>及資恐風險</w:t>
      </w:r>
      <w:proofErr w:type="gramEnd"/>
      <w:r w:rsidRPr="00F753D2">
        <w:rPr>
          <w:rFonts w:ascii="標楷體" w:eastAsia="標楷體" w:hAnsi="標楷體" w:hint="eastAsia"/>
          <w:szCs w:val="24"/>
        </w:rPr>
        <w:t>評估或日常交易資訊等，發展契合期貨業本身的監控參數化條件，以辨識出可能為洗錢、</w:t>
      </w:r>
      <w:proofErr w:type="gramStart"/>
      <w:r w:rsidRPr="00F753D2">
        <w:rPr>
          <w:rFonts w:ascii="標楷體" w:eastAsia="標楷體" w:hAnsi="標楷體" w:hint="eastAsia"/>
          <w:szCs w:val="24"/>
        </w:rPr>
        <w:t>資恐或武擴之</w:t>
      </w:r>
      <w:proofErr w:type="gramEnd"/>
      <w:r w:rsidRPr="00F753D2">
        <w:rPr>
          <w:rFonts w:ascii="標楷體" w:eastAsia="標楷體" w:hAnsi="標楷體" w:hint="eastAsia"/>
          <w:szCs w:val="24"/>
        </w:rPr>
        <w:t>警示交易。</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前項辨識出之警示交易應就客戶個案情況判斷其合理性，並注意是否有非營利組織或慈善組織從事沒有合理經濟目的之金融交易之情事，儘速完成是否為疑似洗錢、</w:t>
      </w:r>
      <w:proofErr w:type="gramStart"/>
      <w:r w:rsidRPr="00F753D2">
        <w:rPr>
          <w:rFonts w:ascii="標楷體" w:eastAsia="標楷體" w:hAnsi="標楷體" w:hint="eastAsia"/>
          <w:szCs w:val="24"/>
        </w:rPr>
        <w:t>資恐或武擴</w:t>
      </w:r>
      <w:proofErr w:type="gramEnd"/>
      <w:r w:rsidRPr="00F753D2">
        <w:rPr>
          <w:rFonts w:ascii="標楷體" w:eastAsia="標楷體" w:hAnsi="標楷體" w:hint="eastAsia"/>
          <w:szCs w:val="24"/>
        </w:rPr>
        <w:t>交易之檢視，及留存檢視紀錄。</w:t>
      </w:r>
    </w:p>
    <w:p w:rsidR="00F753D2" w:rsidRPr="00F753D2"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另考量期貨業洗錢</w:t>
      </w:r>
      <w:proofErr w:type="gramStart"/>
      <w:r w:rsidRPr="00F753D2">
        <w:rPr>
          <w:rFonts w:ascii="標楷體" w:eastAsia="標楷體" w:hAnsi="標楷體" w:hint="eastAsia"/>
          <w:szCs w:val="24"/>
        </w:rPr>
        <w:t>與資恐風險</w:t>
      </w:r>
      <w:proofErr w:type="gramEnd"/>
      <w:r w:rsidRPr="00F753D2">
        <w:rPr>
          <w:rFonts w:ascii="標楷體" w:eastAsia="標楷體" w:hAnsi="標楷體" w:hint="eastAsia"/>
          <w:szCs w:val="24"/>
        </w:rPr>
        <w:t>及業務規模，以風險基礎方法(RBA)，視期貨業風險胃納需要實施相關風險抵減措施，例如：重新辦理客戶風險評估、評估是否調整客戶盤中未沖銷部位及新增委託合計所需保證金使用額度、評估是否</w:t>
      </w:r>
      <w:proofErr w:type="gramStart"/>
      <w:r w:rsidRPr="00F753D2">
        <w:rPr>
          <w:rFonts w:ascii="標楷體" w:eastAsia="標楷體" w:hAnsi="標楷體" w:hint="eastAsia"/>
          <w:szCs w:val="24"/>
        </w:rPr>
        <w:t>婉</w:t>
      </w:r>
      <w:proofErr w:type="gramEnd"/>
      <w:r w:rsidRPr="00F753D2">
        <w:rPr>
          <w:rFonts w:ascii="標楷體" w:eastAsia="標楷體" w:hAnsi="標楷體" w:hint="eastAsia"/>
          <w:szCs w:val="24"/>
        </w:rPr>
        <w:t>拒客戶建立業務關係等。如有超過期貨業風險胃納範圍的個案，相關限制交易之風險抵減措施如調整客戶盤中未沖銷部位及新增委託合計所需保證金使用額度、</w:t>
      </w:r>
      <w:proofErr w:type="gramStart"/>
      <w:r w:rsidRPr="00F753D2">
        <w:rPr>
          <w:rFonts w:ascii="標楷體" w:eastAsia="標楷體" w:hAnsi="標楷體" w:hint="eastAsia"/>
          <w:szCs w:val="24"/>
        </w:rPr>
        <w:t>婉</w:t>
      </w:r>
      <w:proofErr w:type="gramEnd"/>
      <w:r w:rsidRPr="00F753D2">
        <w:rPr>
          <w:rFonts w:ascii="標楷體" w:eastAsia="標楷體" w:hAnsi="標楷體" w:hint="eastAsia"/>
          <w:szCs w:val="24"/>
        </w:rPr>
        <w:t>拒客戶建立業務關係等，宜取得期貨業高階管理階層同意。</w:t>
      </w:r>
    </w:p>
    <w:p w:rsidR="002D41F3" w:rsidRDefault="00F753D2" w:rsidP="00AE042C">
      <w:pPr>
        <w:spacing w:line="400" w:lineRule="exact"/>
        <w:rPr>
          <w:rFonts w:ascii="標楷體" w:eastAsia="標楷體" w:hAnsi="標楷體"/>
          <w:szCs w:val="24"/>
        </w:rPr>
      </w:pPr>
      <w:r w:rsidRPr="00F753D2">
        <w:rPr>
          <w:rFonts w:ascii="標楷體" w:eastAsia="標楷體" w:hAnsi="標楷體" w:hint="eastAsia"/>
          <w:szCs w:val="24"/>
        </w:rPr>
        <w:t>本參考實務指引係提供期貨業監控疑似洗錢、</w:t>
      </w:r>
      <w:proofErr w:type="gramStart"/>
      <w:r w:rsidRPr="00F753D2">
        <w:rPr>
          <w:rFonts w:ascii="標楷體" w:eastAsia="標楷體" w:hAnsi="標楷體" w:hint="eastAsia"/>
          <w:szCs w:val="24"/>
        </w:rPr>
        <w:t>資恐或武擴</w:t>
      </w:r>
      <w:proofErr w:type="gramEnd"/>
      <w:r w:rsidRPr="00F753D2">
        <w:rPr>
          <w:rFonts w:ascii="標楷體" w:eastAsia="標楷體" w:hAnsi="標楷體" w:hint="eastAsia"/>
          <w:szCs w:val="24"/>
        </w:rPr>
        <w:t>交易之實務參考，非屬本公會制定之自律規範，不具有實質拘束力。</w:t>
      </w:r>
    </w:p>
    <w:p w:rsidR="00F753D2" w:rsidRPr="002D41F3" w:rsidRDefault="00F753D2" w:rsidP="00F753D2">
      <w:pPr>
        <w:spacing w:line="400" w:lineRule="exact"/>
        <w:rPr>
          <w:rFonts w:ascii="標楷體" w:eastAsia="標楷體" w:hAnsi="標楷體"/>
          <w:szCs w:val="24"/>
        </w:rPr>
      </w:pPr>
    </w:p>
    <w:tbl>
      <w:tblPr>
        <w:tblStyle w:val="a3"/>
        <w:tblW w:w="0" w:type="auto"/>
        <w:tblLook w:val="04A0" w:firstRow="1" w:lastRow="0" w:firstColumn="1" w:lastColumn="0" w:noHBand="0" w:noVBand="1"/>
      </w:tblPr>
      <w:tblGrid>
        <w:gridCol w:w="4873"/>
        <w:gridCol w:w="4874"/>
      </w:tblGrid>
      <w:tr w:rsidR="00AE042C" w:rsidRPr="00AE042C" w:rsidTr="002D41F3">
        <w:tc>
          <w:tcPr>
            <w:tcW w:w="4873" w:type="dxa"/>
            <w:shd w:val="clear" w:color="auto" w:fill="EEECE1" w:themeFill="background2"/>
          </w:tcPr>
          <w:p w:rsidR="002D41F3" w:rsidRPr="00AE042C" w:rsidRDefault="002D41F3" w:rsidP="00AE042C">
            <w:pPr>
              <w:spacing w:line="400" w:lineRule="exact"/>
              <w:rPr>
                <w:rFonts w:ascii="標楷體" w:eastAsia="標楷體" w:hAnsi="標楷體"/>
                <w:b/>
                <w:color w:val="000000" w:themeColor="text1"/>
                <w:szCs w:val="24"/>
              </w:rPr>
            </w:pPr>
            <w:r w:rsidRPr="00AE042C">
              <w:rPr>
                <w:rFonts w:ascii="標楷體" w:eastAsia="標楷體" w:hAnsi="標楷體" w:hint="eastAsia"/>
                <w:b/>
                <w:color w:val="000000" w:themeColor="text1"/>
                <w:szCs w:val="24"/>
              </w:rPr>
              <w:t>期貨商暨槓桿交易商疑似洗錢、</w:t>
            </w:r>
            <w:proofErr w:type="gramStart"/>
            <w:r w:rsidRPr="00AE042C">
              <w:rPr>
                <w:rFonts w:ascii="標楷體" w:eastAsia="標楷體" w:hAnsi="標楷體" w:hint="eastAsia"/>
                <w:b/>
                <w:color w:val="000000" w:themeColor="text1"/>
                <w:szCs w:val="24"/>
              </w:rPr>
              <w:t>資恐或武擴</w:t>
            </w:r>
            <w:proofErr w:type="gramEnd"/>
            <w:r w:rsidRPr="00AE042C">
              <w:rPr>
                <w:rFonts w:ascii="標楷體" w:eastAsia="標楷體" w:hAnsi="標楷體" w:hint="eastAsia"/>
                <w:b/>
                <w:color w:val="000000" w:themeColor="text1"/>
                <w:szCs w:val="24"/>
              </w:rPr>
              <w:t>交易態樣</w:t>
            </w:r>
          </w:p>
        </w:tc>
        <w:tc>
          <w:tcPr>
            <w:tcW w:w="4874" w:type="dxa"/>
            <w:shd w:val="clear" w:color="auto" w:fill="EEECE1" w:themeFill="background2"/>
          </w:tcPr>
          <w:p w:rsidR="002D41F3" w:rsidRPr="00AE042C" w:rsidRDefault="002D41F3" w:rsidP="00AE042C">
            <w:pPr>
              <w:spacing w:line="400" w:lineRule="exact"/>
              <w:rPr>
                <w:rFonts w:ascii="標楷體" w:eastAsia="標楷體" w:hAnsi="標楷體"/>
                <w:b/>
                <w:color w:val="000000" w:themeColor="text1"/>
                <w:szCs w:val="24"/>
              </w:rPr>
            </w:pPr>
            <w:r w:rsidRPr="00AE042C">
              <w:rPr>
                <w:rFonts w:ascii="標楷體" w:eastAsia="標楷體" w:hAnsi="標楷體" w:hint="eastAsia"/>
                <w:b/>
                <w:color w:val="000000" w:themeColor="text1"/>
                <w:szCs w:val="24"/>
              </w:rPr>
              <w:t>訂定監控方式及應注意異常類型之參考實務指引</w:t>
            </w:r>
          </w:p>
        </w:tc>
      </w:tr>
      <w:tr w:rsidR="00AE042C" w:rsidRPr="00AE042C" w:rsidTr="002D41F3">
        <w:tc>
          <w:tcPr>
            <w:tcW w:w="9747" w:type="dxa"/>
            <w:gridSpan w:val="2"/>
          </w:tcPr>
          <w:p w:rsidR="002D41F3" w:rsidRPr="00AE042C" w:rsidRDefault="00A87CD9" w:rsidP="00AE042C">
            <w:pPr>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一、與客戶帳戶有關者</w:t>
            </w:r>
            <w:r w:rsidR="00973DF7">
              <w:rPr>
                <w:rFonts w:ascii="標楷體" w:eastAsia="標楷體" w:hAnsi="標楷體" w:hint="eastAsia"/>
                <w:color w:val="000000" w:themeColor="text1"/>
                <w:szCs w:val="24"/>
              </w:rPr>
              <w:t>:</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rPr>
              <w:t>（一）交易人無正當理由開立多個帳戶，且其實質受益人為同一人。</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針對符合一定數量以上帳戶之實質受益人為同一人者，由相關從業人員檢視客戶是否有合理理由，以進行後續合理性評估。</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t>（二）以不同公司名義但皆有相同之法定代表人或有權簽署人，開立數個帳戶。</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設定一定數量以上之法人客戶為同一法定代表人或有權簽署人(開戶被授權人)的參數。</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rPr>
              <w:t>（三）數個不同客戶之帳戶，均留存相同通訊方式(如地址、電話或電子郵件信箱等)做為聯絡資料，或其網際網路委託買賣之IP位址均相同，但依據個別留</w:t>
            </w:r>
            <w:r w:rsidRPr="00AE042C">
              <w:rPr>
                <w:rFonts w:ascii="標楷體" w:eastAsia="標楷體" w:hAnsi="標楷體" w:hint="eastAsia"/>
                <w:color w:val="000000" w:themeColor="text1"/>
              </w:rPr>
              <w:lastRenderedPageBreak/>
              <w:t>存資料（如姓名、年齡、居住地點、電話等），各</w:t>
            </w:r>
            <w:proofErr w:type="gramStart"/>
            <w:r w:rsidRPr="00AE042C">
              <w:rPr>
                <w:rFonts w:ascii="標楷體" w:eastAsia="標楷體" w:hAnsi="標楷體" w:hint="eastAsia"/>
                <w:color w:val="000000" w:themeColor="text1"/>
              </w:rPr>
              <w:t>客戶間並無</w:t>
            </w:r>
            <w:proofErr w:type="gramEnd"/>
            <w:r w:rsidRPr="00AE042C">
              <w:rPr>
                <w:rFonts w:ascii="標楷體" w:eastAsia="標楷體" w:hAnsi="標楷體" w:hint="eastAsia"/>
                <w:color w:val="000000" w:themeColor="text1"/>
              </w:rPr>
              <w:t>明顯關係。</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 xml:space="preserve">一、設定數個不同客戶帳戶留存相同通訊方式(如地址、電話或電子郵件信箱等)的參數。 </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二、設定數個不同客戶網際網路委託買賣之</w:t>
            </w:r>
            <w:r w:rsidRPr="00AE042C">
              <w:rPr>
                <w:rFonts w:ascii="標楷體" w:eastAsia="標楷體" w:hAnsi="標楷體" w:hint="eastAsia"/>
                <w:color w:val="000000" w:themeColor="text1"/>
                <w:szCs w:val="24"/>
              </w:rPr>
              <w:lastRenderedPageBreak/>
              <w:t>IP位址相同的參數。</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三、由相關從業人員依據相互關係判斷其合理性。</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lastRenderedPageBreak/>
              <w:t>（四）客戶無正當理由拒絕提供所要求的資料，或拒絕配合盡職審查或持續監控程序。</w:t>
            </w:r>
          </w:p>
        </w:tc>
        <w:tc>
          <w:tcPr>
            <w:tcW w:w="4874" w:type="dxa"/>
          </w:tcPr>
          <w:p w:rsidR="002D41F3" w:rsidRPr="00AE042C" w:rsidRDefault="002D41F3" w:rsidP="0053770E">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由相關從業人員判斷是否有客戶拒絕提供所要求的資料，或拒絕配合盡職審查或持續監控程序之情形。並注意是否有「客戶不存在或空殼公司，疑似隱瞞身分（假外資），或刻意隱瞞客戶之重要資訊變更（有權交易人）之情事」，舉例：期貨商或槓桿交易商定期檢視其辨識客戶及實質受益人所取得之資訊是否足夠，並確保該等資訊更新時，發現法人客戶已不存在，或隱瞞有權交易人等重要資訊變更情形，如認為有疑似洗錢</w:t>
            </w:r>
            <w:proofErr w:type="gramStart"/>
            <w:r w:rsidRPr="00AE042C">
              <w:rPr>
                <w:rFonts w:ascii="標楷體" w:eastAsia="標楷體" w:hAnsi="標楷體" w:hint="eastAsia"/>
                <w:color w:val="000000" w:themeColor="text1"/>
                <w:szCs w:val="24"/>
              </w:rPr>
              <w:t>或資恐之</w:t>
            </w:r>
            <w:proofErr w:type="gramEnd"/>
            <w:r w:rsidRPr="00AE042C">
              <w:rPr>
                <w:rFonts w:ascii="標楷體" w:eastAsia="標楷體" w:hAnsi="標楷體" w:hint="eastAsia"/>
                <w:color w:val="000000" w:themeColor="text1"/>
                <w:szCs w:val="24"/>
              </w:rPr>
              <w:t>交易，應依規定向法務部調查局申報STR。</w:t>
            </w:r>
          </w:p>
        </w:tc>
      </w:tr>
      <w:tr w:rsidR="00E90415" w:rsidRPr="00AE042C" w:rsidTr="002D41F3">
        <w:tc>
          <w:tcPr>
            <w:tcW w:w="4873" w:type="dxa"/>
          </w:tcPr>
          <w:p w:rsidR="00E90415" w:rsidRPr="00E90415" w:rsidRDefault="00E90415" w:rsidP="008F4E88">
            <w:pPr>
              <w:snapToGrid w:val="0"/>
              <w:spacing w:line="440" w:lineRule="exact"/>
              <w:ind w:left="720" w:hangingChars="300" w:hanging="720"/>
              <w:jc w:val="both"/>
              <w:rPr>
                <w:rFonts w:ascii="標楷體" w:eastAsia="標楷體" w:hAnsi="標楷體"/>
                <w:lang w:val="x-none"/>
              </w:rPr>
            </w:pPr>
            <w:r w:rsidRPr="008F4E88">
              <w:rPr>
                <w:rFonts w:ascii="標楷體" w:eastAsia="標楷體" w:hAnsi="標楷體" w:hint="eastAsia"/>
                <w:color w:val="002060"/>
                <w:lang w:val="x-none"/>
              </w:rPr>
              <w:t>（五）</w:t>
            </w:r>
            <w:r w:rsidRPr="00E90415">
              <w:rPr>
                <w:rFonts w:ascii="標楷體" w:eastAsia="標楷體" w:hAnsi="標楷體" w:hint="eastAsia"/>
                <w:lang w:val="x-none"/>
              </w:rPr>
              <w:t>客戶之地址或工作地點與期貨商或槓桿交易商所在地距離遙遠且無法作合理之解釋，且其交易情形顯有異常者。</w:t>
            </w:r>
          </w:p>
        </w:tc>
        <w:tc>
          <w:tcPr>
            <w:tcW w:w="4874" w:type="dxa"/>
          </w:tcPr>
          <w:p w:rsidR="00E90415" w:rsidRDefault="00E90415" w:rsidP="00E90415">
            <w:pPr>
              <w:spacing w:line="44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一、設定</w:t>
            </w:r>
            <w:r w:rsidRPr="00E90415">
              <w:rPr>
                <w:rFonts w:ascii="標楷體" w:eastAsia="標楷體" w:hAnsi="標楷體" w:hint="eastAsia"/>
                <w:color w:val="000000" w:themeColor="text1"/>
                <w:szCs w:val="24"/>
              </w:rPr>
              <w:t>客戶地址或工作地點與期貨商或槓桿交易商所在地距離</w:t>
            </w:r>
            <w:r>
              <w:rPr>
                <w:rFonts w:ascii="標楷體" w:eastAsia="標楷體" w:hAnsi="標楷體" w:hint="eastAsia"/>
                <w:color w:val="000000" w:themeColor="text1"/>
                <w:szCs w:val="24"/>
              </w:rPr>
              <w:t>的參數。</w:t>
            </w:r>
          </w:p>
          <w:p w:rsidR="00E90415" w:rsidRPr="00E90415" w:rsidRDefault="00E90415" w:rsidP="00E90415">
            <w:pPr>
              <w:spacing w:line="440" w:lineRule="exact"/>
              <w:ind w:left="480" w:hangingChars="200" w:hanging="480"/>
              <w:rPr>
                <w:rFonts w:ascii="標楷體" w:eastAsia="標楷體" w:hAnsi="標楷體"/>
                <w:szCs w:val="24"/>
              </w:rPr>
            </w:pPr>
            <w:r>
              <w:rPr>
                <w:rFonts w:ascii="標楷體" w:eastAsia="標楷體" w:hAnsi="標楷體" w:hint="eastAsia"/>
                <w:color w:val="000000" w:themeColor="text1"/>
                <w:szCs w:val="24"/>
              </w:rPr>
              <w:t>二、</w:t>
            </w:r>
            <w:r w:rsidRPr="00E90415">
              <w:rPr>
                <w:rFonts w:ascii="標楷體" w:eastAsia="標楷體" w:hAnsi="標楷體" w:hint="eastAsia"/>
                <w:color w:val="000000" w:themeColor="text1"/>
                <w:szCs w:val="24"/>
              </w:rPr>
              <w:t>相關從業人員判斷是否</w:t>
            </w:r>
            <w:r>
              <w:rPr>
                <w:rFonts w:ascii="標楷體" w:eastAsia="標楷體" w:hAnsi="標楷體" w:hint="eastAsia"/>
                <w:color w:val="000000" w:themeColor="text1"/>
                <w:szCs w:val="24"/>
              </w:rPr>
              <w:t>有</w:t>
            </w:r>
            <w:r w:rsidRPr="00E90415">
              <w:rPr>
                <w:rFonts w:ascii="標楷體" w:eastAsia="標楷體" w:hAnsi="標楷體" w:hint="eastAsia"/>
                <w:color w:val="000000" w:themeColor="text1"/>
                <w:szCs w:val="24"/>
              </w:rPr>
              <w:t>合理</w:t>
            </w:r>
            <w:r>
              <w:rPr>
                <w:rFonts w:ascii="標楷體" w:eastAsia="標楷體" w:hAnsi="標楷體" w:hint="eastAsia"/>
                <w:color w:val="000000" w:themeColor="text1"/>
                <w:szCs w:val="24"/>
              </w:rPr>
              <w:t>解釋</w:t>
            </w:r>
            <w:r w:rsidRPr="00E90415">
              <w:rPr>
                <w:rFonts w:ascii="標楷體" w:eastAsia="標楷體" w:hAnsi="標楷體" w:hint="eastAsia"/>
                <w:color w:val="000000" w:themeColor="text1"/>
                <w:szCs w:val="24"/>
              </w:rPr>
              <w:t>，並檢視其交易情形是否有異常情形。</w:t>
            </w:r>
          </w:p>
        </w:tc>
      </w:tr>
      <w:tr w:rsidR="00AE042C" w:rsidRPr="00AE042C" w:rsidTr="002D41F3">
        <w:tc>
          <w:tcPr>
            <w:tcW w:w="4873" w:type="dxa"/>
          </w:tcPr>
          <w:p w:rsidR="002D41F3" w:rsidRPr="00AE042C" w:rsidRDefault="002D41F3" w:rsidP="00E90415">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t>（</w:t>
            </w:r>
            <w:r w:rsidR="00E90415">
              <w:rPr>
                <w:rFonts w:ascii="標楷體" w:eastAsia="標楷體" w:hAnsi="標楷體" w:hint="eastAsia"/>
                <w:color w:val="000000" w:themeColor="text1"/>
                <w:lang w:val="x-none"/>
              </w:rPr>
              <w:t>六</w:t>
            </w:r>
            <w:r w:rsidRPr="00AE042C">
              <w:rPr>
                <w:rFonts w:ascii="標楷體" w:eastAsia="標楷體" w:hAnsi="標楷體" w:hint="eastAsia"/>
                <w:color w:val="000000" w:themeColor="text1"/>
                <w:lang w:val="x-none"/>
              </w:rPr>
              <w:t>）頻繁的變更個人資訊，例如其住址、電話、職業、銀行帳戶資料，但無明確之憑據可供證明該等變更屬實或有理由。</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設定同一客戶於一定期間內，變更其個人資訊達一定次數以上的參數。</w:t>
            </w:r>
          </w:p>
        </w:tc>
      </w:tr>
      <w:tr w:rsidR="00E90415" w:rsidRPr="00AE042C" w:rsidTr="002D41F3">
        <w:tc>
          <w:tcPr>
            <w:tcW w:w="4873" w:type="dxa"/>
          </w:tcPr>
          <w:p w:rsidR="00E90415" w:rsidRPr="00AE042C" w:rsidRDefault="00E90415" w:rsidP="00E90415">
            <w:pPr>
              <w:snapToGrid w:val="0"/>
              <w:spacing w:line="400" w:lineRule="exact"/>
              <w:ind w:left="720" w:hangingChars="300" w:hanging="720"/>
              <w:jc w:val="both"/>
              <w:rPr>
                <w:rFonts w:ascii="標楷體" w:eastAsia="標楷體" w:hAnsi="標楷體"/>
                <w:color w:val="000000" w:themeColor="text1"/>
                <w:lang w:val="x-none"/>
              </w:rPr>
            </w:pPr>
            <w:r w:rsidRPr="00190504">
              <w:rPr>
                <w:rFonts w:ascii="標楷體" w:eastAsia="標楷體" w:hAnsi="標楷體" w:hint="eastAsia"/>
                <w:color w:val="000000" w:themeColor="text1"/>
                <w:lang w:val="x-none"/>
              </w:rPr>
              <w:t>（七）</w:t>
            </w:r>
            <w:r w:rsidRPr="00E90415">
              <w:rPr>
                <w:rFonts w:ascii="標楷體" w:eastAsia="標楷體" w:hAnsi="標楷體" w:hint="eastAsia"/>
                <w:color w:val="000000" w:themeColor="text1"/>
                <w:lang w:val="x-none"/>
              </w:rPr>
              <w:t>故意以難以辨認（不合法）或偽裝（詐欺）之手寫筆跡填寫申請表格，或其填寫之內容係屬虛假、難以查證真偽或無效之資訊。</w:t>
            </w:r>
          </w:p>
        </w:tc>
        <w:tc>
          <w:tcPr>
            <w:tcW w:w="4874" w:type="dxa"/>
          </w:tcPr>
          <w:p w:rsidR="00E90415" w:rsidRDefault="00E90415" w:rsidP="00E90415">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一、</w:t>
            </w:r>
            <w:r w:rsidRPr="00E90415">
              <w:rPr>
                <w:rFonts w:ascii="標楷體" w:eastAsia="標楷體" w:hAnsi="標楷體" w:hint="eastAsia"/>
                <w:color w:val="000000" w:themeColor="text1"/>
                <w:szCs w:val="24"/>
              </w:rPr>
              <w:t>由相關從業人員</w:t>
            </w:r>
            <w:r>
              <w:rPr>
                <w:rFonts w:ascii="標楷體" w:eastAsia="標楷體" w:hAnsi="標楷體" w:hint="eastAsia"/>
                <w:color w:val="000000" w:themeColor="text1"/>
                <w:szCs w:val="24"/>
              </w:rPr>
              <w:t>判斷</w:t>
            </w:r>
            <w:r w:rsidRPr="00E90415">
              <w:rPr>
                <w:rFonts w:ascii="標楷體" w:eastAsia="標楷體" w:hAnsi="標楷體" w:hint="eastAsia"/>
                <w:color w:val="000000" w:themeColor="text1"/>
                <w:szCs w:val="24"/>
              </w:rPr>
              <w:t>客戶是否有以難以辨認（不合法）或偽裝（詐欺）之手寫筆跡填寫申請表格</w:t>
            </w:r>
            <w:r>
              <w:rPr>
                <w:rFonts w:ascii="標楷體" w:eastAsia="標楷體" w:hAnsi="標楷體" w:hint="eastAsia"/>
                <w:color w:val="000000" w:themeColor="text1"/>
                <w:szCs w:val="24"/>
              </w:rPr>
              <w:t>。</w:t>
            </w:r>
          </w:p>
          <w:p w:rsidR="00E90415" w:rsidRPr="00AE042C" w:rsidRDefault="00E90415" w:rsidP="00E90415">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二、</w:t>
            </w:r>
            <w:r w:rsidRPr="00E90415">
              <w:rPr>
                <w:rFonts w:ascii="標楷體" w:eastAsia="標楷體" w:hAnsi="標楷體" w:hint="eastAsia"/>
                <w:color w:val="000000" w:themeColor="text1"/>
                <w:szCs w:val="24"/>
              </w:rPr>
              <w:t>由相關從業人員判斷</w:t>
            </w:r>
            <w:r>
              <w:rPr>
                <w:rFonts w:ascii="標楷體" w:eastAsia="標楷體" w:hAnsi="標楷體" w:hint="eastAsia"/>
                <w:color w:val="000000" w:themeColor="text1"/>
                <w:szCs w:val="24"/>
              </w:rPr>
              <w:t>客戶</w:t>
            </w:r>
            <w:r w:rsidRPr="00E90415">
              <w:rPr>
                <w:rFonts w:ascii="標楷體" w:eastAsia="標楷體" w:hAnsi="標楷體" w:hint="eastAsia"/>
                <w:color w:val="000000" w:themeColor="text1"/>
                <w:szCs w:val="24"/>
              </w:rPr>
              <w:t>填寫之內容是否有虛假、難以查證真偽或無效資訊之情形。</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t>（</w:t>
            </w:r>
            <w:r w:rsidR="00D17AC8">
              <w:rPr>
                <w:rFonts w:ascii="標楷體" w:eastAsia="標楷體" w:hAnsi="標楷體" w:hint="eastAsia"/>
                <w:color w:val="000000" w:themeColor="text1"/>
                <w:lang w:val="x-none"/>
              </w:rPr>
              <w:t>八</w:t>
            </w:r>
            <w:r w:rsidRPr="00AE042C">
              <w:rPr>
                <w:rFonts w:ascii="標楷體" w:eastAsia="標楷體" w:hAnsi="標楷體" w:hint="eastAsia"/>
                <w:color w:val="000000" w:themeColor="text1"/>
                <w:lang w:val="x-none"/>
              </w:rPr>
              <w:t>）申請者企圖向從業人員行賄、威脅或以其他行為，意圖使申請表格內容不完整或促使從業人員接受不完整或錯誤之資訊，或對公司遵循政府報告要求、公司系統或公司防制洗錢及</w:t>
            </w:r>
            <w:proofErr w:type="gramStart"/>
            <w:r w:rsidRPr="00AE042C">
              <w:rPr>
                <w:rFonts w:ascii="標楷體" w:eastAsia="標楷體" w:hAnsi="標楷體" w:hint="eastAsia"/>
                <w:color w:val="000000" w:themeColor="text1"/>
                <w:lang w:val="x-none"/>
              </w:rPr>
              <w:t>打擊資恐政策</w:t>
            </w:r>
            <w:proofErr w:type="gramEnd"/>
            <w:r w:rsidRPr="00AE042C">
              <w:rPr>
                <w:rFonts w:ascii="標楷體" w:eastAsia="標楷體" w:hAnsi="標楷體" w:hint="eastAsia"/>
                <w:color w:val="000000" w:themeColor="text1"/>
                <w:lang w:val="x-none"/>
              </w:rPr>
              <w:t>和</w:t>
            </w:r>
            <w:proofErr w:type="gramStart"/>
            <w:r w:rsidRPr="00AE042C">
              <w:rPr>
                <w:rFonts w:ascii="標楷體" w:eastAsia="標楷體" w:hAnsi="標楷體" w:hint="eastAsia"/>
                <w:color w:val="000000" w:themeColor="text1"/>
                <w:lang w:val="x-none"/>
              </w:rPr>
              <w:t>控管</w:t>
            </w:r>
            <w:proofErr w:type="gramEnd"/>
            <w:r w:rsidRPr="00AE042C">
              <w:rPr>
                <w:rFonts w:ascii="標楷體" w:eastAsia="標楷體" w:hAnsi="標楷體" w:hint="eastAsia"/>
                <w:color w:val="000000" w:themeColor="text1"/>
                <w:lang w:val="x-none"/>
              </w:rPr>
              <w:t>表現出不尋常的關</w:t>
            </w:r>
            <w:r w:rsidRPr="00AE042C">
              <w:rPr>
                <w:rFonts w:ascii="標楷體" w:eastAsia="標楷體" w:hAnsi="標楷體" w:hint="eastAsia"/>
                <w:color w:val="000000" w:themeColor="text1"/>
                <w:lang w:val="x-none"/>
              </w:rPr>
              <w:lastRenderedPageBreak/>
              <w:t>切。</w:t>
            </w:r>
          </w:p>
        </w:tc>
        <w:tc>
          <w:tcPr>
            <w:tcW w:w="4874" w:type="dxa"/>
          </w:tcPr>
          <w:p w:rsidR="002D41F3" w:rsidRPr="00AE042C" w:rsidRDefault="002D41F3" w:rsidP="00912FCD">
            <w:pPr>
              <w:spacing w:line="400" w:lineRule="exact"/>
              <w:ind w:left="480" w:hangingChars="200" w:hanging="480"/>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lastRenderedPageBreak/>
              <w:t>一、政府報告包括但不限於主管機關、司法檢調單位等相關機關。</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二、</w:t>
            </w:r>
            <w:r w:rsidRPr="00AE042C">
              <w:rPr>
                <w:rFonts w:ascii="標楷體" w:eastAsia="標楷體" w:hAnsi="標楷體" w:cs="Times New Roman"/>
                <w:color w:val="000000" w:themeColor="text1"/>
                <w:szCs w:val="24"/>
              </w:rPr>
              <w:t>由</w:t>
            </w:r>
            <w:r w:rsidRPr="00AE042C">
              <w:rPr>
                <w:rFonts w:ascii="標楷體" w:eastAsia="標楷體" w:hAnsi="標楷體" w:cs="Times New Roman" w:hint="eastAsia"/>
                <w:color w:val="000000" w:themeColor="text1"/>
                <w:szCs w:val="24"/>
              </w:rPr>
              <w:t>相關從業人員檢視</w:t>
            </w:r>
            <w:r w:rsidRPr="00AE042C">
              <w:rPr>
                <w:rFonts w:ascii="標楷體" w:eastAsia="標楷體" w:hAnsi="標楷體" w:cs="Times New Roman"/>
                <w:color w:val="000000" w:themeColor="text1"/>
                <w:szCs w:val="24"/>
              </w:rPr>
              <w:t>是否有申請者企圖向從業人員行賄或威脅、意圖使申請表格內容不完整，或促使從業人員接受不完整或錯誤之資訊之情形</w:t>
            </w:r>
            <w:r w:rsidRPr="00AE042C">
              <w:rPr>
                <w:rFonts w:ascii="標楷體" w:eastAsia="標楷體" w:hAnsi="標楷體" w:cs="Times New Roman" w:hint="eastAsia"/>
                <w:color w:val="000000" w:themeColor="text1"/>
                <w:szCs w:val="24"/>
              </w:rPr>
              <w:t>，</w:t>
            </w:r>
            <w:r w:rsidRPr="00AE042C">
              <w:rPr>
                <w:rFonts w:ascii="標楷體" w:eastAsia="標楷體" w:hAnsi="標楷體" w:hint="eastAsia"/>
                <w:color w:val="000000" w:themeColor="text1"/>
                <w:szCs w:val="24"/>
              </w:rPr>
              <w:t>或對公司遵</w:t>
            </w:r>
            <w:r w:rsidRPr="00AE042C">
              <w:rPr>
                <w:rFonts w:ascii="標楷體" w:eastAsia="標楷體" w:hAnsi="標楷體" w:hint="eastAsia"/>
                <w:color w:val="000000" w:themeColor="text1"/>
                <w:szCs w:val="24"/>
              </w:rPr>
              <w:lastRenderedPageBreak/>
              <w:t>循政府報告要求、公司系統或公司防制洗錢及</w:t>
            </w:r>
            <w:proofErr w:type="gramStart"/>
            <w:r w:rsidRPr="00AE042C">
              <w:rPr>
                <w:rFonts w:ascii="標楷體" w:eastAsia="標楷體" w:hAnsi="標楷體" w:hint="eastAsia"/>
                <w:color w:val="000000" w:themeColor="text1"/>
                <w:szCs w:val="24"/>
              </w:rPr>
              <w:t>打擊資恐政策</w:t>
            </w:r>
            <w:proofErr w:type="gramEnd"/>
            <w:r w:rsidRPr="00AE042C">
              <w:rPr>
                <w:rFonts w:ascii="標楷體" w:eastAsia="標楷體" w:hAnsi="標楷體" w:hint="eastAsia"/>
                <w:color w:val="000000" w:themeColor="text1"/>
                <w:szCs w:val="24"/>
              </w:rPr>
              <w:t>和</w:t>
            </w:r>
            <w:proofErr w:type="gramStart"/>
            <w:r w:rsidRPr="00AE042C">
              <w:rPr>
                <w:rFonts w:ascii="標楷體" w:eastAsia="標楷體" w:hAnsi="標楷體" w:hint="eastAsia"/>
                <w:color w:val="000000" w:themeColor="text1"/>
                <w:szCs w:val="24"/>
              </w:rPr>
              <w:t>控管</w:t>
            </w:r>
            <w:proofErr w:type="gramEnd"/>
            <w:r w:rsidRPr="00AE042C">
              <w:rPr>
                <w:rFonts w:ascii="標楷體" w:eastAsia="標楷體" w:hAnsi="標楷體" w:hint="eastAsia"/>
                <w:color w:val="000000" w:themeColor="text1"/>
                <w:szCs w:val="24"/>
              </w:rPr>
              <w:t>表現出不尋常的關切之情事，</w:t>
            </w:r>
            <w:r w:rsidRPr="00AE042C">
              <w:rPr>
                <w:rFonts w:ascii="標楷體" w:eastAsia="標楷體" w:hAnsi="標楷體" w:cs="Times New Roman" w:hint="eastAsia"/>
                <w:color w:val="000000" w:themeColor="text1"/>
                <w:szCs w:val="24"/>
              </w:rPr>
              <w:t>並注意是否有</w:t>
            </w:r>
            <w:r w:rsidRPr="00AE042C">
              <w:rPr>
                <w:rFonts w:ascii="標楷體" w:eastAsia="標楷體" w:hAnsi="標楷體" w:hint="eastAsia"/>
                <w:color w:val="000000" w:themeColor="text1"/>
                <w:szCs w:val="24"/>
              </w:rPr>
              <w:t>客戶試圖說服從業人員不要提交所需報告或不要保存公司所需的記錄之情事。</w:t>
            </w:r>
          </w:p>
        </w:tc>
      </w:tr>
      <w:tr w:rsidR="00AE042C" w:rsidRPr="00AE042C" w:rsidTr="002D41F3">
        <w:tc>
          <w:tcPr>
            <w:tcW w:w="4873" w:type="dxa"/>
          </w:tcPr>
          <w:p w:rsidR="002D41F3" w:rsidRPr="00AE042C" w:rsidRDefault="002D41F3" w:rsidP="00D17AC8">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lastRenderedPageBreak/>
              <w:t>（</w:t>
            </w:r>
            <w:r w:rsidR="00D17AC8">
              <w:rPr>
                <w:rFonts w:ascii="標楷體" w:eastAsia="標楷體" w:hAnsi="標楷體" w:hint="eastAsia"/>
                <w:color w:val="000000" w:themeColor="text1"/>
                <w:lang w:val="x-none"/>
              </w:rPr>
              <w:t>九</w:t>
            </w:r>
            <w:r w:rsidRPr="00AE042C">
              <w:rPr>
                <w:rFonts w:ascii="標楷體" w:eastAsia="標楷體" w:hAnsi="標楷體" w:hint="eastAsia"/>
                <w:color w:val="000000" w:themeColor="text1"/>
                <w:lang w:val="x-none"/>
              </w:rPr>
              <w:t>）申請者係屬重要政治性職務人士，卻意圖規避正確且完整的填寫申請表格，或未充分證明其資金之來源正當性。</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一、建立現任或曾任國內外政府或國際組織之重要政治性職務人士(</w:t>
            </w:r>
            <w:r w:rsidRPr="00AE042C">
              <w:rPr>
                <w:rFonts w:ascii="標楷體" w:eastAsia="標楷體" w:hAnsi="標楷體" w:cs="Times New Roman"/>
                <w:color w:val="000000" w:themeColor="text1"/>
                <w:szCs w:val="24"/>
              </w:rPr>
              <w:t>PEP</w:t>
            </w:r>
            <w:r w:rsidRPr="00AE042C">
              <w:rPr>
                <w:rFonts w:ascii="標楷體" w:eastAsia="標楷體" w:hAnsi="標楷體" w:cs="Times New Roman" w:hint="eastAsia"/>
                <w:color w:val="000000" w:themeColor="text1"/>
                <w:szCs w:val="24"/>
              </w:rPr>
              <w:t>)名單。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二、</w:t>
            </w:r>
            <w:r w:rsidRPr="00AE042C">
              <w:rPr>
                <w:rFonts w:ascii="標楷體" w:eastAsia="標楷體" w:hAnsi="標楷體" w:cs="Times New Roman"/>
                <w:color w:val="000000" w:themeColor="text1"/>
                <w:szCs w:val="24"/>
              </w:rPr>
              <w:t>與</w:t>
            </w:r>
            <w:r w:rsidRPr="00AE042C">
              <w:rPr>
                <w:rFonts w:ascii="標楷體" w:eastAsia="標楷體" w:hAnsi="標楷體" w:cs="Times New Roman" w:hint="eastAsia"/>
                <w:color w:val="000000" w:themeColor="text1"/>
                <w:szCs w:val="24"/>
              </w:rPr>
              <w:t>期貨商或槓桿交易商</w:t>
            </w:r>
            <w:r w:rsidRPr="00AE042C">
              <w:rPr>
                <w:rFonts w:ascii="標楷體" w:eastAsia="標楷體" w:hAnsi="標楷體" w:cs="Times New Roman"/>
                <w:color w:val="000000" w:themeColor="text1"/>
                <w:szCs w:val="24"/>
              </w:rPr>
              <w:t>姓名及名稱檢核系統比對，確認客戶</w:t>
            </w:r>
            <w:r w:rsidRPr="00AE042C">
              <w:rPr>
                <w:rFonts w:ascii="標楷體" w:eastAsia="標楷體" w:hAnsi="標楷體" w:cs="Times New Roman" w:hint="eastAsia"/>
                <w:color w:val="000000" w:themeColor="text1"/>
                <w:szCs w:val="24"/>
              </w:rPr>
              <w:t>、代理人、實質受益人及高階管理人員</w:t>
            </w:r>
            <w:r w:rsidRPr="00AE042C">
              <w:rPr>
                <w:rFonts w:ascii="標楷體" w:eastAsia="標楷體" w:hAnsi="標楷體" w:cs="Times New Roman"/>
                <w:color w:val="000000" w:themeColor="text1"/>
                <w:szCs w:val="24"/>
              </w:rPr>
              <w:t>是否係屬重要政治性職務人士或其</w:t>
            </w:r>
            <w:proofErr w:type="gramStart"/>
            <w:r w:rsidRPr="00AE042C">
              <w:rPr>
                <w:rFonts w:ascii="標楷體" w:eastAsia="標楷體" w:hAnsi="標楷體" w:cs="Times New Roman"/>
                <w:color w:val="000000" w:themeColor="text1"/>
                <w:szCs w:val="24"/>
              </w:rPr>
              <w:t>之</w:t>
            </w:r>
            <w:proofErr w:type="gramEnd"/>
            <w:r w:rsidRPr="00AE042C">
              <w:rPr>
                <w:rFonts w:ascii="標楷體" w:eastAsia="標楷體" w:hAnsi="標楷體" w:cs="Times New Roman"/>
                <w:color w:val="000000" w:themeColor="text1"/>
                <w:szCs w:val="24"/>
              </w:rPr>
              <w:t>家庭成員及有密切關係之人，且由</w:t>
            </w:r>
            <w:r w:rsidRPr="00AE042C">
              <w:rPr>
                <w:rFonts w:ascii="標楷體" w:eastAsia="標楷體" w:hAnsi="標楷體" w:cs="Times New Roman" w:hint="eastAsia"/>
                <w:color w:val="000000" w:themeColor="text1"/>
                <w:szCs w:val="24"/>
              </w:rPr>
              <w:t>相關從業人員</w:t>
            </w:r>
            <w:r w:rsidRPr="00AE042C">
              <w:rPr>
                <w:rFonts w:ascii="標楷體" w:eastAsia="標楷體" w:hAnsi="標楷體" w:cs="Times New Roman"/>
                <w:color w:val="000000" w:themeColor="text1"/>
                <w:szCs w:val="24"/>
              </w:rPr>
              <w:t>判斷是否有客戶意圖規避正確且完整的填寫申請表格，或未充分</w:t>
            </w:r>
            <w:r w:rsidRPr="00AE042C">
              <w:rPr>
                <w:rFonts w:ascii="標楷體" w:eastAsia="標楷體" w:hAnsi="標楷體" w:cs="Times New Roman" w:hint="eastAsia"/>
                <w:color w:val="000000" w:themeColor="text1"/>
                <w:szCs w:val="24"/>
              </w:rPr>
              <w:t>證</w:t>
            </w:r>
            <w:r w:rsidRPr="00AE042C">
              <w:rPr>
                <w:rFonts w:ascii="標楷體" w:eastAsia="標楷體" w:hAnsi="標楷體" w:cs="Times New Roman"/>
                <w:color w:val="000000" w:themeColor="text1"/>
                <w:szCs w:val="24"/>
              </w:rPr>
              <w:t>明其資金來源正當性之情形。</w:t>
            </w:r>
          </w:p>
        </w:tc>
      </w:tr>
      <w:tr w:rsidR="00AE042C" w:rsidRPr="00AE042C" w:rsidTr="002D41F3">
        <w:tc>
          <w:tcPr>
            <w:tcW w:w="4873" w:type="dxa"/>
          </w:tcPr>
          <w:p w:rsidR="002D41F3" w:rsidRPr="00AE042C" w:rsidRDefault="002D41F3" w:rsidP="00D17AC8">
            <w:pPr>
              <w:snapToGrid w:val="0"/>
              <w:spacing w:line="400" w:lineRule="exact"/>
              <w:ind w:left="720" w:hangingChars="300" w:hanging="72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t>（</w:t>
            </w:r>
            <w:r w:rsidR="00D17AC8">
              <w:rPr>
                <w:rFonts w:ascii="標楷體" w:eastAsia="標楷體" w:hAnsi="標楷體" w:hint="eastAsia"/>
                <w:color w:val="000000" w:themeColor="text1"/>
                <w:lang w:val="x-none"/>
              </w:rPr>
              <w:t>十</w:t>
            </w:r>
            <w:r w:rsidRPr="00AE042C">
              <w:rPr>
                <w:rFonts w:ascii="標楷體" w:eastAsia="標楷體" w:hAnsi="標楷體" w:hint="eastAsia"/>
                <w:color w:val="000000" w:themeColor="text1"/>
                <w:lang w:val="x-none"/>
              </w:rPr>
              <w:t>）客戶來自國際防制洗錢組織所公告洗錢或</w:t>
            </w:r>
            <w:proofErr w:type="gramStart"/>
            <w:r w:rsidRPr="00AE042C">
              <w:rPr>
                <w:rFonts w:ascii="標楷體" w:eastAsia="標楷體" w:hAnsi="標楷體" w:hint="eastAsia"/>
                <w:color w:val="000000" w:themeColor="text1"/>
                <w:lang w:val="x-none"/>
              </w:rPr>
              <w:t>資恐高</w:t>
            </w:r>
            <w:proofErr w:type="gramEnd"/>
            <w:r w:rsidRPr="00AE042C">
              <w:rPr>
                <w:rFonts w:ascii="標楷體" w:eastAsia="標楷體" w:hAnsi="標楷體" w:hint="eastAsia"/>
                <w:color w:val="000000" w:themeColor="text1"/>
                <w:lang w:val="x-none"/>
              </w:rPr>
              <w:t>風險國家或地區、</w:t>
            </w:r>
            <w:proofErr w:type="gramStart"/>
            <w:r w:rsidRPr="00AE042C">
              <w:rPr>
                <w:rFonts w:ascii="標楷體" w:eastAsia="標楷體" w:hAnsi="標楷體" w:hint="eastAsia"/>
                <w:color w:val="000000" w:themeColor="text1"/>
                <w:lang w:val="x-none"/>
              </w:rPr>
              <w:t>高避稅</w:t>
            </w:r>
            <w:proofErr w:type="gramEnd"/>
            <w:r w:rsidRPr="00AE042C">
              <w:rPr>
                <w:rFonts w:ascii="標楷體" w:eastAsia="標楷體" w:hAnsi="標楷體" w:hint="eastAsia"/>
                <w:color w:val="000000" w:themeColor="text1"/>
                <w:lang w:val="x-none"/>
              </w:rPr>
              <w:t>風險或高金融保密之國家或地區。</w:t>
            </w:r>
          </w:p>
        </w:tc>
        <w:tc>
          <w:tcPr>
            <w:tcW w:w="4874" w:type="dxa"/>
          </w:tcPr>
          <w:p w:rsidR="002D41F3" w:rsidRPr="00AE042C" w:rsidRDefault="002D41F3" w:rsidP="00AE042C">
            <w:pPr>
              <w:pStyle w:val="a4"/>
              <w:numPr>
                <w:ilvl w:val="0"/>
                <w:numId w:val="2"/>
              </w:numPr>
              <w:spacing w:line="400" w:lineRule="exact"/>
              <w:ind w:leftChars="0" w:left="528" w:hangingChars="220" w:hanging="528"/>
              <w:jc w:val="both"/>
              <w:rPr>
                <w:rFonts w:ascii="標楷體" w:eastAsia="標楷體" w:hAnsi="標楷體"/>
                <w:color w:val="000000" w:themeColor="text1"/>
                <w:kern w:val="0"/>
              </w:rPr>
            </w:pPr>
            <w:r w:rsidRPr="00AE042C">
              <w:rPr>
                <w:rFonts w:ascii="標楷體" w:eastAsia="標楷體" w:hAnsi="標楷體" w:hint="eastAsia"/>
                <w:color w:val="000000" w:themeColor="text1"/>
                <w:kern w:val="0"/>
              </w:rPr>
              <w:t>建立高洗錢</w:t>
            </w:r>
            <w:proofErr w:type="gramStart"/>
            <w:r w:rsidRPr="00AE042C">
              <w:rPr>
                <w:rFonts w:ascii="標楷體" w:eastAsia="標楷體" w:hAnsi="標楷體" w:hint="eastAsia"/>
                <w:color w:val="000000" w:themeColor="text1"/>
                <w:kern w:val="0"/>
              </w:rPr>
              <w:t>及資恐風險</w:t>
            </w:r>
            <w:proofErr w:type="gramEnd"/>
            <w:r w:rsidRPr="00AE042C">
              <w:rPr>
                <w:rFonts w:ascii="標楷體" w:eastAsia="標楷體" w:hAnsi="標楷體" w:hint="eastAsia"/>
                <w:color w:val="000000" w:themeColor="text1"/>
                <w:kern w:val="0"/>
              </w:rPr>
              <w:t>地區或國家、</w:t>
            </w:r>
            <w:proofErr w:type="gramStart"/>
            <w:r w:rsidRPr="00AE042C">
              <w:rPr>
                <w:rFonts w:ascii="標楷體" w:eastAsia="標楷體" w:hAnsi="標楷體" w:hint="eastAsia"/>
                <w:color w:val="000000" w:themeColor="text1"/>
                <w:kern w:val="0"/>
              </w:rPr>
              <w:t>高避稅</w:t>
            </w:r>
            <w:proofErr w:type="gramEnd"/>
            <w:r w:rsidRPr="00AE042C">
              <w:rPr>
                <w:rFonts w:ascii="標楷體" w:eastAsia="標楷體" w:hAnsi="標楷體" w:hint="eastAsia"/>
                <w:color w:val="000000" w:themeColor="text1"/>
                <w:kern w:val="0"/>
              </w:rPr>
              <w:t>風險或高金融保密之國家或地區名單。</w:t>
            </w:r>
          </w:p>
          <w:p w:rsidR="002D41F3" w:rsidRPr="00AE042C" w:rsidRDefault="002D41F3" w:rsidP="00AE042C">
            <w:pPr>
              <w:pStyle w:val="a4"/>
              <w:numPr>
                <w:ilvl w:val="0"/>
                <w:numId w:val="2"/>
              </w:numPr>
              <w:spacing w:line="400" w:lineRule="exact"/>
              <w:ind w:leftChars="0" w:left="528" w:hangingChars="220" w:hanging="528"/>
              <w:jc w:val="both"/>
              <w:rPr>
                <w:rFonts w:ascii="標楷體" w:eastAsia="標楷體" w:hAnsi="標楷體"/>
                <w:strike/>
                <w:color w:val="000000" w:themeColor="text1"/>
              </w:rPr>
            </w:pPr>
            <w:r w:rsidRPr="00AE042C">
              <w:rPr>
                <w:rFonts w:ascii="標楷體" w:eastAsia="標楷體" w:hAnsi="標楷體" w:hint="eastAsia"/>
                <w:color w:val="000000" w:themeColor="text1"/>
              </w:rPr>
              <w:t>新</w:t>
            </w:r>
            <w:r w:rsidRPr="00AE042C">
              <w:rPr>
                <w:rFonts w:ascii="標楷體" w:eastAsia="標楷體" w:hAnsi="標楷體"/>
                <w:color w:val="000000" w:themeColor="text1"/>
              </w:rPr>
              <w:t>客戶</w:t>
            </w:r>
            <w:r w:rsidRPr="00AE042C">
              <w:rPr>
                <w:rFonts w:ascii="標楷體" w:eastAsia="標楷體" w:hAnsi="標楷體" w:hint="eastAsia"/>
                <w:color w:val="000000" w:themeColor="text1"/>
              </w:rPr>
              <w:t>及既有客戶之國籍或註冊地屬</w:t>
            </w:r>
            <w:r w:rsidRPr="00AE042C">
              <w:rPr>
                <w:rFonts w:ascii="標楷體" w:eastAsia="標楷體" w:hAnsi="標楷體" w:hint="eastAsia"/>
                <w:color w:val="000000" w:themeColor="text1"/>
                <w:kern w:val="0"/>
              </w:rPr>
              <w:t>高洗錢</w:t>
            </w:r>
            <w:proofErr w:type="gramStart"/>
            <w:r w:rsidRPr="00AE042C">
              <w:rPr>
                <w:rFonts w:ascii="標楷體" w:eastAsia="標楷體" w:hAnsi="標楷體" w:hint="eastAsia"/>
                <w:color w:val="000000" w:themeColor="text1"/>
                <w:kern w:val="0"/>
              </w:rPr>
              <w:t>及資恐風險</w:t>
            </w:r>
            <w:proofErr w:type="gramEnd"/>
            <w:r w:rsidRPr="00AE042C">
              <w:rPr>
                <w:rFonts w:ascii="標楷體" w:eastAsia="標楷體" w:hAnsi="標楷體" w:hint="eastAsia"/>
                <w:color w:val="000000" w:themeColor="text1"/>
                <w:kern w:val="0"/>
              </w:rPr>
              <w:t>地區或國家、</w:t>
            </w:r>
            <w:proofErr w:type="gramStart"/>
            <w:r w:rsidRPr="00AE042C">
              <w:rPr>
                <w:rFonts w:ascii="標楷體" w:eastAsia="標楷體" w:hAnsi="標楷體" w:hint="eastAsia"/>
                <w:color w:val="000000" w:themeColor="text1"/>
                <w:kern w:val="0"/>
              </w:rPr>
              <w:t>高避稅</w:t>
            </w:r>
            <w:proofErr w:type="gramEnd"/>
            <w:r w:rsidRPr="00AE042C">
              <w:rPr>
                <w:rFonts w:ascii="標楷體" w:eastAsia="標楷體" w:hAnsi="標楷體" w:hint="eastAsia"/>
                <w:color w:val="000000" w:themeColor="text1"/>
                <w:kern w:val="0"/>
              </w:rPr>
              <w:t>風險或高金融保密之國家或地區名單</w:t>
            </w:r>
            <w:r w:rsidRPr="00AE042C">
              <w:rPr>
                <w:rFonts w:ascii="標楷體" w:eastAsia="標楷體" w:hAnsi="標楷體" w:hint="eastAsia"/>
                <w:color w:val="000000" w:themeColor="text1"/>
              </w:rPr>
              <w:t>者</w:t>
            </w:r>
            <w:r w:rsidRPr="00AE042C">
              <w:rPr>
                <w:rFonts w:ascii="標楷體" w:eastAsia="標楷體" w:hAnsi="標楷體"/>
                <w:color w:val="000000" w:themeColor="text1"/>
              </w:rPr>
              <w:t>，</w:t>
            </w:r>
            <w:r w:rsidRPr="00AE042C">
              <w:rPr>
                <w:rFonts w:ascii="標楷體" w:eastAsia="標楷體" w:hAnsi="標楷體" w:hint="eastAsia"/>
                <w:color w:val="000000" w:themeColor="text1"/>
              </w:rPr>
              <w:t>予以</w:t>
            </w:r>
            <w:proofErr w:type="gramStart"/>
            <w:r w:rsidRPr="00AE042C">
              <w:rPr>
                <w:rFonts w:ascii="標楷體" w:eastAsia="標楷體" w:hAnsi="標楷體"/>
                <w:color w:val="000000" w:themeColor="text1"/>
              </w:rPr>
              <w:t>婉</w:t>
            </w:r>
            <w:proofErr w:type="gramEnd"/>
            <w:r w:rsidRPr="00AE042C">
              <w:rPr>
                <w:rFonts w:ascii="標楷體" w:eastAsia="標楷體" w:hAnsi="標楷體"/>
                <w:color w:val="000000" w:themeColor="text1"/>
              </w:rPr>
              <w:t>拒</w:t>
            </w:r>
            <w:r w:rsidRPr="00AE042C">
              <w:rPr>
                <w:rFonts w:ascii="標楷體" w:eastAsia="標楷體" w:hAnsi="標楷體" w:hint="eastAsia"/>
                <w:color w:val="000000" w:themeColor="text1"/>
              </w:rPr>
              <w:t>建立業務關係或</w:t>
            </w:r>
            <w:proofErr w:type="gramStart"/>
            <w:r w:rsidRPr="00AE042C">
              <w:rPr>
                <w:rFonts w:ascii="標楷體" w:eastAsia="標楷體" w:hAnsi="標楷體" w:hint="eastAsia"/>
                <w:color w:val="000000" w:themeColor="text1"/>
              </w:rPr>
              <w:t>採</w:t>
            </w:r>
            <w:proofErr w:type="gramEnd"/>
            <w:r w:rsidRPr="00AE042C">
              <w:rPr>
                <w:rFonts w:ascii="標楷體" w:eastAsia="標楷體" w:hAnsi="標楷體" w:hint="eastAsia"/>
                <w:color w:val="000000" w:themeColor="text1"/>
              </w:rPr>
              <w:t>行與其風險相當之強化措施。</w:t>
            </w:r>
          </w:p>
        </w:tc>
      </w:tr>
      <w:tr w:rsidR="00AE042C" w:rsidRPr="00AE042C" w:rsidTr="002D41F3">
        <w:tc>
          <w:tcPr>
            <w:tcW w:w="4873" w:type="dxa"/>
          </w:tcPr>
          <w:p w:rsidR="002D41F3" w:rsidRPr="00AE042C" w:rsidRDefault="002D41F3" w:rsidP="00D17AC8">
            <w:pPr>
              <w:snapToGrid w:val="0"/>
              <w:spacing w:line="400" w:lineRule="exact"/>
              <w:ind w:left="720" w:hangingChars="300" w:hanging="72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w:t>
            </w:r>
            <w:r w:rsidR="00D17AC8">
              <w:rPr>
                <w:rFonts w:ascii="標楷體" w:eastAsia="標楷體" w:hAnsi="標楷體" w:hint="eastAsia"/>
                <w:color w:val="000000" w:themeColor="text1"/>
                <w:szCs w:val="24"/>
                <w:lang w:val="x-none"/>
              </w:rPr>
              <w:t>十一</w:t>
            </w:r>
            <w:r w:rsidRPr="00AE042C">
              <w:rPr>
                <w:rFonts w:ascii="標楷體" w:eastAsia="標楷體" w:hAnsi="標楷體" w:hint="eastAsia"/>
                <w:color w:val="000000" w:themeColor="text1"/>
                <w:szCs w:val="24"/>
                <w:lang w:val="x-none"/>
              </w:rPr>
              <w:t>）客戶係經由海外銀行、關係企業、國外經紀商或其他投資者介紹，且該客戶及其介紹人所隸屬之監理管轄，均屬於未遵循或不完全遵循</w:t>
            </w:r>
            <w:proofErr w:type="spellStart"/>
            <w:r w:rsidRPr="00AE042C">
              <w:rPr>
                <w:rFonts w:ascii="標楷體" w:eastAsia="標楷體" w:hAnsi="標楷體" w:hint="eastAsia"/>
                <w:color w:val="000000" w:themeColor="text1"/>
                <w:szCs w:val="24"/>
                <w:lang w:val="x-none"/>
              </w:rPr>
              <w:t>FATF建議，或有其他高風險情事之國家或地區</w:t>
            </w:r>
            <w:proofErr w:type="spellEnd"/>
            <w:r w:rsidRPr="00AE042C">
              <w:rPr>
                <w:rFonts w:ascii="標楷體" w:eastAsia="標楷體" w:hAnsi="標楷體" w:hint="eastAsia"/>
                <w:color w:val="000000" w:themeColor="text1"/>
                <w:szCs w:val="24"/>
                <w:lang w:val="x-none"/>
              </w:rPr>
              <w:t>。</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一、參考主管機關107年11月16日金管證券字第1070341687號函，訂定高洗錢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二、確認客戶或其介紹人是否來自期貨商或槓桿交易商所定義高風險國家或地區。</w:t>
            </w:r>
          </w:p>
        </w:tc>
      </w:tr>
      <w:tr w:rsidR="00AE042C" w:rsidRPr="00AE042C" w:rsidTr="002D41F3">
        <w:tc>
          <w:tcPr>
            <w:tcW w:w="4873" w:type="dxa"/>
          </w:tcPr>
          <w:p w:rsidR="002D41F3" w:rsidRPr="00AE042C" w:rsidRDefault="002D41F3" w:rsidP="00AE042C">
            <w:pPr>
              <w:snapToGrid w:val="0"/>
              <w:spacing w:line="400" w:lineRule="exact"/>
              <w:ind w:left="720" w:hangingChars="300" w:hanging="72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（十</w:t>
            </w:r>
            <w:r w:rsidR="00D17AC8">
              <w:rPr>
                <w:rFonts w:ascii="標楷體" w:eastAsia="標楷體" w:hAnsi="標楷體" w:hint="eastAsia"/>
                <w:color w:val="000000" w:themeColor="text1"/>
                <w:szCs w:val="24"/>
                <w:lang w:val="x-none"/>
              </w:rPr>
              <w:t>二</w:t>
            </w:r>
            <w:r w:rsidRPr="00AE042C">
              <w:rPr>
                <w:rFonts w:ascii="標楷體" w:eastAsia="標楷體" w:hAnsi="標楷體" w:hint="eastAsia"/>
                <w:color w:val="000000" w:themeColor="text1"/>
                <w:szCs w:val="24"/>
                <w:lang w:val="x-none"/>
              </w:rPr>
              <w:t>）知悉客戶已被其他金融機構拒絕或其客戶身分已被終止。</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相關從業人員如於從事業務間知悉客戶已被其他金融機構拒絕或其客戶身分已被終止時，須判斷其合理性。</w:t>
            </w:r>
          </w:p>
        </w:tc>
      </w:tr>
      <w:tr w:rsidR="004E28F2" w:rsidRPr="00AE042C" w:rsidTr="00511818">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二、與交易有關者：</w:t>
            </w:r>
          </w:p>
        </w:tc>
      </w:tr>
      <w:tr w:rsidR="004E28F2" w:rsidRPr="00AE042C" w:rsidTr="00C8419D">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)交易/服務-期貨商</w:t>
            </w:r>
          </w:p>
        </w:tc>
      </w:tr>
      <w:tr w:rsidR="00AE042C" w:rsidRPr="00AE042C" w:rsidTr="002D41F3">
        <w:tc>
          <w:tcPr>
            <w:tcW w:w="4873" w:type="dxa"/>
          </w:tcPr>
          <w:p w:rsidR="002D41F3" w:rsidRPr="00AE042C" w:rsidRDefault="002D41F3" w:rsidP="00AE042C">
            <w:pPr>
              <w:tabs>
                <w:tab w:val="left" w:pos="567"/>
                <w:tab w:val="left" w:pos="709"/>
                <w:tab w:val="left" w:pos="960"/>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1.開戶後立即有大額交易國內外期貨</w:t>
            </w:r>
            <w:r w:rsidRPr="00AE042C">
              <w:rPr>
                <w:rFonts w:ascii="標楷體" w:eastAsia="標楷體" w:hAnsi="標楷體" w:hint="eastAsia"/>
                <w:color w:val="000000" w:themeColor="text1"/>
                <w:szCs w:val="24"/>
                <w:lang w:val="x-none"/>
              </w:rPr>
              <w:lastRenderedPageBreak/>
              <w:t>契約、選擇權契約或期貨選擇權契約。</w:t>
            </w:r>
          </w:p>
        </w:tc>
        <w:tc>
          <w:tcPr>
            <w:tcW w:w="4874" w:type="dxa"/>
          </w:tcPr>
          <w:p w:rsidR="002D41F3" w:rsidRPr="00AE042C" w:rsidRDefault="002D41F3" w:rsidP="00AE042C">
            <w:pPr>
              <w:snapToGrid w:val="0"/>
              <w:spacing w:line="400" w:lineRule="exact"/>
              <w:ind w:left="480" w:hangingChars="200" w:hanging="480"/>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lastRenderedPageBreak/>
              <w:t>一、針對符合大額交易之門檻者，由相關從</w:t>
            </w:r>
            <w:r w:rsidRPr="00AE042C">
              <w:rPr>
                <w:rFonts w:ascii="標楷體" w:eastAsia="標楷體" w:hAnsi="標楷體" w:cs="Times New Roman" w:hint="eastAsia"/>
                <w:color w:val="000000" w:themeColor="text1"/>
                <w:szCs w:val="24"/>
              </w:rPr>
              <w:lastRenderedPageBreak/>
              <w:t>業人員檢視是否為新開戶。</w:t>
            </w:r>
          </w:p>
          <w:p w:rsidR="002D41F3" w:rsidRPr="00AE042C" w:rsidRDefault="002D41F3" w:rsidP="00AE042C">
            <w:pPr>
              <w:snapToGrid w:val="0"/>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或</w:t>
            </w:r>
          </w:p>
          <w:p w:rsidR="002D41F3" w:rsidRPr="00AE042C" w:rsidRDefault="002D41F3" w:rsidP="00AE042C">
            <w:pPr>
              <w:snapToGrid w:val="0"/>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二、設定</w:t>
            </w:r>
            <w:r w:rsidRPr="00AE042C">
              <w:rPr>
                <w:rFonts w:ascii="標楷體" w:eastAsia="標楷體" w:hAnsi="標楷體" w:cs="Times New Roman" w:hint="eastAsia"/>
                <w:iCs/>
                <w:color w:val="000000" w:themeColor="text1"/>
                <w:szCs w:val="24"/>
              </w:rPr>
              <w:t>大額交易門檻與新開戶</w:t>
            </w:r>
            <w:r w:rsidRPr="00AE042C">
              <w:rPr>
                <w:rFonts w:ascii="標楷體" w:eastAsia="標楷體" w:hAnsi="標楷體" w:cs="Times New Roman" w:hint="eastAsia"/>
                <w:color w:val="000000" w:themeColor="text1"/>
                <w:szCs w:val="24"/>
              </w:rPr>
              <w:t>的參數。</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shd w:val="pct15" w:color="auto" w:fill="FFFFFF"/>
                <w:lang w:val="x-none"/>
              </w:rPr>
            </w:pPr>
            <w:r w:rsidRPr="00AE042C">
              <w:rPr>
                <w:rFonts w:ascii="標楷體" w:eastAsia="標楷體" w:hAnsi="標楷體" w:hint="eastAsia"/>
                <w:color w:val="000000" w:themeColor="text1"/>
                <w:szCs w:val="24"/>
                <w:lang w:val="x-none"/>
              </w:rPr>
              <w:lastRenderedPageBreak/>
              <w:t xml:space="preserve">     2.法人客戶開戶後即有大額交易國內外期貨契約、選擇權契約或期貨選擇權契約，與其資本額、營收、可流通現金顯不相當，或該公司成立時間極短。</w:t>
            </w:r>
          </w:p>
        </w:tc>
        <w:tc>
          <w:tcPr>
            <w:tcW w:w="4874" w:type="dxa"/>
          </w:tcPr>
          <w:p w:rsidR="002D41F3" w:rsidRPr="00AE042C" w:rsidRDefault="002D41F3" w:rsidP="00AE042C">
            <w:pPr>
              <w:spacing w:line="400" w:lineRule="exact"/>
              <w:ind w:left="480" w:hangingChars="200" w:hanging="480"/>
              <w:rPr>
                <w:rFonts w:ascii="標楷體" w:eastAsia="標楷體" w:hAnsi="標楷體"/>
                <w:iCs/>
                <w:color w:val="000000" w:themeColor="text1"/>
                <w:szCs w:val="24"/>
              </w:rPr>
            </w:pPr>
            <w:r w:rsidRPr="00AE042C">
              <w:rPr>
                <w:rFonts w:ascii="標楷體" w:eastAsia="標楷體" w:hAnsi="標楷體" w:hint="eastAsia"/>
                <w:color w:val="000000" w:themeColor="text1"/>
                <w:szCs w:val="24"/>
              </w:rPr>
              <w:t>一、設定</w:t>
            </w:r>
            <w:r w:rsidRPr="00AE042C">
              <w:rPr>
                <w:rFonts w:ascii="標楷體" w:eastAsia="標楷體" w:hAnsi="標楷體" w:hint="eastAsia"/>
                <w:iCs/>
                <w:color w:val="000000" w:themeColor="text1"/>
                <w:szCs w:val="24"/>
              </w:rPr>
              <w:t>大額交易門檻。</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二、設定法人客戶交易額度及</w:t>
            </w:r>
            <w:r w:rsidRPr="00AE042C">
              <w:rPr>
                <w:rFonts w:ascii="標楷體" w:eastAsia="標楷體" w:hAnsi="標楷體" w:cs="Times New Roman"/>
                <w:color w:val="000000" w:themeColor="text1"/>
                <w:szCs w:val="24"/>
              </w:rPr>
              <w:t>成立時間</w:t>
            </w:r>
            <w:r w:rsidRPr="00AE042C">
              <w:rPr>
                <w:rFonts w:ascii="標楷體" w:eastAsia="標楷體" w:hAnsi="標楷體" w:cs="Times New Roman" w:hint="eastAsia"/>
                <w:color w:val="000000" w:themeColor="text1"/>
                <w:szCs w:val="24"/>
              </w:rPr>
              <w:t>之門檻</w:t>
            </w:r>
            <w:r w:rsidRPr="00AE042C">
              <w:rPr>
                <w:rFonts w:ascii="標楷體" w:eastAsia="標楷體" w:hAnsi="標楷體" w:cs="Times New Roman"/>
                <w:color w:val="000000" w:themeColor="text1"/>
                <w:szCs w:val="24"/>
              </w:rPr>
              <w:t>。</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3.客戶從事大額國內外期貨契約、選擇權契約或期貨選擇權契約交易。</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設定大額交易之門檻。</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4.一年以上無交易之帳戶突然大額交易國內外期貨契約、選擇權契約或期貨選擇權契約。</w:t>
            </w:r>
          </w:p>
        </w:tc>
        <w:tc>
          <w:tcPr>
            <w:tcW w:w="4874" w:type="dxa"/>
          </w:tcPr>
          <w:p w:rsidR="002D41F3" w:rsidRPr="00AE042C" w:rsidRDefault="002D41F3" w:rsidP="00AE042C">
            <w:pPr>
              <w:snapToGrid w:val="0"/>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設定大額交易門檻的參數。</w:t>
            </w:r>
          </w:p>
          <w:p w:rsidR="002D41F3" w:rsidRPr="00AE042C" w:rsidRDefault="002D41F3" w:rsidP="00AE042C">
            <w:pPr>
              <w:snapToGrid w:val="0"/>
              <w:spacing w:line="400" w:lineRule="exact"/>
              <w:jc w:val="both"/>
              <w:rPr>
                <w:rFonts w:ascii="標楷體" w:eastAsia="標楷體" w:hAnsi="標楷體"/>
                <w:color w:val="000000" w:themeColor="text1"/>
                <w:szCs w:val="24"/>
              </w:rPr>
            </w:pP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5.利用公司員工或特定團體成員集體開立之帳戶大額或頻繁交易國內外期貨契約、選擇權契約或期貨選擇權契約。</w:t>
            </w:r>
          </w:p>
        </w:tc>
        <w:tc>
          <w:tcPr>
            <w:tcW w:w="4874" w:type="dxa"/>
          </w:tcPr>
          <w:p w:rsidR="002D41F3" w:rsidRPr="00AE042C" w:rsidRDefault="002D41F3" w:rsidP="00AE042C">
            <w:pPr>
              <w:snapToGrid w:val="0"/>
              <w:spacing w:line="400" w:lineRule="exact"/>
              <w:ind w:left="480" w:hangingChars="200" w:hanging="480"/>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一、針對符合大額交易之門檻者，由相關從業人員檢視是否係同一公司員工或特定團體成員。</w:t>
            </w:r>
          </w:p>
          <w:p w:rsidR="002D41F3" w:rsidRPr="00AE042C" w:rsidRDefault="002D41F3" w:rsidP="00AE042C">
            <w:pPr>
              <w:snapToGrid w:val="0"/>
              <w:spacing w:line="400" w:lineRule="exact"/>
              <w:jc w:val="both"/>
              <w:rPr>
                <w:rFonts w:ascii="標楷體" w:eastAsia="標楷體" w:hAnsi="標楷體" w:cs="Times New Roman"/>
                <w:b/>
                <w:bCs/>
                <w:color w:val="000000" w:themeColor="text1"/>
                <w:szCs w:val="24"/>
              </w:rPr>
            </w:pPr>
            <w:r w:rsidRPr="00AE042C">
              <w:rPr>
                <w:rFonts w:ascii="標楷體" w:eastAsia="標楷體" w:hAnsi="標楷體" w:cs="Times New Roman" w:hint="eastAsia"/>
                <w:color w:val="000000" w:themeColor="text1"/>
                <w:szCs w:val="24"/>
              </w:rPr>
              <w:t>或</w:t>
            </w:r>
          </w:p>
          <w:p w:rsidR="002D41F3" w:rsidRPr="00AE042C" w:rsidRDefault="002D41F3" w:rsidP="004E28F2">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二、針對特定團體（如由相關從業人員判斷數個帳戶有特定關係、或同一通訊地址、同一I</w:t>
            </w:r>
            <w:r w:rsidRPr="00AE042C">
              <w:rPr>
                <w:rFonts w:ascii="標楷體" w:eastAsia="標楷體" w:hAnsi="標楷體" w:cs="Times New Roman"/>
                <w:color w:val="000000" w:themeColor="text1"/>
                <w:szCs w:val="24"/>
              </w:rPr>
              <w:t>P</w:t>
            </w:r>
            <w:r w:rsidRPr="00AE042C">
              <w:rPr>
                <w:rFonts w:ascii="標楷體" w:eastAsia="標楷體" w:hAnsi="標楷體" w:cs="Times New Roman" w:hint="eastAsia"/>
                <w:color w:val="000000" w:themeColor="text1"/>
                <w:szCs w:val="24"/>
              </w:rPr>
              <w:t>下單等關聯戶）之帳戶，設定交易偵測門檻參數，以判斷是否為疑似洗錢、</w:t>
            </w:r>
            <w:proofErr w:type="gramStart"/>
            <w:r w:rsidRPr="00AE042C">
              <w:rPr>
                <w:rFonts w:ascii="標楷體" w:eastAsia="標楷體" w:hAnsi="標楷體" w:cs="Times New Roman" w:hint="eastAsia"/>
                <w:color w:val="000000" w:themeColor="text1"/>
                <w:szCs w:val="24"/>
              </w:rPr>
              <w:t>資恐或武擴</w:t>
            </w:r>
            <w:proofErr w:type="gramEnd"/>
            <w:r w:rsidRPr="00AE042C">
              <w:rPr>
                <w:rFonts w:ascii="標楷體" w:eastAsia="標楷體" w:hAnsi="標楷體" w:cs="Times New Roman" w:hint="eastAsia"/>
                <w:color w:val="000000" w:themeColor="text1"/>
                <w:szCs w:val="24"/>
              </w:rPr>
              <w:t>交易。</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6.頻繁交易不活絡、流動性低之國內外期貨契約、選擇權契約或期貨選擇權契約。</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設定同一客戶於一定期間內交易國內外期貨契約、選擇權契約或期貨選擇權契約達一定次數以上的參數。</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7.以遠高於或以遠低於市價之價格頻繁交易或交易相當數量之國內外期貨契約、選擇權契約或期貨選擇權契約。</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一、設定遠高於或遠低於市價的門檻。</w:t>
            </w:r>
          </w:p>
          <w:p w:rsidR="002D41F3" w:rsidRPr="00AE042C" w:rsidRDefault="002D41F3" w:rsidP="008F1FAF">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二、設定同一客戶於一定期間內交易國內外期貨契約、選擇權契約或期貨選擇權契約達一定次數以上的參數。</w:t>
            </w:r>
          </w:p>
        </w:tc>
      </w:tr>
      <w:tr w:rsidR="00AE042C" w:rsidRPr="00AE042C" w:rsidTr="002D41F3">
        <w:tc>
          <w:tcPr>
            <w:tcW w:w="4873" w:type="dxa"/>
          </w:tcPr>
          <w:p w:rsidR="002D41F3" w:rsidRPr="00AE042C" w:rsidRDefault="002D41F3"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8.數個</w:t>
            </w:r>
            <w:proofErr w:type="gramStart"/>
            <w:r w:rsidRPr="00AE042C">
              <w:rPr>
                <w:rFonts w:ascii="標楷體" w:eastAsia="標楷體" w:hAnsi="標楷體" w:hint="eastAsia"/>
                <w:color w:val="000000" w:themeColor="text1"/>
                <w:szCs w:val="24"/>
                <w:lang w:val="x-none"/>
              </w:rPr>
              <w:t>帳戶均委由</w:t>
            </w:r>
            <w:proofErr w:type="gramEnd"/>
            <w:r w:rsidRPr="00AE042C">
              <w:rPr>
                <w:rFonts w:ascii="標楷體" w:eastAsia="標楷體" w:hAnsi="標楷體" w:hint="eastAsia"/>
                <w:color w:val="000000" w:themeColor="text1"/>
                <w:szCs w:val="24"/>
                <w:lang w:val="x-none"/>
              </w:rPr>
              <w:t>同一人代理從事交易。</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設定一定數量以上帳戶之受任人或有權交易人(被授權下單人)為同一人的參數。</w:t>
            </w:r>
          </w:p>
        </w:tc>
      </w:tr>
      <w:tr w:rsidR="00D17AC8" w:rsidRPr="00AE042C" w:rsidTr="002D41F3">
        <w:tc>
          <w:tcPr>
            <w:tcW w:w="4873" w:type="dxa"/>
          </w:tcPr>
          <w:p w:rsidR="00D17AC8" w:rsidRPr="00AE042C" w:rsidRDefault="00D17AC8" w:rsidP="00AE042C">
            <w:pPr>
              <w:tabs>
                <w:tab w:val="left" w:pos="567"/>
                <w:tab w:val="left" w:pos="709"/>
              </w:tabs>
              <w:snapToGrid w:val="0"/>
              <w:spacing w:line="400" w:lineRule="exact"/>
              <w:ind w:left="840" w:hangingChars="350" w:hanging="840"/>
              <w:jc w:val="both"/>
              <w:rPr>
                <w:rFonts w:ascii="標楷體" w:eastAsia="標楷體" w:hAnsi="標楷體"/>
                <w:color w:val="000000" w:themeColor="text1"/>
                <w:szCs w:val="24"/>
                <w:lang w:val="x-none"/>
              </w:rPr>
            </w:pPr>
            <w:r>
              <w:rPr>
                <w:rFonts w:ascii="標楷體" w:eastAsia="標楷體" w:hAnsi="標楷體" w:hint="eastAsia"/>
                <w:color w:val="000000" w:themeColor="text1"/>
                <w:szCs w:val="24"/>
                <w:lang w:val="x-none"/>
              </w:rPr>
              <w:t xml:space="preserve">     </w:t>
            </w:r>
            <w:r w:rsidRPr="008F4E88">
              <w:rPr>
                <w:rFonts w:ascii="標楷體" w:eastAsia="標楷體" w:hAnsi="標楷體" w:hint="eastAsia"/>
                <w:color w:val="000000" w:themeColor="text1"/>
                <w:szCs w:val="24"/>
                <w:lang w:val="x-none"/>
              </w:rPr>
              <w:t>9.對期貨交易表達興趣，而不要求了解有關商品特性、安全性、風險、獲利報酬率或專業之相關資訊。</w:t>
            </w:r>
          </w:p>
        </w:tc>
        <w:tc>
          <w:tcPr>
            <w:tcW w:w="4874" w:type="dxa"/>
          </w:tcPr>
          <w:p w:rsidR="00D17AC8" w:rsidRPr="00AE042C" w:rsidRDefault="00D17AC8" w:rsidP="00D17AC8">
            <w:pPr>
              <w:spacing w:line="400" w:lineRule="exact"/>
              <w:rPr>
                <w:rFonts w:ascii="標楷體" w:eastAsia="標楷體" w:hAnsi="標楷體"/>
                <w:color w:val="000000" w:themeColor="text1"/>
                <w:szCs w:val="24"/>
              </w:rPr>
            </w:pPr>
            <w:r w:rsidRPr="00D17AC8">
              <w:rPr>
                <w:rFonts w:ascii="標楷體" w:eastAsia="標楷體" w:hAnsi="標楷體" w:hint="eastAsia"/>
                <w:color w:val="000000" w:themeColor="text1"/>
                <w:szCs w:val="24"/>
              </w:rPr>
              <w:t>由相關從業人員</w:t>
            </w:r>
            <w:r>
              <w:rPr>
                <w:rFonts w:ascii="標楷體" w:eastAsia="標楷體" w:hAnsi="標楷體" w:hint="eastAsia"/>
                <w:color w:val="000000" w:themeColor="text1"/>
                <w:szCs w:val="24"/>
              </w:rPr>
              <w:t>判斷</w:t>
            </w:r>
            <w:r w:rsidRPr="00D17AC8">
              <w:rPr>
                <w:rFonts w:ascii="標楷體" w:eastAsia="標楷體" w:hAnsi="標楷體" w:hint="eastAsia"/>
                <w:color w:val="000000" w:themeColor="text1"/>
                <w:szCs w:val="24"/>
              </w:rPr>
              <w:t>客戶是否</w:t>
            </w:r>
            <w:r>
              <w:rPr>
                <w:rFonts w:ascii="標楷體" w:eastAsia="標楷體" w:hAnsi="標楷體" w:hint="eastAsia"/>
                <w:color w:val="000000" w:themeColor="text1"/>
                <w:szCs w:val="24"/>
              </w:rPr>
              <w:t>對於</w:t>
            </w:r>
            <w:r w:rsidRPr="00D17AC8">
              <w:rPr>
                <w:rFonts w:ascii="標楷體" w:eastAsia="標楷體" w:hAnsi="標楷體" w:hint="eastAsia"/>
                <w:color w:val="000000" w:themeColor="text1"/>
                <w:szCs w:val="24"/>
              </w:rPr>
              <w:t>商品特性、安全性、風險、獲利報酬率或專業之相關資訊</w:t>
            </w:r>
            <w:r>
              <w:rPr>
                <w:rFonts w:ascii="標楷體" w:eastAsia="標楷體" w:hAnsi="標楷體" w:hint="eastAsia"/>
                <w:color w:val="000000" w:themeColor="text1"/>
                <w:szCs w:val="24"/>
              </w:rPr>
              <w:t>，有不要求了解的</w:t>
            </w:r>
            <w:r w:rsidRPr="00D17AC8">
              <w:rPr>
                <w:rFonts w:ascii="標楷體" w:eastAsia="標楷體" w:hAnsi="標楷體" w:hint="eastAsia"/>
                <w:color w:val="000000" w:themeColor="text1"/>
                <w:szCs w:val="24"/>
              </w:rPr>
              <w:t>情形。</w:t>
            </w:r>
          </w:p>
        </w:tc>
      </w:tr>
      <w:tr w:rsidR="00AE042C" w:rsidRPr="00AE042C" w:rsidTr="002D41F3">
        <w:tc>
          <w:tcPr>
            <w:tcW w:w="4873" w:type="dxa"/>
          </w:tcPr>
          <w:p w:rsidR="002D41F3" w:rsidRPr="00AE042C" w:rsidRDefault="00D17AC8" w:rsidP="00D17AC8">
            <w:pPr>
              <w:tabs>
                <w:tab w:val="left" w:pos="567"/>
                <w:tab w:val="left" w:pos="709"/>
                <w:tab w:val="left" w:pos="851"/>
              </w:tabs>
              <w:snapToGrid w:val="0"/>
              <w:spacing w:line="400" w:lineRule="exact"/>
              <w:ind w:left="720" w:hangingChars="300" w:hanging="720"/>
              <w:jc w:val="both"/>
              <w:rPr>
                <w:rFonts w:ascii="標楷體" w:eastAsia="標楷體" w:hAnsi="標楷體"/>
                <w:color w:val="000000" w:themeColor="text1"/>
                <w:szCs w:val="24"/>
                <w:lang w:val="x-none"/>
              </w:rPr>
            </w:pPr>
            <w:r>
              <w:rPr>
                <w:rFonts w:ascii="標楷體" w:eastAsia="標楷體" w:hAnsi="標楷體" w:hint="eastAsia"/>
                <w:color w:val="000000" w:themeColor="text1"/>
                <w:szCs w:val="24"/>
                <w:lang w:val="x-none"/>
              </w:rPr>
              <w:t xml:space="preserve">   10</w:t>
            </w:r>
            <w:r w:rsidR="002D41F3" w:rsidRPr="00AE042C">
              <w:rPr>
                <w:rFonts w:ascii="標楷體" w:eastAsia="標楷體" w:hAnsi="標楷體" w:hint="eastAsia"/>
                <w:color w:val="000000" w:themeColor="text1"/>
                <w:szCs w:val="24"/>
                <w:lang w:val="x-none"/>
              </w:rPr>
              <w:t>.短期內連續大量買賣特定國內期貨契</w:t>
            </w:r>
            <w:r w:rsidR="002D41F3" w:rsidRPr="00AE042C">
              <w:rPr>
                <w:rFonts w:ascii="標楷體" w:eastAsia="標楷體" w:hAnsi="標楷體" w:hint="eastAsia"/>
                <w:color w:val="000000" w:themeColor="text1"/>
                <w:szCs w:val="24"/>
                <w:lang w:val="x-none"/>
              </w:rPr>
              <w:lastRenderedPageBreak/>
              <w:t>約、選擇權契約或期貨選擇權契約。</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一、設定同一客戶於同一營業據點及不同營</w:t>
            </w:r>
            <w:r w:rsidRPr="00AE042C">
              <w:rPr>
                <w:rFonts w:ascii="標楷體" w:eastAsia="標楷體" w:hAnsi="標楷體" w:hint="eastAsia"/>
                <w:color w:val="000000" w:themeColor="text1"/>
                <w:szCs w:val="24"/>
              </w:rPr>
              <w:lastRenderedPageBreak/>
              <w:t>業據點的所有帳戶，於一定期間內交易單一國內期貨契約、選擇權契約或期貨選擇權契約合計達一定數量以上的門檻。</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二、針對符合大額交易之門檻者，定義連續的時間區間後，由相關從業人員檢視同一客戶是否有短期內連續大量買賣特定契約之情事。</w:t>
            </w:r>
          </w:p>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並注意是否有客戶於開盤或收盤前大量委託撤銷之情事。</w:t>
            </w:r>
          </w:p>
        </w:tc>
      </w:tr>
      <w:tr w:rsidR="00AE042C" w:rsidRPr="00AE042C" w:rsidTr="002D41F3">
        <w:tc>
          <w:tcPr>
            <w:tcW w:w="4873" w:type="dxa"/>
          </w:tcPr>
          <w:p w:rsidR="002D41F3" w:rsidRPr="00AE042C" w:rsidRDefault="002D41F3" w:rsidP="00D17AC8">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lastRenderedPageBreak/>
              <w:t xml:space="preserve">    1</w:t>
            </w:r>
            <w:r w:rsidR="00D17AC8">
              <w:rPr>
                <w:rFonts w:ascii="標楷體" w:eastAsia="標楷體" w:hAnsi="標楷體" w:hint="eastAsia"/>
                <w:color w:val="000000" w:themeColor="text1"/>
                <w:szCs w:val="24"/>
                <w:lang w:val="x-none"/>
              </w:rPr>
              <w:t>1</w:t>
            </w:r>
            <w:r w:rsidRPr="00AE042C">
              <w:rPr>
                <w:rFonts w:ascii="標楷體" w:eastAsia="標楷體" w:hAnsi="標楷體" w:hint="eastAsia"/>
                <w:color w:val="000000" w:themeColor="text1"/>
                <w:szCs w:val="24"/>
                <w:lang w:val="x-none"/>
              </w:rPr>
              <w:t>.客戶</w:t>
            </w:r>
            <w:proofErr w:type="gramStart"/>
            <w:r w:rsidRPr="00AE042C">
              <w:rPr>
                <w:rFonts w:ascii="標楷體" w:eastAsia="標楷體" w:hAnsi="標楷體" w:hint="eastAsia"/>
                <w:color w:val="000000" w:themeColor="text1"/>
                <w:szCs w:val="24"/>
                <w:lang w:val="x-none"/>
              </w:rPr>
              <w:t>參與非競價</w:t>
            </w:r>
            <w:proofErr w:type="gramEnd"/>
            <w:r w:rsidRPr="00AE042C">
              <w:rPr>
                <w:rFonts w:ascii="標楷體" w:eastAsia="標楷體" w:hAnsi="標楷體" w:hint="eastAsia"/>
                <w:color w:val="000000" w:themeColor="text1"/>
                <w:szCs w:val="24"/>
                <w:lang w:val="x-none"/>
              </w:rPr>
              <w:t>的買賣，且其買賣價格明顯偏離市價。</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由相關從業人員於受理鉅額交易時，評估是否有明顯偏離市價狀況且無合理原因。</w:t>
            </w:r>
          </w:p>
        </w:tc>
      </w:tr>
      <w:tr w:rsidR="00AE042C" w:rsidRPr="00AE042C" w:rsidTr="002D41F3">
        <w:tc>
          <w:tcPr>
            <w:tcW w:w="4873" w:type="dxa"/>
          </w:tcPr>
          <w:p w:rsidR="002D41F3" w:rsidRPr="00AE042C" w:rsidRDefault="002D41F3" w:rsidP="00D17AC8">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1</w:t>
            </w:r>
            <w:r w:rsidR="00D17AC8">
              <w:rPr>
                <w:rFonts w:ascii="標楷體" w:eastAsia="標楷體" w:hAnsi="標楷體" w:hint="eastAsia"/>
                <w:color w:val="000000" w:themeColor="text1"/>
                <w:szCs w:val="24"/>
                <w:lang w:val="x-none"/>
              </w:rPr>
              <w:t>2</w:t>
            </w:r>
            <w:r w:rsidRPr="00AE042C">
              <w:rPr>
                <w:rFonts w:ascii="標楷體" w:eastAsia="標楷體" w:hAnsi="標楷體" w:hint="eastAsia"/>
                <w:color w:val="000000" w:themeColor="text1"/>
                <w:szCs w:val="24"/>
                <w:lang w:val="x-none"/>
              </w:rPr>
              <w:t>.利用人頭戶、委託第三人或同一期貨商不同分公司同一客戶帳戶，進行數量相同的買賣(</w:t>
            </w:r>
            <w:proofErr w:type="spellStart"/>
            <w:r w:rsidRPr="00AE042C">
              <w:rPr>
                <w:rFonts w:ascii="標楷體" w:eastAsia="標楷體" w:hAnsi="標楷體" w:hint="eastAsia"/>
                <w:color w:val="000000" w:themeColor="text1"/>
                <w:szCs w:val="24"/>
                <w:lang w:val="x-none"/>
              </w:rPr>
              <w:t>清洗交易</w:t>
            </w:r>
            <w:proofErr w:type="spellEnd"/>
            <w:r w:rsidRPr="00AE042C">
              <w:rPr>
                <w:rFonts w:ascii="標楷體" w:eastAsia="標楷體" w:hAnsi="標楷體" w:hint="eastAsia"/>
                <w:color w:val="000000" w:themeColor="text1"/>
                <w:szCs w:val="24"/>
                <w:lang w:val="x-none"/>
              </w:rPr>
              <w:t>)。</w:t>
            </w:r>
          </w:p>
        </w:tc>
        <w:tc>
          <w:tcPr>
            <w:tcW w:w="4874" w:type="dxa"/>
          </w:tcPr>
          <w:p w:rsidR="002D41F3" w:rsidRPr="00AE042C" w:rsidRDefault="002D41F3" w:rsidP="00AE042C">
            <w:pPr>
              <w:spacing w:line="400" w:lineRule="exact"/>
              <w:ind w:left="480" w:hangingChars="200" w:hanging="480"/>
              <w:rPr>
                <w:rFonts w:ascii="標楷體" w:eastAsia="標楷體" w:hAnsi="標楷體"/>
                <w:strike/>
                <w:color w:val="000000" w:themeColor="text1"/>
                <w:szCs w:val="24"/>
              </w:rPr>
            </w:pPr>
            <w:r w:rsidRPr="00AE042C">
              <w:rPr>
                <w:rFonts w:ascii="標楷體" w:eastAsia="標楷體" w:hAnsi="標楷體" w:hint="eastAsia"/>
                <w:color w:val="000000" w:themeColor="text1"/>
                <w:szCs w:val="24"/>
              </w:rPr>
              <w:t>一、設定同一客戶於同一營業據點及不同營業據點的所有帳戶，於一定期間內進行相同契約及相同數量交易之門檻，再由相關從業人員檢視是否有以相對委託進行清洗交易之情事。</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二、設定相同契約及相同數量連續交易門檻，及以相對委託進行清洗交易參數。</w:t>
            </w:r>
          </w:p>
        </w:tc>
      </w:tr>
      <w:tr w:rsidR="00AE042C" w:rsidRPr="00AE042C" w:rsidTr="002D41F3">
        <w:tc>
          <w:tcPr>
            <w:tcW w:w="4873" w:type="dxa"/>
          </w:tcPr>
          <w:p w:rsidR="002D41F3" w:rsidRPr="00AE042C" w:rsidRDefault="002D41F3" w:rsidP="00D17AC8">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1</w:t>
            </w:r>
            <w:r w:rsidR="00D17AC8">
              <w:rPr>
                <w:rFonts w:ascii="標楷體" w:eastAsia="標楷體" w:hAnsi="標楷體" w:hint="eastAsia"/>
                <w:color w:val="000000" w:themeColor="text1"/>
                <w:szCs w:val="24"/>
                <w:lang w:val="x-none"/>
              </w:rPr>
              <w:t>3</w:t>
            </w:r>
            <w:r w:rsidRPr="00AE042C">
              <w:rPr>
                <w:rFonts w:ascii="標楷體" w:eastAsia="標楷體" w:hAnsi="標楷體" w:hint="eastAsia"/>
                <w:color w:val="000000" w:themeColor="text1"/>
                <w:szCs w:val="24"/>
                <w:lang w:val="x-none"/>
              </w:rPr>
              <w:t>.客戶進行大額交易，但驗證其身分有困難或已到期(</w:t>
            </w:r>
            <w:proofErr w:type="spellStart"/>
            <w:r w:rsidRPr="00AE042C">
              <w:rPr>
                <w:rFonts w:ascii="標楷體" w:eastAsia="標楷體" w:hAnsi="標楷體" w:hint="eastAsia"/>
                <w:color w:val="000000" w:themeColor="text1"/>
                <w:szCs w:val="24"/>
                <w:lang w:val="x-none"/>
              </w:rPr>
              <w:t>例如外國人、</w:t>
            </w:r>
            <w:r w:rsidRPr="00AE042C">
              <w:rPr>
                <w:rFonts w:ascii="標楷體" w:eastAsia="標楷體" w:hAnsi="標楷體" w:hint="eastAsia"/>
                <w:color w:val="000000" w:themeColor="text1"/>
                <w:szCs w:val="24"/>
              </w:rPr>
              <w:t>觀光客及</w:t>
            </w:r>
            <w:r w:rsidRPr="00AE042C">
              <w:rPr>
                <w:rFonts w:ascii="標楷體" w:eastAsia="標楷體" w:hAnsi="標楷體" w:hint="eastAsia"/>
                <w:color w:val="000000" w:themeColor="text1"/>
                <w:szCs w:val="24"/>
                <w:lang w:val="x-none"/>
              </w:rPr>
              <w:t>非居住於國內之客戶</w:t>
            </w:r>
            <w:proofErr w:type="spellEnd"/>
            <w:r w:rsidRPr="00AE042C">
              <w:rPr>
                <w:rFonts w:ascii="標楷體" w:eastAsia="標楷體" w:hAnsi="標楷體" w:hint="eastAsia"/>
                <w:color w:val="000000" w:themeColor="text1"/>
                <w:szCs w:val="24"/>
                <w:lang w:val="x-none"/>
              </w:rPr>
              <w:t>)</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針對符合大額交易之門檻者，由相關從業人員驗證其身分是否有困難或已到期之情形(例如外國人、觀光客及非居住於國內之客戶)。</w:t>
            </w:r>
            <w:r w:rsidRPr="00AE042C">
              <w:rPr>
                <w:rFonts w:ascii="標楷體" w:eastAsia="標楷體" w:hAnsi="標楷體"/>
                <w:color w:val="000000" w:themeColor="text1"/>
                <w:szCs w:val="24"/>
              </w:rPr>
              <w:t xml:space="preserve"> </w:t>
            </w:r>
          </w:p>
        </w:tc>
      </w:tr>
      <w:tr w:rsidR="00AE042C" w:rsidRPr="00AE042C" w:rsidTr="002D41F3">
        <w:tc>
          <w:tcPr>
            <w:tcW w:w="4873" w:type="dxa"/>
          </w:tcPr>
          <w:p w:rsidR="002D41F3" w:rsidRPr="00AE042C" w:rsidRDefault="002D41F3" w:rsidP="00D17AC8">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1</w:t>
            </w:r>
            <w:r w:rsidR="00D17AC8">
              <w:rPr>
                <w:rFonts w:ascii="標楷體" w:eastAsia="標楷體" w:hAnsi="標楷體" w:hint="eastAsia"/>
                <w:color w:val="000000" w:themeColor="text1"/>
                <w:szCs w:val="24"/>
                <w:lang w:val="x-none"/>
              </w:rPr>
              <w:t>4</w:t>
            </w:r>
            <w:r w:rsidRPr="00AE042C">
              <w:rPr>
                <w:rFonts w:ascii="標楷體" w:eastAsia="標楷體" w:hAnsi="標楷體" w:hint="eastAsia"/>
                <w:color w:val="000000" w:themeColor="text1"/>
                <w:szCs w:val="24"/>
                <w:lang w:val="x-none"/>
              </w:rPr>
              <w:t>.使用數個非本人或擔任代理人之帳戶分散大額交易者。</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s="Times New Roman"/>
                <w:iCs/>
                <w:color w:val="000000" w:themeColor="text1"/>
                <w:szCs w:val="24"/>
              </w:rPr>
            </w:pPr>
            <w:r w:rsidRPr="00AE042C">
              <w:rPr>
                <w:rFonts w:ascii="標楷體" w:eastAsia="標楷體" w:hAnsi="標楷體" w:cs="Times New Roman" w:hint="eastAsia"/>
                <w:color w:val="000000" w:themeColor="text1"/>
                <w:szCs w:val="24"/>
              </w:rPr>
              <w:t>一、設定</w:t>
            </w:r>
            <w:r w:rsidRPr="00AE042C">
              <w:rPr>
                <w:rFonts w:ascii="標楷體" w:eastAsia="標楷體" w:hAnsi="標楷體" w:cs="Times New Roman" w:hint="eastAsia"/>
                <w:iCs/>
                <w:color w:val="000000" w:themeColor="text1"/>
                <w:szCs w:val="24"/>
              </w:rPr>
              <w:t>數個帳戶之代理人為同一人，同一營業日交易量合計逾一定數量之門檻。</w:t>
            </w:r>
          </w:p>
          <w:p w:rsidR="002D41F3" w:rsidRPr="00AE042C" w:rsidRDefault="002D41F3" w:rsidP="00AE042C">
            <w:pPr>
              <w:spacing w:line="400" w:lineRule="exact"/>
              <w:jc w:val="both"/>
              <w:rPr>
                <w:rFonts w:ascii="標楷體" w:eastAsia="標楷體" w:hAnsi="標楷體" w:cs="Times New Roman"/>
                <w:iCs/>
                <w:color w:val="000000" w:themeColor="text1"/>
                <w:szCs w:val="24"/>
              </w:rPr>
            </w:pPr>
            <w:r w:rsidRPr="00AE042C">
              <w:rPr>
                <w:rFonts w:ascii="標楷體" w:eastAsia="標楷體" w:hAnsi="標楷體" w:cs="Times New Roman" w:hint="eastAsia"/>
                <w:iCs/>
                <w:color w:val="000000" w:themeColor="text1"/>
                <w:szCs w:val="24"/>
              </w:rPr>
              <w:t>或</w:t>
            </w:r>
          </w:p>
          <w:p w:rsidR="002D41F3" w:rsidRPr="00AE042C" w:rsidRDefault="002D41F3" w:rsidP="00AE042C">
            <w:pPr>
              <w:spacing w:line="400" w:lineRule="exact"/>
              <w:ind w:left="480" w:hangingChars="200" w:hanging="480"/>
              <w:jc w:val="both"/>
              <w:rPr>
                <w:rFonts w:ascii="標楷體" w:eastAsia="標楷體" w:hAnsi="標楷體" w:cs="Times New Roman"/>
                <w:color w:val="000000" w:themeColor="text1"/>
                <w:szCs w:val="24"/>
              </w:rPr>
            </w:pPr>
            <w:r w:rsidRPr="00AE042C">
              <w:rPr>
                <w:rFonts w:ascii="標楷體" w:eastAsia="標楷體" w:hAnsi="標楷體" w:cs="Times New Roman" w:hint="eastAsia"/>
                <w:iCs/>
                <w:color w:val="000000" w:themeColor="text1"/>
                <w:szCs w:val="24"/>
              </w:rPr>
              <w:t>二、設定大額交易門檻及同一代理人帳戶之數量。</w:t>
            </w:r>
          </w:p>
          <w:p w:rsidR="002D41F3" w:rsidRPr="00AE042C" w:rsidRDefault="002D41F3" w:rsidP="00AE042C">
            <w:p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三、</w:t>
            </w:r>
            <w:r w:rsidRPr="00AE042C">
              <w:rPr>
                <w:rFonts w:ascii="標楷體" w:eastAsia="標楷體" w:hAnsi="標楷體" w:cs="Times New Roman"/>
                <w:color w:val="000000" w:themeColor="text1"/>
                <w:szCs w:val="24"/>
              </w:rPr>
              <w:t>針對符合大額交易之門檻者，</w:t>
            </w:r>
            <w:r w:rsidRPr="00AE042C">
              <w:rPr>
                <w:rFonts w:ascii="標楷體" w:eastAsia="標楷體" w:hAnsi="標楷體" w:cs="Times New Roman" w:hint="eastAsia"/>
                <w:iCs/>
                <w:color w:val="000000" w:themeColor="text1"/>
                <w:szCs w:val="24"/>
              </w:rPr>
              <w:t>由相關從業人員檢視是否有</w:t>
            </w:r>
            <w:r w:rsidRPr="00AE042C">
              <w:rPr>
                <w:rFonts w:ascii="標楷體" w:eastAsia="標楷體" w:hAnsi="標楷體" w:cs="Times New Roman"/>
                <w:color w:val="000000" w:themeColor="text1"/>
                <w:szCs w:val="24"/>
              </w:rPr>
              <w:t>使用數個非本人或擔任代理人之帳戶分散大額交易</w:t>
            </w:r>
            <w:r w:rsidRPr="00AE042C">
              <w:rPr>
                <w:rFonts w:ascii="標楷體" w:eastAsia="標楷體" w:hAnsi="標楷體" w:cs="Times New Roman" w:hint="eastAsia"/>
                <w:iCs/>
                <w:color w:val="000000" w:themeColor="text1"/>
                <w:szCs w:val="24"/>
              </w:rPr>
              <w:t>之情事</w:t>
            </w:r>
            <w:r w:rsidRPr="00AE042C">
              <w:rPr>
                <w:rFonts w:ascii="標楷體" w:eastAsia="標楷體" w:hAnsi="標楷體" w:cs="Times New Roman" w:hint="eastAsia"/>
                <w:color w:val="000000" w:themeColor="text1"/>
                <w:szCs w:val="24"/>
              </w:rPr>
              <w:t>。</w:t>
            </w:r>
          </w:p>
        </w:tc>
      </w:tr>
      <w:tr w:rsidR="00D17AC8" w:rsidRPr="00AE042C" w:rsidTr="002D41F3">
        <w:tc>
          <w:tcPr>
            <w:tcW w:w="4873" w:type="dxa"/>
          </w:tcPr>
          <w:p w:rsidR="00D17AC8" w:rsidRPr="00AE042C" w:rsidRDefault="00D17AC8" w:rsidP="00D17AC8">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Pr>
                <w:rFonts w:ascii="標楷體" w:eastAsia="標楷體" w:hAnsi="標楷體" w:hint="eastAsia"/>
                <w:color w:val="000000" w:themeColor="text1"/>
                <w:szCs w:val="24"/>
                <w:lang w:val="x-none"/>
              </w:rPr>
              <w:t xml:space="preserve">    </w:t>
            </w:r>
            <w:r w:rsidRPr="008F4E88">
              <w:rPr>
                <w:rFonts w:ascii="標楷體" w:eastAsia="標楷體" w:hAnsi="標楷體" w:hint="eastAsia"/>
                <w:color w:val="000000" w:themeColor="text1"/>
                <w:szCs w:val="24"/>
                <w:lang w:val="x-none"/>
              </w:rPr>
              <w:t>15.</w:t>
            </w:r>
            <w:r w:rsidRPr="00D17AC8">
              <w:rPr>
                <w:rFonts w:ascii="標楷體" w:eastAsia="標楷體" w:hAnsi="標楷體" w:hint="eastAsia"/>
                <w:color w:val="000000" w:themeColor="text1"/>
                <w:szCs w:val="24"/>
                <w:lang w:val="x-none"/>
              </w:rPr>
              <w:t>交易人頻繁或大額交易可實物交割</w:t>
            </w:r>
            <w:r w:rsidRPr="00D17AC8">
              <w:rPr>
                <w:rFonts w:ascii="標楷體" w:eastAsia="標楷體" w:hAnsi="標楷體" w:hint="eastAsia"/>
                <w:color w:val="000000" w:themeColor="text1"/>
                <w:szCs w:val="24"/>
                <w:lang w:val="x-none"/>
              </w:rPr>
              <w:lastRenderedPageBreak/>
              <w:t>之商品（如原物料、貴金屬等），且契約到期前表示</w:t>
            </w:r>
            <w:proofErr w:type="gramStart"/>
            <w:r w:rsidRPr="00D17AC8">
              <w:rPr>
                <w:rFonts w:ascii="標楷體" w:eastAsia="標楷體" w:hAnsi="標楷體" w:hint="eastAsia"/>
                <w:color w:val="000000" w:themeColor="text1"/>
                <w:szCs w:val="24"/>
                <w:lang w:val="x-none"/>
              </w:rPr>
              <w:t>採</w:t>
            </w:r>
            <w:proofErr w:type="gramEnd"/>
            <w:r w:rsidRPr="00D17AC8">
              <w:rPr>
                <w:rFonts w:ascii="標楷體" w:eastAsia="標楷體" w:hAnsi="標楷體" w:hint="eastAsia"/>
                <w:color w:val="000000" w:themeColor="text1"/>
                <w:szCs w:val="24"/>
                <w:lang w:val="x-none"/>
              </w:rPr>
              <w:t>實物交割，經瞭解其交易目的、動機或從業人員認為可疑之情況者。</w:t>
            </w:r>
          </w:p>
        </w:tc>
        <w:tc>
          <w:tcPr>
            <w:tcW w:w="4874" w:type="dxa"/>
          </w:tcPr>
          <w:p w:rsidR="00D17AC8" w:rsidRPr="00D17AC8" w:rsidRDefault="00D17AC8" w:rsidP="00D17AC8">
            <w:pPr>
              <w:spacing w:line="400" w:lineRule="exact"/>
              <w:ind w:left="480" w:hangingChars="200" w:hanging="480"/>
              <w:jc w:val="both"/>
              <w:rPr>
                <w:rFonts w:ascii="標楷體" w:eastAsia="標楷體" w:hAnsi="標楷體" w:cs="Times New Roman"/>
                <w:color w:val="000000" w:themeColor="text1"/>
                <w:szCs w:val="24"/>
              </w:rPr>
            </w:pPr>
            <w:r w:rsidRPr="00D17AC8">
              <w:rPr>
                <w:rFonts w:ascii="標楷體" w:eastAsia="標楷體" w:hAnsi="標楷體" w:cs="Times New Roman" w:hint="eastAsia"/>
                <w:color w:val="000000" w:themeColor="text1"/>
                <w:szCs w:val="24"/>
              </w:rPr>
              <w:lastRenderedPageBreak/>
              <w:t>一、設定同一客戶於一定期間內交易達一定</w:t>
            </w:r>
            <w:r w:rsidRPr="00D17AC8">
              <w:rPr>
                <w:rFonts w:ascii="標楷體" w:eastAsia="標楷體" w:hAnsi="標楷體" w:cs="Times New Roman" w:hint="eastAsia"/>
                <w:color w:val="000000" w:themeColor="text1"/>
                <w:szCs w:val="24"/>
              </w:rPr>
              <w:lastRenderedPageBreak/>
              <w:t>次數以上的參數或大額交易之門檻。</w:t>
            </w:r>
          </w:p>
          <w:p w:rsidR="00D17AC8" w:rsidRPr="00AE042C" w:rsidRDefault="00D17AC8" w:rsidP="00EF6F3A">
            <w:pPr>
              <w:spacing w:line="400" w:lineRule="exact"/>
              <w:ind w:left="480" w:hangingChars="200" w:hanging="480"/>
              <w:jc w:val="both"/>
              <w:rPr>
                <w:rFonts w:ascii="標楷體" w:eastAsia="標楷體" w:hAnsi="標楷體" w:cs="Times New Roman"/>
                <w:color w:val="000000" w:themeColor="text1"/>
                <w:szCs w:val="24"/>
              </w:rPr>
            </w:pPr>
            <w:r w:rsidRPr="00D17AC8">
              <w:rPr>
                <w:rFonts w:ascii="標楷體" w:eastAsia="標楷體" w:hAnsi="標楷體" w:cs="Times New Roman" w:hint="eastAsia"/>
                <w:color w:val="000000" w:themeColor="text1"/>
                <w:szCs w:val="24"/>
              </w:rPr>
              <w:t>二、由相關從業人員</w:t>
            </w:r>
            <w:r w:rsidR="00EF6F3A" w:rsidRPr="00EF6F3A">
              <w:rPr>
                <w:rFonts w:ascii="標楷體" w:eastAsia="標楷體" w:hAnsi="標楷體" w:cs="Times New Roman" w:hint="eastAsia"/>
                <w:color w:val="000000" w:themeColor="text1"/>
                <w:szCs w:val="24"/>
              </w:rPr>
              <w:t>瞭解</w:t>
            </w:r>
            <w:r w:rsidR="00EF6F3A">
              <w:rPr>
                <w:rFonts w:ascii="標楷體" w:eastAsia="標楷體" w:hAnsi="標楷體" w:cs="Times New Roman" w:hint="eastAsia"/>
                <w:color w:val="000000" w:themeColor="text1"/>
                <w:szCs w:val="24"/>
              </w:rPr>
              <w:t>客戶</w:t>
            </w:r>
            <w:r w:rsidR="00EF6F3A" w:rsidRPr="00EF6F3A">
              <w:rPr>
                <w:rFonts w:ascii="標楷體" w:eastAsia="標楷體" w:hAnsi="標楷體" w:cs="Times New Roman" w:hint="eastAsia"/>
                <w:color w:val="000000" w:themeColor="text1"/>
                <w:szCs w:val="24"/>
              </w:rPr>
              <w:t>交易目的、動機</w:t>
            </w:r>
            <w:r w:rsidR="00EF6F3A">
              <w:rPr>
                <w:rFonts w:ascii="標楷體" w:eastAsia="標楷體" w:hAnsi="標楷體" w:cs="Times New Roman" w:hint="eastAsia"/>
                <w:color w:val="000000" w:themeColor="text1"/>
                <w:szCs w:val="24"/>
              </w:rPr>
              <w:t>並判斷</w:t>
            </w:r>
            <w:r w:rsidRPr="00D17AC8">
              <w:rPr>
                <w:rFonts w:ascii="標楷體" w:eastAsia="標楷體" w:hAnsi="標楷體" w:cs="Times New Roman" w:hint="eastAsia"/>
                <w:color w:val="000000" w:themeColor="text1"/>
                <w:szCs w:val="24"/>
              </w:rPr>
              <w:t>是否</w:t>
            </w:r>
            <w:r w:rsidR="00EF6F3A">
              <w:rPr>
                <w:rFonts w:ascii="標楷體" w:eastAsia="標楷體" w:hAnsi="標楷體" w:cs="Times New Roman" w:hint="eastAsia"/>
                <w:color w:val="000000" w:themeColor="text1"/>
                <w:szCs w:val="24"/>
              </w:rPr>
              <w:t>有</w:t>
            </w:r>
            <w:r w:rsidRPr="00D17AC8">
              <w:rPr>
                <w:rFonts w:ascii="標楷體" w:eastAsia="標楷體" w:hAnsi="標楷體" w:cs="Times New Roman" w:hint="eastAsia"/>
                <w:color w:val="000000" w:themeColor="text1"/>
                <w:szCs w:val="24"/>
              </w:rPr>
              <w:t>可疑之情</w:t>
            </w:r>
            <w:r w:rsidR="00EF6F3A">
              <w:rPr>
                <w:rFonts w:ascii="標楷體" w:eastAsia="標楷體" w:hAnsi="標楷體" w:cs="Times New Roman" w:hint="eastAsia"/>
                <w:color w:val="000000" w:themeColor="text1"/>
                <w:szCs w:val="24"/>
              </w:rPr>
              <w:t>形</w:t>
            </w:r>
            <w:r w:rsidRPr="00D17AC8">
              <w:rPr>
                <w:rFonts w:ascii="標楷體" w:eastAsia="標楷體" w:hAnsi="標楷體" w:cs="Times New Roman" w:hint="eastAsia"/>
                <w:color w:val="000000" w:themeColor="text1"/>
                <w:szCs w:val="24"/>
              </w:rPr>
              <w:t>。</w:t>
            </w:r>
          </w:p>
        </w:tc>
      </w:tr>
      <w:tr w:rsidR="00AE042C" w:rsidRPr="00AE042C" w:rsidTr="002D41F3">
        <w:tc>
          <w:tcPr>
            <w:tcW w:w="4873" w:type="dxa"/>
          </w:tcPr>
          <w:p w:rsidR="002D41F3" w:rsidRPr="00AE042C" w:rsidRDefault="002D41F3" w:rsidP="00AE042C">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lastRenderedPageBreak/>
              <w:t xml:space="preserve">    </w:t>
            </w:r>
            <w:r w:rsidR="00EF6F3A">
              <w:rPr>
                <w:rFonts w:ascii="標楷體" w:eastAsia="標楷體" w:hAnsi="標楷體" w:hint="eastAsia"/>
                <w:color w:val="000000" w:themeColor="text1"/>
                <w:szCs w:val="24"/>
                <w:lang w:val="x-none"/>
              </w:rPr>
              <w:t>16</w:t>
            </w:r>
            <w:r w:rsidRPr="00AE042C">
              <w:rPr>
                <w:rFonts w:ascii="標楷體" w:eastAsia="標楷體" w:hAnsi="標楷體" w:hint="eastAsia"/>
                <w:color w:val="000000" w:themeColor="text1"/>
                <w:szCs w:val="24"/>
                <w:lang w:val="x-none"/>
              </w:rPr>
              <w:t>.電視、報章雜誌或網際網路等媒體即時報導之特殊重大案件，該涉案人在期貨商從事交易，或知悉客戶疑似涉及特殊重大案件，且交易顯屬異常者。</w:t>
            </w:r>
          </w:p>
        </w:tc>
        <w:tc>
          <w:tcPr>
            <w:tcW w:w="4874" w:type="dxa"/>
          </w:tcPr>
          <w:p w:rsidR="002D41F3" w:rsidRPr="00AE042C" w:rsidRDefault="002D41F3" w:rsidP="00AE042C">
            <w:pPr>
              <w:spacing w:line="400" w:lineRule="exact"/>
              <w:jc w:val="both"/>
              <w:rPr>
                <w:rFonts w:ascii="標楷體" w:eastAsia="標楷體" w:hAnsi="標楷體" w:cs="Times New Roman"/>
                <w:color w:val="000000" w:themeColor="text1"/>
                <w:szCs w:val="24"/>
              </w:rPr>
            </w:pPr>
            <w:proofErr w:type="gramStart"/>
            <w:r w:rsidRPr="00AE042C">
              <w:rPr>
                <w:rFonts w:ascii="標楷體" w:eastAsia="標楷體" w:hAnsi="標楷體" w:cs="Times New Roman" w:hint="eastAsia"/>
                <w:color w:val="000000" w:themeColor="text1"/>
                <w:szCs w:val="24"/>
              </w:rPr>
              <w:t>一</w:t>
            </w:r>
            <w:proofErr w:type="gramEnd"/>
            <w:r w:rsidRPr="00AE042C">
              <w:rPr>
                <w:rFonts w:ascii="標楷體" w:eastAsia="標楷體" w:hAnsi="標楷體" w:cs="Times New Roman" w:hint="eastAsia"/>
                <w:color w:val="000000" w:themeColor="text1"/>
                <w:szCs w:val="24"/>
              </w:rPr>
              <w:t xml:space="preserve"> 、</w:t>
            </w:r>
          </w:p>
          <w:p w:rsidR="002D41F3" w:rsidRPr="00AE042C" w:rsidRDefault="002D41F3" w:rsidP="00AE042C">
            <w:pPr>
              <w:numPr>
                <w:ilvl w:val="0"/>
                <w:numId w:val="3"/>
              </w:num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color w:val="000000" w:themeColor="text1"/>
                <w:szCs w:val="24"/>
              </w:rPr>
              <w:t>關注特殊重大負面訊息，並檢視涉案關係人是否有</w:t>
            </w:r>
            <w:r w:rsidRPr="00AE042C">
              <w:rPr>
                <w:rFonts w:ascii="標楷體" w:eastAsia="標楷體" w:hAnsi="標楷體" w:cs="Times New Roman" w:hint="eastAsia"/>
                <w:color w:val="000000" w:themeColor="text1"/>
                <w:szCs w:val="24"/>
              </w:rPr>
              <w:t>期貨商的</w:t>
            </w:r>
            <w:r w:rsidRPr="00AE042C">
              <w:rPr>
                <w:rFonts w:ascii="標楷體" w:eastAsia="標楷體" w:hAnsi="標楷體" w:cs="Times New Roman"/>
                <w:color w:val="000000" w:themeColor="text1"/>
                <w:szCs w:val="24"/>
              </w:rPr>
              <w:t>客戶，再由</w:t>
            </w:r>
            <w:r w:rsidRPr="00AE042C">
              <w:rPr>
                <w:rFonts w:ascii="標楷體" w:eastAsia="標楷體" w:hAnsi="標楷體" w:cs="Times New Roman" w:hint="eastAsia"/>
                <w:color w:val="000000" w:themeColor="text1"/>
                <w:szCs w:val="24"/>
              </w:rPr>
              <w:t>相關從業人員</w:t>
            </w:r>
            <w:r w:rsidRPr="00AE042C">
              <w:rPr>
                <w:rFonts w:ascii="標楷體" w:eastAsia="標楷體" w:hAnsi="標楷體" w:cs="Times New Roman"/>
                <w:color w:val="000000" w:themeColor="text1"/>
                <w:szCs w:val="24"/>
              </w:rPr>
              <w:t>依據客戶往來狀況評估是否申報。</w:t>
            </w:r>
          </w:p>
          <w:p w:rsidR="002D41F3" w:rsidRPr="00AE042C" w:rsidRDefault="002D41F3" w:rsidP="00AE042C">
            <w:pPr>
              <w:numPr>
                <w:ilvl w:val="0"/>
                <w:numId w:val="3"/>
              </w:num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查詢期貨商</w:t>
            </w:r>
            <w:r w:rsidRPr="00AE042C">
              <w:rPr>
                <w:rFonts w:ascii="標楷體" w:eastAsia="標楷體" w:hAnsi="標楷體" w:cs="Times New Roman"/>
                <w:color w:val="000000" w:themeColor="text1"/>
                <w:szCs w:val="24"/>
              </w:rPr>
              <w:t>姓名及名稱檢核系統，確認客戶是否屬於負面訊息人士，並於可疑交易監控報表中，標示達到大額交易之門檻之客戶，是否屬於負面訊息人士。</w:t>
            </w:r>
          </w:p>
          <w:p w:rsidR="002D41F3" w:rsidRPr="00AE042C" w:rsidRDefault="002D41F3" w:rsidP="00AE042C">
            <w:p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或</w:t>
            </w:r>
          </w:p>
          <w:p w:rsidR="002D41F3" w:rsidRPr="00AE042C" w:rsidRDefault="002D41F3" w:rsidP="00AE042C">
            <w:p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二、</w:t>
            </w:r>
          </w:p>
          <w:p w:rsidR="002D41F3" w:rsidRPr="00AE042C" w:rsidRDefault="002D41F3" w:rsidP="00AE042C">
            <w:pPr>
              <w:numPr>
                <w:ilvl w:val="0"/>
                <w:numId w:val="4"/>
              </w:numPr>
              <w:spacing w:line="400" w:lineRule="exact"/>
              <w:ind w:left="383" w:hanging="383"/>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建立負面訊息資料庫。</w:t>
            </w:r>
          </w:p>
          <w:p w:rsidR="002D41F3" w:rsidRPr="00AE042C" w:rsidRDefault="002D41F3" w:rsidP="00AE042C">
            <w:pPr>
              <w:numPr>
                <w:ilvl w:val="0"/>
                <w:numId w:val="4"/>
              </w:numPr>
              <w:spacing w:line="400" w:lineRule="exact"/>
              <w:ind w:left="383" w:hanging="383"/>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篩選一定期間內、</w:t>
            </w:r>
            <w:r w:rsidRPr="00AE042C">
              <w:rPr>
                <w:rFonts w:ascii="標楷體" w:eastAsia="標楷體" w:hAnsi="標楷體" w:cs="Times New Roman"/>
                <w:color w:val="000000" w:themeColor="text1"/>
                <w:szCs w:val="24"/>
              </w:rPr>
              <w:t>犯罪所得超過</w:t>
            </w:r>
            <w:r w:rsidRPr="00AE042C">
              <w:rPr>
                <w:rFonts w:ascii="標楷體" w:eastAsia="標楷體" w:hAnsi="標楷體" w:cs="Times New Roman" w:hint="eastAsia"/>
                <w:color w:val="000000" w:themeColor="text1"/>
                <w:szCs w:val="24"/>
              </w:rPr>
              <w:t>一定金額之重大案件，查證是否為期貨商客戶。</w:t>
            </w:r>
          </w:p>
          <w:p w:rsidR="002D41F3" w:rsidRPr="00AE042C" w:rsidRDefault="002D41F3" w:rsidP="00AE042C">
            <w:pPr>
              <w:numPr>
                <w:ilvl w:val="0"/>
                <w:numId w:val="4"/>
              </w:numPr>
              <w:spacing w:line="400" w:lineRule="exact"/>
              <w:ind w:left="383" w:hanging="383"/>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就司法檢調機關函</w:t>
            </w:r>
            <w:proofErr w:type="gramStart"/>
            <w:r w:rsidRPr="00AE042C">
              <w:rPr>
                <w:rFonts w:ascii="標楷體" w:eastAsia="標楷體" w:hAnsi="標楷體" w:cs="Times New Roman" w:hint="eastAsia"/>
                <w:color w:val="000000" w:themeColor="text1"/>
                <w:szCs w:val="24"/>
              </w:rPr>
              <w:t>詢</w:t>
            </w:r>
            <w:proofErr w:type="gramEnd"/>
            <w:r w:rsidRPr="00AE042C">
              <w:rPr>
                <w:rFonts w:ascii="標楷體" w:eastAsia="標楷體" w:hAnsi="標楷體" w:cs="Times New Roman" w:hint="eastAsia"/>
                <w:color w:val="000000" w:themeColor="text1"/>
                <w:szCs w:val="24"/>
              </w:rPr>
              <w:t>之客戶資訊，判斷是否與重大金融犯罪案件有所連結。</w:t>
            </w:r>
          </w:p>
          <w:p w:rsidR="002D41F3" w:rsidRPr="00AE042C" w:rsidRDefault="002D41F3" w:rsidP="00AE042C">
            <w:pPr>
              <w:spacing w:line="400" w:lineRule="exact"/>
              <w:jc w:val="both"/>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如判斷客戶係屬犯罪案件之嫌疑人或行為人時，需檢核帳戶交易，以進行後續合理性評估。</w:t>
            </w:r>
          </w:p>
          <w:p w:rsidR="002D41F3" w:rsidRPr="00AE042C" w:rsidRDefault="002D41F3" w:rsidP="00AE042C">
            <w:pPr>
              <w:spacing w:line="400" w:lineRule="exact"/>
              <w:jc w:val="both"/>
              <w:rPr>
                <w:rFonts w:ascii="標楷體" w:eastAsia="標楷體" w:hAnsi="標楷體" w:cs="Times New Roman"/>
                <w:b/>
                <w:bCs/>
                <w:color w:val="000000" w:themeColor="text1"/>
                <w:szCs w:val="24"/>
              </w:rPr>
            </w:pPr>
            <w:r w:rsidRPr="00AE042C">
              <w:rPr>
                <w:rFonts w:ascii="標楷體" w:eastAsia="標楷體" w:hAnsi="標楷體" w:cs="Times New Roman"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cs="Times New Roman" w:hint="eastAsia"/>
                <w:color w:val="000000" w:themeColor="text1"/>
                <w:kern w:val="0"/>
                <w:szCs w:val="24"/>
              </w:rPr>
              <w:t>三、透過集團分享負面新聞(篩選與NRA評估8大威脅相關)，進行客戶姓名比對，若有同名同姓者，將參酌公部門資訊(例如司法判決)，請相關從業人員確認，再調閱客戶交易資料，以</w:t>
            </w:r>
            <w:r w:rsidRPr="00AE042C">
              <w:rPr>
                <w:rFonts w:ascii="標楷體" w:eastAsia="標楷體" w:hAnsi="標楷體" w:cs="Times New Roman" w:hint="eastAsia"/>
                <w:color w:val="000000" w:themeColor="text1"/>
                <w:kern w:val="0"/>
                <w:szCs w:val="24"/>
                <w:lang w:eastAsia="zh-HK"/>
              </w:rPr>
              <w:t>進行後續合理性</w:t>
            </w:r>
            <w:r w:rsidRPr="00AE042C">
              <w:rPr>
                <w:rFonts w:ascii="標楷體" w:eastAsia="標楷體" w:hAnsi="標楷體" w:cs="Times New Roman" w:hint="eastAsia"/>
                <w:color w:val="000000" w:themeColor="text1"/>
                <w:kern w:val="0"/>
                <w:szCs w:val="24"/>
              </w:rPr>
              <w:t>的</w:t>
            </w:r>
            <w:r w:rsidRPr="00AE042C">
              <w:rPr>
                <w:rFonts w:ascii="標楷體" w:eastAsia="標楷體" w:hAnsi="標楷體" w:cs="Times New Roman" w:hint="eastAsia"/>
                <w:color w:val="000000" w:themeColor="text1"/>
                <w:kern w:val="0"/>
                <w:szCs w:val="24"/>
                <w:lang w:eastAsia="zh-HK"/>
              </w:rPr>
              <w:t>評估</w:t>
            </w:r>
            <w:r w:rsidRPr="00AE042C">
              <w:rPr>
                <w:rFonts w:ascii="標楷體" w:eastAsia="標楷體" w:hAnsi="標楷體" w:cs="Times New Roman" w:hint="eastAsia"/>
                <w:color w:val="000000" w:themeColor="text1"/>
                <w:kern w:val="0"/>
                <w:szCs w:val="24"/>
              </w:rPr>
              <w:t>。</w:t>
            </w:r>
          </w:p>
        </w:tc>
      </w:tr>
      <w:tr w:rsidR="00AE042C" w:rsidRPr="00AE042C" w:rsidTr="002D41F3">
        <w:tc>
          <w:tcPr>
            <w:tcW w:w="4873" w:type="dxa"/>
          </w:tcPr>
          <w:p w:rsidR="002D41F3" w:rsidRPr="00AE042C" w:rsidRDefault="002D41F3" w:rsidP="00EF6F3A">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1</w:t>
            </w:r>
            <w:r w:rsidR="00EF6F3A">
              <w:rPr>
                <w:rFonts w:ascii="標楷體" w:eastAsia="標楷體" w:hAnsi="標楷體" w:hint="eastAsia"/>
                <w:color w:val="000000" w:themeColor="text1"/>
                <w:szCs w:val="24"/>
                <w:lang w:val="x-none"/>
              </w:rPr>
              <w:t>7</w:t>
            </w:r>
            <w:r w:rsidRPr="00AE042C">
              <w:rPr>
                <w:rFonts w:ascii="標楷體" w:eastAsia="標楷體" w:hAnsi="標楷體" w:hint="eastAsia"/>
                <w:color w:val="000000" w:themeColor="text1"/>
                <w:szCs w:val="24"/>
                <w:lang w:val="x-none"/>
              </w:rPr>
              <w:t>.不論交易金額多寡或交易是否完成，發現其他明顯異常之交易行為或從業人員認為可疑之情況。</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由與客戶接觸的相關從業人員進行辨識，是否有疑似洗錢</w:t>
            </w:r>
            <w:proofErr w:type="gramStart"/>
            <w:r w:rsidRPr="00AE042C">
              <w:rPr>
                <w:rFonts w:ascii="標楷體" w:eastAsia="標楷體" w:hAnsi="標楷體" w:hint="eastAsia"/>
                <w:color w:val="000000" w:themeColor="text1"/>
                <w:szCs w:val="24"/>
              </w:rPr>
              <w:t>或資恐交易態樣外之</w:t>
            </w:r>
            <w:proofErr w:type="gramEnd"/>
            <w:r w:rsidRPr="00AE042C">
              <w:rPr>
                <w:rFonts w:ascii="標楷體" w:eastAsia="標楷體" w:hAnsi="標楷體" w:hint="eastAsia"/>
                <w:color w:val="000000" w:themeColor="text1"/>
                <w:szCs w:val="24"/>
              </w:rPr>
              <w:t>其他明顯異常交易行為或從業人員認為可疑情況，以判斷是否為疑似洗錢、</w:t>
            </w:r>
            <w:proofErr w:type="gramStart"/>
            <w:r w:rsidRPr="00AE042C">
              <w:rPr>
                <w:rFonts w:ascii="標楷體" w:eastAsia="標楷體" w:hAnsi="標楷體" w:hint="eastAsia"/>
                <w:color w:val="000000" w:themeColor="text1"/>
                <w:szCs w:val="24"/>
              </w:rPr>
              <w:t>資恐或武擴</w:t>
            </w:r>
            <w:proofErr w:type="gramEnd"/>
            <w:r w:rsidRPr="00AE042C">
              <w:rPr>
                <w:rFonts w:ascii="標楷體" w:eastAsia="標楷體" w:hAnsi="標楷體" w:hint="eastAsia"/>
                <w:color w:val="000000" w:themeColor="text1"/>
                <w:szCs w:val="24"/>
              </w:rPr>
              <w:t>交易。</w:t>
            </w:r>
          </w:p>
        </w:tc>
      </w:tr>
      <w:tr w:rsidR="00AE042C" w:rsidRPr="00AE042C" w:rsidTr="002D41F3">
        <w:tc>
          <w:tcPr>
            <w:tcW w:w="9747" w:type="dxa"/>
            <w:gridSpan w:val="2"/>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(二)交易/服務-槓桿交易商</w:t>
            </w:r>
          </w:p>
        </w:tc>
      </w:tr>
      <w:tr w:rsidR="00AE042C" w:rsidRPr="00AE042C" w:rsidTr="002D41F3">
        <w:tc>
          <w:tcPr>
            <w:tcW w:w="4873" w:type="dxa"/>
          </w:tcPr>
          <w:p w:rsidR="002D41F3" w:rsidRPr="00AE042C" w:rsidRDefault="002D41F3" w:rsidP="00AE042C">
            <w:pPr>
              <w:tabs>
                <w:tab w:val="left" w:pos="567"/>
                <w:tab w:val="left" w:pos="709"/>
                <w:tab w:val="left" w:pos="851"/>
                <w:tab w:val="left" w:pos="993"/>
              </w:tabs>
              <w:snapToGrid w:val="0"/>
              <w:spacing w:line="400" w:lineRule="exact"/>
              <w:ind w:leftChars="300" w:left="960" w:hangingChars="100" w:hanging="2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rPr>
              <w:t>1.</w:t>
            </w:r>
            <w:r w:rsidRPr="00AE042C">
              <w:rPr>
                <w:rFonts w:ascii="標楷體" w:eastAsia="標楷體" w:hAnsi="標楷體" w:hint="eastAsia"/>
                <w:color w:val="000000" w:themeColor="text1"/>
                <w:szCs w:val="24"/>
                <w:lang w:val="x-none"/>
              </w:rPr>
              <w:t>法人客戶為大額交易，與其資本</w:t>
            </w:r>
            <w:r w:rsidRPr="00AE042C">
              <w:rPr>
                <w:rFonts w:ascii="標楷體" w:eastAsia="標楷體" w:hAnsi="標楷體" w:hint="eastAsia"/>
                <w:color w:val="000000" w:themeColor="text1"/>
                <w:szCs w:val="24"/>
                <w:lang w:val="x-none"/>
              </w:rPr>
              <w:lastRenderedPageBreak/>
              <w:t>額、營收、可流通現金顯不相當，或該公司成立時間極短。</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一、設定大額交易門檻的參數。</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二、設定法人客戶交易額度及成立時間之門檻。</w:t>
            </w:r>
          </w:p>
        </w:tc>
      </w:tr>
      <w:tr w:rsidR="00AE042C" w:rsidRPr="00AE042C" w:rsidTr="002D41F3">
        <w:tc>
          <w:tcPr>
            <w:tcW w:w="4873" w:type="dxa"/>
          </w:tcPr>
          <w:p w:rsidR="002D41F3" w:rsidRPr="00AE042C" w:rsidRDefault="002D41F3" w:rsidP="00AE042C">
            <w:pPr>
              <w:pStyle w:val="a4"/>
              <w:tabs>
                <w:tab w:val="left" w:pos="567"/>
                <w:tab w:val="left" w:pos="709"/>
                <w:tab w:val="left" w:pos="851"/>
              </w:tabs>
              <w:snapToGrid w:val="0"/>
              <w:spacing w:line="400" w:lineRule="exact"/>
              <w:ind w:left="960" w:hangingChars="200" w:hanging="480"/>
              <w:jc w:val="both"/>
              <w:rPr>
                <w:rFonts w:ascii="標楷體" w:eastAsia="標楷體" w:hAnsi="標楷體"/>
                <w:color w:val="000000" w:themeColor="text1"/>
                <w:lang w:val="x-none"/>
              </w:rPr>
            </w:pPr>
            <w:r w:rsidRPr="00AE042C">
              <w:rPr>
                <w:rFonts w:ascii="標楷體" w:eastAsia="標楷體" w:hAnsi="標楷體" w:hint="eastAsia"/>
                <w:color w:val="000000" w:themeColor="text1"/>
                <w:lang w:val="x-none"/>
              </w:rPr>
              <w:lastRenderedPageBreak/>
              <w:t xml:space="preserve">  2.客戶從事大額交易。</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設定大額交易門檻的參數。</w:t>
            </w:r>
          </w:p>
        </w:tc>
      </w:tr>
      <w:tr w:rsidR="00EF6F3A" w:rsidRPr="00AE042C" w:rsidTr="002D41F3">
        <w:tc>
          <w:tcPr>
            <w:tcW w:w="4873" w:type="dxa"/>
          </w:tcPr>
          <w:p w:rsidR="00EF6F3A" w:rsidRPr="00AE042C" w:rsidRDefault="00EF6F3A" w:rsidP="00AE042C">
            <w:pPr>
              <w:pStyle w:val="a4"/>
              <w:tabs>
                <w:tab w:val="left" w:pos="567"/>
                <w:tab w:val="left" w:pos="709"/>
                <w:tab w:val="left" w:pos="851"/>
              </w:tabs>
              <w:snapToGrid w:val="0"/>
              <w:spacing w:line="400" w:lineRule="exact"/>
              <w:ind w:left="960" w:hangingChars="200" w:hanging="480"/>
              <w:jc w:val="both"/>
              <w:rPr>
                <w:rFonts w:ascii="標楷體" w:eastAsia="標楷體" w:hAnsi="標楷體"/>
                <w:color w:val="000000" w:themeColor="text1"/>
                <w:lang w:val="x-none"/>
              </w:rPr>
            </w:pPr>
            <w:r>
              <w:rPr>
                <w:rFonts w:ascii="標楷體" w:eastAsia="標楷體" w:hAnsi="標楷體" w:hint="eastAsia"/>
                <w:color w:val="000000" w:themeColor="text1"/>
                <w:lang w:val="x-none"/>
              </w:rPr>
              <w:t xml:space="preserve">  </w:t>
            </w:r>
            <w:r w:rsidRPr="008F4E88">
              <w:rPr>
                <w:rFonts w:ascii="標楷體" w:eastAsia="標楷體" w:hAnsi="標楷體" w:hint="eastAsia"/>
                <w:color w:val="000000" w:themeColor="text1"/>
                <w:lang w:val="x-none"/>
              </w:rPr>
              <w:t>3.</w:t>
            </w:r>
            <w:r w:rsidRPr="00EF6F3A">
              <w:rPr>
                <w:rFonts w:ascii="標楷體" w:eastAsia="標楷體" w:hAnsi="標楷體" w:hint="eastAsia"/>
                <w:color w:val="000000" w:themeColor="text1"/>
                <w:lang w:val="x-none"/>
              </w:rPr>
              <w:t>對商品表達興趣，而不要求了解有關商品特性、安全性、風險、獲利報酬率或專業之相關資訊。</w:t>
            </w:r>
          </w:p>
        </w:tc>
        <w:tc>
          <w:tcPr>
            <w:tcW w:w="4874" w:type="dxa"/>
          </w:tcPr>
          <w:p w:rsidR="00EF6F3A" w:rsidRPr="00AE042C" w:rsidRDefault="00EF6F3A" w:rsidP="00AE042C">
            <w:pPr>
              <w:spacing w:line="400" w:lineRule="exact"/>
              <w:rPr>
                <w:rFonts w:ascii="標楷體" w:eastAsia="標楷體" w:hAnsi="標楷體"/>
                <w:color w:val="000000" w:themeColor="text1"/>
                <w:szCs w:val="24"/>
              </w:rPr>
            </w:pPr>
            <w:r w:rsidRPr="00EF6F3A">
              <w:rPr>
                <w:rFonts w:ascii="標楷體" w:eastAsia="標楷體" w:hAnsi="標楷體" w:hint="eastAsia"/>
                <w:color w:val="000000" w:themeColor="text1"/>
                <w:szCs w:val="24"/>
              </w:rPr>
              <w:t>由相關從業人員判斷客戶是否對於商品特性、安全性、風險、獲利報酬率或專業之相關資訊，有不要求了解的情形。</w:t>
            </w:r>
          </w:p>
        </w:tc>
      </w:tr>
      <w:tr w:rsidR="00AE042C" w:rsidRPr="00AE042C" w:rsidTr="002D41F3">
        <w:tc>
          <w:tcPr>
            <w:tcW w:w="4873" w:type="dxa"/>
          </w:tcPr>
          <w:p w:rsidR="002D41F3" w:rsidRPr="00AE042C" w:rsidRDefault="002D41F3" w:rsidP="00EF6F3A">
            <w:pPr>
              <w:tabs>
                <w:tab w:val="left" w:pos="567"/>
                <w:tab w:val="left" w:pos="709"/>
                <w:tab w:val="left" w:pos="851"/>
              </w:tabs>
              <w:snapToGrid w:val="0"/>
              <w:spacing w:line="400" w:lineRule="exact"/>
              <w:ind w:leftChars="200" w:left="960" w:hangingChars="200" w:hanging="48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w:t>
            </w:r>
            <w:r w:rsidR="00EF6F3A">
              <w:rPr>
                <w:rFonts w:ascii="標楷體" w:eastAsia="標楷體" w:hAnsi="標楷體" w:hint="eastAsia"/>
                <w:color w:val="000000" w:themeColor="text1"/>
                <w:szCs w:val="24"/>
                <w:lang w:val="x-none"/>
              </w:rPr>
              <w:t>4</w:t>
            </w:r>
            <w:r w:rsidRPr="00AE042C">
              <w:rPr>
                <w:rFonts w:ascii="標楷體" w:eastAsia="標楷體" w:hAnsi="標楷體" w:hint="eastAsia"/>
                <w:color w:val="000000" w:themeColor="text1"/>
                <w:szCs w:val="24"/>
                <w:lang w:val="x-none"/>
              </w:rPr>
              <w:t>.利用公司員工或特定團體成員集體簽約從事</w:t>
            </w:r>
            <w:proofErr w:type="gramStart"/>
            <w:r w:rsidRPr="00AE042C">
              <w:rPr>
                <w:rFonts w:ascii="標楷體" w:eastAsia="標楷體" w:hAnsi="標楷體" w:hint="eastAsia"/>
                <w:color w:val="000000" w:themeColor="text1"/>
                <w:szCs w:val="24"/>
                <w:lang w:val="x-none"/>
              </w:rPr>
              <w:t>大額且頻繁</w:t>
            </w:r>
            <w:proofErr w:type="gramEnd"/>
            <w:r w:rsidRPr="00AE042C">
              <w:rPr>
                <w:rFonts w:ascii="標楷體" w:eastAsia="標楷體" w:hAnsi="標楷體" w:hint="eastAsia"/>
                <w:color w:val="000000" w:themeColor="text1"/>
                <w:szCs w:val="24"/>
                <w:lang w:val="x-none"/>
              </w:rPr>
              <w:t>交易。</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一、針對符合大額交易之門檻者，由相關從業人員檢視是否係同一公司員工或特定團體成員。</w:t>
            </w:r>
          </w:p>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二、針對特定團體（如由相關從業人員判斷數個帳戶有特定關係、或同一通訊地址、同一IP下單等關聯戶）之帳戶，設定交易偵測門檻參數，以判斷是否為疑似洗錢、</w:t>
            </w:r>
            <w:proofErr w:type="gramStart"/>
            <w:r w:rsidRPr="00AE042C">
              <w:rPr>
                <w:rFonts w:ascii="標楷體" w:eastAsia="標楷體" w:hAnsi="標楷體" w:hint="eastAsia"/>
                <w:color w:val="000000" w:themeColor="text1"/>
                <w:szCs w:val="24"/>
              </w:rPr>
              <w:t>資恐或武擴</w:t>
            </w:r>
            <w:proofErr w:type="gramEnd"/>
            <w:r w:rsidRPr="00AE042C">
              <w:rPr>
                <w:rFonts w:ascii="標楷體" w:eastAsia="標楷體" w:hAnsi="標楷體" w:hint="eastAsia"/>
                <w:color w:val="000000" w:themeColor="text1"/>
                <w:szCs w:val="24"/>
              </w:rPr>
              <w:t>交易。</w:t>
            </w:r>
          </w:p>
        </w:tc>
      </w:tr>
      <w:tr w:rsidR="00AE042C" w:rsidRPr="00AE042C" w:rsidTr="002D41F3">
        <w:tc>
          <w:tcPr>
            <w:tcW w:w="4873" w:type="dxa"/>
          </w:tcPr>
          <w:p w:rsidR="002D41F3" w:rsidRPr="00AE042C" w:rsidRDefault="002D41F3" w:rsidP="00EF6F3A">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w:t>
            </w:r>
            <w:r w:rsidR="00EF6F3A">
              <w:rPr>
                <w:rFonts w:ascii="標楷體" w:eastAsia="標楷體" w:hAnsi="標楷體" w:hint="eastAsia"/>
                <w:color w:val="000000" w:themeColor="text1"/>
                <w:szCs w:val="24"/>
                <w:lang w:val="x-none"/>
              </w:rPr>
              <w:t>5</w:t>
            </w:r>
            <w:r w:rsidRPr="00AE042C">
              <w:rPr>
                <w:rFonts w:ascii="標楷體" w:eastAsia="標楷體" w:hAnsi="標楷體" w:hint="eastAsia"/>
                <w:color w:val="000000" w:themeColor="text1"/>
                <w:szCs w:val="24"/>
                <w:lang w:val="x-none"/>
              </w:rPr>
              <w:t>.客戶在一定期間內頻繁且大額從事交易，該產品並不符合其本身需要。</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一、設定同一客戶於一定期間內交易達一定次數以上的參數或大額交易門檻與連續的時間區間的參數。</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二、由相關從業人員瞭解該產品是否符合客戶本身需要。</w:t>
            </w:r>
          </w:p>
        </w:tc>
      </w:tr>
      <w:tr w:rsidR="00AE042C" w:rsidRPr="00AE042C" w:rsidTr="002D41F3">
        <w:tc>
          <w:tcPr>
            <w:tcW w:w="4873" w:type="dxa"/>
          </w:tcPr>
          <w:p w:rsidR="002D41F3" w:rsidRPr="00AE042C" w:rsidRDefault="002D41F3" w:rsidP="00EF6F3A">
            <w:pPr>
              <w:tabs>
                <w:tab w:val="left" w:pos="567"/>
                <w:tab w:val="left" w:pos="709"/>
                <w:tab w:val="left" w:pos="851"/>
              </w:tabs>
              <w:snapToGrid w:val="0"/>
              <w:spacing w:line="400" w:lineRule="exact"/>
              <w:ind w:left="840" w:hangingChars="350" w:hanging="840"/>
              <w:jc w:val="both"/>
              <w:rPr>
                <w:rFonts w:ascii="標楷體" w:eastAsia="標楷體" w:hAnsi="標楷體"/>
                <w:color w:val="000000" w:themeColor="text1"/>
                <w:szCs w:val="24"/>
                <w:lang w:val="x-none"/>
              </w:rPr>
            </w:pPr>
            <w:r w:rsidRPr="00AE042C">
              <w:rPr>
                <w:rFonts w:ascii="標楷體" w:eastAsia="標楷體" w:hAnsi="標楷體" w:hint="eastAsia"/>
                <w:color w:val="000000" w:themeColor="text1"/>
                <w:szCs w:val="24"/>
                <w:lang w:val="x-none"/>
              </w:rPr>
              <w:t xml:space="preserve">     </w:t>
            </w:r>
            <w:r w:rsidR="00EF6F3A">
              <w:rPr>
                <w:rFonts w:ascii="標楷體" w:eastAsia="標楷體" w:hAnsi="標楷體" w:hint="eastAsia"/>
                <w:color w:val="000000" w:themeColor="text1"/>
                <w:szCs w:val="24"/>
                <w:lang w:val="x-none"/>
              </w:rPr>
              <w:t>6</w:t>
            </w:r>
            <w:r w:rsidRPr="00AE042C">
              <w:rPr>
                <w:rFonts w:ascii="標楷體" w:eastAsia="標楷體" w:hAnsi="標楷體" w:hint="eastAsia"/>
                <w:color w:val="000000" w:themeColor="text1"/>
                <w:szCs w:val="24"/>
                <w:lang w:val="x-none"/>
              </w:rPr>
              <w:t>.電視、報章雜誌或網際網路等媒體即時報導之特殊重大案件，該涉案人在槓桿交易商從事交易，或知悉客戶疑似涉及特殊重大案件，且交易顯屬異常者。</w:t>
            </w:r>
          </w:p>
        </w:tc>
        <w:tc>
          <w:tcPr>
            <w:tcW w:w="4874" w:type="dxa"/>
          </w:tcPr>
          <w:p w:rsidR="002D41F3" w:rsidRPr="00AE042C" w:rsidRDefault="002D41F3" w:rsidP="00AE042C">
            <w:pPr>
              <w:spacing w:line="400" w:lineRule="exact"/>
              <w:ind w:left="360" w:hangingChars="150" w:hanging="36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w:t>
            </w:r>
          </w:p>
          <w:p w:rsidR="002D41F3" w:rsidRPr="00AE042C" w:rsidRDefault="002D41F3" w:rsidP="00AE042C">
            <w:pPr>
              <w:spacing w:line="400" w:lineRule="exact"/>
              <w:ind w:left="240" w:hangingChars="100" w:hanging="240"/>
              <w:rPr>
                <w:rFonts w:ascii="標楷體" w:eastAsia="標楷體" w:hAnsi="標楷體"/>
                <w:color w:val="000000" w:themeColor="text1"/>
                <w:szCs w:val="24"/>
              </w:rPr>
            </w:pPr>
            <w:r w:rsidRPr="00AE042C">
              <w:rPr>
                <w:rFonts w:ascii="標楷體" w:eastAsia="標楷體" w:hAnsi="標楷體" w:hint="eastAsia"/>
                <w:color w:val="000000" w:themeColor="text1"/>
                <w:szCs w:val="24"/>
              </w:rPr>
              <w:t>1.關注特殊重大負面訊息，並檢視涉案</w:t>
            </w:r>
            <w:proofErr w:type="gramStart"/>
            <w:r w:rsidRPr="00AE042C">
              <w:rPr>
                <w:rFonts w:ascii="標楷體" w:eastAsia="標楷體" w:hAnsi="標楷體" w:hint="eastAsia"/>
                <w:color w:val="000000" w:themeColor="text1"/>
                <w:szCs w:val="24"/>
              </w:rPr>
              <w:t>關係甚否有</w:t>
            </w:r>
            <w:proofErr w:type="gramEnd"/>
            <w:r w:rsidRPr="00AE042C">
              <w:rPr>
                <w:rFonts w:ascii="標楷體" w:eastAsia="標楷體" w:hAnsi="標楷體" w:hint="eastAsia"/>
                <w:color w:val="000000" w:themeColor="text1"/>
                <w:szCs w:val="24"/>
              </w:rPr>
              <w:t>槓桿交易商的客戶，再由相關從業人員依據客戶往來狀況評估。</w:t>
            </w:r>
          </w:p>
          <w:p w:rsidR="002D41F3" w:rsidRPr="00AE042C" w:rsidRDefault="002D41F3" w:rsidP="00AE042C">
            <w:pPr>
              <w:spacing w:line="400" w:lineRule="exact"/>
              <w:ind w:left="240" w:hangingChars="100" w:hanging="240"/>
              <w:rPr>
                <w:rFonts w:ascii="標楷體" w:eastAsia="標楷體" w:hAnsi="標楷體"/>
                <w:color w:val="000000" w:themeColor="text1"/>
                <w:szCs w:val="24"/>
              </w:rPr>
            </w:pPr>
            <w:r w:rsidRPr="00AE042C">
              <w:rPr>
                <w:rFonts w:ascii="標楷體" w:eastAsia="標楷體" w:hAnsi="標楷體" w:hint="eastAsia"/>
                <w:color w:val="000000" w:themeColor="text1"/>
                <w:szCs w:val="24"/>
              </w:rPr>
              <w:t>2.查詢槓桿交易商姓名及名稱檢核系統，確認客戶是否屬於負面訊息人士，並於可疑交易監控報表中，標示達到大額交易門檻之客戶，是否屬於負面訊息人士。</w:t>
            </w:r>
          </w:p>
          <w:p w:rsidR="002D41F3" w:rsidRPr="00AE042C" w:rsidRDefault="002D41F3" w:rsidP="00AE042C">
            <w:pPr>
              <w:spacing w:line="400" w:lineRule="exact"/>
              <w:ind w:left="240" w:hangingChars="100" w:hanging="240"/>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360" w:hangingChars="150" w:hanging="36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w:t>
            </w:r>
          </w:p>
          <w:p w:rsidR="002D41F3" w:rsidRPr="00AE042C" w:rsidRDefault="002D41F3" w:rsidP="00AE042C">
            <w:pPr>
              <w:spacing w:line="400" w:lineRule="exact"/>
              <w:ind w:left="360" w:hangingChars="150" w:hanging="360"/>
              <w:rPr>
                <w:rFonts w:ascii="標楷體" w:eastAsia="標楷體" w:hAnsi="標楷體"/>
                <w:color w:val="000000" w:themeColor="text1"/>
                <w:szCs w:val="24"/>
              </w:rPr>
            </w:pPr>
            <w:r w:rsidRPr="00AE042C">
              <w:rPr>
                <w:rFonts w:ascii="標楷體" w:eastAsia="標楷體" w:hAnsi="標楷體" w:hint="eastAsia"/>
                <w:color w:val="000000" w:themeColor="text1"/>
                <w:szCs w:val="24"/>
              </w:rPr>
              <w:t>1.建立負面訊息資料庫。</w:t>
            </w:r>
          </w:p>
          <w:p w:rsidR="002D41F3" w:rsidRPr="00AE042C" w:rsidRDefault="002D41F3" w:rsidP="00AE042C">
            <w:pPr>
              <w:spacing w:line="400" w:lineRule="exact"/>
              <w:ind w:left="240" w:hangingChars="100" w:hanging="240"/>
              <w:rPr>
                <w:rFonts w:ascii="標楷體" w:eastAsia="標楷體" w:hAnsi="標楷體"/>
                <w:color w:val="000000" w:themeColor="text1"/>
                <w:szCs w:val="24"/>
              </w:rPr>
            </w:pPr>
            <w:r w:rsidRPr="00AE042C">
              <w:rPr>
                <w:rFonts w:ascii="標楷體" w:eastAsia="標楷體" w:hAnsi="標楷體" w:hint="eastAsia"/>
                <w:color w:val="000000" w:themeColor="text1"/>
                <w:szCs w:val="24"/>
              </w:rPr>
              <w:t>2.篩選一定期間內、犯罪所得超過一定金額之重大案件，查證是否為期貨商客戶。</w:t>
            </w:r>
          </w:p>
          <w:p w:rsidR="002D41F3" w:rsidRPr="00AE042C" w:rsidRDefault="002D41F3" w:rsidP="00AE042C">
            <w:pPr>
              <w:spacing w:line="400" w:lineRule="exact"/>
              <w:ind w:left="240" w:hangingChars="100" w:hanging="240"/>
              <w:rPr>
                <w:rFonts w:ascii="標楷體" w:eastAsia="標楷體" w:hAnsi="標楷體"/>
                <w:color w:val="000000" w:themeColor="text1"/>
                <w:szCs w:val="24"/>
              </w:rPr>
            </w:pPr>
            <w:r w:rsidRPr="00AE042C">
              <w:rPr>
                <w:rFonts w:ascii="標楷體" w:eastAsia="標楷體" w:hAnsi="標楷體" w:hint="eastAsia"/>
                <w:color w:val="000000" w:themeColor="text1"/>
                <w:szCs w:val="24"/>
              </w:rPr>
              <w:t>3.就司法檢調機關函詢之客戶資訊，判斷是否與重大金融犯罪案件有所連結。</w:t>
            </w:r>
          </w:p>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如判斷客戶係屬犯罪案件之嫌疑人或行為人時，需檢核帳戶交易，以進行後續合理性評估。</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三、透過集團分享負面新聞(篩選與NRA評估8大威脅相關)，進行客戶姓名比對，若有同名同姓者，將參酌公部門資訊(例如司法判決)，請相關從業人員確認，再調閱客戶交易資料，以進行後續合理性的評估。</w:t>
            </w:r>
          </w:p>
        </w:tc>
      </w:tr>
      <w:tr w:rsidR="00AE042C" w:rsidRPr="00AE042C" w:rsidTr="002D41F3">
        <w:tc>
          <w:tcPr>
            <w:tcW w:w="4873" w:type="dxa"/>
          </w:tcPr>
          <w:p w:rsidR="002D41F3" w:rsidRPr="00AE042C" w:rsidRDefault="002D41F3" w:rsidP="00EF6F3A">
            <w:pPr>
              <w:spacing w:line="400" w:lineRule="exact"/>
              <w:ind w:left="840" w:hangingChars="350" w:hanging="840"/>
              <w:rPr>
                <w:rFonts w:ascii="標楷體" w:eastAsia="標楷體" w:hAnsi="標楷體"/>
                <w:color w:val="000000" w:themeColor="text1"/>
                <w:szCs w:val="24"/>
              </w:rPr>
            </w:pPr>
            <w:r w:rsidRPr="00AE042C">
              <w:rPr>
                <w:rFonts w:ascii="標楷體" w:eastAsia="標楷體" w:hAnsi="標楷體" w:hint="eastAsia"/>
                <w:color w:val="000000" w:themeColor="text1"/>
                <w:szCs w:val="24"/>
                <w:lang w:val="x-none"/>
              </w:rPr>
              <w:lastRenderedPageBreak/>
              <w:t xml:space="preserve">     </w:t>
            </w:r>
            <w:r w:rsidR="00EF6F3A">
              <w:rPr>
                <w:rFonts w:ascii="標楷體" w:eastAsia="標楷體" w:hAnsi="標楷體" w:hint="eastAsia"/>
                <w:color w:val="000000" w:themeColor="text1"/>
                <w:szCs w:val="24"/>
                <w:lang w:val="x-none"/>
              </w:rPr>
              <w:t>7</w:t>
            </w:r>
            <w:r w:rsidRPr="00AE042C">
              <w:rPr>
                <w:rFonts w:ascii="標楷體" w:eastAsia="標楷體" w:hAnsi="標楷體" w:hint="eastAsia"/>
                <w:color w:val="000000" w:themeColor="text1"/>
                <w:szCs w:val="24"/>
                <w:lang w:val="x-none"/>
              </w:rPr>
              <w:t>.不論交易金額多寡或交易是否完成，發現其他明顯異常之交易行為或從業人員認為可疑之情況。</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kern w:val="0"/>
                <w:szCs w:val="24"/>
              </w:rPr>
              <w:t>由與客戶接觸的相關從業人員進行辨識，是否有疑似洗錢</w:t>
            </w:r>
            <w:proofErr w:type="gramStart"/>
            <w:r w:rsidRPr="00AE042C">
              <w:rPr>
                <w:rFonts w:ascii="標楷體" w:eastAsia="標楷體" w:hAnsi="標楷體" w:cs="Times New Roman" w:hint="eastAsia"/>
                <w:color w:val="000000" w:themeColor="text1"/>
                <w:kern w:val="0"/>
                <w:szCs w:val="24"/>
              </w:rPr>
              <w:t>或資恐交易態樣外之</w:t>
            </w:r>
            <w:proofErr w:type="gramEnd"/>
            <w:r w:rsidRPr="00AE042C">
              <w:rPr>
                <w:rFonts w:ascii="標楷體" w:eastAsia="標楷體" w:hAnsi="標楷體" w:cs="Times New Roman" w:hint="eastAsia"/>
                <w:color w:val="000000" w:themeColor="text1"/>
                <w:kern w:val="0"/>
                <w:szCs w:val="24"/>
              </w:rPr>
              <w:t>其他明顯異常交易行為或從業人員認為可疑情況，以判斷是否為</w:t>
            </w:r>
            <w:r w:rsidRPr="00AE042C">
              <w:rPr>
                <w:rFonts w:ascii="標楷體" w:eastAsia="標楷體" w:hAnsi="標楷體" w:cs="Times New Roman" w:hint="eastAsia"/>
                <w:color w:val="000000" w:themeColor="text1"/>
                <w:szCs w:val="24"/>
              </w:rPr>
              <w:t>疑似洗錢、</w:t>
            </w:r>
            <w:proofErr w:type="gramStart"/>
            <w:r w:rsidRPr="00AE042C">
              <w:rPr>
                <w:rFonts w:ascii="標楷體" w:eastAsia="標楷體" w:hAnsi="標楷體" w:cs="Times New Roman" w:hint="eastAsia"/>
                <w:color w:val="000000" w:themeColor="text1"/>
                <w:szCs w:val="24"/>
              </w:rPr>
              <w:t>資恐或武擴</w:t>
            </w:r>
            <w:proofErr w:type="gramEnd"/>
            <w:r w:rsidRPr="00AE042C">
              <w:rPr>
                <w:rFonts w:ascii="標楷體" w:eastAsia="標楷體" w:hAnsi="標楷體" w:cs="Times New Roman" w:hint="eastAsia"/>
                <w:color w:val="000000" w:themeColor="text1"/>
                <w:kern w:val="0"/>
                <w:szCs w:val="24"/>
              </w:rPr>
              <w:t>交易。</w:t>
            </w:r>
          </w:p>
        </w:tc>
      </w:tr>
      <w:tr w:rsidR="004E28F2" w:rsidRPr="00AE042C" w:rsidTr="00915A84">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三、與收付/轉帳有關者：</w:t>
            </w:r>
          </w:p>
        </w:tc>
      </w:tr>
      <w:tr w:rsidR="00AE042C" w:rsidRPr="00AE042C" w:rsidTr="002D41F3">
        <w:tc>
          <w:tcPr>
            <w:tcW w:w="4873" w:type="dxa"/>
          </w:tcPr>
          <w:p w:rsidR="002D41F3" w:rsidRPr="00AE042C" w:rsidRDefault="002D41F3" w:rsidP="00AE042C">
            <w:pPr>
              <w:spacing w:line="400" w:lineRule="exact"/>
              <w:ind w:leftChars="31" w:left="794"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（一）交易人約定出、入金之銀行帳戶，係在國際防制洗錢組織所公告洗錢或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一、建立高洗錢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風險或高金融保密之國家或地區名單。</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二、交易人約定出、入金之銀行帳戶，係在國際防制洗錢組織所公告洗錢或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風險或高金融保密之國家或地區者，予以</w:t>
            </w:r>
            <w:proofErr w:type="gramStart"/>
            <w:r w:rsidRPr="00AE042C">
              <w:rPr>
                <w:rFonts w:ascii="標楷體" w:eastAsia="標楷體" w:hAnsi="標楷體" w:hint="eastAsia"/>
                <w:color w:val="000000" w:themeColor="text1"/>
                <w:szCs w:val="24"/>
              </w:rPr>
              <w:t>婉</w:t>
            </w:r>
            <w:proofErr w:type="gramEnd"/>
            <w:r w:rsidRPr="00AE042C">
              <w:rPr>
                <w:rFonts w:ascii="標楷體" w:eastAsia="標楷體" w:hAnsi="標楷體" w:hint="eastAsia"/>
                <w:color w:val="000000" w:themeColor="text1"/>
                <w:szCs w:val="24"/>
              </w:rPr>
              <w:t>拒建立業務關係或</w:t>
            </w:r>
            <w:proofErr w:type="gramStart"/>
            <w:r w:rsidRPr="00AE042C">
              <w:rPr>
                <w:rFonts w:ascii="標楷體" w:eastAsia="標楷體" w:hAnsi="標楷體" w:hint="eastAsia"/>
                <w:color w:val="000000" w:themeColor="text1"/>
                <w:szCs w:val="24"/>
              </w:rPr>
              <w:t>採</w:t>
            </w:r>
            <w:proofErr w:type="gramEnd"/>
            <w:r w:rsidRPr="00AE042C">
              <w:rPr>
                <w:rFonts w:ascii="標楷體" w:eastAsia="標楷體" w:hAnsi="標楷體" w:hint="eastAsia"/>
                <w:color w:val="000000" w:themeColor="text1"/>
                <w:szCs w:val="24"/>
              </w:rPr>
              <w:t>行與其風險相當之強化措施。</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（二）自國際防制洗錢組織所公告洗錢或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風險或高金融保密之國家或地區匯入保證金或權利金。</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一、建立高洗錢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風險或高金融保密之國家或地區名單。</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二、交易人約定出、入金之銀行帳戶，係在國際防制洗錢組織所公告洗錢或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風險或高金融保密之國家或地區者，予以</w:t>
            </w:r>
            <w:proofErr w:type="gramStart"/>
            <w:r w:rsidRPr="00AE042C">
              <w:rPr>
                <w:rFonts w:ascii="標楷體" w:eastAsia="標楷體" w:hAnsi="標楷體" w:hint="eastAsia"/>
                <w:color w:val="000000" w:themeColor="text1"/>
                <w:szCs w:val="24"/>
              </w:rPr>
              <w:t>婉</w:t>
            </w:r>
            <w:proofErr w:type="gramEnd"/>
            <w:r w:rsidRPr="00AE042C">
              <w:rPr>
                <w:rFonts w:ascii="標楷體" w:eastAsia="標楷體" w:hAnsi="標楷體" w:hint="eastAsia"/>
                <w:color w:val="000000" w:themeColor="text1"/>
                <w:szCs w:val="24"/>
              </w:rPr>
              <w:t>拒建立業務關係或</w:t>
            </w:r>
            <w:proofErr w:type="gramStart"/>
            <w:r w:rsidRPr="00AE042C">
              <w:rPr>
                <w:rFonts w:ascii="標楷體" w:eastAsia="標楷體" w:hAnsi="標楷體" w:hint="eastAsia"/>
                <w:color w:val="000000" w:themeColor="text1"/>
                <w:szCs w:val="24"/>
              </w:rPr>
              <w:t>採</w:t>
            </w:r>
            <w:proofErr w:type="gramEnd"/>
            <w:r w:rsidRPr="00AE042C">
              <w:rPr>
                <w:rFonts w:ascii="標楷體" w:eastAsia="標楷體" w:hAnsi="標楷體" w:hint="eastAsia"/>
                <w:color w:val="000000" w:themeColor="text1"/>
                <w:szCs w:val="24"/>
              </w:rPr>
              <w:t>行與其風險相當之強化措施。</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（三）客戶於一定期間存入特定金額以上或筆數達一定數量以上之交易保證金或</w:t>
            </w:r>
            <w:r w:rsidRPr="00AE042C">
              <w:rPr>
                <w:rFonts w:ascii="標楷體" w:eastAsia="標楷體" w:hAnsi="標楷體" w:hint="eastAsia"/>
                <w:color w:val="000000" w:themeColor="text1"/>
                <w:szCs w:val="24"/>
              </w:rPr>
              <w:lastRenderedPageBreak/>
              <w:t>權利金，且甚少進行相關交易，又迅速移轉者。</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一、設定客戶帳戶餘額達一定金額以上，且過去一段時間未交易者，設定金額或時</w:t>
            </w:r>
            <w:r w:rsidRPr="00AE042C">
              <w:rPr>
                <w:rFonts w:ascii="標楷體" w:eastAsia="標楷體" w:hAnsi="標楷體" w:hint="eastAsia"/>
                <w:color w:val="000000" w:themeColor="text1"/>
                <w:szCs w:val="24"/>
              </w:rPr>
              <w:lastRenderedPageBreak/>
              <w:t>間的參數。</w:t>
            </w:r>
          </w:p>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二、設定客戶帳戶餘額達一定金額，且歷史扣款交易(</w:t>
            </w:r>
            <w:proofErr w:type="gramStart"/>
            <w:r w:rsidRPr="00AE042C">
              <w:rPr>
                <w:rFonts w:ascii="標楷體" w:eastAsia="標楷體" w:hAnsi="標楷體" w:hint="eastAsia"/>
                <w:color w:val="000000" w:themeColor="text1"/>
                <w:szCs w:val="24"/>
              </w:rPr>
              <w:t>不含出金</w:t>
            </w:r>
            <w:proofErr w:type="gramEnd"/>
            <w:r w:rsidRPr="00AE042C">
              <w:rPr>
                <w:rFonts w:ascii="標楷體" w:eastAsia="標楷體" w:hAnsi="標楷體" w:hint="eastAsia"/>
                <w:color w:val="000000" w:themeColor="text1"/>
                <w:szCs w:val="24"/>
              </w:rPr>
              <w:t>)金額每筆都低於一定比例的參數。</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（四）一年以上無交易之帳戶突然存入、提領達特定金額以上或頻繁存入多筆款項之交易保證金或權利金，且迅速移轉者。</w:t>
            </w:r>
          </w:p>
        </w:tc>
        <w:tc>
          <w:tcPr>
            <w:tcW w:w="4874" w:type="dxa"/>
          </w:tcPr>
          <w:p w:rsidR="002D41F3" w:rsidRPr="00AE042C" w:rsidRDefault="002D41F3" w:rsidP="00AE042C">
            <w:pPr>
              <w:spacing w:line="400" w:lineRule="exact"/>
              <w:ind w:left="360" w:hangingChars="150" w:hanging="36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一、設定一定</w:t>
            </w:r>
            <w:proofErr w:type="gramStart"/>
            <w:r w:rsidRPr="00AE042C">
              <w:rPr>
                <w:rFonts w:ascii="標楷體" w:eastAsia="標楷體" w:hAnsi="標楷體" w:hint="eastAsia"/>
                <w:color w:val="000000" w:themeColor="text1"/>
                <w:szCs w:val="24"/>
              </w:rPr>
              <w:t>期間（</w:t>
            </w:r>
            <w:proofErr w:type="gramEnd"/>
            <w:r w:rsidRPr="00AE042C">
              <w:rPr>
                <w:rFonts w:ascii="標楷體" w:eastAsia="標楷體" w:hAnsi="標楷體" w:hint="eastAsia"/>
                <w:color w:val="000000" w:themeColor="text1"/>
                <w:szCs w:val="24"/>
              </w:rPr>
              <w:t>一年以上）的參數。</w:t>
            </w:r>
          </w:p>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二、設定存入、提領達特定金額以上，或設定存入、提領達一定次數以上的參數。</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（五）同一交易人頻繁於數個不同約定存款帳戶間存入、提領交易保證金或權利金，金額達特定金額以上者。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設定存入、提領達特定金額以上，或設定存入、提領達一定次數以上的參數。</w:t>
            </w:r>
          </w:p>
        </w:tc>
      </w:tr>
      <w:tr w:rsidR="00AE042C" w:rsidRPr="00AE042C" w:rsidTr="002D41F3">
        <w:tc>
          <w:tcPr>
            <w:tcW w:w="4873" w:type="dxa"/>
          </w:tcPr>
          <w:p w:rsidR="002D41F3" w:rsidRPr="00AE042C" w:rsidRDefault="002D41F3" w:rsidP="00AE042C">
            <w:pPr>
              <w:tabs>
                <w:tab w:val="left" w:pos="567"/>
              </w:tabs>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（六）期貨商</w:t>
            </w:r>
            <w:proofErr w:type="gramStart"/>
            <w:r w:rsidRPr="00AE042C">
              <w:rPr>
                <w:rFonts w:ascii="標楷體" w:eastAsia="標楷體" w:hAnsi="標楷體" w:hint="eastAsia"/>
                <w:color w:val="000000" w:themeColor="text1"/>
                <w:szCs w:val="24"/>
              </w:rPr>
              <w:t>擔任期信基金</w:t>
            </w:r>
            <w:proofErr w:type="gramEnd"/>
            <w:r w:rsidRPr="00AE042C">
              <w:rPr>
                <w:rFonts w:ascii="標楷體" w:eastAsia="標楷體" w:hAnsi="標楷體" w:hint="eastAsia"/>
                <w:color w:val="000000" w:themeColor="text1"/>
                <w:szCs w:val="24"/>
              </w:rPr>
              <w:t>銷售機構或辦理共同行銷，發現交易人有大額資金在各金融商品間迅速移轉，顯有異常者。</w:t>
            </w:r>
          </w:p>
        </w:tc>
        <w:tc>
          <w:tcPr>
            <w:tcW w:w="4874" w:type="dxa"/>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一、客戶如符合大額交易之門檻，且相關從業人員知悉客戶資金來源來自基金之贖回款，進行後續合理性的評估。</w:t>
            </w:r>
          </w:p>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753A57" w:rsidP="00AE042C">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二、客戶有基金申贖，且金額達一定門檻，由相關從業人員</w:t>
            </w:r>
            <w:r w:rsidR="002D41F3" w:rsidRPr="00AE042C">
              <w:rPr>
                <w:rFonts w:ascii="標楷體" w:eastAsia="標楷體" w:hAnsi="標楷體" w:hint="eastAsia"/>
                <w:color w:val="000000" w:themeColor="text1"/>
                <w:szCs w:val="24"/>
              </w:rPr>
              <w:t>進行後續合理性的評估。</w:t>
            </w:r>
          </w:p>
        </w:tc>
      </w:tr>
      <w:tr w:rsidR="00AE042C" w:rsidRPr="00AE042C" w:rsidTr="002D41F3">
        <w:tc>
          <w:tcPr>
            <w:tcW w:w="9747" w:type="dxa"/>
            <w:gridSpan w:val="2"/>
          </w:tcPr>
          <w:p w:rsidR="002D41F3" w:rsidRPr="00AE042C" w:rsidRDefault="002D41F3" w:rsidP="00AE042C">
            <w:pPr>
              <w:spacing w:line="400" w:lineRule="exact"/>
              <w:ind w:left="480" w:hangingChars="200" w:hanging="480"/>
              <w:rPr>
                <w:rFonts w:ascii="標楷體" w:eastAsia="標楷體" w:hAnsi="標楷體"/>
                <w:color w:val="000000" w:themeColor="text1"/>
                <w:szCs w:val="24"/>
              </w:rPr>
            </w:pPr>
            <w:r w:rsidRPr="00AE042C">
              <w:rPr>
                <w:rFonts w:ascii="標楷體" w:eastAsia="標楷體" w:hAnsi="標楷體" w:hint="eastAsia"/>
                <w:color w:val="000000" w:themeColor="text1"/>
                <w:szCs w:val="24"/>
              </w:rPr>
              <w:t>四、</w:t>
            </w:r>
            <w:proofErr w:type="gramStart"/>
            <w:r w:rsidRPr="00AE042C">
              <w:rPr>
                <w:rFonts w:ascii="標楷體" w:eastAsia="標楷體" w:hAnsi="標楷體" w:hint="eastAsia"/>
                <w:color w:val="000000" w:themeColor="text1"/>
                <w:szCs w:val="24"/>
              </w:rPr>
              <w:t>與資恐有關</w:t>
            </w:r>
            <w:proofErr w:type="gramEnd"/>
            <w:r w:rsidRPr="00AE042C">
              <w:rPr>
                <w:rFonts w:ascii="標楷體" w:eastAsia="標楷體" w:hAnsi="標楷體" w:hint="eastAsia"/>
                <w:color w:val="000000" w:themeColor="text1"/>
                <w:szCs w:val="24"/>
              </w:rPr>
              <w:t>者：</w:t>
            </w:r>
          </w:p>
        </w:tc>
      </w:tr>
      <w:tr w:rsidR="00AE042C" w:rsidRPr="00AE042C" w:rsidTr="002D41F3">
        <w:tc>
          <w:tcPr>
            <w:tcW w:w="4873" w:type="dxa"/>
          </w:tcPr>
          <w:p w:rsidR="002D41F3" w:rsidRPr="00AE042C" w:rsidRDefault="002D41F3" w:rsidP="00AE042C">
            <w:pPr>
              <w:tabs>
                <w:tab w:val="left" w:pos="567"/>
              </w:tabs>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（一）客戶本人、代理人、結算者或實質受益人為金管會函轉外國政府或國際組織所提供之恐怖活動</w:t>
            </w:r>
            <w:proofErr w:type="gramStart"/>
            <w:r w:rsidRPr="00AE042C">
              <w:rPr>
                <w:rFonts w:ascii="標楷體" w:eastAsia="標楷體" w:hAnsi="標楷體" w:hint="eastAsia"/>
                <w:color w:val="000000" w:themeColor="text1"/>
                <w:szCs w:val="24"/>
              </w:rPr>
              <w:t>或資恐相關</w:t>
            </w:r>
            <w:proofErr w:type="gramEnd"/>
            <w:r w:rsidRPr="00AE042C">
              <w:rPr>
                <w:rFonts w:ascii="標楷體" w:eastAsia="標楷體" w:hAnsi="標楷體" w:hint="eastAsia"/>
                <w:color w:val="000000" w:themeColor="text1"/>
                <w:szCs w:val="24"/>
              </w:rPr>
              <w:t>個人、法人或團體；或外國政府或國際組織認定或追查之恐怖組織者。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與期貨商暨槓桿交易商姓名及名稱檢核系統比對，確認客戶本人、代理人、結算者或實質受益人是否係屬主管機關函轉外國政府或國際組織所提供之恐怖活動</w:t>
            </w:r>
            <w:proofErr w:type="gramStart"/>
            <w:r w:rsidRPr="00AE042C">
              <w:rPr>
                <w:rFonts w:ascii="標楷體" w:eastAsia="標楷體" w:hAnsi="標楷體" w:cs="Times New Roman" w:hint="eastAsia"/>
                <w:color w:val="000000" w:themeColor="text1"/>
                <w:szCs w:val="24"/>
              </w:rPr>
              <w:t>或資恐相關</w:t>
            </w:r>
            <w:proofErr w:type="gramEnd"/>
            <w:r w:rsidRPr="00AE042C">
              <w:rPr>
                <w:rFonts w:ascii="標楷體" w:eastAsia="標楷體" w:hAnsi="標楷體" w:cs="Times New Roman" w:hint="eastAsia"/>
                <w:color w:val="000000" w:themeColor="text1"/>
                <w:szCs w:val="24"/>
              </w:rPr>
              <w:t>個人、法人或團體；或外國政府或國際組織認定或追查之恐怖組織者。</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（二）交易對象為金管會函轉外國政府或國際組織所提供之恐怖活動</w:t>
            </w:r>
            <w:proofErr w:type="gramStart"/>
            <w:r w:rsidRPr="00AE042C">
              <w:rPr>
                <w:rFonts w:ascii="標楷體" w:eastAsia="標楷體" w:hAnsi="標楷體" w:hint="eastAsia"/>
                <w:color w:val="000000" w:themeColor="text1"/>
                <w:szCs w:val="24"/>
              </w:rPr>
              <w:t>或資恐相關</w:t>
            </w:r>
            <w:proofErr w:type="gramEnd"/>
            <w:r w:rsidRPr="00AE042C">
              <w:rPr>
                <w:rFonts w:ascii="標楷體" w:eastAsia="標楷體" w:hAnsi="標楷體" w:hint="eastAsia"/>
                <w:color w:val="000000" w:themeColor="text1"/>
                <w:szCs w:val="24"/>
              </w:rPr>
              <w:t>個人、法人或團體；或外國政府或國際組織認定或追查之恐怖組織者。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與期貨商暨槓桿交易商姓名及名稱檢核系統比對，確認交易對手是否係屬主管機關函轉外國政府或國際組織所提供之恐怖活動</w:t>
            </w:r>
            <w:proofErr w:type="gramStart"/>
            <w:r w:rsidRPr="00AE042C">
              <w:rPr>
                <w:rFonts w:ascii="標楷體" w:eastAsia="標楷體" w:hAnsi="標楷體" w:cs="Times New Roman" w:hint="eastAsia"/>
                <w:color w:val="000000" w:themeColor="text1"/>
                <w:szCs w:val="24"/>
              </w:rPr>
              <w:t>或資恐相關</w:t>
            </w:r>
            <w:proofErr w:type="gramEnd"/>
            <w:r w:rsidRPr="00AE042C">
              <w:rPr>
                <w:rFonts w:ascii="標楷體" w:eastAsia="標楷體" w:hAnsi="標楷體" w:cs="Times New Roman" w:hint="eastAsia"/>
                <w:color w:val="000000" w:themeColor="text1"/>
                <w:szCs w:val="24"/>
              </w:rPr>
              <w:t>個人、法人或團體；或外國政府或國際組織認定或追查之恐怖組織者。</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（三）其他疑似或有合理理由懷疑與恐怖活動、恐怖組織</w:t>
            </w:r>
            <w:proofErr w:type="gramStart"/>
            <w:r w:rsidRPr="00AE042C">
              <w:rPr>
                <w:rFonts w:ascii="標楷體" w:eastAsia="標楷體" w:hAnsi="標楷體" w:hint="eastAsia"/>
                <w:color w:val="000000" w:themeColor="text1"/>
                <w:szCs w:val="24"/>
              </w:rPr>
              <w:t>或資恐有</w:t>
            </w:r>
            <w:proofErr w:type="gramEnd"/>
            <w:r w:rsidRPr="00AE042C">
              <w:rPr>
                <w:rFonts w:ascii="標楷體" w:eastAsia="標楷體" w:hAnsi="標楷體" w:hint="eastAsia"/>
                <w:color w:val="000000" w:themeColor="text1"/>
                <w:szCs w:val="24"/>
              </w:rPr>
              <w:t>關聯者。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相關從業人員如於從事業務間知悉客戶有其他疑似或有合理理由懷疑與恐怖活動、恐怖組織</w:t>
            </w:r>
            <w:proofErr w:type="gramStart"/>
            <w:r w:rsidRPr="00AE042C">
              <w:rPr>
                <w:rFonts w:ascii="標楷體" w:eastAsia="標楷體" w:hAnsi="標楷體" w:cs="Times New Roman" w:hint="eastAsia"/>
                <w:color w:val="000000" w:themeColor="text1"/>
                <w:szCs w:val="24"/>
              </w:rPr>
              <w:t>或資恐有</w:t>
            </w:r>
            <w:proofErr w:type="gramEnd"/>
            <w:r w:rsidRPr="00AE042C">
              <w:rPr>
                <w:rFonts w:ascii="標楷體" w:eastAsia="標楷體" w:hAnsi="標楷體" w:cs="Times New Roman" w:hint="eastAsia"/>
                <w:color w:val="000000" w:themeColor="text1"/>
                <w:szCs w:val="24"/>
              </w:rPr>
              <w:t>關聯者之情事，須判斷其合理性。</w:t>
            </w:r>
          </w:p>
        </w:tc>
      </w:tr>
      <w:tr w:rsidR="00AE042C" w:rsidRPr="00AE042C" w:rsidTr="002D41F3">
        <w:tc>
          <w:tcPr>
            <w:tcW w:w="9747" w:type="dxa"/>
            <w:gridSpan w:val="2"/>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五、與武擴有關者：</w:t>
            </w:r>
          </w:p>
        </w:tc>
      </w:tr>
      <w:tr w:rsidR="00AE042C" w:rsidRPr="00AE042C" w:rsidTr="002D41F3">
        <w:tc>
          <w:tcPr>
            <w:tcW w:w="4873" w:type="dxa"/>
          </w:tcPr>
          <w:p w:rsidR="002D41F3" w:rsidRPr="00AE042C" w:rsidRDefault="002D41F3" w:rsidP="00AE042C">
            <w:pPr>
              <w:tabs>
                <w:tab w:val="left" w:pos="567"/>
                <w:tab w:val="left" w:pos="1032"/>
              </w:tabs>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（一）客戶本人、代理人、結算者或實質受益人為金管會函轉外國政府或國際組織所提供之資助武擴目標性金融制裁之個人、法人或團體；或外國政府或國際組織認定或追查之資助武擴者。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依姓名及名稱檢核客戶本人、代理人、結算者或實質受益人是否為金管會函轉外國政府或國際組織所提供之資助武擴目標性金融制裁之個人、法人或團體；或外國政府或國際組織認定或追查之資助武擴者。</w:t>
            </w:r>
          </w:p>
        </w:tc>
      </w:tr>
      <w:tr w:rsidR="00AE042C" w:rsidRPr="00AE042C" w:rsidTr="002D41F3">
        <w:tc>
          <w:tcPr>
            <w:tcW w:w="4873" w:type="dxa"/>
          </w:tcPr>
          <w:p w:rsidR="002D41F3" w:rsidRPr="00AE042C" w:rsidRDefault="002D41F3" w:rsidP="00AE042C">
            <w:pPr>
              <w:tabs>
                <w:tab w:val="left" w:pos="567"/>
              </w:tabs>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（二）交易對象為金管會函轉外國政府或國際組織所提供之資助武擴目標性金融制裁之個人、法人或團體；或外國政府或國際組織認定或追查之資助武擴者。</w:t>
            </w:r>
          </w:p>
        </w:tc>
        <w:tc>
          <w:tcPr>
            <w:tcW w:w="4874" w:type="dxa"/>
          </w:tcPr>
          <w:p w:rsidR="002D41F3" w:rsidRPr="00AE042C" w:rsidRDefault="002D41F3" w:rsidP="00AE042C">
            <w:pPr>
              <w:spacing w:line="400" w:lineRule="exact"/>
              <w:rPr>
                <w:rFonts w:ascii="標楷體" w:eastAsia="標楷體" w:hAnsi="標楷體"/>
                <w:color w:val="000000" w:themeColor="text1"/>
                <w:szCs w:val="24"/>
              </w:rPr>
            </w:pPr>
            <w:r w:rsidRPr="00AE042C">
              <w:rPr>
                <w:rFonts w:ascii="標楷體" w:eastAsia="標楷體" w:hAnsi="標楷體" w:cs="Times New Roman" w:hint="eastAsia"/>
                <w:color w:val="000000" w:themeColor="text1"/>
                <w:szCs w:val="24"/>
              </w:rPr>
              <w:t>依姓名及名稱檢核交易對象是否為金管會函轉外國政府或國際組織所提供之資助武擴目標性金融制裁之個人、法人或團體；或外國政府或國際組織認定或追查之資助武擴者。</w:t>
            </w:r>
          </w:p>
        </w:tc>
      </w:tr>
      <w:tr w:rsidR="00AE042C" w:rsidRPr="00AE042C" w:rsidTr="002D41F3">
        <w:tc>
          <w:tcPr>
            <w:tcW w:w="4873" w:type="dxa"/>
          </w:tcPr>
          <w:p w:rsidR="002D41F3" w:rsidRPr="00AE042C" w:rsidRDefault="002D41F3" w:rsidP="00AE042C">
            <w:pPr>
              <w:spacing w:line="400" w:lineRule="exact"/>
              <w:ind w:left="720" w:hangingChars="300" w:hanging="720"/>
              <w:rPr>
                <w:rFonts w:ascii="標楷體" w:eastAsia="標楷體" w:hAnsi="標楷體"/>
                <w:color w:val="000000" w:themeColor="text1"/>
                <w:szCs w:val="24"/>
              </w:rPr>
            </w:pPr>
            <w:r w:rsidRPr="00AE042C">
              <w:rPr>
                <w:rFonts w:ascii="標楷體" w:eastAsia="標楷體" w:hAnsi="標楷體" w:hint="eastAsia"/>
                <w:color w:val="000000" w:themeColor="text1"/>
                <w:szCs w:val="24"/>
              </w:rPr>
              <w:t>（三）其他疑似或有合理理由懷疑與資助武擴有關聯者。</w:t>
            </w:r>
          </w:p>
        </w:tc>
        <w:tc>
          <w:tcPr>
            <w:tcW w:w="4874" w:type="dxa"/>
          </w:tcPr>
          <w:p w:rsidR="002D41F3" w:rsidRPr="00AE042C" w:rsidRDefault="002D41F3" w:rsidP="00AE042C">
            <w:pPr>
              <w:spacing w:line="400" w:lineRule="exact"/>
              <w:rPr>
                <w:rFonts w:ascii="標楷體" w:eastAsia="標楷體" w:hAnsi="標楷體" w:cs="Times New Roman"/>
                <w:color w:val="000000" w:themeColor="text1"/>
                <w:szCs w:val="24"/>
              </w:rPr>
            </w:pPr>
            <w:r w:rsidRPr="00AE042C">
              <w:rPr>
                <w:rFonts w:ascii="標楷體" w:eastAsia="標楷體" w:hAnsi="標楷體" w:cs="Times New Roman" w:hint="eastAsia"/>
                <w:color w:val="000000" w:themeColor="text1"/>
                <w:szCs w:val="24"/>
              </w:rPr>
              <w:t>相關從業人員如於從事業務間知悉客戶有其他疑似或有合理理由懷疑與資助武擴有關聯者之情事，須判斷其合理性。</w:t>
            </w:r>
          </w:p>
          <w:p w:rsidR="002D41F3" w:rsidRPr="00AE042C" w:rsidRDefault="002D41F3" w:rsidP="00AE042C">
            <w:pPr>
              <w:spacing w:line="400" w:lineRule="exact"/>
              <w:rPr>
                <w:rFonts w:ascii="標楷體" w:eastAsia="標楷體" w:hAnsi="標楷體"/>
                <w:color w:val="000000" w:themeColor="text1"/>
                <w:szCs w:val="24"/>
              </w:rPr>
            </w:pPr>
          </w:p>
        </w:tc>
      </w:tr>
      <w:tr w:rsidR="00AE042C" w:rsidRPr="00AE042C" w:rsidTr="002D41F3">
        <w:tc>
          <w:tcPr>
            <w:tcW w:w="4873" w:type="dxa"/>
            <w:shd w:val="clear" w:color="auto" w:fill="EEECE1" w:themeFill="background2"/>
          </w:tcPr>
          <w:p w:rsidR="002D41F3" w:rsidRPr="00AE042C" w:rsidRDefault="002D41F3" w:rsidP="00AE042C">
            <w:pPr>
              <w:spacing w:line="400" w:lineRule="exact"/>
              <w:rPr>
                <w:rFonts w:ascii="標楷體" w:eastAsia="標楷體" w:hAnsi="標楷體"/>
                <w:b/>
                <w:color w:val="000000" w:themeColor="text1"/>
                <w:szCs w:val="24"/>
              </w:rPr>
            </w:pPr>
            <w:r w:rsidRPr="00AE042C">
              <w:rPr>
                <w:rFonts w:ascii="標楷體" w:eastAsia="標楷體" w:hAnsi="標楷體" w:hint="eastAsia"/>
                <w:b/>
                <w:color w:val="000000" w:themeColor="text1"/>
                <w:szCs w:val="24"/>
              </w:rPr>
              <w:t>期貨信託事業暨期貨經理事業疑似洗錢、</w:t>
            </w:r>
            <w:proofErr w:type="gramStart"/>
            <w:r w:rsidRPr="00AE042C">
              <w:rPr>
                <w:rFonts w:ascii="標楷體" w:eastAsia="標楷體" w:hAnsi="標楷體" w:hint="eastAsia"/>
                <w:b/>
                <w:color w:val="000000" w:themeColor="text1"/>
                <w:szCs w:val="24"/>
              </w:rPr>
              <w:t>資恐或武擴</w:t>
            </w:r>
            <w:proofErr w:type="gramEnd"/>
            <w:r w:rsidRPr="00AE042C">
              <w:rPr>
                <w:rFonts w:ascii="標楷體" w:eastAsia="標楷體" w:hAnsi="標楷體" w:hint="eastAsia"/>
                <w:b/>
                <w:color w:val="000000" w:themeColor="text1"/>
                <w:szCs w:val="24"/>
              </w:rPr>
              <w:t>交易態樣</w:t>
            </w:r>
          </w:p>
        </w:tc>
        <w:tc>
          <w:tcPr>
            <w:tcW w:w="4874" w:type="dxa"/>
            <w:shd w:val="clear" w:color="auto" w:fill="EEECE1" w:themeFill="background2"/>
          </w:tcPr>
          <w:p w:rsidR="002D41F3" w:rsidRPr="00AE042C" w:rsidRDefault="002D41F3" w:rsidP="00AE042C">
            <w:pPr>
              <w:spacing w:line="400" w:lineRule="exact"/>
              <w:rPr>
                <w:rFonts w:ascii="標楷體" w:eastAsia="標楷體" w:hAnsi="標楷體"/>
                <w:b/>
                <w:color w:val="000000" w:themeColor="text1"/>
                <w:szCs w:val="24"/>
              </w:rPr>
            </w:pPr>
            <w:r w:rsidRPr="00AE042C">
              <w:rPr>
                <w:rFonts w:ascii="標楷體" w:eastAsia="標楷體" w:hAnsi="標楷體" w:hint="eastAsia"/>
                <w:b/>
                <w:color w:val="000000" w:themeColor="text1"/>
                <w:szCs w:val="24"/>
              </w:rPr>
              <w:t>訂定監控方式及應注意異常類型之參考實務指引</w:t>
            </w:r>
          </w:p>
        </w:tc>
      </w:tr>
      <w:tr w:rsidR="004E28F2" w:rsidRPr="00AE042C" w:rsidTr="00791695">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一、與客戶帳戶有關者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)客戶申請書件內容有偽造、虛偽不實之情形。</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相關從業人員判斷客戶申請書件內容是否有</w:t>
            </w:r>
            <w:proofErr w:type="gramStart"/>
            <w:r w:rsidRPr="00AE042C">
              <w:rPr>
                <w:rFonts w:ascii="標楷體" w:eastAsia="標楷體" w:hAnsi="標楷體" w:hint="eastAsia"/>
                <w:color w:val="000000" w:themeColor="text1"/>
                <w:szCs w:val="24"/>
              </w:rPr>
              <w:t>有</w:t>
            </w:r>
            <w:proofErr w:type="gramEnd"/>
            <w:r w:rsidRPr="00AE042C">
              <w:rPr>
                <w:rFonts w:ascii="標楷體" w:eastAsia="標楷體" w:hAnsi="標楷體" w:hint="eastAsia"/>
                <w:color w:val="000000" w:themeColor="text1"/>
                <w:szCs w:val="24"/>
              </w:rPr>
              <w:t>偽造、虛偽不實之情形。</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(二)客戶無正當理由拒絕提供所要求的資料，或拒絕配合盡職審查或持續監控程序。</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相關從業人員判斷是否有客戶拒絕提供所要求的資料，或拒絕配合盡職審查或持續監控程序之情形。並注意是否有「客戶不存在或空殼公司，疑似隱瞞身分(假外資)，或刻意隱瞞客戶之重要資訊變更(如:代理人變更)」之情事，舉例：期貨業定期檢視其辨識客戶及實質受益所取得之資訊是否足夠，並確保該等資訊之更新時，發現法人客戶已不存在，或隱瞞代理人等重要資訊變更情形，如認為有疑似洗錢</w:t>
            </w:r>
            <w:proofErr w:type="gramStart"/>
            <w:r w:rsidRPr="00AE042C">
              <w:rPr>
                <w:rFonts w:ascii="標楷體" w:eastAsia="標楷體" w:hAnsi="標楷體" w:hint="eastAsia"/>
                <w:color w:val="000000" w:themeColor="text1"/>
                <w:szCs w:val="24"/>
              </w:rPr>
              <w:t>或資恐之</w:t>
            </w:r>
            <w:proofErr w:type="gramEnd"/>
            <w:r w:rsidRPr="00AE042C">
              <w:rPr>
                <w:rFonts w:ascii="標楷體" w:eastAsia="標楷體" w:hAnsi="標楷體" w:hint="eastAsia"/>
                <w:color w:val="000000" w:themeColor="text1"/>
                <w:szCs w:val="24"/>
              </w:rPr>
              <w:t>交易，應依規定向法務部調查局申報STR。</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(三)申請者企圖向從業人員行賄、威脅或以其他行為，意圖使申請表格內容不完整或促使從業人員接受不完整或錯誤之資訊，或對公司遵循政府報告要求、公司</w:t>
            </w:r>
            <w:r w:rsidRPr="00AE042C">
              <w:rPr>
                <w:rFonts w:ascii="標楷體" w:eastAsia="標楷體" w:hAnsi="標楷體" w:hint="eastAsia"/>
                <w:color w:val="000000" w:themeColor="text1"/>
                <w:szCs w:val="24"/>
              </w:rPr>
              <w:lastRenderedPageBreak/>
              <w:t>系統或公司防制洗錢及</w:t>
            </w:r>
            <w:proofErr w:type="gramStart"/>
            <w:r w:rsidRPr="00AE042C">
              <w:rPr>
                <w:rFonts w:ascii="標楷體" w:eastAsia="標楷體" w:hAnsi="標楷體" w:hint="eastAsia"/>
                <w:color w:val="000000" w:themeColor="text1"/>
                <w:szCs w:val="24"/>
              </w:rPr>
              <w:t>打擊資恐政策</w:t>
            </w:r>
            <w:proofErr w:type="gramEnd"/>
            <w:r w:rsidRPr="00AE042C">
              <w:rPr>
                <w:rFonts w:ascii="標楷體" w:eastAsia="標楷體" w:hAnsi="標楷體" w:hint="eastAsia"/>
                <w:color w:val="000000" w:themeColor="text1"/>
                <w:szCs w:val="24"/>
              </w:rPr>
              <w:t>和</w:t>
            </w:r>
            <w:proofErr w:type="gramStart"/>
            <w:r w:rsidRPr="00AE042C">
              <w:rPr>
                <w:rFonts w:ascii="標楷體" w:eastAsia="標楷體" w:hAnsi="標楷體" w:hint="eastAsia"/>
                <w:color w:val="000000" w:themeColor="text1"/>
                <w:szCs w:val="24"/>
              </w:rPr>
              <w:t>控管</w:t>
            </w:r>
            <w:proofErr w:type="gramEnd"/>
            <w:r w:rsidRPr="00AE042C">
              <w:rPr>
                <w:rFonts w:ascii="標楷體" w:eastAsia="標楷體" w:hAnsi="標楷體" w:hint="eastAsia"/>
                <w:color w:val="000000" w:themeColor="text1"/>
                <w:szCs w:val="24"/>
              </w:rPr>
              <w:t>表現出不尋常的關切。</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一、政府報告包括但不限於主管機關、司法檢調單位等相關機關。</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二、由相關從業人員檢視是否有申請者企圖向從業人員行賄或威脅、意圖使申請表</w:t>
            </w:r>
            <w:r w:rsidRPr="00AE042C">
              <w:rPr>
                <w:rFonts w:ascii="標楷體" w:eastAsia="標楷體" w:hAnsi="標楷體" w:hint="eastAsia"/>
                <w:color w:val="000000" w:themeColor="text1"/>
                <w:szCs w:val="24"/>
              </w:rPr>
              <w:lastRenderedPageBreak/>
              <w:t>格內容不完整，或促使從業人員接受不完整或錯誤之資訊之情形，或對公司遵循政府報告要求、公司系統或公司防制洗錢及</w:t>
            </w:r>
            <w:proofErr w:type="gramStart"/>
            <w:r w:rsidRPr="00AE042C">
              <w:rPr>
                <w:rFonts w:ascii="標楷體" w:eastAsia="標楷體" w:hAnsi="標楷體" w:hint="eastAsia"/>
                <w:color w:val="000000" w:themeColor="text1"/>
                <w:szCs w:val="24"/>
              </w:rPr>
              <w:t>打擊資恐政策</w:t>
            </w:r>
            <w:proofErr w:type="gramEnd"/>
            <w:r w:rsidRPr="00AE042C">
              <w:rPr>
                <w:rFonts w:ascii="標楷體" w:eastAsia="標楷體" w:hAnsi="標楷體" w:hint="eastAsia"/>
                <w:color w:val="000000" w:themeColor="text1"/>
                <w:szCs w:val="24"/>
              </w:rPr>
              <w:t>和</w:t>
            </w:r>
            <w:proofErr w:type="gramStart"/>
            <w:r w:rsidRPr="00AE042C">
              <w:rPr>
                <w:rFonts w:ascii="標楷體" w:eastAsia="標楷體" w:hAnsi="標楷體" w:hint="eastAsia"/>
                <w:color w:val="000000" w:themeColor="text1"/>
                <w:szCs w:val="24"/>
              </w:rPr>
              <w:t>控管</w:t>
            </w:r>
            <w:proofErr w:type="gramEnd"/>
            <w:r w:rsidRPr="00AE042C">
              <w:rPr>
                <w:rFonts w:ascii="標楷體" w:eastAsia="標楷體" w:hAnsi="標楷體" w:hint="eastAsia"/>
                <w:color w:val="000000" w:themeColor="text1"/>
                <w:szCs w:val="24"/>
              </w:rPr>
              <w:t>表現出不尋常的關切之情事。並注意是否有客戶試圖說服從業人員不要提交所需報告或不要保存公司所需的記錄之情事。</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(四)客戶係屬重要政治性職務之人，但意圖規避正確且完整的填寫申請表格，或未充分說明其資金或有價證券之來源正當性。</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一、建立現任或曾任國內外政府或國際組織之重要政治性職務人士(PEP)名單。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二、與公司姓名及名稱檢核系統比對，確認客戶、代理人、實質受益人及高階管理人員是否係屬重要政治性職務人士或其家庭成員及有</w:t>
            </w:r>
            <w:proofErr w:type="gramStart"/>
            <w:r w:rsidRPr="00AE042C">
              <w:rPr>
                <w:rFonts w:ascii="標楷體" w:eastAsia="標楷體" w:hAnsi="標楷體" w:hint="eastAsia"/>
                <w:color w:val="000000" w:themeColor="text1"/>
                <w:szCs w:val="24"/>
              </w:rPr>
              <w:t>密切關條之</w:t>
            </w:r>
            <w:proofErr w:type="gramEnd"/>
            <w:r w:rsidRPr="00AE042C">
              <w:rPr>
                <w:rFonts w:ascii="標楷體" w:eastAsia="標楷體" w:hAnsi="標楷體" w:hint="eastAsia"/>
                <w:color w:val="000000" w:themeColor="text1"/>
                <w:szCs w:val="24"/>
              </w:rPr>
              <w:t>人，且由相關從業人員判斷是否有客戶意圖規避正確且完整的填寫申請表格，或未充分說明其資金或有價證券之來源、正當性之情形。</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(五)無正當理由開立多個帳戶，且實質受益人為同一人。</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針對符合一定數量以上帳戶之實質受益人為同一人者，由相關從業人員檢視客戶是否有合理理由，以進行後續合理性評估。</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(六)客戶頻繁更替個人資訊，例如其住址、電話、職業，但無明確之憑據可供證明該等變換屬實或有理由。</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設定同一客戶於一定期間內，變更其個人資訊達一定次數以上的參數。</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(七)數個不同客戶之帳戶，均留存相同通訊方式(如地址、電話或電子郵件信箱等)做為聯絡資料，但依據個別留存資料（如姓名、年齡、居住地點、電話等），各</w:t>
            </w:r>
            <w:proofErr w:type="gramStart"/>
            <w:r w:rsidRPr="00AE042C">
              <w:rPr>
                <w:rFonts w:ascii="標楷體" w:eastAsia="標楷體" w:hAnsi="標楷體" w:hint="eastAsia"/>
                <w:color w:val="000000" w:themeColor="text1"/>
                <w:szCs w:val="24"/>
              </w:rPr>
              <w:t>客戶間並無</w:t>
            </w:r>
            <w:proofErr w:type="gramEnd"/>
            <w:r w:rsidRPr="00AE042C">
              <w:rPr>
                <w:rFonts w:ascii="標楷體" w:eastAsia="標楷體" w:hAnsi="標楷體" w:hint="eastAsia"/>
                <w:color w:val="000000" w:themeColor="text1"/>
                <w:szCs w:val="24"/>
              </w:rPr>
              <w:t>明顯關係。</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設定數個不同客戶帳戶留存相同通訊方式(如地址、電話或電子郵件信箱等)的參數，再由相關從業人員依據相互關係判斷其合理性。</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(八)以不同公司名義但皆有相同之法定代表人或有權簽署人，開立數個帳戶，且其交易顯屬異常者。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設定一定數量以上之法人客戶為同一法定代表人或有權簽署人(開戶被授權人)的參數。</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(九)懷疑該客戶係被他人冒用之人頭戶。</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由相關從業人員判斷客戶是否有被他人冒用之人頭戶之可疑情事。</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(十)客戶具「期貨信託事業暨期貨經理事業防制洗錢及</w:t>
            </w:r>
            <w:proofErr w:type="gramStart"/>
            <w:r w:rsidRPr="00AE042C">
              <w:rPr>
                <w:rFonts w:ascii="標楷體" w:eastAsia="標楷體" w:hAnsi="標楷體" w:hint="eastAsia"/>
                <w:color w:val="000000" w:themeColor="text1"/>
                <w:szCs w:val="24"/>
              </w:rPr>
              <w:t>打擊資恐注意事項</w:t>
            </w:r>
            <w:proofErr w:type="gramEnd"/>
            <w:r w:rsidRPr="00AE042C">
              <w:rPr>
                <w:rFonts w:ascii="標楷體" w:eastAsia="標楷體" w:hAnsi="標楷體" w:hint="eastAsia"/>
                <w:color w:val="000000" w:themeColor="text1"/>
                <w:szCs w:val="24"/>
              </w:rPr>
              <w:t>範本」或</w:t>
            </w:r>
            <w:r w:rsidRPr="00AE042C">
              <w:rPr>
                <w:rFonts w:ascii="標楷體" w:eastAsia="標楷體" w:hAnsi="標楷體" w:hint="eastAsia"/>
                <w:color w:val="000000" w:themeColor="text1"/>
                <w:szCs w:val="24"/>
              </w:rPr>
              <w:lastRenderedPageBreak/>
              <w:t>其他無法完成確認身分相關規定程序之情形者。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檢視客戶是否有本公會期貨信託事業暨期貨經理事業防制洗錢及</w:t>
            </w:r>
            <w:proofErr w:type="gramStart"/>
            <w:r w:rsidRPr="00AE042C">
              <w:rPr>
                <w:rFonts w:ascii="標楷體" w:eastAsia="標楷體" w:hAnsi="標楷體" w:hint="eastAsia"/>
                <w:color w:val="000000" w:themeColor="text1"/>
                <w:szCs w:val="24"/>
              </w:rPr>
              <w:t>打擊資恐注意事項</w:t>
            </w:r>
            <w:proofErr w:type="gramEnd"/>
            <w:r w:rsidRPr="00AE042C">
              <w:rPr>
                <w:rFonts w:ascii="標楷體" w:eastAsia="標楷體" w:hAnsi="標楷體" w:hint="eastAsia"/>
                <w:color w:val="000000" w:themeColor="text1"/>
                <w:szCs w:val="24"/>
              </w:rPr>
              <w:t>範本</w:t>
            </w:r>
            <w:r w:rsidRPr="00AE042C">
              <w:rPr>
                <w:rFonts w:ascii="標楷體" w:eastAsia="標楷體" w:hAnsi="標楷體" w:hint="eastAsia"/>
                <w:color w:val="000000" w:themeColor="text1"/>
                <w:szCs w:val="24"/>
              </w:rPr>
              <w:lastRenderedPageBreak/>
              <w:t>或其他無法完成確認身分相關規定程序之情形者。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(十一)客戶進行特定金額以上交易，但驗證其身分有困難或供驗證之文件已到期(例如外國人、觀光客、非居住於國內及未成年人)</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設定特定金額門檻，再由相關從業人員檢視驗證客戶身分是否有困難或供驗證之文件已到期之情形。</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(十二)客戶來自國際防制洗錢組織所公告洗錢或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一、建立高洗錢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二、新客戶之國籍或註冊地屬高洗錢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風險或高金融保密之國家或地區名單者，予以</w:t>
            </w:r>
            <w:proofErr w:type="gramStart"/>
            <w:r w:rsidRPr="00AE042C">
              <w:rPr>
                <w:rFonts w:ascii="標楷體" w:eastAsia="標楷體" w:hAnsi="標楷體" w:hint="eastAsia"/>
                <w:color w:val="000000" w:themeColor="text1"/>
                <w:szCs w:val="24"/>
              </w:rPr>
              <w:t>婉</w:t>
            </w:r>
            <w:proofErr w:type="gramEnd"/>
            <w:r w:rsidRPr="00AE042C">
              <w:rPr>
                <w:rFonts w:ascii="標楷體" w:eastAsia="標楷體" w:hAnsi="標楷體" w:hint="eastAsia"/>
                <w:color w:val="000000" w:themeColor="text1"/>
                <w:szCs w:val="24"/>
              </w:rPr>
              <w:t>拒建立業務關係或</w:t>
            </w:r>
            <w:proofErr w:type="gramStart"/>
            <w:r w:rsidRPr="00AE042C">
              <w:rPr>
                <w:rFonts w:ascii="標楷體" w:eastAsia="標楷體" w:hAnsi="標楷體" w:hint="eastAsia"/>
                <w:color w:val="000000" w:themeColor="text1"/>
                <w:szCs w:val="24"/>
              </w:rPr>
              <w:t>採</w:t>
            </w:r>
            <w:proofErr w:type="gramEnd"/>
            <w:r w:rsidRPr="00AE042C">
              <w:rPr>
                <w:rFonts w:ascii="標楷體" w:eastAsia="標楷體" w:hAnsi="標楷體" w:hint="eastAsia"/>
                <w:color w:val="000000" w:themeColor="text1"/>
                <w:szCs w:val="24"/>
              </w:rPr>
              <w:t>行與其風險相當之強化措施。</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三、既有客戶之國籍或註冊地屬高洗錢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w:t>
            </w:r>
            <w:proofErr w:type="gramStart"/>
            <w:r w:rsidRPr="00AE042C">
              <w:rPr>
                <w:rFonts w:ascii="標楷體" w:eastAsia="標楷體" w:hAnsi="標楷體" w:hint="eastAsia"/>
                <w:color w:val="000000" w:themeColor="text1"/>
                <w:szCs w:val="24"/>
              </w:rPr>
              <w:t>高避稅</w:t>
            </w:r>
            <w:proofErr w:type="gramEnd"/>
            <w:r w:rsidRPr="00AE042C">
              <w:rPr>
                <w:rFonts w:ascii="標楷體" w:eastAsia="標楷體" w:hAnsi="標楷體" w:hint="eastAsia"/>
                <w:color w:val="000000" w:themeColor="text1"/>
                <w:szCs w:val="24"/>
              </w:rPr>
              <w:t>風險或高金融保密之國家或地區名單者，則由相關從業人員判斷其交易之合理性。</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(十三)客戶係經由海外銀行、有控制與從屬關係之公司或其他投資者介紹，且該客戶及其介紹人所隸屬之監理管轄，</w:t>
            </w:r>
            <w:proofErr w:type="gramStart"/>
            <w:r w:rsidRPr="00AE042C">
              <w:rPr>
                <w:rFonts w:ascii="標楷體" w:eastAsia="標楷體" w:hAnsi="標楷體" w:hint="eastAsia"/>
                <w:color w:val="000000" w:themeColor="text1"/>
                <w:szCs w:val="24"/>
              </w:rPr>
              <w:t>均屬未</w:t>
            </w:r>
            <w:proofErr w:type="gramEnd"/>
            <w:r w:rsidRPr="00AE042C">
              <w:rPr>
                <w:rFonts w:ascii="標楷體" w:eastAsia="標楷體" w:hAnsi="標楷體" w:hint="eastAsia"/>
                <w:color w:val="000000" w:themeColor="text1"/>
                <w:szCs w:val="24"/>
              </w:rPr>
              <w:t>採取有效防制洗錢或</w:t>
            </w:r>
            <w:proofErr w:type="gramStart"/>
            <w:r w:rsidRPr="00AE042C">
              <w:rPr>
                <w:rFonts w:ascii="標楷體" w:eastAsia="標楷體" w:hAnsi="標楷體" w:hint="eastAsia"/>
                <w:color w:val="000000" w:themeColor="text1"/>
                <w:szCs w:val="24"/>
              </w:rPr>
              <w:t>打擊資恐之</w:t>
            </w:r>
            <w:proofErr w:type="gramEnd"/>
            <w:r w:rsidRPr="00AE042C">
              <w:rPr>
                <w:rFonts w:ascii="標楷體" w:eastAsia="標楷體" w:hAnsi="標楷體" w:hint="eastAsia"/>
                <w:color w:val="000000" w:themeColor="text1"/>
                <w:szCs w:val="24"/>
              </w:rPr>
              <w:t>高風險地區或國家。</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一、參考主管機關107年11月16日金管證券字第1070341687號函，訂定高洗錢</w:t>
            </w:r>
            <w:proofErr w:type="gramStart"/>
            <w:r w:rsidRPr="00AE042C">
              <w:rPr>
                <w:rFonts w:ascii="標楷體" w:eastAsia="標楷體" w:hAnsi="標楷體" w:hint="eastAsia"/>
                <w:color w:val="000000" w:themeColor="text1"/>
                <w:szCs w:val="24"/>
              </w:rPr>
              <w:t>及資恐風險</w:t>
            </w:r>
            <w:proofErr w:type="gramEnd"/>
            <w:r w:rsidRPr="00AE042C">
              <w:rPr>
                <w:rFonts w:ascii="標楷體" w:eastAsia="標楷體" w:hAnsi="標楷體" w:hint="eastAsia"/>
                <w:color w:val="000000" w:themeColor="text1"/>
                <w:szCs w:val="24"/>
              </w:rPr>
              <w:t>地區或國家名單。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二、確認客戶或其介紹人是否來自期貨業所定義高風險國家或地區。</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(十四)依客戶資料表所載內容瞭解客戶之財務狀況，發現與其身分、收入顯不相當或其資金來源不明者。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由從業人員依客戶資料表所載內容瞭解客戶之財務狀況，判斷是否有與客戶身分、收入顯不相當或其資金來源不明之情形。</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(十五)</w:t>
            </w:r>
            <w:r w:rsidRPr="00AE042C">
              <w:rPr>
                <w:rFonts w:ascii="標楷體" w:eastAsia="標楷體" w:hAnsi="標楷體" w:hint="eastAsia"/>
                <w:color w:val="000000" w:themeColor="text1"/>
                <w:szCs w:val="24"/>
              </w:rPr>
              <w:tab/>
              <w:t>法人客戶申購基金金額或委託交易金額與其資本額、營收或可流通現金顯不相當，或該公司成立時間極短。</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設定法人客戶交易額度及成立時間之門檻。</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(十六)客戶辦理基金或全權委託期貨交易業務，無合理解釋頻繁更動所指定之往來銀行帳戶。</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設定同一客戶於一定期間內，變更其所指定之往來銀行帳戶達一定次數以上的參數。再由相關從業人員檢視是否無合理解釋。</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(十七)對於</w:t>
            </w:r>
            <w:proofErr w:type="gramStart"/>
            <w:r w:rsidRPr="00AE042C">
              <w:rPr>
                <w:rFonts w:ascii="標楷體" w:eastAsia="標楷體" w:hAnsi="標楷體" w:hint="eastAsia"/>
                <w:color w:val="000000" w:themeColor="text1"/>
                <w:szCs w:val="24"/>
              </w:rPr>
              <w:t>採</w:t>
            </w:r>
            <w:proofErr w:type="gramEnd"/>
            <w:r w:rsidRPr="00AE042C">
              <w:rPr>
                <w:rFonts w:ascii="標楷體" w:eastAsia="標楷體" w:hAnsi="標楷體" w:hint="eastAsia"/>
                <w:color w:val="000000" w:themeColor="text1"/>
                <w:szCs w:val="24"/>
              </w:rPr>
              <w:t>委託、授權等形式申購或委託之客戶，於開戶時或開戶後就可疑事項再次確認，仍無合理依據或顯有異常者。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對</w:t>
            </w:r>
            <w:proofErr w:type="gramStart"/>
            <w:r w:rsidRPr="00AE042C">
              <w:rPr>
                <w:rFonts w:ascii="標楷體" w:eastAsia="標楷體" w:hAnsi="標楷體" w:hint="eastAsia"/>
                <w:color w:val="000000" w:themeColor="text1"/>
                <w:szCs w:val="24"/>
              </w:rPr>
              <w:t>採</w:t>
            </w:r>
            <w:proofErr w:type="gramEnd"/>
            <w:r w:rsidRPr="00AE042C">
              <w:rPr>
                <w:rFonts w:ascii="標楷體" w:eastAsia="標楷體" w:hAnsi="標楷體" w:hint="eastAsia"/>
                <w:color w:val="000000" w:themeColor="text1"/>
                <w:szCs w:val="24"/>
              </w:rPr>
              <w:t>委託、授權建立業務關係或建立業務關係後始發現有存疑之客戶，由從業人員以電話、書面或實地查訪等方式確認，判斷是否</w:t>
            </w:r>
            <w:r w:rsidRPr="00AE042C">
              <w:rPr>
                <w:rFonts w:ascii="標楷體" w:eastAsia="標楷體" w:hAnsi="標楷體" w:hint="eastAsia"/>
                <w:color w:val="000000" w:themeColor="text1"/>
                <w:szCs w:val="24"/>
              </w:rPr>
              <w:lastRenderedPageBreak/>
              <w:t>無合理依據或顯有異常。</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(十八)郵寄之報告書或其他文件經郵局以「查無此人」退回。</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郵寄資料經郵局以「查無此人」退回。</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(十九)對於過去所取得客戶身分資料之</w:t>
            </w:r>
            <w:proofErr w:type="gramStart"/>
            <w:r w:rsidRPr="00AE042C">
              <w:rPr>
                <w:rFonts w:ascii="標楷體" w:eastAsia="標楷體" w:hAnsi="標楷體" w:hint="eastAsia"/>
                <w:color w:val="000000" w:themeColor="text1"/>
                <w:szCs w:val="24"/>
              </w:rPr>
              <w:t>真實性或妥適</w:t>
            </w:r>
            <w:proofErr w:type="gramEnd"/>
            <w:r w:rsidRPr="00AE042C">
              <w:rPr>
                <w:rFonts w:ascii="標楷體" w:eastAsia="標楷體" w:hAnsi="標楷體" w:hint="eastAsia"/>
                <w:color w:val="000000" w:themeColor="text1"/>
                <w:szCs w:val="24"/>
              </w:rPr>
              <w:t>性有所懷疑時，經再次確認客戶身分仍無合理解釋或顯有異常者。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對於過去所取得客戶身分資料之</w:t>
            </w:r>
            <w:proofErr w:type="gramStart"/>
            <w:r w:rsidRPr="00AE042C">
              <w:rPr>
                <w:rFonts w:ascii="標楷體" w:eastAsia="標楷體" w:hAnsi="標楷體" w:hint="eastAsia"/>
                <w:color w:val="000000" w:themeColor="text1"/>
                <w:szCs w:val="24"/>
              </w:rPr>
              <w:t>真實性或妥適</w:t>
            </w:r>
            <w:proofErr w:type="gramEnd"/>
            <w:r w:rsidRPr="00AE042C">
              <w:rPr>
                <w:rFonts w:ascii="標楷體" w:eastAsia="標楷體" w:hAnsi="標楷體" w:hint="eastAsia"/>
                <w:color w:val="000000" w:themeColor="text1"/>
                <w:szCs w:val="24"/>
              </w:rPr>
              <w:t>性有所懷疑時，應確認客戶身分。由相關從業人員再次確認客戶身分是否仍無合理解釋或顯有異常。</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(二十)知悉客戶已被其他金融機構拒絕或其客戶身分已被終止。</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相關從業人員如於從事業務間知悉</w:t>
            </w:r>
            <w:r w:rsidRPr="00AE042C">
              <w:rPr>
                <w:rFonts w:ascii="標楷體" w:eastAsia="標楷體" w:hAnsi="標楷體"/>
                <w:color w:val="000000" w:themeColor="text1"/>
                <w:szCs w:val="24"/>
              </w:rPr>
              <w:t>(</w:t>
            </w:r>
            <w:r w:rsidRPr="00AE042C">
              <w:rPr>
                <w:rFonts w:ascii="標楷體" w:eastAsia="標楷體" w:hAnsi="標楷體" w:hint="eastAsia"/>
                <w:color w:val="000000" w:themeColor="text1"/>
                <w:szCs w:val="24"/>
              </w:rPr>
              <w:t>例如隸屬金融控股公司</w:t>
            </w:r>
            <w:proofErr w:type="gramStart"/>
            <w:r w:rsidRPr="00AE042C">
              <w:rPr>
                <w:rFonts w:ascii="標楷體" w:eastAsia="標楷體" w:hAnsi="標楷體" w:hint="eastAsia"/>
                <w:color w:val="000000" w:themeColor="text1"/>
                <w:szCs w:val="24"/>
              </w:rPr>
              <w:t>之期信事業</w:t>
            </w:r>
            <w:proofErr w:type="gramEnd"/>
            <w:r w:rsidRPr="00AE042C">
              <w:rPr>
                <w:rFonts w:ascii="標楷體" w:eastAsia="標楷體" w:hAnsi="標楷體" w:hint="eastAsia"/>
                <w:color w:val="000000" w:themeColor="text1"/>
                <w:szCs w:val="24"/>
              </w:rPr>
              <w:t>因集團內資訊分享而知悉，或因電視、報章雜誌或網際網路等媒體報導而知悉，或客戶主動告知，或因其他管道被動知悉之情形</w:t>
            </w:r>
            <w:r w:rsidRPr="00AE042C">
              <w:rPr>
                <w:rFonts w:ascii="標楷體" w:eastAsia="標楷體" w:hAnsi="標楷體"/>
                <w:color w:val="000000" w:themeColor="text1"/>
                <w:szCs w:val="24"/>
              </w:rPr>
              <w:t>)</w:t>
            </w:r>
            <w:r w:rsidRPr="00AE042C">
              <w:rPr>
                <w:rFonts w:ascii="標楷體" w:eastAsia="標楷體" w:hAnsi="標楷體" w:hint="eastAsia"/>
                <w:color w:val="000000" w:themeColor="text1"/>
                <w:szCs w:val="24"/>
              </w:rPr>
              <w:t>客戶已被其他金融機構拒絕或其客戶身分已被終止時，須判斷其合理性。</w:t>
            </w:r>
          </w:p>
        </w:tc>
      </w:tr>
      <w:tr w:rsidR="004E28F2" w:rsidRPr="00AE042C" w:rsidTr="00967C64">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二、與交易有關者</w:t>
            </w:r>
          </w:p>
        </w:tc>
      </w:tr>
      <w:tr w:rsidR="004E28F2" w:rsidRPr="00AE042C" w:rsidTr="000F4BF5">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)基金</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1、客戶於一定期間內申購或買回基金，分別累計達特定金額以上者。</w:t>
            </w:r>
          </w:p>
        </w:tc>
        <w:tc>
          <w:tcPr>
            <w:tcW w:w="4874" w:type="dxa"/>
          </w:tcPr>
          <w:p w:rsidR="002D41F3" w:rsidRPr="00AE042C" w:rsidRDefault="002D41F3" w:rsidP="00AE042C">
            <w:pPr>
              <w:spacing w:line="400" w:lineRule="exact"/>
              <w:ind w:left="480" w:hangingChars="200" w:hanging="480"/>
              <w:jc w:val="both"/>
              <w:rPr>
                <w:rFonts w:ascii="Times New Roman" w:eastAsia="標楷體" w:hAnsi="Times New Roman" w:cs="Times New Roman"/>
                <w:color w:val="000000" w:themeColor="text1"/>
                <w:szCs w:val="24"/>
              </w:rPr>
            </w:pPr>
            <w:r w:rsidRPr="00AE042C">
              <w:rPr>
                <w:rFonts w:ascii="標楷體" w:eastAsia="標楷體" w:hAnsi="標楷體" w:hint="eastAsia"/>
                <w:color w:val="000000" w:themeColor="text1"/>
                <w:szCs w:val="24"/>
              </w:rPr>
              <w:t>一、</w:t>
            </w:r>
            <w:r w:rsidRPr="00AE042C">
              <w:rPr>
                <w:rFonts w:ascii="Times New Roman" w:eastAsia="標楷體" w:hAnsi="Times New Roman" w:cs="Times New Roman" w:hint="eastAsia"/>
                <w:color w:val="000000" w:themeColor="text1"/>
                <w:szCs w:val="24"/>
              </w:rPr>
              <w:t>事業應依據風險基礎方法，建立帳戶及交易監控政策與程序，故各項參數設定、金額門檻應由事業依據其客戶性質、業務規模及複雜度而訂定，由事業依據其帳戶及交易監控政策與程序訂定其各項「特定金額」與「一定</w:t>
            </w:r>
            <w:proofErr w:type="gramStart"/>
            <w:r w:rsidRPr="00AE042C">
              <w:rPr>
                <w:rFonts w:ascii="Times New Roman" w:eastAsia="標楷體" w:hAnsi="Times New Roman" w:cs="Times New Roman" w:hint="eastAsia"/>
                <w:color w:val="000000" w:themeColor="text1"/>
                <w:szCs w:val="24"/>
              </w:rPr>
              <w:t>期間」</w:t>
            </w:r>
            <w:proofErr w:type="gramEnd"/>
            <w:r w:rsidRPr="00AE042C">
              <w:rPr>
                <w:rFonts w:ascii="Times New Roman" w:eastAsia="標楷體" w:hAnsi="Times New Roman" w:cs="Times New Roman" w:hint="eastAsia"/>
                <w:color w:val="000000" w:themeColor="text1"/>
                <w:szCs w:val="24"/>
              </w:rPr>
              <w:t>之監控參數設定與金額門檻</w:t>
            </w:r>
            <w:r w:rsidRPr="00AE042C">
              <w:rPr>
                <w:rFonts w:ascii="Times New Roman" w:eastAsia="標楷體" w:hAnsi="Times New Roman" w:cs="Times New Roman"/>
                <w:color w:val="000000" w:themeColor="text1"/>
                <w:szCs w:val="24"/>
              </w:rPr>
              <w:t>(</w:t>
            </w:r>
            <w:r w:rsidRPr="00AE042C">
              <w:rPr>
                <w:rFonts w:ascii="Times New Roman" w:eastAsia="標楷體" w:hAnsi="Times New Roman" w:cs="Times New Roman" w:hint="eastAsia"/>
                <w:color w:val="000000" w:themeColor="text1"/>
                <w:szCs w:val="24"/>
              </w:rPr>
              <w:t>下同</w:t>
            </w:r>
            <w:r w:rsidRPr="00AE042C">
              <w:rPr>
                <w:rFonts w:ascii="Times New Roman" w:eastAsia="標楷體" w:hAnsi="Times New Roman" w:cs="Times New Roman"/>
                <w:color w:val="000000" w:themeColor="text1"/>
                <w:szCs w:val="24"/>
              </w:rPr>
              <w:t>)</w:t>
            </w:r>
            <w:r w:rsidRPr="00AE042C">
              <w:rPr>
                <w:rFonts w:ascii="Times New Roman" w:eastAsia="標楷體" w:hAnsi="Times New Roman" w:cs="Times New Roman" w:hint="eastAsia"/>
                <w:color w:val="000000" w:themeColor="text1"/>
                <w:szCs w:val="24"/>
              </w:rPr>
              <w:t>。</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二、設定同一客戶於一定期間內申購或買回基金分別累計達特定金額以上之門檻。</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2、客戶密集申購多筆基金達特定金額以上或筆數達一定數量以上，且又迅速買回者。</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一、設定同一客戶於一定期間內申購多筆基金達特定金額以上或筆數達一定數量之門檻，並設定迅速買回之期間。</w:t>
            </w:r>
            <w:r w:rsidRPr="00AE042C">
              <w:rPr>
                <w:rFonts w:ascii="標楷體" w:eastAsia="標楷體" w:hAnsi="標楷體"/>
                <w:color w:val="000000" w:themeColor="text1"/>
                <w:szCs w:val="24"/>
              </w:rPr>
              <w:t xml:space="preserve"> </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二、由相關從業人員檢視客戶密集申購又買回有無正當理由。</w:t>
            </w:r>
            <w:r w:rsidRPr="00AE042C">
              <w:rPr>
                <w:rFonts w:ascii="標楷體" w:eastAsia="標楷體" w:hAnsi="標楷體"/>
                <w:color w:val="000000" w:themeColor="text1"/>
                <w:szCs w:val="24"/>
              </w:rPr>
              <w:t xml:space="preserve"> </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3、新開戶或一年以上無交易之帳戶，突有達特定金額以上之申購。</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一、針對符合特定金額交易之門檻者，由相關從業人員檢視是否為新開戶，或由系統判讀是否前一次交易為一年之前。</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二、設定特定金額交易門檻與新開戶之參數。</w:t>
            </w:r>
          </w:p>
        </w:tc>
      </w:tr>
      <w:tr w:rsidR="00AE042C" w:rsidRPr="00AE042C" w:rsidTr="002D41F3">
        <w:tc>
          <w:tcPr>
            <w:tcW w:w="4873" w:type="dxa"/>
          </w:tcPr>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4、經常替代客戶或由不同之第三人辦理申購或買回。</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設定他人代理申購、買回達一定次數之門檻。</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5、電視、報章雜誌或網際網路等媒體即時報導之特殊重大案件，該涉案人在本公司所為基金之申購、買回等交易，或知悉客戶疑似涉及特殊重大案件，且交易顯屬異常者。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1.關注特殊重大負面訊息，並檢視涉案關係人是否有期貨業的客戶，再由相關從業人員依據客戶往來狀況評估是否申報。</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2.查詢姓名及名稱檢核系統，確認客戶是否屬於負面訊息人士，並於可疑交易監控報表中，標示達到特定金額之門檻之客戶，是否屬於負面訊息人士。</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1.建立負面訊息資料庫。</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2.篩選一定期間內、犯罪所得超過特定金額之重大案件，查證是否為本公司客戶。</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3.就司法檢調機關函詢之客戶資訊，判斷是否與重大金融犯罪案件有所連結。</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如判斷客戶係屬犯罪案件之嫌疑人或行為人時，需檢核帳戶交易，以進行後續合理性評估。</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三、透過集團分享負面新聞(篩選與NRA評估八大威脅相關)，進行客戶姓名比對，若有同名同姓者，參酌公部門資訊(例如司法判決)，請相關從業人員確認是否為同一人，若為同一人，再調閱客戶交易資料，以進行後續合理性的評估。。</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6、利用公司員工或特定團體成員集體開立之基金帳戶頻繁交易，且達特定金額以上者。</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一、針對符合特定金額之門檻者，由相關從業人員檢視是否係同一公司員工或特定團體成員。</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二、針對特定團體（如由相關從業人員判斷數個帳戶有特定關係、或同一通訊地址）之帳戶，設定交易偵測門檻參數，以判斷是否為疑似洗錢、</w:t>
            </w:r>
            <w:proofErr w:type="gramStart"/>
            <w:r w:rsidRPr="00AE042C">
              <w:rPr>
                <w:rFonts w:ascii="標楷體" w:eastAsia="標楷體" w:hAnsi="標楷體" w:hint="eastAsia"/>
                <w:color w:val="000000" w:themeColor="text1"/>
                <w:szCs w:val="24"/>
              </w:rPr>
              <w:t>資恐或武擴</w:t>
            </w:r>
            <w:proofErr w:type="gramEnd"/>
            <w:r w:rsidRPr="00AE042C">
              <w:rPr>
                <w:rFonts w:ascii="標楷體" w:eastAsia="標楷體" w:hAnsi="標楷體" w:hint="eastAsia"/>
                <w:color w:val="000000" w:themeColor="text1"/>
                <w:szCs w:val="24"/>
              </w:rPr>
              <w:t>交易。</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7、數個</w:t>
            </w:r>
            <w:proofErr w:type="gramStart"/>
            <w:r w:rsidRPr="00AE042C">
              <w:rPr>
                <w:rFonts w:ascii="標楷體" w:eastAsia="標楷體" w:hAnsi="標楷體" w:hint="eastAsia"/>
                <w:color w:val="000000" w:themeColor="text1"/>
                <w:szCs w:val="24"/>
              </w:rPr>
              <w:t>帳戶均委由</w:t>
            </w:r>
            <w:proofErr w:type="gramEnd"/>
            <w:r w:rsidRPr="00AE042C">
              <w:rPr>
                <w:rFonts w:ascii="標楷體" w:eastAsia="標楷體" w:hAnsi="標楷體" w:hint="eastAsia"/>
                <w:color w:val="000000" w:themeColor="text1"/>
                <w:szCs w:val="24"/>
              </w:rPr>
              <w:t>同一人代理委託買賣。</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設定一定數量以上</w:t>
            </w:r>
            <w:proofErr w:type="gramStart"/>
            <w:r w:rsidRPr="00AE042C">
              <w:rPr>
                <w:rFonts w:ascii="標楷體" w:eastAsia="標楷體" w:hAnsi="標楷體" w:hint="eastAsia"/>
                <w:color w:val="000000" w:themeColor="text1"/>
                <w:szCs w:val="24"/>
              </w:rPr>
              <w:t>帳戶均委由</w:t>
            </w:r>
            <w:proofErr w:type="gramEnd"/>
            <w:r w:rsidRPr="00AE042C">
              <w:rPr>
                <w:rFonts w:ascii="標楷體" w:eastAsia="標楷體" w:hAnsi="標楷體" w:hint="eastAsia"/>
                <w:color w:val="000000" w:themeColor="text1"/>
                <w:szCs w:val="24"/>
              </w:rPr>
              <w:t>同一人代理申</w:t>
            </w:r>
            <w:r w:rsidRPr="00AE042C">
              <w:rPr>
                <w:rFonts w:ascii="標楷體" w:eastAsia="標楷體" w:hAnsi="標楷體" w:hint="eastAsia"/>
                <w:color w:val="000000" w:themeColor="text1"/>
                <w:szCs w:val="24"/>
              </w:rPr>
              <w:lastRenderedPageBreak/>
              <w:t>購買回之參數。</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8、透過數個非本人或擔任代理人之帳戶分散交易達特定金額以上者。</w:t>
            </w:r>
          </w:p>
        </w:tc>
        <w:tc>
          <w:tcPr>
            <w:tcW w:w="4874"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一、設定數個帳戶之交易代理人為同一人，於 一定期間內申購金額合計逾特定金額之門檻</w:t>
            </w:r>
            <w:proofErr w:type="gramStart"/>
            <w:r w:rsidRPr="00AE042C">
              <w:rPr>
                <w:rFonts w:ascii="標楷體" w:eastAsia="標楷體" w:hAnsi="標楷體" w:hint="eastAsia"/>
                <w:color w:val="000000" w:themeColor="text1"/>
                <w:szCs w:val="24"/>
              </w:rPr>
              <w:t>·</w:t>
            </w:r>
            <w:proofErr w:type="gramEnd"/>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pStyle w:val="a4"/>
              <w:numPr>
                <w:ilvl w:val="0"/>
                <w:numId w:val="17"/>
              </w:numPr>
              <w:spacing w:line="400" w:lineRule="exact"/>
              <w:ind w:leftChars="0"/>
              <w:jc w:val="both"/>
              <w:rPr>
                <w:rFonts w:ascii="標楷體" w:eastAsia="標楷體" w:hAnsi="標楷體"/>
                <w:color w:val="000000" w:themeColor="text1"/>
              </w:rPr>
            </w:pPr>
            <w:r w:rsidRPr="00AE042C">
              <w:rPr>
                <w:rFonts w:ascii="標楷體" w:eastAsia="標楷體" w:hAnsi="標楷體" w:hint="eastAsia"/>
                <w:color w:val="000000" w:themeColor="text1"/>
              </w:rPr>
              <w:t>設定特定金額門檻及同一交易代理人帳戶之數量。</w:t>
            </w:r>
          </w:p>
          <w:p w:rsidR="002D41F3" w:rsidRPr="00AE042C" w:rsidRDefault="002D41F3" w:rsidP="00AE042C">
            <w:pPr>
              <w:spacing w:line="400" w:lineRule="exact"/>
              <w:ind w:left="-2"/>
              <w:jc w:val="both"/>
              <w:rPr>
                <w:rFonts w:ascii="標楷體" w:eastAsia="標楷體" w:hAnsi="標楷體"/>
                <w:color w:val="000000" w:themeColor="text1"/>
              </w:rPr>
            </w:pPr>
            <w:r w:rsidRPr="00AE042C">
              <w:rPr>
                <w:rFonts w:ascii="標楷體" w:eastAsia="標楷體" w:hAnsi="標楷體" w:hint="eastAsia"/>
                <w:color w:val="000000" w:themeColor="text1"/>
              </w:rPr>
              <w:t>或</w:t>
            </w:r>
          </w:p>
          <w:p w:rsidR="002D41F3" w:rsidRPr="00AE042C" w:rsidRDefault="002D41F3" w:rsidP="00AE042C">
            <w:pPr>
              <w:pStyle w:val="a4"/>
              <w:numPr>
                <w:ilvl w:val="0"/>
                <w:numId w:val="17"/>
              </w:numPr>
              <w:spacing w:line="400" w:lineRule="exact"/>
              <w:ind w:leftChars="0"/>
              <w:jc w:val="both"/>
              <w:rPr>
                <w:rFonts w:ascii="標楷體" w:eastAsia="標楷體" w:hAnsi="標楷體"/>
                <w:color w:val="000000" w:themeColor="text1"/>
              </w:rPr>
            </w:pPr>
            <w:r w:rsidRPr="00AE042C">
              <w:rPr>
                <w:rFonts w:ascii="標楷體" w:eastAsia="標楷體" w:hAnsi="標楷體" w:hint="eastAsia"/>
                <w:color w:val="000000" w:themeColor="text1"/>
              </w:rPr>
              <w:t>針對符合特定金額之門檻者，由相關從業人員檢視是否有使用數個非本人或擔任代理人之帳戶分散特定金額交易之情事。</w:t>
            </w:r>
          </w:p>
          <w:p w:rsidR="002D41F3" w:rsidRPr="00AE042C" w:rsidRDefault="002D41F3" w:rsidP="00AE042C">
            <w:pPr>
              <w:spacing w:line="400" w:lineRule="exact"/>
              <w:ind w:left="336"/>
              <w:jc w:val="both"/>
              <w:rPr>
                <w:rFonts w:ascii="標楷體" w:eastAsia="標楷體" w:hAnsi="標楷體"/>
                <w:strike/>
                <w:color w:val="000000" w:themeColor="text1"/>
              </w:rPr>
            </w:pP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9、不論交易金額多寡或交易是否完成，發現其他明顯異常之行為或從業人員認為可疑之情況。</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由與客戶接觸的相關從業人員進行辨識，是否有疑似洗錢</w:t>
            </w:r>
            <w:proofErr w:type="gramStart"/>
            <w:r w:rsidRPr="00AE042C">
              <w:rPr>
                <w:rFonts w:ascii="標楷體" w:eastAsia="標楷體" w:hAnsi="標楷體" w:hint="eastAsia"/>
                <w:color w:val="000000" w:themeColor="text1"/>
                <w:szCs w:val="24"/>
              </w:rPr>
              <w:t>或資恐交易態樣外之</w:t>
            </w:r>
            <w:proofErr w:type="gramEnd"/>
            <w:r w:rsidRPr="00AE042C">
              <w:rPr>
                <w:rFonts w:ascii="標楷體" w:eastAsia="標楷體" w:hAnsi="標楷體" w:hint="eastAsia"/>
                <w:color w:val="000000" w:themeColor="text1"/>
                <w:szCs w:val="24"/>
              </w:rPr>
              <w:t>其他明顯異常交易行為或從業人員認為可疑情況，以判斷是否為疑似洗錢、</w:t>
            </w:r>
            <w:proofErr w:type="gramStart"/>
            <w:r w:rsidRPr="00AE042C">
              <w:rPr>
                <w:rFonts w:ascii="標楷體" w:eastAsia="標楷體" w:hAnsi="標楷體" w:hint="eastAsia"/>
                <w:color w:val="000000" w:themeColor="text1"/>
                <w:szCs w:val="24"/>
              </w:rPr>
              <w:t>資恐或武擴</w:t>
            </w:r>
            <w:proofErr w:type="gramEnd"/>
            <w:r w:rsidRPr="00AE042C">
              <w:rPr>
                <w:rFonts w:ascii="標楷體" w:eastAsia="標楷體" w:hAnsi="標楷體" w:hint="eastAsia"/>
                <w:color w:val="000000" w:themeColor="text1"/>
                <w:szCs w:val="24"/>
              </w:rPr>
              <w:t>交易。</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10、其他明顯不正常之交易行為。</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由相關從業人員檢視是否有其他明顯不正常之交易行為。</w:t>
            </w:r>
          </w:p>
        </w:tc>
      </w:tr>
      <w:tr w:rsidR="004E28F2" w:rsidRPr="00AE042C" w:rsidTr="00306ECC">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(二)全權委託期貨交易</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1、客戶全權委託之交易資金達特定金額以上者。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設定全權委託交易資金</w:t>
            </w:r>
            <w:proofErr w:type="gramStart"/>
            <w:r w:rsidRPr="00AE042C">
              <w:rPr>
                <w:rFonts w:ascii="標楷體" w:eastAsia="標楷體" w:hAnsi="標楷體" w:hint="eastAsia"/>
                <w:color w:val="000000" w:themeColor="text1"/>
                <w:szCs w:val="24"/>
              </w:rPr>
              <w:t>金額逾新臺幣</w:t>
            </w:r>
            <w:proofErr w:type="gramEnd"/>
            <w:r w:rsidRPr="00AE042C">
              <w:rPr>
                <w:rFonts w:ascii="標楷體" w:eastAsia="標楷體" w:hAnsi="標楷體" w:hint="eastAsia"/>
                <w:color w:val="000000" w:themeColor="text1"/>
                <w:szCs w:val="24"/>
              </w:rPr>
              <w:t>特定金額之門檻。</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2、客戶簽訂期貨交易全權委任契約後，即迅速終止契約者。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Times New Roman" w:eastAsia="標楷體" w:hAnsi="Times New Roman" w:cs="Times New Roman" w:hint="eastAsia"/>
                <w:color w:val="000000" w:themeColor="text1"/>
                <w:szCs w:val="24"/>
              </w:rPr>
              <w:t>設定客戶簽約後迅速終止契約之期間。</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3、客戶於一定期間內增加或減少委託交易資金達特定金額以上。</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設定特定金額門檻與一定期間的參數。</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4、電視、報章雜誌或網際網路等媒體即時報導之特殊重大案件，該涉案人與本公司簽訂期貨交易全權委任契約，或知悉客戶疑似涉及特殊重大案件，</w:t>
            </w:r>
            <w:proofErr w:type="gramStart"/>
            <w:r w:rsidRPr="00AE042C">
              <w:rPr>
                <w:rFonts w:ascii="標楷體" w:eastAsia="標楷體" w:hAnsi="標楷體" w:hint="eastAsia"/>
                <w:color w:val="000000" w:themeColor="text1"/>
                <w:szCs w:val="24"/>
              </w:rPr>
              <w:t>且顯屬</w:t>
            </w:r>
            <w:proofErr w:type="gramEnd"/>
            <w:r w:rsidRPr="00AE042C">
              <w:rPr>
                <w:rFonts w:ascii="標楷體" w:eastAsia="標楷體" w:hAnsi="標楷體" w:hint="eastAsia"/>
                <w:color w:val="000000" w:themeColor="text1"/>
                <w:szCs w:val="24"/>
              </w:rPr>
              <w:t>異常者。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1.關注特殊重大負面訊息，並檢視涉案關係人是否為期貨業的客戶，再由相關從業人員依據客戶往來狀況評估是否申報。</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2.查詢姓名及名稱檢核系統，確認客戶是否屬於負面訊息人士。</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1.建立負面訊息資料庫。</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2.篩選一定期間內、犯罪所得超過特定金額之重大案件查證是否為期貨業客戶。</w:t>
            </w:r>
          </w:p>
          <w:p w:rsidR="002D41F3" w:rsidRPr="00AE042C" w:rsidRDefault="002D41F3" w:rsidP="00AE042C">
            <w:pPr>
              <w:spacing w:line="400" w:lineRule="exact"/>
              <w:ind w:left="240" w:hangingChars="100" w:hanging="24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3.就司法檢調機關函詢之客戶資訊，判斷是否與重大金融犯罪案件有所連結。</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如判斷客戶係屬犯罪案件之嫌疑人或行為人時，需檢視全權委任契約，以進行後續合理性評估。</w:t>
            </w:r>
          </w:p>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或</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三、透過集團分享負面新聞(篩選與NRA評估八大威脅相關)，進行客戶姓名比對，若有同名同姓者，將參酌公部門資訊(例如司法判決)，請相關從業人員確認</w:t>
            </w:r>
            <w:r w:rsidRPr="00AE042C">
              <w:rPr>
                <w:rFonts w:ascii="Times New Roman" w:eastAsia="標楷體" w:hAnsi="Times New Roman" w:cs="Times New Roman" w:hint="eastAsia"/>
                <w:color w:val="000000" w:themeColor="text1"/>
                <w:szCs w:val="24"/>
              </w:rPr>
              <w:t>是否為同一人，若為同一人，再調閱客戶交易資料，以進行後續合理性的評估</w:t>
            </w:r>
            <w:r w:rsidRPr="00AE042C">
              <w:rPr>
                <w:rFonts w:ascii="標楷體" w:eastAsia="標楷體" w:hAnsi="標楷體" w:hint="eastAsia"/>
                <w:color w:val="000000" w:themeColor="text1"/>
                <w:szCs w:val="24"/>
              </w:rPr>
              <w:t>。</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5、透過數個非本人分散委託交易達特定金額以上者。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設定非本人簽訂期貨交易全權委任契約，被授權人為同一人，委託交易金額合計逾特定金額之門檻。</w:t>
            </w:r>
          </w:p>
        </w:tc>
      </w:tr>
      <w:tr w:rsidR="00AE042C" w:rsidRPr="00AE042C" w:rsidTr="002D41F3">
        <w:tc>
          <w:tcPr>
            <w:tcW w:w="4873" w:type="dxa"/>
          </w:tcPr>
          <w:p w:rsidR="002D41F3" w:rsidRPr="00AE042C" w:rsidRDefault="002D41F3" w:rsidP="00AE042C">
            <w:pPr>
              <w:spacing w:line="400" w:lineRule="exact"/>
              <w:ind w:left="360" w:hangingChars="150" w:hanging="36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6、不論全權委託期貨交易資金多寡或全權委任契約是否簽訂完成，發現其他明顯異常之行為或從業人員認為可疑之情況。</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由與客戶接觸的相關從業人員進行辨識，是否有</w:t>
            </w:r>
            <w:proofErr w:type="gramStart"/>
            <w:r w:rsidRPr="00AE042C">
              <w:rPr>
                <w:rFonts w:ascii="標楷體" w:eastAsia="標楷體" w:hAnsi="標楷體" w:hint="eastAsia"/>
                <w:color w:val="000000" w:themeColor="text1"/>
                <w:szCs w:val="24"/>
              </w:rPr>
              <w:t>疑</w:t>
            </w:r>
            <w:proofErr w:type="gramEnd"/>
            <w:r w:rsidRPr="00AE042C">
              <w:rPr>
                <w:rFonts w:ascii="標楷體" w:eastAsia="標楷體" w:hAnsi="標楷體" w:hint="eastAsia"/>
                <w:color w:val="000000" w:themeColor="text1"/>
                <w:szCs w:val="24"/>
              </w:rPr>
              <w:t>洗錢</w:t>
            </w:r>
            <w:proofErr w:type="gramStart"/>
            <w:r w:rsidRPr="00AE042C">
              <w:rPr>
                <w:rFonts w:ascii="標楷體" w:eastAsia="標楷體" w:hAnsi="標楷體" w:hint="eastAsia"/>
                <w:color w:val="000000" w:themeColor="text1"/>
                <w:szCs w:val="24"/>
              </w:rPr>
              <w:t>或資恐交易態樣外之</w:t>
            </w:r>
            <w:proofErr w:type="gramEnd"/>
            <w:r w:rsidRPr="00AE042C">
              <w:rPr>
                <w:rFonts w:ascii="標楷體" w:eastAsia="標楷體" w:hAnsi="標楷體" w:hint="eastAsia"/>
                <w:color w:val="000000" w:themeColor="text1"/>
                <w:szCs w:val="24"/>
              </w:rPr>
              <w:t>其他明顯異常交易行為或從業人員認為可疑情況，以判斷是否為疑似洗錢、</w:t>
            </w:r>
            <w:proofErr w:type="gramStart"/>
            <w:r w:rsidRPr="00AE042C">
              <w:rPr>
                <w:rFonts w:ascii="標楷體" w:eastAsia="標楷體" w:hAnsi="標楷體" w:hint="eastAsia"/>
                <w:color w:val="000000" w:themeColor="text1"/>
                <w:szCs w:val="24"/>
              </w:rPr>
              <w:t>資恐或資助武擴</w:t>
            </w:r>
            <w:proofErr w:type="gramEnd"/>
            <w:r w:rsidRPr="00AE042C">
              <w:rPr>
                <w:rFonts w:ascii="標楷體" w:eastAsia="標楷體" w:hAnsi="標楷體" w:hint="eastAsia"/>
                <w:color w:val="000000" w:themeColor="text1"/>
                <w:szCs w:val="24"/>
              </w:rPr>
              <w:t>交易。</w:t>
            </w:r>
          </w:p>
        </w:tc>
      </w:tr>
      <w:tr w:rsidR="004E28F2" w:rsidRPr="00AE042C" w:rsidTr="00017F01">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三、與收付/轉帳有關者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)在一定期間內，客戶買回基金或減少委託交易資金累計達特定金額以上，且客戶之指定往來銀行帳戶設立於軍事及恐怖活動頻繁熱門地區。</w:t>
            </w:r>
          </w:p>
        </w:tc>
        <w:tc>
          <w:tcPr>
            <w:tcW w:w="4874"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一、建立軍事及恐怖活動頻繁熱門地區名單。</w:t>
            </w:r>
          </w:p>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二、設定特定金額門檻與一定期間的參數。</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(二)客戶之指定往來銀行帳戶設立於國際防制洗錢組織所公告洗錢或</w:t>
            </w:r>
            <w:proofErr w:type="gramStart"/>
            <w:r w:rsidRPr="00AE042C">
              <w:rPr>
                <w:rFonts w:ascii="標楷體" w:eastAsia="標楷體" w:hAnsi="標楷體" w:hint="eastAsia"/>
                <w:color w:val="000000" w:themeColor="text1"/>
                <w:szCs w:val="24"/>
              </w:rPr>
              <w:t>資恐高</w:t>
            </w:r>
            <w:proofErr w:type="gramEnd"/>
            <w:r w:rsidRPr="00AE042C">
              <w:rPr>
                <w:rFonts w:ascii="標楷體" w:eastAsia="標楷體" w:hAnsi="標楷體" w:hint="eastAsia"/>
                <w:color w:val="000000" w:themeColor="text1"/>
                <w:szCs w:val="24"/>
              </w:rPr>
              <w:t>風險國家或地區。</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Times New Roman" w:eastAsia="標楷體" w:hAnsi="Times New Roman" w:cs="Times New Roman" w:hint="eastAsia"/>
                <w:color w:val="000000" w:themeColor="text1"/>
                <w:szCs w:val="24"/>
              </w:rPr>
              <w:t>建立國際防制洗錢組織所公告洗錢或</w:t>
            </w:r>
            <w:proofErr w:type="gramStart"/>
            <w:r w:rsidRPr="00AE042C">
              <w:rPr>
                <w:rFonts w:ascii="Times New Roman" w:eastAsia="標楷體" w:hAnsi="Times New Roman" w:cs="Times New Roman" w:hint="eastAsia"/>
                <w:color w:val="000000" w:themeColor="text1"/>
                <w:szCs w:val="24"/>
              </w:rPr>
              <w:t>資恐高</w:t>
            </w:r>
            <w:proofErr w:type="gramEnd"/>
            <w:r w:rsidRPr="00AE042C">
              <w:rPr>
                <w:rFonts w:ascii="Times New Roman" w:eastAsia="標楷體" w:hAnsi="Times New Roman" w:cs="Times New Roman" w:hint="eastAsia"/>
                <w:color w:val="000000" w:themeColor="text1"/>
                <w:szCs w:val="24"/>
              </w:rPr>
              <w:t>風險國家或地區名單。檢視客戶指定往來銀行帳戶是否在該國家或地區內。</w:t>
            </w:r>
          </w:p>
        </w:tc>
      </w:tr>
      <w:tr w:rsidR="004E28F2" w:rsidRPr="00AE042C" w:rsidTr="00B67B13">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四、</w:t>
            </w:r>
            <w:proofErr w:type="gramStart"/>
            <w:r w:rsidRPr="00AE042C">
              <w:rPr>
                <w:rFonts w:ascii="標楷體" w:eastAsia="標楷體" w:hAnsi="標楷體" w:hint="eastAsia"/>
                <w:color w:val="000000" w:themeColor="text1"/>
                <w:szCs w:val="24"/>
              </w:rPr>
              <w:t>與資恐有關</w:t>
            </w:r>
            <w:proofErr w:type="gramEnd"/>
            <w:r w:rsidRPr="00AE042C">
              <w:rPr>
                <w:rFonts w:ascii="標楷體" w:eastAsia="標楷體" w:hAnsi="標楷體" w:hint="eastAsia"/>
                <w:color w:val="000000" w:themeColor="text1"/>
                <w:szCs w:val="24"/>
              </w:rPr>
              <w:t>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)客戶、代理人或實質受益人為金融監督管理委員會函轉外國政府或國際組織所提供之恐怖活動</w:t>
            </w:r>
            <w:proofErr w:type="gramStart"/>
            <w:r w:rsidRPr="00AE042C">
              <w:rPr>
                <w:rFonts w:ascii="標楷體" w:eastAsia="標楷體" w:hAnsi="標楷體" w:hint="eastAsia"/>
                <w:color w:val="000000" w:themeColor="text1"/>
                <w:szCs w:val="24"/>
              </w:rPr>
              <w:t>或資恐相關</w:t>
            </w:r>
            <w:proofErr w:type="gramEnd"/>
            <w:r w:rsidRPr="00AE042C">
              <w:rPr>
                <w:rFonts w:ascii="標楷體" w:eastAsia="標楷體" w:hAnsi="標楷體" w:hint="eastAsia"/>
                <w:color w:val="000000" w:themeColor="text1"/>
                <w:szCs w:val="24"/>
              </w:rPr>
              <w:t>個人、法人或團體；或外國政府或國際組織認定或追查之恐怖組織者。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與姓名及名稱檢核系統比對，確認客戶本人、代理人或實質受益人是否</w:t>
            </w:r>
            <w:proofErr w:type="gramStart"/>
            <w:r w:rsidRPr="00AE042C">
              <w:rPr>
                <w:rFonts w:ascii="標楷體" w:eastAsia="標楷體" w:hAnsi="標楷體" w:hint="eastAsia"/>
                <w:color w:val="000000" w:themeColor="text1"/>
                <w:szCs w:val="24"/>
              </w:rPr>
              <w:t>係屬金管</w:t>
            </w:r>
            <w:proofErr w:type="gramEnd"/>
            <w:r w:rsidRPr="00AE042C">
              <w:rPr>
                <w:rFonts w:ascii="標楷體" w:eastAsia="標楷體" w:hAnsi="標楷體" w:hint="eastAsia"/>
                <w:color w:val="000000" w:themeColor="text1"/>
                <w:szCs w:val="24"/>
              </w:rPr>
              <w:t>會函轉外國政府或國際組織所提供之恐怖活動</w:t>
            </w:r>
            <w:proofErr w:type="gramStart"/>
            <w:r w:rsidRPr="00AE042C">
              <w:rPr>
                <w:rFonts w:ascii="標楷體" w:eastAsia="標楷體" w:hAnsi="標楷體" w:hint="eastAsia"/>
                <w:color w:val="000000" w:themeColor="text1"/>
                <w:szCs w:val="24"/>
              </w:rPr>
              <w:t>或資恐相關</w:t>
            </w:r>
            <w:proofErr w:type="gramEnd"/>
            <w:r w:rsidRPr="00AE042C">
              <w:rPr>
                <w:rFonts w:ascii="標楷體" w:eastAsia="標楷體" w:hAnsi="標楷體" w:hint="eastAsia"/>
                <w:color w:val="000000" w:themeColor="text1"/>
                <w:szCs w:val="24"/>
              </w:rPr>
              <w:t>個人、法人或團體；或外國政府或國際組織認定或追查之恐怖組織者。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lastRenderedPageBreak/>
              <w:t>(二)其他疑似或有合理理由懷疑與恐怖活動、恐怖組織</w:t>
            </w:r>
            <w:proofErr w:type="gramStart"/>
            <w:r w:rsidRPr="00AE042C">
              <w:rPr>
                <w:rFonts w:ascii="標楷體" w:eastAsia="標楷體" w:hAnsi="標楷體" w:hint="eastAsia"/>
                <w:color w:val="000000" w:themeColor="text1"/>
                <w:szCs w:val="24"/>
              </w:rPr>
              <w:t>或資恐有</w:t>
            </w:r>
            <w:proofErr w:type="gramEnd"/>
            <w:r w:rsidRPr="00AE042C">
              <w:rPr>
                <w:rFonts w:ascii="標楷體" w:eastAsia="標楷體" w:hAnsi="標楷體" w:hint="eastAsia"/>
                <w:color w:val="000000" w:themeColor="text1"/>
                <w:szCs w:val="24"/>
              </w:rPr>
              <w:t>關聯者。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相關從業人員如於從事業務間知悉客戶、代理人、實質受益人或交易內容有其他疑似或有合理理由懷疑與恐怖活動、恐怖組織</w:t>
            </w:r>
            <w:proofErr w:type="gramStart"/>
            <w:r w:rsidRPr="00AE042C">
              <w:rPr>
                <w:rFonts w:ascii="標楷體" w:eastAsia="標楷體" w:hAnsi="標楷體" w:hint="eastAsia"/>
                <w:color w:val="000000" w:themeColor="text1"/>
                <w:szCs w:val="24"/>
              </w:rPr>
              <w:t>或資恐有</w:t>
            </w:r>
            <w:proofErr w:type="gramEnd"/>
            <w:r w:rsidRPr="00AE042C">
              <w:rPr>
                <w:rFonts w:ascii="標楷體" w:eastAsia="標楷體" w:hAnsi="標楷體" w:hint="eastAsia"/>
                <w:color w:val="000000" w:themeColor="text1"/>
                <w:szCs w:val="24"/>
              </w:rPr>
              <w:t>關聯者之情事，須判斷其合理性。</w:t>
            </w:r>
          </w:p>
        </w:tc>
      </w:tr>
      <w:tr w:rsidR="004E28F2" w:rsidRPr="00AE042C" w:rsidTr="00513A14">
        <w:tc>
          <w:tcPr>
            <w:tcW w:w="9747" w:type="dxa"/>
            <w:gridSpan w:val="2"/>
          </w:tcPr>
          <w:p w:rsidR="004E28F2" w:rsidRPr="00AE042C" w:rsidRDefault="004E28F2" w:rsidP="00AE042C">
            <w:pPr>
              <w:spacing w:line="400" w:lineRule="exact"/>
              <w:rPr>
                <w:rFonts w:ascii="標楷體" w:eastAsia="標楷體" w:hAnsi="標楷體"/>
                <w:color w:val="000000" w:themeColor="text1"/>
                <w:szCs w:val="24"/>
              </w:rPr>
            </w:pPr>
            <w:r w:rsidRPr="00AE042C">
              <w:rPr>
                <w:rFonts w:ascii="標楷體" w:eastAsia="標楷體" w:hAnsi="標楷體" w:hint="eastAsia"/>
                <w:color w:val="000000" w:themeColor="text1"/>
                <w:szCs w:val="24"/>
              </w:rPr>
              <w:t>五、與資助武擴有關者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w:t>
            </w:r>
            <w:proofErr w:type="gramStart"/>
            <w:r w:rsidRPr="00AE042C">
              <w:rPr>
                <w:rFonts w:ascii="標楷體" w:eastAsia="標楷體" w:hAnsi="標楷體" w:hint="eastAsia"/>
                <w:color w:val="000000" w:themeColor="text1"/>
                <w:szCs w:val="24"/>
              </w:rPr>
              <w:t>一</w:t>
            </w:r>
            <w:proofErr w:type="gramEnd"/>
            <w:r w:rsidRPr="00AE042C">
              <w:rPr>
                <w:rFonts w:ascii="標楷體" w:eastAsia="標楷體" w:hAnsi="標楷體" w:hint="eastAsia"/>
                <w:color w:val="000000" w:themeColor="text1"/>
                <w:szCs w:val="24"/>
              </w:rPr>
              <w:t>)客戶、代理人或實質受益人為金融監督管理委員會函轉外國政府或國際組織所提供之</w:t>
            </w:r>
            <w:proofErr w:type="gramStart"/>
            <w:r w:rsidRPr="00AE042C">
              <w:rPr>
                <w:rFonts w:ascii="標楷體" w:eastAsia="標楷體" w:hAnsi="標楷體" w:hint="eastAsia"/>
                <w:color w:val="000000" w:themeColor="text1"/>
                <w:szCs w:val="24"/>
              </w:rPr>
              <w:t>資助武擴目標</w:t>
            </w:r>
            <w:proofErr w:type="gramEnd"/>
            <w:r w:rsidRPr="00AE042C">
              <w:rPr>
                <w:rFonts w:ascii="標楷體" w:eastAsia="標楷體" w:hAnsi="標楷體" w:hint="eastAsia"/>
                <w:color w:val="000000" w:themeColor="text1"/>
                <w:szCs w:val="24"/>
              </w:rPr>
              <w:t>性金融制裁之個人、法人或團體；或外國政府或國際組織認定或追查之資助</w:t>
            </w:r>
            <w:proofErr w:type="gramStart"/>
            <w:r w:rsidRPr="00AE042C">
              <w:rPr>
                <w:rFonts w:ascii="標楷體" w:eastAsia="標楷體" w:hAnsi="標楷體" w:hint="eastAsia"/>
                <w:color w:val="000000" w:themeColor="text1"/>
                <w:szCs w:val="24"/>
              </w:rPr>
              <w:t>武擴者</w:t>
            </w:r>
            <w:proofErr w:type="gramEnd"/>
            <w:r w:rsidRPr="00AE042C">
              <w:rPr>
                <w:rFonts w:ascii="標楷體" w:eastAsia="標楷體" w:hAnsi="標楷體" w:hint="eastAsia"/>
                <w:color w:val="000000" w:themeColor="text1"/>
                <w:szCs w:val="24"/>
              </w:rPr>
              <w:t>。</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依姓名及名稱檢核客戶本人、代理人或實質受益人是否為金管會函轉外國政府或國際組織所提供之資助武擴目標性金融制裁之個人、法人或團體；或外國政府或國際組織認定或追查之資助武擴者。</w:t>
            </w:r>
          </w:p>
        </w:tc>
      </w:tr>
      <w:tr w:rsidR="00AE042C" w:rsidRPr="00AE042C" w:rsidTr="002D41F3">
        <w:tc>
          <w:tcPr>
            <w:tcW w:w="4873" w:type="dxa"/>
          </w:tcPr>
          <w:p w:rsidR="002D41F3" w:rsidRPr="00AE042C" w:rsidRDefault="002D41F3" w:rsidP="00AE042C">
            <w:pPr>
              <w:spacing w:line="400" w:lineRule="exact"/>
              <w:ind w:left="480" w:hangingChars="200" w:hanging="480"/>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(二)其他疑似或有合理理由懷疑與資助武擴有關聯者。</w:t>
            </w:r>
          </w:p>
        </w:tc>
        <w:tc>
          <w:tcPr>
            <w:tcW w:w="4874" w:type="dxa"/>
          </w:tcPr>
          <w:p w:rsidR="002D41F3" w:rsidRPr="00AE042C" w:rsidRDefault="002D41F3" w:rsidP="00AE042C">
            <w:pPr>
              <w:spacing w:line="400" w:lineRule="exact"/>
              <w:jc w:val="both"/>
              <w:rPr>
                <w:rFonts w:ascii="標楷體" w:eastAsia="標楷體" w:hAnsi="標楷體"/>
                <w:color w:val="000000" w:themeColor="text1"/>
                <w:szCs w:val="24"/>
              </w:rPr>
            </w:pPr>
            <w:r w:rsidRPr="00AE042C">
              <w:rPr>
                <w:rFonts w:ascii="標楷體" w:eastAsia="標楷體" w:hAnsi="標楷體" w:hint="eastAsia"/>
                <w:color w:val="000000" w:themeColor="text1"/>
                <w:szCs w:val="24"/>
              </w:rPr>
              <w:t>相關從業人員如於從事業務間知悉客戶、代理人、實質受益人或交易內容有其他疑似或有合理理由懷疑與資助武擴有關聯者之情事，須判斷其合理性。</w:t>
            </w:r>
          </w:p>
        </w:tc>
      </w:tr>
    </w:tbl>
    <w:p w:rsidR="00946225" w:rsidRDefault="00946225"/>
    <w:sectPr w:rsidR="00946225" w:rsidSect="002D41F3">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4C2" w:rsidRDefault="009044C2" w:rsidP="00616DD3">
      <w:r>
        <w:separator/>
      </w:r>
    </w:p>
  </w:endnote>
  <w:endnote w:type="continuationSeparator" w:id="0">
    <w:p w:rsidR="009044C2" w:rsidRDefault="009044C2" w:rsidP="00616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52786"/>
      <w:docPartObj>
        <w:docPartGallery w:val="Page Numbers (Bottom of Page)"/>
        <w:docPartUnique/>
      </w:docPartObj>
    </w:sdtPr>
    <w:sdtEndPr/>
    <w:sdtContent>
      <w:p w:rsidR="000D763E" w:rsidRDefault="000D763E">
        <w:pPr>
          <w:pStyle w:val="a7"/>
          <w:jc w:val="center"/>
        </w:pPr>
        <w:r>
          <w:fldChar w:fldCharType="begin"/>
        </w:r>
        <w:r>
          <w:instrText>PAGE   \* MERGEFORMAT</w:instrText>
        </w:r>
        <w:r>
          <w:fldChar w:fldCharType="separate"/>
        </w:r>
        <w:r w:rsidR="005D7791" w:rsidRPr="005D7791">
          <w:rPr>
            <w:noProof/>
            <w:lang w:val="zh-TW"/>
          </w:rPr>
          <w:t>1</w:t>
        </w:r>
        <w:r>
          <w:fldChar w:fldCharType="end"/>
        </w:r>
      </w:p>
    </w:sdtContent>
  </w:sdt>
  <w:p w:rsidR="000D763E" w:rsidRDefault="000D76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4C2" w:rsidRDefault="009044C2" w:rsidP="00616DD3">
      <w:r>
        <w:separator/>
      </w:r>
    </w:p>
  </w:footnote>
  <w:footnote w:type="continuationSeparator" w:id="0">
    <w:p w:rsidR="009044C2" w:rsidRDefault="009044C2" w:rsidP="00616D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2DBF"/>
    <w:multiLevelType w:val="hybridMultilevel"/>
    <w:tmpl w:val="54D27064"/>
    <w:lvl w:ilvl="0" w:tplc="5928C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BD3C38"/>
    <w:multiLevelType w:val="hybridMultilevel"/>
    <w:tmpl w:val="6A06EA62"/>
    <w:lvl w:ilvl="0" w:tplc="E616993E">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892686"/>
    <w:multiLevelType w:val="hybridMultilevel"/>
    <w:tmpl w:val="23FCC844"/>
    <w:lvl w:ilvl="0" w:tplc="C1D47A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FC32D6"/>
    <w:multiLevelType w:val="hybridMultilevel"/>
    <w:tmpl w:val="D21640FA"/>
    <w:lvl w:ilvl="0" w:tplc="CB5C3AEE">
      <w:start w:val="2"/>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8550B3"/>
    <w:multiLevelType w:val="hybridMultilevel"/>
    <w:tmpl w:val="D77A1594"/>
    <w:lvl w:ilvl="0" w:tplc="28E2C544">
      <w:start w:val="1"/>
      <w:numFmt w:val="taiwaneseCountingThousand"/>
      <w:lvlText w:val="%1、"/>
      <w:lvlJc w:val="left"/>
      <w:pPr>
        <w:ind w:left="744" w:hanging="408"/>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82138E2"/>
    <w:multiLevelType w:val="hybridMultilevel"/>
    <w:tmpl w:val="67F230C0"/>
    <w:lvl w:ilvl="0" w:tplc="9F7E4B2C">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F935C60"/>
    <w:multiLevelType w:val="hybridMultilevel"/>
    <w:tmpl w:val="215C4000"/>
    <w:lvl w:ilvl="0" w:tplc="69985C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FD0782A"/>
    <w:multiLevelType w:val="hybridMultilevel"/>
    <w:tmpl w:val="FBACB4A0"/>
    <w:lvl w:ilvl="0" w:tplc="2A9C1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1070FEA"/>
    <w:multiLevelType w:val="hybridMultilevel"/>
    <w:tmpl w:val="ED8A4804"/>
    <w:lvl w:ilvl="0" w:tplc="FB78AD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1C330C3"/>
    <w:multiLevelType w:val="hybridMultilevel"/>
    <w:tmpl w:val="9A845E0C"/>
    <w:lvl w:ilvl="0" w:tplc="8C66A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FA73D9"/>
    <w:multiLevelType w:val="hybridMultilevel"/>
    <w:tmpl w:val="82CE9C90"/>
    <w:lvl w:ilvl="0" w:tplc="7A1CF2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0870771"/>
    <w:multiLevelType w:val="hybridMultilevel"/>
    <w:tmpl w:val="43B86086"/>
    <w:lvl w:ilvl="0" w:tplc="ADECB74E">
      <w:start w:val="2"/>
      <w:numFmt w:val="taiwaneseCountingThousand"/>
      <w:lvlText w:val="%1、"/>
      <w:lvlJc w:val="left"/>
      <w:pPr>
        <w:ind w:left="406"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8823132"/>
    <w:multiLevelType w:val="hybridMultilevel"/>
    <w:tmpl w:val="2326E19A"/>
    <w:lvl w:ilvl="0" w:tplc="198431D4">
      <w:start w:val="1"/>
      <w:numFmt w:val="taiwaneseCountingThousand"/>
      <w:lvlText w:val="%1、"/>
      <w:lvlJc w:val="left"/>
      <w:pPr>
        <w:ind w:left="406" w:hanging="408"/>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3">
    <w:nsid w:val="67A57C05"/>
    <w:multiLevelType w:val="hybridMultilevel"/>
    <w:tmpl w:val="2D883A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A2B3822"/>
    <w:multiLevelType w:val="hybridMultilevel"/>
    <w:tmpl w:val="34C6EA7A"/>
    <w:lvl w:ilvl="0" w:tplc="13C49AF4">
      <w:start w:val="1"/>
      <w:numFmt w:val="taiwaneseCountingThousand"/>
      <w:lvlText w:val="（%1）"/>
      <w:lvlJc w:val="left"/>
      <w:pPr>
        <w:ind w:left="480" w:hanging="480"/>
      </w:pPr>
      <w:rPr>
        <w:rFonts w:hint="default"/>
        <w:u w:val="none"/>
        <w:lang w:val="en-US"/>
      </w:rPr>
    </w:lvl>
    <w:lvl w:ilvl="1" w:tplc="CFAA3DEC">
      <w:start w:val="1"/>
      <w:numFmt w:val="decimal"/>
      <w:lvlText w:val="%2."/>
      <w:lvlJc w:val="left"/>
      <w:pPr>
        <w:ind w:left="840" w:hanging="360"/>
      </w:pPr>
      <w:rPr>
        <w:rFonts w:asciiTheme="minorHAnsi" w:hAnsiTheme="minorHAnsi" w:hint="default"/>
      </w:rPr>
    </w:lvl>
    <w:lvl w:ilvl="2" w:tplc="0BD082DE">
      <w:start w:val="1"/>
      <w:numFmt w:val="taiwaneseCountingThousand"/>
      <w:lvlText w:val="(%3)"/>
      <w:lvlJc w:val="left"/>
      <w:pPr>
        <w:ind w:left="764"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D237632"/>
    <w:multiLevelType w:val="hybridMultilevel"/>
    <w:tmpl w:val="C576F38C"/>
    <w:lvl w:ilvl="0" w:tplc="37449494">
      <w:start w:val="1"/>
      <w:numFmt w:val="decimal"/>
      <w:lvlText w:val="%1."/>
      <w:lvlJc w:val="left"/>
      <w:pPr>
        <w:ind w:left="360" w:hanging="360"/>
      </w:pPr>
      <w:rPr>
        <w:rFonts w:hint="default"/>
      </w:rPr>
    </w:lvl>
    <w:lvl w:ilvl="1" w:tplc="DE9EEBAC">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EAB2EDA"/>
    <w:multiLevelType w:val="hybridMultilevel"/>
    <w:tmpl w:val="8D546064"/>
    <w:lvl w:ilvl="0" w:tplc="F78AF624">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4"/>
  </w:num>
  <w:num w:numId="3">
    <w:abstractNumId w:val="8"/>
  </w:num>
  <w:num w:numId="4">
    <w:abstractNumId w:val="13"/>
  </w:num>
  <w:num w:numId="5">
    <w:abstractNumId w:val="1"/>
  </w:num>
  <w:num w:numId="6">
    <w:abstractNumId w:val="5"/>
  </w:num>
  <w:num w:numId="7">
    <w:abstractNumId w:val="15"/>
  </w:num>
  <w:num w:numId="8">
    <w:abstractNumId w:val="16"/>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9"/>
  </w:num>
  <w:num w:numId="13">
    <w:abstractNumId w:val="10"/>
  </w:num>
  <w:num w:numId="14">
    <w:abstractNumId w:val="7"/>
  </w:num>
  <w:num w:numId="15">
    <w:abstractNumId w:val="2"/>
  </w:num>
  <w:num w:numId="16">
    <w:abstractNumId w:val="6"/>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25"/>
    <w:rsid w:val="00037B45"/>
    <w:rsid w:val="00064C9C"/>
    <w:rsid w:val="00076BA8"/>
    <w:rsid w:val="000B6E83"/>
    <w:rsid w:val="000C21E0"/>
    <w:rsid w:val="000C7947"/>
    <w:rsid w:val="000C79EE"/>
    <w:rsid w:val="000D4B00"/>
    <w:rsid w:val="000D763E"/>
    <w:rsid w:val="000E28B7"/>
    <w:rsid w:val="000E6F99"/>
    <w:rsid w:val="001239F5"/>
    <w:rsid w:val="00133912"/>
    <w:rsid w:val="00141213"/>
    <w:rsid w:val="001446F7"/>
    <w:rsid w:val="001475BE"/>
    <w:rsid w:val="00152966"/>
    <w:rsid w:val="001531EB"/>
    <w:rsid w:val="00183BFC"/>
    <w:rsid w:val="00190504"/>
    <w:rsid w:val="001B7B46"/>
    <w:rsid w:val="001C036B"/>
    <w:rsid w:val="001E58BD"/>
    <w:rsid w:val="001F5661"/>
    <w:rsid w:val="002154D1"/>
    <w:rsid w:val="00247857"/>
    <w:rsid w:val="002679BB"/>
    <w:rsid w:val="002936F3"/>
    <w:rsid w:val="00295789"/>
    <w:rsid w:val="002A239C"/>
    <w:rsid w:val="002B0895"/>
    <w:rsid w:val="002C6129"/>
    <w:rsid w:val="002D41F3"/>
    <w:rsid w:val="002E222C"/>
    <w:rsid w:val="002F2B36"/>
    <w:rsid w:val="00303425"/>
    <w:rsid w:val="00303D9F"/>
    <w:rsid w:val="00333ED7"/>
    <w:rsid w:val="00352E3A"/>
    <w:rsid w:val="00354F02"/>
    <w:rsid w:val="00362F06"/>
    <w:rsid w:val="00377CC1"/>
    <w:rsid w:val="00377FE9"/>
    <w:rsid w:val="00390CA1"/>
    <w:rsid w:val="003A5E64"/>
    <w:rsid w:val="003A7907"/>
    <w:rsid w:val="003B79BF"/>
    <w:rsid w:val="003C64DC"/>
    <w:rsid w:val="003E5434"/>
    <w:rsid w:val="003F018F"/>
    <w:rsid w:val="004231A2"/>
    <w:rsid w:val="00425A4D"/>
    <w:rsid w:val="004331FA"/>
    <w:rsid w:val="0043745E"/>
    <w:rsid w:val="00444F99"/>
    <w:rsid w:val="00451324"/>
    <w:rsid w:val="00456D84"/>
    <w:rsid w:val="00473BB2"/>
    <w:rsid w:val="00495DB0"/>
    <w:rsid w:val="004B20B6"/>
    <w:rsid w:val="004D666D"/>
    <w:rsid w:val="004E28F2"/>
    <w:rsid w:val="005177A5"/>
    <w:rsid w:val="00524092"/>
    <w:rsid w:val="0053770E"/>
    <w:rsid w:val="00547F51"/>
    <w:rsid w:val="005526FD"/>
    <w:rsid w:val="00582F68"/>
    <w:rsid w:val="0058585A"/>
    <w:rsid w:val="0059592E"/>
    <w:rsid w:val="005A7E92"/>
    <w:rsid w:val="005B23D0"/>
    <w:rsid w:val="005C1B4E"/>
    <w:rsid w:val="005C54D6"/>
    <w:rsid w:val="005D15CB"/>
    <w:rsid w:val="005D3AB7"/>
    <w:rsid w:val="005D5B8F"/>
    <w:rsid w:val="005D7791"/>
    <w:rsid w:val="00611FFC"/>
    <w:rsid w:val="00616DD3"/>
    <w:rsid w:val="0063232B"/>
    <w:rsid w:val="006422E5"/>
    <w:rsid w:val="0064256A"/>
    <w:rsid w:val="00647811"/>
    <w:rsid w:val="006674C1"/>
    <w:rsid w:val="00673B33"/>
    <w:rsid w:val="00690354"/>
    <w:rsid w:val="0069260B"/>
    <w:rsid w:val="00696CB5"/>
    <w:rsid w:val="006A29EB"/>
    <w:rsid w:val="006B01B3"/>
    <w:rsid w:val="006B45FC"/>
    <w:rsid w:val="006B5A83"/>
    <w:rsid w:val="006F1F39"/>
    <w:rsid w:val="006F60C5"/>
    <w:rsid w:val="0070430D"/>
    <w:rsid w:val="00706494"/>
    <w:rsid w:val="00730E0F"/>
    <w:rsid w:val="00732037"/>
    <w:rsid w:val="007339F3"/>
    <w:rsid w:val="00743BBD"/>
    <w:rsid w:val="00753A57"/>
    <w:rsid w:val="00753C8A"/>
    <w:rsid w:val="00760CDD"/>
    <w:rsid w:val="007642AB"/>
    <w:rsid w:val="00773CB0"/>
    <w:rsid w:val="007A1144"/>
    <w:rsid w:val="007B13A1"/>
    <w:rsid w:val="007C1D89"/>
    <w:rsid w:val="007C64B6"/>
    <w:rsid w:val="007D2C50"/>
    <w:rsid w:val="007E5A20"/>
    <w:rsid w:val="0080189B"/>
    <w:rsid w:val="00815243"/>
    <w:rsid w:val="00834B8B"/>
    <w:rsid w:val="00873F0B"/>
    <w:rsid w:val="00874AB2"/>
    <w:rsid w:val="00883A07"/>
    <w:rsid w:val="0088677C"/>
    <w:rsid w:val="008A5408"/>
    <w:rsid w:val="008B204C"/>
    <w:rsid w:val="008C1594"/>
    <w:rsid w:val="008C3A8B"/>
    <w:rsid w:val="008E68B1"/>
    <w:rsid w:val="008F1FAF"/>
    <w:rsid w:val="008F4E88"/>
    <w:rsid w:val="00902A54"/>
    <w:rsid w:val="009044C2"/>
    <w:rsid w:val="0091085F"/>
    <w:rsid w:val="00912FCD"/>
    <w:rsid w:val="00925E15"/>
    <w:rsid w:val="0094423B"/>
    <w:rsid w:val="00946225"/>
    <w:rsid w:val="0095000E"/>
    <w:rsid w:val="009566CD"/>
    <w:rsid w:val="0096650C"/>
    <w:rsid w:val="00973DF7"/>
    <w:rsid w:val="0098386B"/>
    <w:rsid w:val="009A5C09"/>
    <w:rsid w:val="009B4E5F"/>
    <w:rsid w:val="009B63AC"/>
    <w:rsid w:val="009D0E81"/>
    <w:rsid w:val="009F3132"/>
    <w:rsid w:val="009F6014"/>
    <w:rsid w:val="009F6094"/>
    <w:rsid w:val="00A0759A"/>
    <w:rsid w:val="00A133BF"/>
    <w:rsid w:val="00A21DE5"/>
    <w:rsid w:val="00A25D0A"/>
    <w:rsid w:val="00A723E0"/>
    <w:rsid w:val="00A73C3C"/>
    <w:rsid w:val="00A74F8C"/>
    <w:rsid w:val="00A87CD9"/>
    <w:rsid w:val="00AA2FCB"/>
    <w:rsid w:val="00AB4B0D"/>
    <w:rsid w:val="00AC1DDD"/>
    <w:rsid w:val="00AD3EA1"/>
    <w:rsid w:val="00AE042C"/>
    <w:rsid w:val="00B12FEE"/>
    <w:rsid w:val="00B22CDD"/>
    <w:rsid w:val="00B65896"/>
    <w:rsid w:val="00B7145C"/>
    <w:rsid w:val="00B93219"/>
    <w:rsid w:val="00BA1DC4"/>
    <w:rsid w:val="00BA3840"/>
    <w:rsid w:val="00BA60CC"/>
    <w:rsid w:val="00BC58C9"/>
    <w:rsid w:val="00C01025"/>
    <w:rsid w:val="00C26C51"/>
    <w:rsid w:val="00C27620"/>
    <w:rsid w:val="00C4031E"/>
    <w:rsid w:val="00C522FF"/>
    <w:rsid w:val="00C64E21"/>
    <w:rsid w:val="00C65116"/>
    <w:rsid w:val="00C97F6B"/>
    <w:rsid w:val="00CB38A5"/>
    <w:rsid w:val="00CB41DD"/>
    <w:rsid w:val="00CF5B35"/>
    <w:rsid w:val="00D17AC8"/>
    <w:rsid w:val="00D21582"/>
    <w:rsid w:val="00D24830"/>
    <w:rsid w:val="00D32D60"/>
    <w:rsid w:val="00D42728"/>
    <w:rsid w:val="00D6300F"/>
    <w:rsid w:val="00D633FE"/>
    <w:rsid w:val="00D73D70"/>
    <w:rsid w:val="00D915CF"/>
    <w:rsid w:val="00D951DB"/>
    <w:rsid w:val="00D96B66"/>
    <w:rsid w:val="00DA4819"/>
    <w:rsid w:val="00DC42EF"/>
    <w:rsid w:val="00DC4C7B"/>
    <w:rsid w:val="00DC4CCE"/>
    <w:rsid w:val="00DD705E"/>
    <w:rsid w:val="00DE0FBA"/>
    <w:rsid w:val="00DE341E"/>
    <w:rsid w:val="00DF4830"/>
    <w:rsid w:val="00E25A66"/>
    <w:rsid w:val="00E3637D"/>
    <w:rsid w:val="00E413CF"/>
    <w:rsid w:val="00E43334"/>
    <w:rsid w:val="00E8338A"/>
    <w:rsid w:val="00E83BA0"/>
    <w:rsid w:val="00E90382"/>
    <w:rsid w:val="00E90415"/>
    <w:rsid w:val="00EA2427"/>
    <w:rsid w:val="00EA52BC"/>
    <w:rsid w:val="00EC0301"/>
    <w:rsid w:val="00ED0C68"/>
    <w:rsid w:val="00EE0594"/>
    <w:rsid w:val="00EF6F3A"/>
    <w:rsid w:val="00F057F5"/>
    <w:rsid w:val="00F12418"/>
    <w:rsid w:val="00F1388E"/>
    <w:rsid w:val="00F2503A"/>
    <w:rsid w:val="00F27DE8"/>
    <w:rsid w:val="00F41751"/>
    <w:rsid w:val="00F55EDF"/>
    <w:rsid w:val="00F61B48"/>
    <w:rsid w:val="00F753D2"/>
    <w:rsid w:val="00F84125"/>
    <w:rsid w:val="00F91012"/>
    <w:rsid w:val="00F915B3"/>
    <w:rsid w:val="00F973E7"/>
    <w:rsid w:val="00FB7C27"/>
    <w:rsid w:val="00FD2319"/>
    <w:rsid w:val="00FD55F9"/>
    <w:rsid w:val="00FF47D8"/>
    <w:rsid w:val="00FF5C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46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C4C7B"/>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616DD3"/>
    <w:pPr>
      <w:tabs>
        <w:tab w:val="center" w:pos="4153"/>
        <w:tab w:val="right" w:pos="8306"/>
      </w:tabs>
      <w:snapToGrid w:val="0"/>
    </w:pPr>
    <w:rPr>
      <w:sz w:val="20"/>
      <w:szCs w:val="20"/>
    </w:rPr>
  </w:style>
  <w:style w:type="character" w:customStyle="1" w:styleId="a6">
    <w:name w:val="頁首 字元"/>
    <w:basedOn w:val="a0"/>
    <w:link w:val="a5"/>
    <w:uiPriority w:val="99"/>
    <w:rsid w:val="00616DD3"/>
    <w:rPr>
      <w:sz w:val="20"/>
      <w:szCs w:val="20"/>
    </w:rPr>
  </w:style>
  <w:style w:type="paragraph" w:styleId="a7">
    <w:name w:val="footer"/>
    <w:basedOn w:val="a"/>
    <w:link w:val="a8"/>
    <w:uiPriority w:val="99"/>
    <w:unhideWhenUsed/>
    <w:rsid w:val="00616DD3"/>
    <w:pPr>
      <w:tabs>
        <w:tab w:val="center" w:pos="4153"/>
        <w:tab w:val="right" w:pos="8306"/>
      </w:tabs>
      <w:snapToGrid w:val="0"/>
    </w:pPr>
    <w:rPr>
      <w:sz w:val="20"/>
      <w:szCs w:val="20"/>
    </w:rPr>
  </w:style>
  <w:style w:type="character" w:customStyle="1" w:styleId="a8">
    <w:name w:val="頁尾 字元"/>
    <w:basedOn w:val="a0"/>
    <w:link w:val="a7"/>
    <w:uiPriority w:val="99"/>
    <w:rsid w:val="00616DD3"/>
    <w:rPr>
      <w:sz w:val="20"/>
      <w:szCs w:val="20"/>
    </w:rPr>
  </w:style>
  <w:style w:type="character" w:styleId="a9">
    <w:name w:val="Subtle Emphasis"/>
    <w:basedOn w:val="a0"/>
    <w:uiPriority w:val="19"/>
    <w:qFormat/>
    <w:rsid w:val="00616DD3"/>
    <w:rPr>
      <w:i/>
      <w:iCs/>
      <w:color w:val="808080" w:themeColor="text1" w:themeTint="7F"/>
    </w:rPr>
  </w:style>
  <w:style w:type="paragraph" w:customStyle="1" w:styleId="Default">
    <w:name w:val="Default"/>
    <w:basedOn w:val="a"/>
    <w:rsid w:val="00AC1DDD"/>
    <w:pPr>
      <w:widowControl/>
      <w:autoSpaceDE w:val="0"/>
      <w:autoSpaceDN w:val="0"/>
    </w:pPr>
    <w:rPr>
      <w:rFonts w:ascii="標楷體" w:eastAsia="標楷體" w:hAnsi="標楷體" w:cs="SimSun"/>
      <w:color w:val="000000"/>
      <w:kern w:val="0"/>
      <w:szCs w:val="24"/>
      <w:lang w:eastAsia="zh-CN"/>
    </w:rPr>
  </w:style>
  <w:style w:type="paragraph" w:styleId="aa">
    <w:name w:val="Balloon Text"/>
    <w:basedOn w:val="a"/>
    <w:link w:val="ab"/>
    <w:uiPriority w:val="99"/>
    <w:semiHidden/>
    <w:unhideWhenUsed/>
    <w:rsid w:val="0096650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6650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46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C4C7B"/>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616DD3"/>
    <w:pPr>
      <w:tabs>
        <w:tab w:val="center" w:pos="4153"/>
        <w:tab w:val="right" w:pos="8306"/>
      </w:tabs>
      <w:snapToGrid w:val="0"/>
    </w:pPr>
    <w:rPr>
      <w:sz w:val="20"/>
      <w:szCs w:val="20"/>
    </w:rPr>
  </w:style>
  <w:style w:type="character" w:customStyle="1" w:styleId="a6">
    <w:name w:val="頁首 字元"/>
    <w:basedOn w:val="a0"/>
    <w:link w:val="a5"/>
    <w:uiPriority w:val="99"/>
    <w:rsid w:val="00616DD3"/>
    <w:rPr>
      <w:sz w:val="20"/>
      <w:szCs w:val="20"/>
    </w:rPr>
  </w:style>
  <w:style w:type="paragraph" w:styleId="a7">
    <w:name w:val="footer"/>
    <w:basedOn w:val="a"/>
    <w:link w:val="a8"/>
    <w:uiPriority w:val="99"/>
    <w:unhideWhenUsed/>
    <w:rsid w:val="00616DD3"/>
    <w:pPr>
      <w:tabs>
        <w:tab w:val="center" w:pos="4153"/>
        <w:tab w:val="right" w:pos="8306"/>
      </w:tabs>
      <w:snapToGrid w:val="0"/>
    </w:pPr>
    <w:rPr>
      <w:sz w:val="20"/>
      <w:szCs w:val="20"/>
    </w:rPr>
  </w:style>
  <w:style w:type="character" w:customStyle="1" w:styleId="a8">
    <w:name w:val="頁尾 字元"/>
    <w:basedOn w:val="a0"/>
    <w:link w:val="a7"/>
    <w:uiPriority w:val="99"/>
    <w:rsid w:val="00616DD3"/>
    <w:rPr>
      <w:sz w:val="20"/>
      <w:szCs w:val="20"/>
    </w:rPr>
  </w:style>
  <w:style w:type="character" w:styleId="a9">
    <w:name w:val="Subtle Emphasis"/>
    <w:basedOn w:val="a0"/>
    <w:uiPriority w:val="19"/>
    <w:qFormat/>
    <w:rsid w:val="00616DD3"/>
    <w:rPr>
      <w:i/>
      <w:iCs/>
      <w:color w:val="808080" w:themeColor="text1" w:themeTint="7F"/>
    </w:rPr>
  </w:style>
  <w:style w:type="paragraph" w:customStyle="1" w:styleId="Default">
    <w:name w:val="Default"/>
    <w:basedOn w:val="a"/>
    <w:rsid w:val="00AC1DDD"/>
    <w:pPr>
      <w:widowControl/>
      <w:autoSpaceDE w:val="0"/>
      <w:autoSpaceDN w:val="0"/>
    </w:pPr>
    <w:rPr>
      <w:rFonts w:ascii="標楷體" w:eastAsia="標楷體" w:hAnsi="標楷體" w:cs="SimSun"/>
      <w:color w:val="000000"/>
      <w:kern w:val="0"/>
      <w:szCs w:val="24"/>
      <w:lang w:eastAsia="zh-CN"/>
    </w:rPr>
  </w:style>
  <w:style w:type="paragraph" w:styleId="aa">
    <w:name w:val="Balloon Text"/>
    <w:basedOn w:val="a"/>
    <w:link w:val="ab"/>
    <w:uiPriority w:val="99"/>
    <w:semiHidden/>
    <w:unhideWhenUsed/>
    <w:rsid w:val="0096650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6650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2014</Words>
  <Characters>11481</Characters>
  <Application>Microsoft Office Word</Application>
  <DocSecurity>0</DocSecurity>
  <Lines>95</Lines>
  <Paragraphs>26</Paragraphs>
  <ScaleCrop>false</ScaleCrop>
  <Company>Hewlett-Packard Company</Company>
  <LinksUpToDate>false</LinksUpToDate>
  <CharactersWithSpaces>13469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2</cp:revision>
  <cp:lastPrinted>2020-04-29T03:26:00Z</cp:lastPrinted>
  <dcterms:created xsi:type="dcterms:W3CDTF">2020-04-29T03:27:00Z</dcterms:created>
  <dcterms:modified xsi:type="dcterms:W3CDTF">2020-04-29T03:27:00Z</dcterms:modified>
</cp:coreProperties>
</file>