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37D1" w:rsidRPr="00F0503C" w:rsidRDefault="008E37D1" w:rsidP="008E37D1">
      <w:pPr>
        <w:jc w:val="center"/>
        <w:rPr>
          <w:rFonts w:ascii="微軟正黑體" w:eastAsia="微軟正黑體" w:hAnsi="微軟正黑體"/>
          <w:b/>
          <w:color w:val="FFFFFF" w:themeColor="background1"/>
          <w:sz w:val="27"/>
          <w:szCs w:val="27"/>
        </w:rPr>
      </w:pPr>
      <w:r w:rsidRPr="00E34ED9">
        <w:rPr>
          <w:rFonts w:ascii="微軟正黑體" w:eastAsia="微軟正黑體" w:hAnsi="微軟正黑體" w:cs="DFYuanStd-W5" w:hint="eastAsia"/>
          <w:b/>
          <w:color w:val="FFFFFF" w:themeColor="background1"/>
          <w:kern w:val="0"/>
          <w:sz w:val="27"/>
          <w:szCs w:val="27"/>
          <w:highlight w:val="blue"/>
        </w:rPr>
        <w:t>「洗錢防制宣導說明會」報導</w:t>
      </w:r>
    </w:p>
    <w:p w:rsidR="008E37D1" w:rsidRPr="00A213A2" w:rsidRDefault="008E37D1" w:rsidP="008E37D1">
      <w:pPr>
        <w:rPr>
          <w:rFonts w:asciiTheme="minorEastAsia" w:hAnsiTheme="minorEastAsia"/>
          <w:szCs w:val="24"/>
        </w:rPr>
      </w:pPr>
    </w:p>
    <w:p w:rsidR="008E37D1" w:rsidRPr="00A213A2" w:rsidRDefault="008E37D1" w:rsidP="008E37D1">
      <w:pPr>
        <w:jc w:val="right"/>
        <w:rPr>
          <w:rFonts w:asciiTheme="minorEastAsia" w:hAnsiTheme="minorEastAsia"/>
          <w:szCs w:val="24"/>
        </w:rPr>
      </w:pPr>
      <w:r>
        <w:rPr>
          <w:rFonts w:asciiTheme="minorEastAsia" w:hAnsiTheme="minorEastAsia" w:hint="eastAsia"/>
          <w:szCs w:val="24"/>
        </w:rPr>
        <w:t>106</w:t>
      </w:r>
      <w:r w:rsidRPr="00A213A2">
        <w:rPr>
          <w:rFonts w:asciiTheme="minorEastAsia" w:hAnsiTheme="minorEastAsia" w:hint="eastAsia"/>
          <w:szCs w:val="24"/>
        </w:rPr>
        <w:t>年</w:t>
      </w:r>
      <w:r>
        <w:rPr>
          <w:rFonts w:asciiTheme="minorEastAsia" w:hAnsiTheme="minorEastAsia" w:hint="eastAsia"/>
          <w:szCs w:val="24"/>
        </w:rPr>
        <w:t>12</w:t>
      </w:r>
      <w:r w:rsidRPr="00A213A2">
        <w:rPr>
          <w:rFonts w:asciiTheme="minorEastAsia" w:hAnsiTheme="minorEastAsia" w:hint="eastAsia"/>
          <w:szCs w:val="24"/>
        </w:rPr>
        <w:t>月刊會訊報導</w:t>
      </w:r>
    </w:p>
    <w:p w:rsidR="008E37D1" w:rsidRDefault="008E37D1" w:rsidP="008E37D1">
      <w:pPr>
        <w:rPr>
          <w:rFonts w:asciiTheme="minorEastAsia" w:hAnsiTheme="minorEastAsia"/>
          <w:szCs w:val="24"/>
        </w:rPr>
      </w:pPr>
    </w:p>
    <w:tbl>
      <w:tblPr>
        <w:tblStyle w:val="a5"/>
        <w:tblW w:w="9923" w:type="dxa"/>
        <w:tblInd w:w="-743" w:type="dxa"/>
        <w:tblLook w:val="04A0" w:firstRow="1" w:lastRow="0" w:firstColumn="1" w:lastColumn="0" w:noHBand="0" w:noVBand="1"/>
      </w:tblPr>
      <w:tblGrid>
        <w:gridCol w:w="3456"/>
        <w:gridCol w:w="3396"/>
        <w:gridCol w:w="3486"/>
      </w:tblGrid>
      <w:tr w:rsidR="008E37D1" w:rsidTr="002E3B7B">
        <w:tc>
          <w:tcPr>
            <w:tcW w:w="3530" w:type="dxa"/>
          </w:tcPr>
          <w:p w:rsidR="008E37D1" w:rsidRDefault="008E37D1" w:rsidP="002E3B7B">
            <w:pPr>
              <w:rPr>
                <w:rFonts w:asciiTheme="minorEastAsia" w:hAnsiTheme="minorEastAsia"/>
                <w:szCs w:val="24"/>
              </w:rPr>
            </w:pPr>
            <w:r>
              <w:rPr>
                <w:noProof/>
              </w:rPr>
              <w:drawing>
                <wp:inline distT="0" distB="0" distL="0" distR="0" wp14:anchorId="3745B2A0" wp14:editId="07E27799">
                  <wp:extent cx="2050472" cy="1480422"/>
                  <wp:effectExtent l="0" t="0" r="6985" b="5715"/>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2050472" cy="1480422"/>
                          </a:xfrm>
                          <a:prstGeom prst="rect">
                            <a:avLst/>
                          </a:prstGeom>
                        </pic:spPr>
                      </pic:pic>
                    </a:graphicData>
                  </a:graphic>
                </wp:inline>
              </w:drawing>
            </w:r>
          </w:p>
        </w:tc>
        <w:tc>
          <w:tcPr>
            <w:tcW w:w="2787" w:type="dxa"/>
          </w:tcPr>
          <w:p w:rsidR="008E37D1" w:rsidRDefault="008E37D1" w:rsidP="002E3B7B">
            <w:pPr>
              <w:rPr>
                <w:rFonts w:asciiTheme="minorEastAsia" w:hAnsiTheme="minorEastAsia"/>
                <w:szCs w:val="24"/>
              </w:rPr>
            </w:pPr>
            <w:r>
              <w:rPr>
                <w:noProof/>
              </w:rPr>
              <w:drawing>
                <wp:inline distT="0" distB="0" distL="0" distR="0" wp14:anchorId="1612E966" wp14:editId="6E90A619">
                  <wp:extent cx="2016614" cy="1468581"/>
                  <wp:effectExtent l="0" t="0" r="3175" b="0"/>
                  <wp:docPr id="13"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2020411" cy="1471346"/>
                          </a:xfrm>
                          <a:prstGeom prst="rect">
                            <a:avLst/>
                          </a:prstGeom>
                        </pic:spPr>
                      </pic:pic>
                    </a:graphicData>
                  </a:graphic>
                </wp:inline>
              </w:drawing>
            </w:r>
          </w:p>
        </w:tc>
        <w:tc>
          <w:tcPr>
            <w:tcW w:w="3606" w:type="dxa"/>
          </w:tcPr>
          <w:p w:rsidR="008E37D1" w:rsidRDefault="008E37D1" w:rsidP="002E3B7B">
            <w:pPr>
              <w:rPr>
                <w:rFonts w:asciiTheme="minorEastAsia" w:hAnsiTheme="minorEastAsia"/>
                <w:szCs w:val="24"/>
              </w:rPr>
            </w:pPr>
            <w:r>
              <w:rPr>
                <w:noProof/>
              </w:rPr>
              <w:drawing>
                <wp:inline distT="0" distB="0" distL="0" distR="0" wp14:anchorId="3E410831" wp14:editId="5FE4040F">
                  <wp:extent cx="2071255" cy="1509571"/>
                  <wp:effectExtent l="0" t="0" r="5715" b="0"/>
                  <wp:docPr id="14"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071255" cy="1509571"/>
                          </a:xfrm>
                          <a:prstGeom prst="rect">
                            <a:avLst/>
                          </a:prstGeom>
                        </pic:spPr>
                      </pic:pic>
                    </a:graphicData>
                  </a:graphic>
                </wp:inline>
              </w:drawing>
            </w:r>
          </w:p>
        </w:tc>
      </w:tr>
    </w:tbl>
    <w:p w:rsidR="008E37D1" w:rsidRPr="0026478B" w:rsidRDefault="008E37D1" w:rsidP="008E37D1">
      <w:pPr>
        <w:autoSpaceDE w:val="0"/>
        <w:autoSpaceDN w:val="0"/>
        <w:spacing w:beforeLines="25" w:before="90"/>
        <w:ind w:rightChars="-24" w:right="-58" w:firstLineChars="235" w:firstLine="564"/>
        <w:rPr>
          <w:rFonts w:asciiTheme="majorEastAsia" w:eastAsiaTheme="majorEastAsia" w:hAnsiTheme="majorEastAsia" w:cs="DFYuanStd-W3"/>
          <w:noProof/>
          <w:kern w:val="0"/>
          <w:szCs w:val="24"/>
        </w:rPr>
      </w:pPr>
      <w:r w:rsidRPr="0026478B">
        <w:rPr>
          <w:rFonts w:asciiTheme="majorEastAsia" w:eastAsiaTheme="majorEastAsia" w:hAnsiTheme="majorEastAsia" w:cs="DFYuanStd-W3" w:hint="eastAsia"/>
          <w:noProof/>
          <w:kern w:val="0"/>
          <w:szCs w:val="24"/>
        </w:rPr>
        <w:t>臺灣將在2018年接受亞太防制洗錢組織（APG）進行新一輪防制洗錢評鑑，評鑑結果將影響海外投資、國際業務及跨境金流等事項，與金融業未來業務拓展息息相關，規範之落實與作為益形重要，鑑此，本公會於第四季再辦理北中南三場宣導說明會，並邀請檢調單位主講新修正之法令、國際防制洗錢打擊資恐之趨勢與態樣，及實務工作，以強化期貨業相關作業之執行。</w:t>
      </w:r>
    </w:p>
    <w:p w:rsidR="008E37D1" w:rsidRPr="0026478B" w:rsidRDefault="008E37D1" w:rsidP="008E37D1">
      <w:pPr>
        <w:autoSpaceDE w:val="0"/>
        <w:autoSpaceDN w:val="0"/>
        <w:spacing w:beforeLines="25" w:before="90"/>
        <w:ind w:rightChars="-24" w:right="-58" w:firstLineChars="235" w:firstLine="564"/>
        <w:rPr>
          <w:rFonts w:asciiTheme="majorEastAsia" w:eastAsiaTheme="majorEastAsia" w:hAnsiTheme="majorEastAsia" w:cs="DFYuanStd-W3"/>
          <w:noProof/>
          <w:kern w:val="0"/>
          <w:szCs w:val="24"/>
        </w:rPr>
      </w:pPr>
      <w:r w:rsidRPr="0026478B">
        <w:rPr>
          <w:rFonts w:asciiTheme="majorEastAsia" w:eastAsiaTheme="majorEastAsia" w:hAnsiTheme="majorEastAsia" w:cs="DFYuanStd-W3" w:hint="eastAsia"/>
          <w:noProof/>
          <w:kern w:val="0"/>
          <w:szCs w:val="24"/>
        </w:rPr>
        <w:t>此次「洗錢防制法宣導說明會」台北場邀請公認反洗錢師協會認證反洗錢師暨反洗錢師之導師慶啟人女士、台中場邀請台中市調處單培祥處長、高雄場邀請南部機動工作站許馨云調查官主講，為利業者明瞭洗錢防制法修正背景及修正重點，三位講師均詳加解說，並以案例輔助說明，在此謹摘要提供讀者參考。</w:t>
      </w:r>
    </w:p>
    <w:p w:rsidR="008E37D1" w:rsidRPr="0026478B" w:rsidRDefault="008E37D1" w:rsidP="008E37D1">
      <w:pPr>
        <w:autoSpaceDE w:val="0"/>
        <w:autoSpaceDN w:val="0"/>
        <w:spacing w:beforeLines="25" w:before="90"/>
        <w:ind w:rightChars="-24" w:right="-58" w:firstLineChars="235" w:firstLine="564"/>
        <w:rPr>
          <w:rFonts w:asciiTheme="majorEastAsia" w:eastAsiaTheme="majorEastAsia" w:hAnsiTheme="majorEastAsia" w:cs="DFYuanStd-W3"/>
          <w:noProof/>
          <w:kern w:val="0"/>
          <w:szCs w:val="24"/>
        </w:rPr>
      </w:pPr>
      <w:r w:rsidRPr="0026478B">
        <w:rPr>
          <w:rFonts w:asciiTheme="majorEastAsia" w:eastAsiaTheme="majorEastAsia" w:hAnsiTheme="majorEastAsia" w:cs="DFYuanStd-W3" w:hint="eastAsia"/>
          <w:noProof/>
          <w:kern w:val="0"/>
          <w:szCs w:val="24"/>
        </w:rPr>
        <w:t>慶反洗錢師特別以過往經驗強調〝可疑交易〞之案例，提醒業者應注意之可疑交易之種種潛在可疑投資行為，並應進行〝可疑交易申報〞與留下查核軌跡；單處長特別就洗錢過程階層化「處置」、「多層化」、「整合」清洗行為三階段加以說明與分析，提醒業者宜期貨交易可能發生洗錢的階段與行為；許調查官則針對健全防制洗錢體系，穩定金融秩序，促進金流之透明，強化國際合作修法重點逐一說明，並以時事議題研討洗錢行為與密切關之人範圍認定標準。</w:t>
      </w:r>
    </w:p>
    <w:p w:rsidR="008E37D1" w:rsidRPr="0026478B" w:rsidRDefault="008E37D1" w:rsidP="008E37D1">
      <w:pPr>
        <w:autoSpaceDE w:val="0"/>
        <w:autoSpaceDN w:val="0"/>
        <w:spacing w:beforeLines="25" w:before="90"/>
        <w:ind w:rightChars="-24" w:right="-58" w:firstLineChars="235" w:firstLine="564"/>
        <w:rPr>
          <w:rFonts w:asciiTheme="majorEastAsia" w:eastAsiaTheme="majorEastAsia" w:hAnsiTheme="majorEastAsia" w:cs="DFYuanStd-W3"/>
          <w:noProof/>
          <w:kern w:val="0"/>
          <w:szCs w:val="24"/>
        </w:rPr>
      </w:pPr>
      <w:r w:rsidRPr="0026478B">
        <w:rPr>
          <w:rFonts w:asciiTheme="majorEastAsia" w:eastAsiaTheme="majorEastAsia" w:hAnsiTheme="majorEastAsia" w:cs="DFYuanStd-W3" w:hint="eastAsia"/>
          <w:noProof/>
          <w:kern w:val="0"/>
          <w:szCs w:val="24"/>
        </w:rPr>
        <w:t>修法重點回顧如下：</w:t>
      </w:r>
    </w:p>
    <w:p w:rsidR="008E37D1" w:rsidRPr="0026478B" w:rsidRDefault="008E37D1" w:rsidP="008E37D1">
      <w:pPr>
        <w:autoSpaceDE w:val="0"/>
        <w:autoSpaceDN w:val="0"/>
        <w:spacing w:beforeLines="25" w:before="90"/>
        <w:ind w:rightChars="-24" w:right="-58"/>
        <w:rPr>
          <w:rFonts w:asciiTheme="majorEastAsia" w:eastAsiaTheme="majorEastAsia" w:hAnsiTheme="majorEastAsia" w:cs="DFYuanStd-W3"/>
          <w:noProof/>
          <w:kern w:val="0"/>
          <w:szCs w:val="24"/>
        </w:rPr>
      </w:pPr>
      <w:r w:rsidRPr="0026478B">
        <w:rPr>
          <w:rFonts w:asciiTheme="majorEastAsia" w:eastAsiaTheme="majorEastAsia" w:hAnsiTheme="majorEastAsia" w:cs="DFYuanStd-W3" w:hint="eastAsia"/>
          <w:noProof/>
          <w:kern w:val="0"/>
          <w:szCs w:val="24"/>
        </w:rPr>
        <w:t>一、提升洗錢犯罪之追訴可能性</w:t>
      </w:r>
    </w:p>
    <w:p w:rsidR="008E37D1" w:rsidRPr="0026478B" w:rsidRDefault="008E37D1" w:rsidP="008E37D1">
      <w:pPr>
        <w:autoSpaceDE w:val="0"/>
        <w:autoSpaceDN w:val="0"/>
        <w:spacing w:beforeLines="25" w:before="90"/>
        <w:ind w:rightChars="-24" w:right="-58" w:firstLineChars="235" w:firstLine="564"/>
        <w:rPr>
          <w:rFonts w:asciiTheme="majorEastAsia" w:eastAsiaTheme="majorEastAsia" w:hAnsiTheme="majorEastAsia" w:cs="DFYuanStd-W3"/>
          <w:noProof/>
          <w:kern w:val="0"/>
          <w:szCs w:val="24"/>
        </w:rPr>
      </w:pPr>
      <w:r w:rsidRPr="0026478B">
        <w:rPr>
          <w:rFonts w:asciiTheme="majorEastAsia" w:eastAsiaTheme="majorEastAsia" w:hAnsiTheme="majorEastAsia" w:cs="DFYuanStd-W3" w:hint="eastAsia"/>
          <w:noProof/>
          <w:kern w:val="0"/>
          <w:szCs w:val="24"/>
        </w:rPr>
        <w:t>1. 擴充洗錢行為定義</w:t>
      </w:r>
    </w:p>
    <w:p w:rsidR="008E37D1" w:rsidRPr="0026478B" w:rsidRDefault="008E37D1" w:rsidP="008E37D1">
      <w:pPr>
        <w:autoSpaceDE w:val="0"/>
        <w:autoSpaceDN w:val="0"/>
        <w:spacing w:beforeLines="25" w:before="90"/>
        <w:ind w:rightChars="-24" w:right="-58" w:firstLineChars="354" w:firstLine="850"/>
        <w:rPr>
          <w:rFonts w:asciiTheme="majorEastAsia" w:eastAsiaTheme="majorEastAsia" w:hAnsiTheme="majorEastAsia" w:cs="DFYuanStd-W3"/>
          <w:noProof/>
          <w:kern w:val="0"/>
          <w:szCs w:val="24"/>
        </w:rPr>
      </w:pPr>
      <w:r w:rsidRPr="0026478B">
        <w:rPr>
          <w:rFonts w:asciiTheme="majorEastAsia" w:eastAsiaTheme="majorEastAsia" w:hAnsiTheme="majorEastAsia" w:cs="DFYuanStd-W3" w:hint="eastAsia"/>
          <w:noProof/>
          <w:kern w:val="0"/>
          <w:szCs w:val="24"/>
        </w:rPr>
        <w:t>移轉、變更、掩飾、隱匿、收受、持有或使用（不區分自己或他人洗錢）。</w:t>
      </w:r>
    </w:p>
    <w:p w:rsidR="008E37D1" w:rsidRDefault="008E37D1" w:rsidP="008E37D1">
      <w:pPr>
        <w:autoSpaceDE w:val="0"/>
        <w:autoSpaceDN w:val="0"/>
        <w:spacing w:beforeLines="25" w:before="90"/>
        <w:ind w:rightChars="-24" w:right="-58" w:firstLineChars="235" w:firstLine="564"/>
        <w:rPr>
          <w:rFonts w:asciiTheme="majorEastAsia" w:eastAsiaTheme="majorEastAsia" w:hAnsiTheme="majorEastAsia" w:cs="DFYuanStd-W3"/>
          <w:noProof/>
          <w:kern w:val="0"/>
          <w:szCs w:val="24"/>
        </w:rPr>
      </w:pPr>
      <w:r w:rsidRPr="0026478B">
        <w:rPr>
          <w:rFonts w:asciiTheme="majorEastAsia" w:eastAsiaTheme="majorEastAsia" w:hAnsiTheme="majorEastAsia" w:cs="DFYuanStd-W3" w:hint="eastAsia"/>
          <w:noProof/>
          <w:kern w:val="0"/>
          <w:szCs w:val="24"/>
        </w:rPr>
        <w:t>2. 放寬洗錢犯罪前置犯罪門檻</w:t>
      </w:r>
    </w:p>
    <w:p w:rsidR="008E37D1" w:rsidRPr="0026478B" w:rsidRDefault="008E37D1" w:rsidP="008E37D1">
      <w:pPr>
        <w:autoSpaceDE w:val="0"/>
        <w:autoSpaceDN w:val="0"/>
        <w:spacing w:beforeLines="25" w:before="90"/>
        <w:ind w:rightChars="-24" w:right="-58" w:firstLineChars="354" w:firstLine="850"/>
        <w:rPr>
          <w:rFonts w:asciiTheme="majorEastAsia" w:eastAsiaTheme="majorEastAsia" w:hAnsiTheme="majorEastAsia" w:cs="DFYuanStd-W3"/>
          <w:noProof/>
          <w:kern w:val="0"/>
          <w:szCs w:val="24"/>
        </w:rPr>
      </w:pPr>
      <w:r w:rsidRPr="0026478B">
        <w:rPr>
          <w:rFonts w:asciiTheme="majorEastAsia" w:eastAsiaTheme="majorEastAsia" w:hAnsiTheme="majorEastAsia" w:cs="DFYuanStd-W3" w:hint="eastAsia"/>
          <w:noProof/>
          <w:kern w:val="0"/>
          <w:szCs w:val="24"/>
        </w:rPr>
        <w:t>最輕本刑6月以上之刑期之罪、增列智慧財產、環保、稅捐等列舉罪名。</w:t>
      </w:r>
    </w:p>
    <w:p w:rsidR="008E37D1" w:rsidRPr="0026478B" w:rsidRDefault="008E37D1" w:rsidP="008E37D1">
      <w:pPr>
        <w:autoSpaceDE w:val="0"/>
        <w:autoSpaceDN w:val="0"/>
        <w:spacing w:beforeLines="25" w:before="90"/>
        <w:ind w:rightChars="-24" w:right="-58" w:firstLineChars="235" w:firstLine="564"/>
        <w:rPr>
          <w:rFonts w:asciiTheme="majorEastAsia" w:eastAsiaTheme="majorEastAsia" w:hAnsiTheme="majorEastAsia" w:cs="DFYuanStd-W3"/>
          <w:noProof/>
          <w:kern w:val="0"/>
          <w:szCs w:val="24"/>
        </w:rPr>
      </w:pPr>
      <w:r w:rsidRPr="0026478B">
        <w:rPr>
          <w:rFonts w:asciiTheme="majorEastAsia" w:eastAsiaTheme="majorEastAsia" w:hAnsiTheme="majorEastAsia" w:cs="DFYuanStd-W3" w:hint="eastAsia"/>
          <w:noProof/>
          <w:kern w:val="0"/>
          <w:szCs w:val="24"/>
        </w:rPr>
        <w:t>3. 明定洗錢犯罪不以前置犯罪有罪為必要金流本身有無不法原因之連結。</w:t>
      </w:r>
    </w:p>
    <w:p w:rsidR="008E37D1" w:rsidRPr="0026478B" w:rsidRDefault="008E37D1" w:rsidP="008E37D1">
      <w:pPr>
        <w:autoSpaceDE w:val="0"/>
        <w:autoSpaceDN w:val="0"/>
        <w:spacing w:beforeLines="25" w:before="90"/>
        <w:ind w:rightChars="-24" w:right="-58" w:firstLineChars="235" w:firstLine="564"/>
        <w:rPr>
          <w:rFonts w:asciiTheme="majorEastAsia" w:eastAsiaTheme="majorEastAsia" w:hAnsiTheme="majorEastAsia" w:cs="DFYuanStd-W3"/>
          <w:noProof/>
          <w:kern w:val="0"/>
          <w:szCs w:val="24"/>
        </w:rPr>
      </w:pPr>
      <w:r w:rsidRPr="0026478B">
        <w:rPr>
          <w:rFonts w:asciiTheme="majorEastAsia" w:eastAsiaTheme="majorEastAsia" w:hAnsiTheme="majorEastAsia" w:cs="DFYuanStd-W3" w:hint="eastAsia"/>
          <w:noProof/>
          <w:kern w:val="0"/>
          <w:szCs w:val="24"/>
        </w:rPr>
        <w:t>4. 增訂特殊洗錢犯罪</w:t>
      </w:r>
    </w:p>
    <w:p w:rsidR="008E37D1" w:rsidRPr="0026478B" w:rsidRDefault="008E37D1" w:rsidP="008E37D1">
      <w:pPr>
        <w:autoSpaceDE w:val="0"/>
        <w:autoSpaceDN w:val="0"/>
        <w:spacing w:beforeLines="25" w:before="90"/>
        <w:ind w:rightChars="-24" w:right="-58" w:firstLineChars="354" w:firstLine="850"/>
        <w:rPr>
          <w:rFonts w:asciiTheme="majorEastAsia" w:eastAsiaTheme="majorEastAsia" w:hAnsiTheme="majorEastAsia" w:cs="DFYuanStd-W3"/>
          <w:noProof/>
          <w:kern w:val="0"/>
          <w:szCs w:val="24"/>
        </w:rPr>
      </w:pPr>
      <w:r w:rsidRPr="0026478B">
        <w:rPr>
          <w:rFonts w:asciiTheme="majorEastAsia" w:eastAsiaTheme="majorEastAsia" w:hAnsiTheme="majorEastAsia" w:cs="DFYuanStd-W3" w:hint="eastAsia"/>
          <w:noProof/>
          <w:kern w:val="0"/>
          <w:szCs w:val="24"/>
        </w:rPr>
        <w:t>車手條款、洗錢教父條款增訂洗錢沒收及擴大沒收之規定。</w:t>
      </w:r>
    </w:p>
    <w:p w:rsidR="008E37D1" w:rsidRDefault="008E37D1" w:rsidP="008E37D1">
      <w:pPr>
        <w:autoSpaceDE w:val="0"/>
        <w:autoSpaceDN w:val="0"/>
        <w:spacing w:beforeLines="25" w:before="90"/>
        <w:ind w:rightChars="-24" w:right="-58" w:firstLineChars="235" w:firstLine="564"/>
        <w:rPr>
          <w:rFonts w:asciiTheme="majorEastAsia" w:eastAsiaTheme="majorEastAsia" w:hAnsiTheme="majorEastAsia" w:cs="DFYuanStd-W3"/>
          <w:noProof/>
          <w:kern w:val="0"/>
          <w:szCs w:val="24"/>
        </w:rPr>
      </w:pPr>
      <w:r w:rsidRPr="0026478B">
        <w:rPr>
          <w:rFonts w:asciiTheme="majorEastAsia" w:eastAsiaTheme="majorEastAsia" w:hAnsiTheme="majorEastAsia" w:cs="DFYuanStd-W3" w:hint="eastAsia"/>
          <w:noProof/>
          <w:kern w:val="0"/>
          <w:szCs w:val="24"/>
        </w:rPr>
        <w:lastRenderedPageBreak/>
        <w:t>5. 增訂洗錢沒收及擴大沒收</w:t>
      </w:r>
    </w:p>
    <w:p w:rsidR="008E37D1" w:rsidRPr="0026478B" w:rsidRDefault="008E37D1" w:rsidP="008E37D1">
      <w:pPr>
        <w:autoSpaceDE w:val="0"/>
        <w:autoSpaceDN w:val="0"/>
        <w:spacing w:beforeLines="25" w:before="90"/>
        <w:ind w:rightChars="-24" w:right="-58" w:firstLineChars="354" w:firstLine="850"/>
        <w:rPr>
          <w:rFonts w:asciiTheme="majorEastAsia" w:eastAsiaTheme="majorEastAsia" w:hAnsiTheme="majorEastAsia" w:cs="DFYuanStd-W3"/>
          <w:noProof/>
          <w:kern w:val="0"/>
          <w:szCs w:val="24"/>
        </w:rPr>
      </w:pPr>
      <w:r w:rsidRPr="0026478B">
        <w:rPr>
          <w:rFonts w:asciiTheme="majorEastAsia" w:eastAsiaTheme="majorEastAsia" w:hAnsiTheme="majorEastAsia" w:cs="DFYuanStd-W3" w:hint="eastAsia"/>
          <w:noProof/>
          <w:kern w:val="0"/>
          <w:szCs w:val="24"/>
        </w:rPr>
        <w:t>洗錢犯罪工具、所得→刑法沒收；洗錢行為標的→洗錢防制法沒收。</w:t>
      </w:r>
    </w:p>
    <w:p w:rsidR="008E37D1" w:rsidRPr="0026478B" w:rsidRDefault="008E37D1" w:rsidP="008E37D1">
      <w:pPr>
        <w:autoSpaceDE w:val="0"/>
        <w:autoSpaceDN w:val="0"/>
        <w:spacing w:beforeLines="25" w:before="90"/>
        <w:ind w:rightChars="-24" w:right="-58"/>
        <w:rPr>
          <w:rFonts w:asciiTheme="majorEastAsia" w:eastAsiaTheme="majorEastAsia" w:hAnsiTheme="majorEastAsia" w:cs="DFYuanStd-W3"/>
          <w:noProof/>
          <w:kern w:val="0"/>
          <w:szCs w:val="24"/>
        </w:rPr>
      </w:pPr>
      <w:r w:rsidRPr="0026478B">
        <w:rPr>
          <w:rFonts w:asciiTheme="majorEastAsia" w:eastAsiaTheme="majorEastAsia" w:hAnsiTheme="majorEastAsia" w:cs="DFYuanStd-W3" w:hint="eastAsia"/>
          <w:noProof/>
          <w:kern w:val="0"/>
          <w:szCs w:val="24"/>
        </w:rPr>
        <w:t>二、建立透明化金流軌跡</w:t>
      </w:r>
    </w:p>
    <w:p w:rsidR="008E37D1" w:rsidRPr="0026478B" w:rsidRDefault="008E37D1" w:rsidP="008E37D1">
      <w:pPr>
        <w:autoSpaceDE w:val="0"/>
        <w:autoSpaceDN w:val="0"/>
        <w:spacing w:beforeLines="25" w:before="90"/>
        <w:ind w:rightChars="-24" w:right="-58" w:firstLineChars="235" w:firstLine="564"/>
        <w:rPr>
          <w:rFonts w:asciiTheme="majorEastAsia" w:eastAsiaTheme="majorEastAsia" w:hAnsiTheme="majorEastAsia" w:cs="DFYuanStd-W3"/>
          <w:noProof/>
          <w:kern w:val="0"/>
          <w:szCs w:val="24"/>
        </w:rPr>
      </w:pPr>
      <w:r w:rsidRPr="0026478B">
        <w:rPr>
          <w:rFonts w:asciiTheme="majorEastAsia" w:eastAsiaTheme="majorEastAsia" w:hAnsiTheme="majorEastAsia" w:cs="DFYuanStd-W3" w:hint="eastAsia"/>
          <w:noProof/>
          <w:kern w:val="0"/>
          <w:szCs w:val="24"/>
        </w:rPr>
        <w:t>1. 客戶審查精緻化</w:t>
      </w:r>
    </w:p>
    <w:p w:rsidR="008E37D1" w:rsidRPr="0026478B" w:rsidRDefault="008E37D1" w:rsidP="008E37D1">
      <w:pPr>
        <w:autoSpaceDE w:val="0"/>
        <w:autoSpaceDN w:val="0"/>
        <w:spacing w:beforeLines="25" w:before="90"/>
        <w:ind w:rightChars="-24" w:right="-58" w:firstLineChars="354" w:firstLine="850"/>
        <w:rPr>
          <w:rFonts w:asciiTheme="majorEastAsia" w:eastAsiaTheme="majorEastAsia" w:hAnsiTheme="majorEastAsia" w:cs="DFYuanStd-W3"/>
          <w:noProof/>
          <w:kern w:val="0"/>
          <w:szCs w:val="24"/>
        </w:rPr>
      </w:pPr>
      <w:r w:rsidRPr="0026478B">
        <w:rPr>
          <w:rFonts w:asciiTheme="majorEastAsia" w:eastAsiaTheme="majorEastAsia" w:hAnsiTheme="majorEastAsia" w:cs="DFYuanStd-W3" w:hint="eastAsia"/>
          <w:noProof/>
          <w:kern w:val="0"/>
          <w:szCs w:val="24"/>
        </w:rPr>
        <w:t>實質受益人(BeneficialOwner，BO)</w:t>
      </w:r>
    </w:p>
    <w:p w:rsidR="008E37D1" w:rsidRPr="0026478B" w:rsidRDefault="008E37D1" w:rsidP="008E37D1">
      <w:pPr>
        <w:autoSpaceDE w:val="0"/>
        <w:autoSpaceDN w:val="0"/>
        <w:spacing w:beforeLines="25" w:before="90"/>
        <w:ind w:rightChars="-24" w:right="-58" w:firstLineChars="354" w:firstLine="850"/>
        <w:rPr>
          <w:rFonts w:asciiTheme="majorEastAsia" w:eastAsiaTheme="majorEastAsia" w:hAnsiTheme="majorEastAsia" w:cs="DFYuanStd-W3"/>
          <w:noProof/>
          <w:kern w:val="0"/>
          <w:szCs w:val="24"/>
        </w:rPr>
      </w:pPr>
      <w:r w:rsidRPr="0026478B">
        <w:rPr>
          <w:rFonts w:asciiTheme="majorEastAsia" w:eastAsiaTheme="majorEastAsia" w:hAnsiTheme="majorEastAsia" w:cs="DFYuanStd-W3" w:hint="eastAsia"/>
          <w:noProof/>
          <w:kern w:val="0"/>
          <w:szCs w:val="24"/>
        </w:rPr>
        <w:t>高知名度政治人物(Politically ExposedPersons，PEP)</w:t>
      </w:r>
    </w:p>
    <w:p w:rsidR="008E37D1" w:rsidRPr="0026478B" w:rsidRDefault="008E37D1" w:rsidP="008E37D1">
      <w:pPr>
        <w:autoSpaceDE w:val="0"/>
        <w:autoSpaceDN w:val="0"/>
        <w:spacing w:beforeLines="25" w:before="90"/>
        <w:ind w:leftChars="235" w:left="850" w:rightChars="-24" w:right="-58" w:hangingChars="119" w:hanging="286"/>
        <w:rPr>
          <w:rFonts w:asciiTheme="majorEastAsia" w:eastAsiaTheme="majorEastAsia" w:hAnsiTheme="majorEastAsia" w:cs="DFYuanStd-W3"/>
          <w:noProof/>
          <w:kern w:val="0"/>
          <w:szCs w:val="24"/>
        </w:rPr>
      </w:pPr>
      <w:r w:rsidRPr="0026478B">
        <w:rPr>
          <w:rFonts w:asciiTheme="majorEastAsia" w:eastAsiaTheme="majorEastAsia" w:hAnsiTheme="majorEastAsia" w:cs="DFYuanStd-W3" w:hint="eastAsia"/>
          <w:noProof/>
          <w:kern w:val="0"/>
          <w:szCs w:val="24"/>
        </w:rPr>
        <w:t>2. 全面要求客戶審查、交易紀錄保存、大額或可疑交易通報義務(含非金融機構之事業及人員)及融資性租賃</w:t>
      </w:r>
    </w:p>
    <w:p w:rsidR="008E37D1" w:rsidRPr="0026478B" w:rsidRDefault="008E37D1" w:rsidP="008E37D1">
      <w:pPr>
        <w:autoSpaceDE w:val="0"/>
        <w:autoSpaceDN w:val="0"/>
        <w:spacing w:beforeLines="25" w:before="90"/>
        <w:ind w:rightChars="-24" w:right="-58" w:firstLineChars="235" w:firstLine="564"/>
        <w:rPr>
          <w:rFonts w:asciiTheme="majorEastAsia" w:eastAsiaTheme="majorEastAsia" w:hAnsiTheme="majorEastAsia" w:cs="DFYuanStd-W3"/>
          <w:noProof/>
          <w:kern w:val="0"/>
          <w:szCs w:val="24"/>
        </w:rPr>
      </w:pPr>
      <w:r w:rsidRPr="0026478B">
        <w:rPr>
          <w:rFonts w:asciiTheme="majorEastAsia" w:eastAsiaTheme="majorEastAsia" w:hAnsiTheme="majorEastAsia" w:cs="DFYuanStd-W3" w:hint="eastAsia"/>
          <w:noProof/>
          <w:kern w:val="0"/>
          <w:szCs w:val="24"/>
        </w:rPr>
        <w:t>3. 強化邊境金流管制</w:t>
      </w:r>
    </w:p>
    <w:p w:rsidR="008E37D1" w:rsidRPr="0026478B" w:rsidRDefault="008E37D1" w:rsidP="008E37D1">
      <w:pPr>
        <w:autoSpaceDE w:val="0"/>
        <w:autoSpaceDN w:val="0"/>
        <w:spacing w:beforeLines="25" w:before="90"/>
        <w:ind w:rightChars="-24" w:right="-58" w:firstLineChars="354" w:firstLine="850"/>
        <w:rPr>
          <w:rFonts w:asciiTheme="majorEastAsia" w:eastAsiaTheme="majorEastAsia" w:hAnsiTheme="majorEastAsia" w:cs="DFYuanStd-W3"/>
          <w:noProof/>
          <w:kern w:val="0"/>
          <w:szCs w:val="24"/>
        </w:rPr>
      </w:pPr>
      <w:r w:rsidRPr="0026478B">
        <w:rPr>
          <w:rFonts w:asciiTheme="majorEastAsia" w:eastAsiaTheme="majorEastAsia" w:hAnsiTheme="majorEastAsia" w:cs="DFYuanStd-W3" w:hint="eastAsia"/>
          <w:noProof/>
          <w:kern w:val="0"/>
          <w:szCs w:val="24"/>
        </w:rPr>
        <w:t>•增列新台幣</w:t>
      </w:r>
    </w:p>
    <w:p w:rsidR="008E37D1" w:rsidRPr="0026478B" w:rsidRDefault="008E37D1" w:rsidP="008E37D1">
      <w:pPr>
        <w:autoSpaceDE w:val="0"/>
        <w:autoSpaceDN w:val="0"/>
        <w:spacing w:beforeLines="25" w:before="90"/>
        <w:ind w:rightChars="-24" w:right="-58" w:firstLineChars="354" w:firstLine="850"/>
        <w:rPr>
          <w:rFonts w:asciiTheme="majorEastAsia" w:eastAsiaTheme="majorEastAsia" w:hAnsiTheme="majorEastAsia" w:cs="DFYuanStd-W3"/>
          <w:noProof/>
          <w:kern w:val="0"/>
          <w:szCs w:val="24"/>
        </w:rPr>
      </w:pPr>
      <w:r w:rsidRPr="0026478B">
        <w:rPr>
          <w:rFonts w:asciiTheme="majorEastAsia" w:eastAsiaTheme="majorEastAsia" w:hAnsiTheme="majorEastAsia" w:cs="DFYuanStd-W3" w:hint="eastAsia"/>
          <w:noProof/>
          <w:kern w:val="0"/>
          <w:szCs w:val="24"/>
        </w:rPr>
        <w:t>•總價值達一定金額以上之有價證券</w:t>
      </w:r>
    </w:p>
    <w:p w:rsidR="008E37D1" w:rsidRPr="0026478B" w:rsidRDefault="008E37D1" w:rsidP="008E37D1">
      <w:pPr>
        <w:autoSpaceDE w:val="0"/>
        <w:autoSpaceDN w:val="0"/>
        <w:spacing w:beforeLines="25" w:before="90"/>
        <w:ind w:rightChars="-24" w:right="-58" w:firstLineChars="354" w:firstLine="850"/>
        <w:rPr>
          <w:rFonts w:asciiTheme="majorEastAsia" w:eastAsiaTheme="majorEastAsia" w:hAnsiTheme="majorEastAsia" w:cs="DFYuanStd-W3"/>
          <w:noProof/>
          <w:kern w:val="0"/>
          <w:szCs w:val="24"/>
        </w:rPr>
      </w:pPr>
      <w:r w:rsidRPr="0026478B">
        <w:rPr>
          <w:rFonts w:asciiTheme="majorEastAsia" w:eastAsiaTheme="majorEastAsia" w:hAnsiTheme="majorEastAsia" w:cs="DFYuanStd-W3" w:hint="eastAsia"/>
          <w:noProof/>
          <w:kern w:val="0"/>
          <w:szCs w:val="24"/>
        </w:rPr>
        <w:t>•總價值達一定金額以上，且有被利用進行洗錢之虞之物</w:t>
      </w:r>
    </w:p>
    <w:p w:rsidR="008E37D1" w:rsidRPr="0026478B" w:rsidRDefault="008E37D1" w:rsidP="008E37D1">
      <w:pPr>
        <w:autoSpaceDE w:val="0"/>
        <w:autoSpaceDN w:val="0"/>
        <w:spacing w:beforeLines="25" w:before="90"/>
        <w:ind w:rightChars="-24" w:right="-58"/>
        <w:rPr>
          <w:rFonts w:asciiTheme="majorEastAsia" w:eastAsiaTheme="majorEastAsia" w:hAnsiTheme="majorEastAsia" w:cs="DFYuanStd-W3"/>
          <w:noProof/>
          <w:kern w:val="0"/>
          <w:szCs w:val="24"/>
        </w:rPr>
      </w:pPr>
      <w:r w:rsidRPr="0026478B">
        <w:rPr>
          <w:rFonts w:asciiTheme="majorEastAsia" w:eastAsiaTheme="majorEastAsia" w:hAnsiTheme="majorEastAsia" w:cs="DFYuanStd-W3" w:hint="eastAsia"/>
          <w:noProof/>
          <w:kern w:val="0"/>
          <w:szCs w:val="24"/>
        </w:rPr>
        <w:t>三、擴大適用反洗錢之機構、事業或人員</w:t>
      </w:r>
    </w:p>
    <w:p w:rsidR="008E37D1" w:rsidRPr="0026478B" w:rsidRDefault="008E37D1" w:rsidP="008E37D1">
      <w:pPr>
        <w:autoSpaceDE w:val="0"/>
        <w:autoSpaceDN w:val="0"/>
        <w:spacing w:beforeLines="25" w:before="90"/>
        <w:ind w:leftChars="236" w:left="849" w:rightChars="-24" w:right="-58" w:hangingChars="118" w:hanging="283"/>
        <w:rPr>
          <w:rFonts w:asciiTheme="majorEastAsia" w:eastAsiaTheme="majorEastAsia" w:hAnsiTheme="majorEastAsia" w:cs="DFYuanStd-W3"/>
          <w:noProof/>
          <w:kern w:val="0"/>
          <w:szCs w:val="24"/>
        </w:rPr>
      </w:pPr>
      <w:r w:rsidRPr="0026478B">
        <w:rPr>
          <w:rFonts w:asciiTheme="majorEastAsia" w:eastAsiaTheme="majorEastAsia" w:hAnsiTheme="majorEastAsia" w:cs="DFYuanStd-W3" w:hint="eastAsia"/>
          <w:noProof/>
          <w:kern w:val="0"/>
          <w:szCs w:val="24"/>
        </w:rPr>
        <w:t>1. 金融機構：修法增加融資性租賃。</w:t>
      </w:r>
    </w:p>
    <w:p w:rsidR="008E37D1" w:rsidRPr="0026478B" w:rsidRDefault="008E37D1" w:rsidP="008E37D1">
      <w:pPr>
        <w:autoSpaceDE w:val="0"/>
        <w:autoSpaceDN w:val="0"/>
        <w:spacing w:beforeLines="25" w:before="90"/>
        <w:ind w:leftChars="236" w:left="849" w:rightChars="-24" w:right="-58" w:hangingChars="118" w:hanging="283"/>
        <w:rPr>
          <w:rFonts w:asciiTheme="majorEastAsia" w:eastAsiaTheme="majorEastAsia" w:hAnsiTheme="majorEastAsia" w:cs="DFYuanStd-W3"/>
          <w:noProof/>
          <w:kern w:val="0"/>
          <w:szCs w:val="24"/>
        </w:rPr>
      </w:pPr>
      <w:r w:rsidRPr="0026478B">
        <w:rPr>
          <w:rFonts w:asciiTheme="majorEastAsia" w:eastAsiaTheme="majorEastAsia" w:hAnsiTheme="majorEastAsia" w:cs="DFYuanStd-W3" w:hint="eastAsia"/>
          <w:noProof/>
          <w:kern w:val="0"/>
          <w:szCs w:val="24"/>
        </w:rPr>
        <w:t>2. 非金融事業或人員：銀樓業、地政士及不動產經濟業、律師、公證人、會計師、信託及公司服務提供業。</w:t>
      </w:r>
    </w:p>
    <w:p w:rsidR="008E37D1" w:rsidRPr="0026478B" w:rsidRDefault="008E37D1" w:rsidP="008E37D1">
      <w:pPr>
        <w:autoSpaceDE w:val="0"/>
        <w:autoSpaceDN w:val="0"/>
        <w:spacing w:beforeLines="25" w:before="90"/>
        <w:ind w:rightChars="-24" w:right="-58"/>
        <w:rPr>
          <w:rFonts w:asciiTheme="majorEastAsia" w:eastAsiaTheme="majorEastAsia" w:hAnsiTheme="majorEastAsia" w:cs="DFYuanStd-W3"/>
          <w:noProof/>
          <w:kern w:val="0"/>
          <w:szCs w:val="24"/>
        </w:rPr>
      </w:pPr>
      <w:r w:rsidRPr="0026478B">
        <w:rPr>
          <w:rFonts w:asciiTheme="majorEastAsia" w:eastAsiaTheme="majorEastAsia" w:hAnsiTheme="majorEastAsia" w:cs="DFYuanStd-W3" w:hint="eastAsia"/>
          <w:noProof/>
          <w:kern w:val="0"/>
          <w:szCs w:val="24"/>
        </w:rPr>
        <w:t>四、加強審查PEPs</w:t>
      </w:r>
    </w:p>
    <w:p w:rsidR="008E37D1" w:rsidRPr="0026478B" w:rsidRDefault="008E37D1" w:rsidP="008E37D1">
      <w:pPr>
        <w:autoSpaceDE w:val="0"/>
        <w:autoSpaceDN w:val="0"/>
        <w:spacing w:beforeLines="25" w:before="90"/>
        <w:ind w:rightChars="-24" w:right="-58" w:firstLineChars="235" w:firstLine="564"/>
        <w:rPr>
          <w:rFonts w:asciiTheme="majorEastAsia" w:eastAsiaTheme="majorEastAsia" w:hAnsiTheme="majorEastAsia" w:cs="DFYuanStd-W3"/>
          <w:noProof/>
          <w:kern w:val="0"/>
          <w:szCs w:val="24"/>
        </w:rPr>
      </w:pPr>
      <w:r w:rsidRPr="0026478B">
        <w:rPr>
          <w:rFonts w:asciiTheme="majorEastAsia" w:eastAsiaTheme="majorEastAsia" w:hAnsiTheme="majorEastAsia" w:cs="DFYuanStd-W3" w:hint="eastAsia"/>
          <w:noProof/>
          <w:kern w:val="0"/>
          <w:szCs w:val="24"/>
        </w:rPr>
        <w:t>重要政治性職務之人與其家庭成員及有密切關係之人範圍認定標準：</w:t>
      </w:r>
    </w:p>
    <w:p w:rsidR="008E37D1" w:rsidRPr="0026478B" w:rsidRDefault="008E37D1" w:rsidP="008E37D1">
      <w:pPr>
        <w:autoSpaceDE w:val="0"/>
        <w:autoSpaceDN w:val="0"/>
        <w:spacing w:beforeLines="25" w:before="90"/>
        <w:ind w:leftChars="236" w:left="849" w:rightChars="-24" w:right="-58" w:hangingChars="118" w:hanging="283"/>
        <w:rPr>
          <w:rFonts w:asciiTheme="majorEastAsia" w:eastAsiaTheme="majorEastAsia" w:hAnsiTheme="majorEastAsia" w:cs="DFYuanStd-W3"/>
          <w:noProof/>
          <w:kern w:val="0"/>
          <w:szCs w:val="24"/>
        </w:rPr>
      </w:pPr>
      <w:r w:rsidRPr="0026478B">
        <w:rPr>
          <w:rFonts w:asciiTheme="majorEastAsia" w:eastAsiaTheme="majorEastAsia" w:hAnsiTheme="majorEastAsia" w:cs="DFYuanStd-W3" w:hint="eastAsia"/>
          <w:noProof/>
          <w:kern w:val="0"/>
          <w:szCs w:val="24"/>
        </w:rPr>
        <w:t>1. 現任或曾任國內外政府或國際組織重要政治性職務。</w:t>
      </w:r>
    </w:p>
    <w:p w:rsidR="008E37D1" w:rsidRPr="0026478B" w:rsidRDefault="008E37D1" w:rsidP="008E37D1">
      <w:pPr>
        <w:autoSpaceDE w:val="0"/>
        <w:autoSpaceDN w:val="0"/>
        <w:spacing w:beforeLines="25" w:before="90"/>
        <w:ind w:leftChars="236" w:left="849" w:rightChars="-24" w:right="-58" w:hangingChars="118" w:hanging="283"/>
        <w:rPr>
          <w:rFonts w:asciiTheme="majorEastAsia" w:eastAsiaTheme="majorEastAsia" w:hAnsiTheme="majorEastAsia" w:cs="DFYuanStd-W3"/>
          <w:noProof/>
          <w:kern w:val="0"/>
          <w:szCs w:val="24"/>
        </w:rPr>
      </w:pPr>
      <w:r w:rsidRPr="0026478B">
        <w:rPr>
          <w:rFonts w:asciiTheme="majorEastAsia" w:eastAsiaTheme="majorEastAsia" w:hAnsiTheme="majorEastAsia" w:cs="DFYuanStd-W3" w:hint="eastAsia"/>
          <w:noProof/>
          <w:kern w:val="0"/>
          <w:szCs w:val="24"/>
        </w:rPr>
        <w:t>2. 重要政治人物之家庭成員：一親等直系血親或姻親兄弟姊妹配偶及其兄弟姊妹相當配偶之同居伴侶。</w:t>
      </w:r>
    </w:p>
    <w:p w:rsidR="008E37D1" w:rsidRPr="0026478B" w:rsidRDefault="008E37D1" w:rsidP="008E37D1">
      <w:pPr>
        <w:autoSpaceDE w:val="0"/>
        <w:autoSpaceDN w:val="0"/>
        <w:spacing w:beforeLines="25" w:before="90"/>
        <w:ind w:leftChars="236" w:left="849" w:rightChars="-24" w:right="-58" w:hangingChars="118" w:hanging="283"/>
        <w:rPr>
          <w:rFonts w:asciiTheme="majorEastAsia" w:eastAsiaTheme="majorEastAsia" w:hAnsiTheme="majorEastAsia" w:cs="DFYuanStd-W3"/>
          <w:noProof/>
          <w:kern w:val="0"/>
          <w:szCs w:val="24"/>
        </w:rPr>
      </w:pPr>
      <w:r w:rsidRPr="0026478B">
        <w:rPr>
          <w:rFonts w:asciiTheme="majorEastAsia" w:eastAsiaTheme="majorEastAsia" w:hAnsiTheme="majorEastAsia" w:cs="DFYuanStd-W3" w:hint="eastAsia"/>
          <w:noProof/>
          <w:kern w:val="0"/>
          <w:szCs w:val="24"/>
        </w:rPr>
        <w:t>3. 重要政治人物之密切關係人：著眼於財務處理上的密切關係需視密友或小三是否與該重要政治職務人士有財務處理之密切關係。</w:t>
      </w:r>
    </w:p>
    <w:p w:rsidR="008E37D1" w:rsidRPr="0026478B" w:rsidRDefault="008E37D1" w:rsidP="008E37D1">
      <w:pPr>
        <w:autoSpaceDE w:val="0"/>
        <w:autoSpaceDN w:val="0"/>
        <w:spacing w:beforeLines="25" w:before="90"/>
        <w:ind w:leftChars="236" w:left="849" w:rightChars="-24" w:right="-58" w:hangingChars="118" w:hanging="283"/>
        <w:rPr>
          <w:rFonts w:asciiTheme="majorEastAsia" w:eastAsiaTheme="majorEastAsia" w:hAnsiTheme="majorEastAsia" w:cs="DFYuanStd-W3"/>
          <w:noProof/>
          <w:kern w:val="0"/>
          <w:szCs w:val="24"/>
        </w:rPr>
      </w:pPr>
      <w:r w:rsidRPr="0026478B">
        <w:rPr>
          <w:rFonts w:asciiTheme="majorEastAsia" w:eastAsiaTheme="majorEastAsia" w:hAnsiTheme="majorEastAsia" w:cs="DFYuanStd-W3" w:hint="eastAsia"/>
          <w:noProof/>
          <w:kern w:val="0"/>
          <w:szCs w:val="24"/>
        </w:rPr>
        <w:t>4. 重要政治人物離職後以風險為基礎評估其影響力是否仍適用，至少評估：</w:t>
      </w:r>
    </w:p>
    <w:p w:rsidR="008E37D1" w:rsidRPr="0026478B" w:rsidRDefault="008E37D1" w:rsidP="008E37D1">
      <w:pPr>
        <w:autoSpaceDE w:val="0"/>
        <w:autoSpaceDN w:val="0"/>
        <w:spacing w:beforeLines="25" w:before="90"/>
        <w:ind w:rightChars="-24" w:right="-58" w:firstLineChars="354" w:firstLine="850"/>
        <w:rPr>
          <w:rFonts w:asciiTheme="majorEastAsia" w:eastAsiaTheme="majorEastAsia" w:hAnsiTheme="majorEastAsia" w:cs="DFYuanStd-W3"/>
          <w:noProof/>
          <w:kern w:val="0"/>
          <w:szCs w:val="24"/>
        </w:rPr>
      </w:pPr>
      <w:r w:rsidRPr="0026478B">
        <w:rPr>
          <w:rFonts w:asciiTheme="majorEastAsia" w:eastAsiaTheme="majorEastAsia" w:hAnsiTheme="majorEastAsia" w:cs="DFYuanStd-W3" w:hint="eastAsia"/>
          <w:noProof/>
          <w:kern w:val="0"/>
          <w:szCs w:val="24"/>
        </w:rPr>
        <w:t>‧擔任重要政治性職務之時間。</w:t>
      </w:r>
    </w:p>
    <w:p w:rsidR="008E37D1" w:rsidRPr="0026478B" w:rsidRDefault="008E37D1" w:rsidP="008E37D1">
      <w:pPr>
        <w:autoSpaceDE w:val="0"/>
        <w:autoSpaceDN w:val="0"/>
        <w:spacing w:beforeLines="25" w:before="90"/>
        <w:ind w:rightChars="-24" w:right="-58" w:firstLineChars="354" w:firstLine="850"/>
        <w:rPr>
          <w:rFonts w:asciiTheme="majorEastAsia" w:eastAsiaTheme="majorEastAsia" w:hAnsiTheme="majorEastAsia" w:cs="DFYuanStd-W3"/>
          <w:noProof/>
          <w:kern w:val="0"/>
          <w:szCs w:val="24"/>
        </w:rPr>
      </w:pPr>
      <w:r w:rsidRPr="0026478B">
        <w:rPr>
          <w:rFonts w:asciiTheme="majorEastAsia" w:eastAsiaTheme="majorEastAsia" w:hAnsiTheme="majorEastAsia" w:cs="DFYuanStd-W3" w:hint="eastAsia"/>
          <w:noProof/>
          <w:kern w:val="0"/>
          <w:szCs w:val="24"/>
        </w:rPr>
        <w:t>‧離職後所擔任之新職務，與其先前重要政治性職務是否有關連性。</w:t>
      </w:r>
    </w:p>
    <w:p w:rsidR="0093316E" w:rsidRDefault="008E37D1" w:rsidP="008E37D1">
      <w:pPr>
        <w:autoSpaceDE w:val="0"/>
        <w:autoSpaceDN w:val="0"/>
        <w:spacing w:beforeLines="25" w:before="90"/>
        <w:ind w:rightChars="-24" w:right="-58" w:firstLineChars="354" w:firstLine="850"/>
        <w:rPr>
          <w:rFonts w:asciiTheme="majorEastAsia" w:eastAsiaTheme="majorEastAsia" w:hAnsiTheme="majorEastAsia" w:cs="DFYuanStd-W3"/>
          <w:noProof/>
          <w:kern w:val="0"/>
          <w:szCs w:val="24"/>
        </w:rPr>
      </w:pPr>
      <w:r w:rsidRPr="0026478B">
        <w:rPr>
          <w:rFonts w:asciiTheme="majorEastAsia" w:eastAsiaTheme="majorEastAsia" w:hAnsiTheme="majorEastAsia" w:cs="DFYuanStd-W3" w:hint="eastAsia"/>
          <w:noProof/>
          <w:kern w:val="0"/>
          <w:szCs w:val="24"/>
        </w:rPr>
        <w:t>若仍適用，則其家庭成員及與其有密切關係之人亦適用之。</w:t>
      </w:r>
    </w:p>
    <w:p w:rsidR="0093316E" w:rsidRDefault="0093316E">
      <w:pPr>
        <w:widowControl/>
        <w:rPr>
          <w:rFonts w:asciiTheme="majorEastAsia" w:eastAsiaTheme="majorEastAsia" w:hAnsiTheme="majorEastAsia" w:cs="DFYuanStd-W3"/>
          <w:noProof/>
          <w:kern w:val="0"/>
          <w:szCs w:val="24"/>
        </w:rPr>
      </w:pPr>
      <w:r>
        <w:rPr>
          <w:rFonts w:asciiTheme="majorEastAsia" w:eastAsiaTheme="majorEastAsia" w:hAnsiTheme="majorEastAsia" w:cs="DFYuanStd-W3"/>
          <w:noProof/>
          <w:kern w:val="0"/>
          <w:szCs w:val="24"/>
        </w:rPr>
        <w:br w:type="page"/>
      </w:r>
    </w:p>
    <w:p w:rsidR="008E37D1" w:rsidRPr="00F0503C" w:rsidRDefault="008E37D1" w:rsidP="008E37D1">
      <w:pPr>
        <w:jc w:val="center"/>
        <w:rPr>
          <w:rFonts w:ascii="微軟正黑體" w:eastAsia="微軟正黑體" w:hAnsi="微軟正黑體"/>
          <w:b/>
          <w:color w:val="FFFFFF" w:themeColor="background1"/>
          <w:sz w:val="27"/>
          <w:szCs w:val="27"/>
        </w:rPr>
      </w:pPr>
      <w:r w:rsidRPr="00D528CE">
        <w:rPr>
          <w:rFonts w:ascii="微軟正黑體" w:eastAsia="微軟正黑體" w:hAnsi="微軟正黑體" w:cs="DFYuanStd-W5" w:hint="eastAsia"/>
          <w:b/>
          <w:color w:val="FFFFFF" w:themeColor="background1"/>
          <w:kern w:val="0"/>
          <w:sz w:val="27"/>
          <w:szCs w:val="27"/>
          <w:highlight w:val="blue"/>
        </w:rPr>
        <w:lastRenderedPageBreak/>
        <w:t>「期貨商暨槓桿交易商防制洗錢及</w:t>
      </w:r>
      <w:proofErr w:type="gramStart"/>
      <w:r w:rsidRPr="00D528CE">
        <w:rPr>
          <w:rFonts w:ascii="微軟正黑體" w:eastAsia="微軟正黑體" w:hAnsi="微軟正黑體" w:cs="DFYuanStd-W5" w:hint="eastAsia"/>
          <w:b/>
          <w:color w:val="FFFFFF" w:themeColor="background1"/>
          <w:kern w:val="0"/>
          <w:sz w:val="27"/>
          <w:szCs w:val="27"/>
          <w:highlight w:val="blue"/>
        </w:rPr>
        <w:t>打擊資恐注意事項</w:t>
      </w:r>
      <w:proofErr w:type="gramEnd"/>
      <w:r w:rsidRPr="00D528CE">
        <w:rPr>
          <w:rFonts w:ascii="微軟正黑體" w:eastAsia="微軟正黑體" w:hAnsi="微軟正黑體" w:cs="DFYuanStd-W5" w:hint="eastAsia"/>
          <w:b/>
          <w:color w:val="FFFFFF" w:themeColor="background1"/>
          <w:kern w:val="0"/>
          <w:sz w:val="27"/>
          <w:szCs w:val="27"/>
          <w:highlight w:val="blue"/>
        </w:rPr>
        <w:t>範本」修正公告</w:t>
      </w:r>
    </w:p>
    <w:p w:rsidR="008E37D1" w:rsidRPr="00A213A2" w:rsidRDefault="008E37D1" w:rsidP="008E37D1">
      <w:pPr>
        <w:rPr>
          <w:rFonts w:asciiTheme="minorEastAsia" w:hAnsiTheme="minorEastAsia"/>
          <w:szCs w:val="24"/>
        </w:rPr>
      </w:pPr>
    </w:p>
    <w:p w:rsidR="008E37D1" w:rsidRPr="00A213A2" w:rsidRDefault="008E37D1" w:rsidP="008E37D1">
      <w:pPr>
        <w:jc w:val="right"/>
        <w:rPr>
          <w:rFonts w:asciiTheme="minorEastAsia" w:hAnsiTheme="minorEastAsia"/>
          <w:szCs w:val="24"/>
        </w:rPr>
      </w:pPr>
      <w:r>
        <w:rPr>
          <w:rFonts w:asciiTheme="minorEastAsia" w:hAnsiTheme="minorEastAsia" w:hint="eastAsia"/>
          <w:szCs w:val="24"/>
        </w:rPr>
        <w:t>106</w:t>
      </w:r>
      <w:r w:rsidRPr="00A213A2">
        <w:rPr>
          <w:rFonts w:asciiTheme="minorEastAsia" w:hAnsiTheme="minorEastAsia" w:hint="eastAsia"/>
          <w:szCs w:val="24"/>
        </w:rPr>
        <w:t>年</w:t>
      </w:r>
      <w:r>
        <w:rPr>
          <w:rFonts w:asciiTheme="minorEastAsia" w:hAnsiTheme="minorEastAsia" w:hint="eastAsia"/>
          <w:szCs w:val="24"/>
        </w:rPr>
        <w:t>12</w:t>
      </w:r>
      <w:r w:rsidRPr="00A213A2">
        <w:rPr>
          <w:rFonts w:asciiTheme="minorEastAsia" w:hAnsiTheme="minorEastAsia" w:hint="eastAsia"/>
          <w:szCs w:val="24"/>
        </w:rPr>
        <w:t>月刊會訊報導</w:t>
      </w:r>
    </w:p>
    <w:p w:rsidR="008E37D1" w:rsidRPr="00A213A2" w:rsidRDefault="008E37D1" w:rsidP="008E37D1">
      <w:pPr>
        <w:rPr>
          <w:rFonts w:asciiTheme="minorEastAsia" w:hAnsiTheme="minorEastAsia"/>
          <w:szCs w:val="24"/>
        </w:rPr>
      </w:pPr>
    </w:p>
    <w:p w:rsidR="008E37D1" w:rsidRPr="00D528CE" w:rsidRDefault="008E37D1" w:rsidP="008E37D1">
      <w:pPr>
        <w:autoSpaceDE w:val="0"/>
        <w:autoSpaceDN w:val="0"/>
        <w:spacing w:beforeLines="50" w:before="180"/>
        <w:ind w:rightChars="-24" w:right="-58" w:firstLineChars="235" w:firstLine="564"/>
        <w:rPr>
          <w:rFonts w:asciiTheme="majorEastAsia" w:eastAsiaTheme="majorEastAsia" w:hAnsiTheme="majorEastAsia" w:cs="DFYuanStd-W3"/>
          <w:noProof/>
          <w:kern w:val="0"/>
          <w:szCs w:val="24"/>
        </w:rPr>
      </w:pPr>
      <w:r w:rsidRPr="00D528CE">
        <w:rPr>
          <w:rFonts w:asciiTheme="majorEastAsia" w:eastAsiaTheme="majorEastAsia" w:hAnsiTheme="majorEastAsia" w:cs="DFYuanStd-W3" w:hint="eastAsia"/>
          <w:noProof/>
          <w:kern w:val="0"/>
          <w:szCs w:val="24"/>
        </w:rPr>
        <w:t>「期貨商暨槓桿交易商防制洗錢及打擊資恐注意事項範本」（以下簡稱本注意事項範本）係配合「證券期貨業防制洗錢及打擊資恐內部控制要點」及「金融機構防制洗錢辦法」之相關內容進行修正，修正後條文共十六條。為本次修正要點說明如下：</w:t>
      </w:r>
    </w:p>
    <w:p w:rsidR="008E37D1" w:rsidRPr="00D528CE" w:rsidRDefault="008E37D1" w:rsidP="008E37D1">
      <w:pPr>
        <w:autoSpaceDE w:val="0"/>
        <w:autoSpaceDN w:val="0"/>
        <w:spacing w:beforeLines="50" w:before="180"/>
        <w:ind w:rightChars="-24" w:right="-58" w:firstLineChars="235" w:firstLine="564"/>
        <w:rPr>
          <w:rFonts w:asciiTheme="majorEastAsia" w:eastAsiaTheme="majorEastAsia" w:hAnsiTheme="majorEastAsia" w:cs="DFYuanStd-W3"/>
          <w:noProof/>
          <w:kern w:val="0"/>
          <w:szCs w:val="24"/>
        </w:rPr>
      </w:pPr>
      <w:r w:rsidRPr="00D528CE">
        <w:rPr>
          <w:rFonts w:asciiTheme="majorEastAsia" w:eastAsiaTheme="majorEastAsia" w:hAnsiTheme="majorEastAsia" w:cs="DFYuanStd-W3" w:hint="eastAsia"/>
          <w:noProof/>
          <w:kern w:val="0"/>
          <w:szCs w:val="24"/>
        </w:rPr>
        <w:t>一、配合金融監督管理委員會修正「證券期貨業防制洗錢及打擊資恐注意事項」名稱，將「資助恐怖主義」之文字修正為「資恐」，爰修正本注意事項範本名稱。</w:t>
      </w:r>
    </w:p>
    <w:p w:rsidR="008E37D1" w:rsidRPr="00D528CE" w:rsidRDefault="008E37D1" w:rsidP="008E37D1">
      <w:pPr>
        <w:autoSpaceDE w:val="0"/>
        <w:autoSpaceDN w:val="0"/>
        <w:spacing w:beforeLines="50" w:before="180"/>
        <w:ind w:rightChars="-24" w:right="-58" w:firstLineChars="235" w:firstLine="564"/>
        <w:rPr>
          <w:rFonts w:asciiTheme="majorEastAsia" w:eastAsiaTheme="majorEastAsia" w:hAnsiTheme="majorEastAsia" w:cs="DFYuanStd-W3"/>
          <w:noProof/>
          <w:kern w:val="0"/>
          <w:szCs w:val="24"/>
        </w:rPr>
      </w:pPr>
      <w:r w:rsidRPr="00D528CE">
        <w:rPr>
          <w:rFonts w:asciiTheme="majorEastAsia" w:eastAsiaTheme="majorEastAsia" w:hAnsiTheme="majorEastAsia" w:cs="DFYuanStd-W3" w:hint="eastAsia"/>
          <w:noProof/>
          <w:kern w:val="0"/>
          <w:szCs w:val="24"/>
        </w:rPr>
        <w:t>二、期貨業包括槓桿交易商，且槓桿交易商所經營之業務亦可能涉及洗錢及資恐風險，爰本注意事項範本增列槓桿交易商。</w:t>
      </w:r>
    </w:p>
    <w:p w:rsidR="008E37D1" w:rsidRPr="00D528CE" w:rsidRDefault="008E37D1" w:rsidP="008E37D1">
      <w:pPr>
        <w:autoSpaceDE w:val="0"/>
        <w:autoSpaceDN w:val="0"/>
        <w:spacing w:beforeLines="50" w:before="180"/>
        <w:ind w:rightChars="-24" w:right="-58" w:firstLineChars="235" w:firstLine="564"/>
        <w:rPr>
          <w:rFonts w:asciiTheme="majorEastAsia" w:eastAsiaTheme="majorEastAsia" w:hAnsiTheme="majorEastAsia" w:cs="DFYuanStd-W3"/>
          <w:noProof/>
          <w:kern w:val="0"/>
          <w:szCs w:val="24"/>
        </w:rPr>
      </w:pPr>
      <w:r w:rsidRPr="00D528CE">
        <w:rPr>
          <w:rFonts w:asciiTheme="majorEastAsia" w:eastAsiaTheme="majorEastAsia" w:hAnsiTheme="majorEastAsia" w:cs="DFYuanStd-W3" w:hint="eastAsia"/>
          <w:noProof/>
          <w:kern w:val="0"/>
          <w:szCs w:val="24"/>
        </w:rPr>
        <w:t>三、修訂確認客戶身分措施及客戶身分持續審查之規定。</w:t>
      </w:r>
    </w:p>
    <w:p w:rsidR="008E37D1" w:rsidRPr="00D528CE" w:rsidRDefault="008E37D1" w:rsidP="008E37D1">
      <w:pPr>
        <w:autoSpaceDE w:val="0"/>
        <w:autoSpaceDN w:val="0"/>
        <w:spacing w:beforeLines="50" w:before="180"/>
        <w:ind w:rightChars="-24" w:right="-58" w:firstLineChars="235" w:firstLine="564"/>
        <w:rPr>
          <w:rFonts w:asciiTheme="majorEastAsia" w:eastAsiaTheme="majorEastAsia" w:hAnsiTheme="majorEastAsia" w:cs="DFYuanStd-W3"/>
          <w:noProof/>
          <w:kern w:val="0"/>
          <w:szCs w:val="24"/>
        </w:rPr>
      </w:pPr>
      <w:r w:rsidRPr="00D528CE">
        <w:rPr>
          <w:rFonts w:asciiTheme="majorEastAsia" w:eastAsiaTheme="majorEastAsia" w:hAnsiTheme="majorEastAsia" w:cs="DFYuanStd-W3" w:hint="eastAsia"/>
          <w:noProof/>
          <w:kern w:val="0"/>
          <w:szCs w:val="24"/>
        </w:rPr>
        <w:t>四、確認客戶身分措施及持續審查機制，應以風險基礎方法決定執行強度。</w:t>
      </w:r>
    </w:p>
    <w:p w:rsidR="008E37D1" w:rsidRPr="00D528CE" w:rsidRDefault="008E37D1" w:rsidP="008E37D1">
      <w:pPr>
        <w:autoSpaceDE w:val="0"/>
        <w:autoSpaceDN w:val="0"/>
        <w:spacing w:beforeLines="50" w:before="180"/>
        <w:ind w:rightChars="-24" w:right="-58" w:firstLineChars="235" w:firstLine="564"/>
        <w:rPr>
          <w:rFonts w:asciiTheme="majorEastAsia" w:eastAsiaTheme="majorEastAsia" w:hAnsiTheme="majorEastAsia" w:cs="DFYuanStd-W3"/>
          <w:noProof/>
          <w:kern w:val="0"/>
          <w:szCs w:val="24"/>
        </w:rPr>
      </w:pPr>
      <w:r w:rsidRPr="00D528CE">
        <w:rPr>
          <w:rFonts w:asciiTheme="majorEastAsia" w:eastAsiaTheme="majorEastAsia" w:hAnsiTheme="majorEastAsia" w:cs="DFYuanStd-W3" w:hint="eastAsia"/>
          <w:noProof/>
          <w:kern w:val="0"/>
          <w:szCs w:val="24"/>
        </w:rPr>
        <w:t>五、增訂依賴第三方執行確認客戶身分應符合之規定。</w:t>
      </w:r>
    </w:p>
    <w:p w:rsidR="008E37D1" w:rsidRPr="00D528CE" w:rsidRDefault="008E37D1" w:rsidP="008E37D1">
      <w:pPr>
        <w:autoSpaceDE w:val="0"/>
        <w:autoSpaceDN w:val="0"/>
        <w:spacing w:beforeLines="50" w:before="180"/>
        <w:ind w:rightChars="-24" w:right="-58" w:firstLineChars="235" w:firstLine="564"/>
        <w:rPr>
          <w:rFonts w:asciiTheme="majorEastAsia" w:eastAsiaTheme="majorEastAsia" w:hAnsiTheme="majorEastAsia" w:cs="DFYuanStd-W3"/>
          <w:noProof/>
          <w:kern w:val="0"/>
          <w:szCs w:val="24"/>
        </w:rPr>
      </w:pPr>
      <w:r w:rsidRPr="00D528CE">
        <w:rPr>
          <w:rFonts w:asciiTheme="majorEastAsia" w:eastAsiaTheme="majorEastAsia" w:hAnsiTheme="majorEastAsia" w:cs="DFYuanStd-W3" w:hint="eastAsia"/>
          <w:noProof/>
          <w:kern w:val="0"/>
          <w:szCs w:val="24"/>
        </w:rPr>
        <w:t>六、增訂客戶及交易有關對象之姓名及名稱檢核機制。</w:t>
      </w:r>
    </w:p>
    <w:p w:rsidR="008E37D1" w:rsidRPr="00D528CE" w:rsidRDefault="008E37D1" w:rsidP="008E37D1">
      <w:pPr>
        <w:autoSpaceDE w:val="0"/>
        <w:autoSpaceDN w:val="0"/>
        <w:spacing w:beforeLines="50" w:before="180"/>
        <w:ind w:rightChars="-24" w:right="-58" w:firstLineChars="235" w:firstLine="564"/>
        <w:rPr>
          <w:rFonts w:asciiTheme="majorEastAsia" w:eastAsiaTheme="majorEastAsia" w:hAnsiTheme="majorEastAsia" w:cs="DFYuanStd-W3"/>
          <w:noProof/>
          <w:kern w:val="0"/>
          <w:szCs w:val="24"/>
        </w:rPr>
      </w:pPr>
      <w:r w:rsidRPr="00D528CE">
        <w:rPr>
          <w:rFonts w:asciiTheme="majorEastAsia" w:eastAsiaTheme="majorEastAsia" w:hAnsiTheme="majorEastAsia" w:cs="DFYuanStd-W3" w:hint="eastAsia"/>
          <w:noProof/>
          <w:kern w:val="0"/>
          <w:szCs w:val="24"/>
        </w:rPr>
        <w:t>七、修訂對帳戶及交易持續監控措施。</w:t>
      </w:r>
    </w:p>
    <w:p w:rsidR="008E37D1" w:rsidRDefault="008E37D1" w:rsidP="008E37D1">
      <w:pPr>
        <w:autoSpaceDE w:val="0"/>
        <w:autoSpaceDN w:val="0"/>
        <w:spacing w:beforeLines="50" w:before="180"/>
        <w:ind w:rightChars="-24" w:right="-58" w:firstLineChars="235" w:firstLine="564"/>
        <w:rPr>
          <w:rFonts w:asciiTheme="majorEastAsia" w:eastAsiaTheme="majorEastAsia" w:hAnsiTheme="majorEastAsia"/>
          <w:szCs w:val="24"/>
        </w:rPr>
      </w:pPr>
      <w:r w:rsidRPr="00D528CE">
        <w:rPr>
          <w:rFonts w:asciiTheme="majorEastAsia" w:eastAsiaTheme="majorEastAsia" w:hAnsiTheme="majorEastAsia" w:cs="DFYuanStd-W3" w:hint="eastAsia"/>
          <w:noProof/>
          <w:kern w:val="0"/>
          <w:szCs w:val="24"/>
        </w:rPr>
        <w:t>八、增訂推出新產品、服務或新種業務前，應進行洗錢或資恐風險評估，並建立相應之風險管理措施。</w:t>
      </w:r>
    </w:p>
    <w:p w:rsidR="008E37D1" w:rsidRPr="00D528CE" w:rsidRDefault="008E37D1" w:rsidP="008E37D1">
      <w:pPr>
        <w:autoSpaceDE w:val="0"/>
        <w:autoSpaceDN w:val="0"/>
        <w:spacing w:beforeLines="50" w:before="180"/>
        <w:ind w:rightChars="-24" w:right="-58" w:firstLineChars="235" w:firstLine="564"/>
        <w:rPr>
          <w:rFonts w:asciiTheme="majorEastAsia" w:eastAsiaTheme="majorEastAsia" w:hAnsiTheme="majorEastAsia"/>
          <w:szCs w:val="24"/>
        </w:rPr>
      </w:pPr>
      <w:r w:rsidRPr="00D528CE">
        <w:rPr>
          <w:rFonts w:asciiTheme="majorEastAsia" w:eastAsiaTheme="majorEastAsia" w:hAnsiTheme="majorEastAsia" w:hint="eastAsia"/>
          <w:szCs w:val="24"/>
        </w:rPr>
        <w:t>九、修訂疑似洗錢</w:t>
      </w:r>
      <w:proofErr w:type="gramStart"/>
      <w:r w:rsidRPr="00D528CE">
        <w:rPr>
          <w:rFonts w:asciiTheme="majorEastAsia" w:eastAsiaTheme="majorEastAsia" w:hAnsiTheme="majorEastAsia" w:hint="eastAsia"/>
          <w:szCs w:val="24"/>
        </w:rPr>
        <w:t>及資恐交易</w:t>
      </w:r>
      <w:proofErr w:type="gramEnd"/>
      <w:r w:rsidRPr="00D528CE">
        <w:rPr>
          <w:rFonts w:asciiTheme="majorEastAsia" w:eastAsiaTheme="majorEastAsia" w:hAnsiTheme="majorEastAsia" w:hint="eastAsia"/>
          <w:szCs w:val="24"/>
        </w:rPr>
        <w:t>申報之規定。</w:t>
      </w:r>
    </w:p>
    <w:p w:rsidR="008E37D1" w:rsidRPr="00D528CE" w:rsidRDefault="008E37D1" w:rsidP="008E37D1">
      <w:pPr>
        <w:autoSpaceDE w:val="0"/>
        <w:autoSpaceDN w:val="0"/>
        <w:spacing w:beforeLines="50" w:before="180"/>
        <w:ind w:rightChars="-24" w:right="-58" w:firstLineChars="235" w:firstLine="564"/>
        <w:rPr>
          <w:rFonts w:asciiTheme="majorEastAsia" w:eastAsiaTheme="majorEastAsia" w:hAnsiTheme="majorEastAsia"/>
          <w:szCs w:val="24"/>
        </w:rPr>
      </w:pPr>
      <w:r w:rsidRPr="00D528CE">
        <w:rPr>
          <w:rFonts w:asciiTheme="majorEastAsia" w:eastAsiaTheme="majorEastAsia" w:hAnsiTheme="majorEastAsia" w:hint="eastAsia"/>
          <w:szCs w:val="24"/>
        </w:rPr>
        <w:t>十、修訂與客戶往來及交易紀錄憑證保存之規定。</w:t>
      </w:r>
    </w:p>
    <w:p w:rsidR="008E37D1" w:rsidRPr="00D528CE" w:rsidRDefault="008E37D1" w:rsidP="008E37D1">
      <w:pPr>
        <w:autoSpaceDE w:val="0"/>
        <w:autoSpaceDN w:val="0"/>
        <w:spacing w:beforeLines="50" w:before="180"/>
        <w:ind w:rightChars="-24" w:right="-58" w:firstLineChars="235" w:firstLine="564"/>
        <w:rPr>
          <w:rFonts w:asciiTheme="majorEastAsia" w:eastAsiaTheme="majorEastAsia" w:hAnsiTheme="majorEastAsia"/>
          <w:szCs w:val="24"/>
        </w:rPr>
      </w:pPr>
      <w:r w:rsidRPr="00D528CE">
        <w:rPr>
          <w:rFonts w:asciiTheme="majorEastAsia" w:eastAsiaTheme="majorEastAsia" w:hAnsiTheme="majorEastAsia" w:hint="eastAsia"/>
          <w:szCs w:val="24"/>
        </w:rPr>
        <w:t>十一、修訂內部控制制度之規範；增訂洗錢</w:t>
      </w:r>
      <w:proofErr w:type="gramStart"/>
      <w:r w:rsidRPr="00D528CE">
        <w:rPr>
          <w:rFonts w:asciiTheme="majorEastAsia" w:eastAsiaTheme="majorEastAsia" w:hAnsiTheme="majorEastAsia" w:hint="eastAsia"/>
          <w:szCs w:val="24"/>
        </w:rPr>
        <w:t>及資恐風險</w:t>
      </w:r>
      <w:proofErr w:type="gramEnd"/>
      <w:r w:rsidRPr="00D528CE">
        <w:rPr>
          <w:rFonts w:asciiTheme="majorEastAsia" w:eastAsiaTheme="majorEastAsia" w:hAnsiTheme="majorEastAsia" w:hint="eastAsia"/>
          <w:szCs w:val="24"/>
        </w:rPr>
        <w:t>之辨識、評估與管理應遵循事項，及防制洗錢及</w:t>
      </w:r>
      <w:proofErr w:type="gramStart"/>
      <w:r w:rsidRPr="00D528CE">
        <w:rPr>
          <w:rFonts w:asciiTheme="majorEastAsia" w:eastAsiaTheme="majorEastAsia" w:hAnsiTheme="majorEastAsia" w:hint="eastAsia"/>
          <w:szCs w:val="24"/>
        </w:rPr>
        <w:t>打擊資恐計畫</w:t>
      </w:r>
      <w:proofErr w:type="gramEnd"/>
      <w:r w:rsidRPr="00D528CE">
        <w:rPr>
          <w:rFonts w:asciiTheme="majorEastAsia" w:eastAsiaTheme="majorEastAsia" w:hAnsiTheme="majorEastAsia" w:hint="eastAsia"/>
          <w:szCs w:val="24"/>
        </w:rPr>
        <w:t>應包含之政策、程序及控管機制。</w:t>
      </w:r>
    </w:p>
    <w:p w:rsidR="008E37D1" w:rsidRPr="00D528CE" w:rsidRDefault="008E37D1" w:rsidP="008E37D1">
      <w:pPr>
        <w:autoSpaceDE w:val="0"/>
        <w:autoSpaceDN w:val="0"/>
        <w:spacing w:beforeLines="50" w:before="180"/>
        <w:ind w:rightChars="-24" w:right="-58" w:firstLineChars="235" w:firstLine="564"/>
        <w:rPr>
          <w:rFonts w:asciiTheme="majorEastAsia" w:eastAsiaTheme="majorEastAsia" w:hAnsiTheme="majorEastAsia"/>
          <w:szCs w:val="24"/>
        </w:rPr>
      </w:pPr>
      <w:r w:rsidRPr="00D528CE">
        <w:rPr>
          <w:rFonts w:asciiTheme="majorEastAsia" w:eastAsiaTheme="majorEastAsia" w:hAnsiTheme="majorEastAsia" w:hint="eastAsia"/>
          <w:szCs w:val="24"/>
        </w:rPr>
        <w:t>十二、增訂防制洗錢及</w:t>
      </w:r>
      <w:proofErr w:type="gramStart"/>
      <w:r w:rsidRPr="00D528CE">
        <w:rPr>
          <w:rFonts w:asciiTheme="majorEastAsia" w:eastAsiaTheme="majorEastAsia" w:hAnsiTheme="majorEastAsia" w:hint="eastAsia"/>
          <w:szCs w:val="24"/>
        </w:rPr>
        <w:t>打擊資恐專責</w:t>
      </w:r>
      <w:proofErr w:type="gramEnd"/>
      <w:r w:rsidRPr="00D528CE">
        <w:rPr>
          <w:rFonts w:asciiTheme="majorEastAsia" w:eastAsiaTheme="majorEastAsia" w:hAnsiTheme="majorEastAsia" w:hint="eastAsia"/>
          <w:szCs w:val="24"/>
        </w:rPr>
        <w:t>主管、專責人員及國內外營業單位督導主管相關規定。</w:t>
      </w:r>
    </w:p>
    <w:p w:rsidR="008E37D1" w:rsidRPr="00D528CE" w:rsidRDefault="008E37D1" w:rsidP="008E37D1">
      <w:pPr>
        <w:autoSpaceDE w:val="0"/>
        <w:autoSpaceDN w:val="0"/>
        <w:spacing w:beforeLines="50" w:before="180"/>
        <w:ind w:rightChars="-24" w:right="-58" w:firstLineChars="235" w:firstLine="564"/>
        <w:rPr>
          <w:rFonts w:asciiTheme="majorEastAsia" w:eastAsiaTheme="majorEastAsia" w:hAnsiTheme="majorEastAsia"/>
          <w:szCs w:val="24"/>
        </w:rPr>
      </w:pPr>
      <w:r w:rsidRPr="00D528CE">
        <w:rPr>
          <w:rFonts w:asciiTheme="majorEastAsia" w:eastAsiaTheme="majorEastAsia" w:hAnsiTheme="majorEastAsia" w:hint="eastAsia"/>
          <w:szCs w:val="24"/>
        </w:rPr>
        <w:t>十三、修訂防制洗錢及打擊</w:t>
      </w:r>
      <w:proofErr w:type="gramStart"/>
      <w:r w:rsidRPr="00D528CE">
        <w:rPr>
          <w:rFonts w:asciiTheme="majorEastAsia" w:eastAsiaTheme="majorEastAsia" w:hAnsiTheme="majorEastAsia" w:hint="eastAsia"/>
          <w:szCs w:val="24"/>
        </w:rPr>
        <w:t>資恐內部</w:t>
      </w:r>
      <w:proofErr w:type="gramEnd"/>
      <w:r w:rsidRPr="00D528CE">
        <w:rPr>
          <w:rFonts w:asciiTheme="majorEastAsia" w:eastAsiaTheme="majorEastAsia" w:hAnsiTheme="majorEastAsia" w:hint="eastAsia"/>
          <w:szCs w:val="24"/>
        </w:rPr>
        <w:t>控制制度之執行、稽核及聲明規範。</w:t>
      </w:r>
    </w:p>
    <w:p w:rsidR="008E37D1" w:rsidRPr="00D528CE" w:rsidRDefault="008E37D1" w:rsidP="008E37D1">
      <w:pPr>
        <w:autoSpaceDE w:val="0"/>
        <w:autoSpaceDN w:val="0"/>
        <w:spacing w:beforeLines="50" w:before="180"/>
        <w:ind w:rightChars="-24" w:right="-58" w:firstLineChars="235" w:firstLine="564"/>
        <w:rPr>
          <w:rFonts w:asciiTheme="majorEastAsia" w:eastAsiaTheme="majorEastAsia" w:hAnsiTheme="majorEastAsia"/>
          <w:szCs w:val="24"/>
        </w:rPr>
      </w:pPr>
      <w:r w:rsidRPr="00D528CE">
        <w:rPr>
          <w:rFonts w:asciiTheme="majorEastAsia" w:eastAsiaTheme="majorEastAsia" w:hAnsiTheme="majorEastAsia" w:hint="eastAsia"/>
          <w:szCs w:val="24"/>
        </w:rPr>
        <w:t>十四、修訂員工任用及訓練規範及增訂應婉拒服務及兼營其他業務之規範。</w:t>
      </w:r>
    </w:p>
    <w:p w:rsidR="008E37D1" w:rsidRPr="00D528CE" w:rsidRDefault="008E37D1" w:rsidP="008E37D1">
      <w:pPr>
        <w:autoSpaceDE w:val="0"/>
        <w:autoSpaceDN w:val="0"/>
        <w:spacing w:beforeLines="50" w:before="180"/>
        <w:ind w:rightChars="-24" w:right="-58" w:firstLineChars="235" w:firstLine="564"/>
        <w:rPr>
          <w:rFonts w:asciiTheme="majorEastAsia" w:eastAsiaTheme="majorEastAsia" w:hAnsiTheme="majorEastAsia"/>
          <w:szCs w:val="24"/>
        </w:rPr>
      </w:pPr>
      <w:r w:rsidRPr="00D528CE">
        <w:rPr>
          <w:rFonts w:asciiTheme="majorEastAsia" w:eastAsiaTheme="majorEastAsia" w:hAnsiTheme="majorEastAsia" w:hint="eastAsia"/>
          <w:szCs w:val="24"/>
        </w:rPr>
        <w:t>十五、修正本注意事項範本之附件「期貨商暨槓桿交易商評</w:t>
      </w:r>
    </w:p>
    <w:p w:rsidR="008E37D1" w:rsidRPr="00D528CE" w:rsidRDefault="008E37D1" w:rsidP="008E37D1">
      <w:pPr>
        <w:autoSpaceDE w:val="0"/>
        <w:autoSpaceDN w:val="0"/>
        <w:spacing w:beforeLines="50" w:before="180"/>
        <w:ind w:rightChars="-24" w:right="-58" w:firstLineChars="235" w:firstLine="564"/>
        <w:rPr>
          <w:rFonts w:asciiTheme="majorEastAsia" w:eastAsiaTheme="majorEastAsia" w:hAnsiTheme="majorEastAsia"/>
          <w:szCs w:val="24"/>
        </w:rPr>
      </w:pPr>
      <w:proofErr w:type="gramStart"/>
      <w:r w:rsidRPr="00D528CE">
        <w:rPr>
          <w:rFonts w:asciiTheme="majorEastAsia" w:eastAsiaTheme="majorEastAsia" w:hAnsiTheme="majorEastAsia" w:hint="eastAsia"/>
          <w:szCs w:val="24"/>
        </w:rPr>
        <w:t>估</w:t>
      </w:r>
      <w:proofErr w:type="gramEnd"/>
      <w:r w:rsidRPr="00D528CE">
        <w:rPr>
          <w:rFonts w:asciiTheme="majorEastAsia" w:eastAsiaTheme="majorEastAsia" w:hAnsiTheme="majorEastAsia" w:hint="eastAsia"/>
          <w:szCs w:val="24"/>
        </w:rPr>
        <w:t>洗錢</w:t>
      </w:r>
      <w:proofErr w:type="gramStart"/>
      <w:r w:rsidRPr="00D528CE">
        <w:rPr>
          <w:rFonts w:asciiTheme="majorEastAsia" w:eastAsiaTheme="majorEastAsia" w:hAnsiTheme="majorEastAsia" w:hint="eastAsia"/>
          <w:szCs w:val="24"/>
        </w:rPr>
        <w:t>及資恐風險</w:t>
      </w:r>
      <w:proofErr w:type="gramEnd"/>
      <w:r w:rsidRPr="00D528CE">
        <w:rPr>
          <w:rFonts w:asciiTheme="majorEastAsia" w:eastAsiaTheme="majorEastAsia" w:hAnsiTheme="majorEastAsia" w:hint="eastAsia"/>
          <w:szCs w:val="24"/>
        </w:rPr>
        <w:t>及</w:t>
      </w:r>
      <w:proofErr w:type="gramStart"/>
      <w:r w:rsidRPr="00D528CE">
        <w:rPr>
          <w:rFonts w:asciiTheme="majorEastAsia" w:eastAsiaTheme="majorEastAsia" w:hAnsiTheme="majorEastAsia" w:hint="eastAsia"/>
          <w:szCs w:val="24"/>
        </w:rPr>
        <w:t>訂定相關防</w:t>
      </w:r>
      <w:proofErr w:type="gramEnd"/>
      <w:r w:rsidRPr="00D528CE">
        <w:rPr>
          <w:rFonts w:asciiTheme="majorEastAsia" w:eastAsiaTheme="majorEastAsia" w:hAnsiTheme="majorEastAsia" w:hint="eastAsia"/>
          <w:szCs w:val="24"/>
        </w:rPr>
        <w:t>制計畫指引」，及訂定本注意事項範本支附</w:t>
      </w:r>
      <w:r w:rsidRPr="00D528CE">
        <w:rPr>
          <w:rFonts w:asciiTheme="majorEastAsia" w:eastAsiaTheme="majorEastAsia" w:hAnsiTheme="majorEastAsia" w:hint="eastAsia"/>
          <w:szCs w:val="24"/>
        </w:rPr>
        <w:lastRenderedPageBreak/>
        <w:t>錄「期貨商暨槓桿交易商疑似洗錢</w:t>
      </w:r>
      <w:proofErr w:type="gramStart"/>
      <w:r w:rsidRPr="00D528CE">
        <w:rPr>
          <w:rFonts w:asciiTheme="majorEastAsia" w:eastAsiaTheme="majorEastAsia" w:hAnsiTheme="majorEastAsia" w:hint="eastAsia"/>
          <w:szCs w:val="24"/>
        </w:rPr>
        <w:t>或資恐交易</w:t>
      </w:r>
      <w:proofErr w:type="gramEnd"/>
      <w:r w:rsidRPr="00D528CE">
        <w:rPr>
          <w:rFonts w:asciiTheme="majorEastAsia" w:eastAsiaTheme="majorEastAsia" w:hAnsiTheme="majorEastAsia" w:hint="eastAsia"/>
          <w:szCs w:val="24"/>
        </w:rPr>
        <w:t>態樣」。</w:t>
      </w:r>
    </w:p>
    <w:p w:rsidR="0093316E" w:rsidRDefault="008E37D1" w:rsidP="008E37D1">
      <w:pPr>
        <w:autoSpaceDE w:val="0"/>
        <w:autoSpaceDN w:val="0"/>
        <w:spacing w:beforeLines="50" w:before="180"/>
        <w:ind w:rightChars="-24" w:right="-58" w:firstLineChars="235" w:firstLine="564"/>
        <w:rPr>
          <w:rFonts w:asciiTheme="majorEastAsia" w:eastAsiaTheme="majorEastAsia" w:hAnsiTheme="majorEastAsia"/>
          <w:szCs w:val="24"/>
        </w:rPr>
      </w:pPr>
      <w:r w:rsidRPr="00D528CE">
        <w:rPr>
          <w:rFonts w:asciiTheme="majorEastAsia" w:eastAsiaTheme="majorEastAsia" w:hAnsiTheme="majorEastAsia" w:hint="eastAsia"/>
          <w:szCs w:val="24"/>
        </w:rPr>
        <w:t>本公會於106年11月16日將修正後「期貨商暨槓桿交易商防制洗錢及</w:t>
      </w:r>
      <w:proofErr w:type="gramStart"/>
      <w:r w:rsidRPr="00D528CE">
        <w:rPr>
          <w:rFonts w:asciiTheme="majorEastAsia" w:eastAsiaTheme="majorEastAsia" w:hAnsiTheme="majorEastAsia" w:hint="eastAsia"/>
          <w:szCs w:val="24"/>
        </w:rPr>
        <w:t>打擊資恐注意事項</w:t>
      </w:r>
      <w:proofErr w:type="gramEnd"/>
      <w:r w:rsidRPr="00D528CE">
        <w:rPr>
          <w:rFonts w:asciiTheme="majorEastAsia" w:eastAsiaTheme="majorEastAsia" w:hAnsiTheme="majorEastAsia" w:hint="eastAsia"/>
          <w:szCs w:val="24"/>
        </w:rPr>
        <w:t>範本」及其附件、附錄，函</w:t>
      </w:r>
      <w:proofErr w:type="gramStart"/>
      <w:r w:rsidRPr="00D528CE">
        <w:rPr>
          <w:rFonts w:asciiTheme="majorEastAsia" w:eastAsiaTheme="majorEastAsia" w:hAnsiTheme="majorEastAsia" w:hint="eastAsia"/>
          <w:szCs w:val="24"/>
        </w:rPr>
        <w:t>送各專</w:t>
      </w:r>
      <w:proofErr w:type="gramEnd"/>
      <w:r w:rsidRPr="00D528CE">
        <w:rPr>
          <w:rFonts w:asciiTheme="majorEastAsia" w:eastAsiaTheme="majorEastAsia" w:hAnsiTheme="majorEastAsia" w:hint="eastAsia"/>
          <w:szCs w:val="24"/>
        </w:rPr>
        <w:t>、兼營期貨商及期貨交易輔助人（中期商字第1060005194號函），</w:t>
      </w:r>
      <w:proofErr w:type="gramStart"/>
      <w:r w:rsidRPr="00D528CE">
        <w:rPr>
          <w:rFonts w:asciiTheme="majorEastAsia" w:eastAsiaTheme="majorEastAsia" w:hAnsiTheme="majorEastAsia" w:hint="eastAsia"/>
          <w:szCs w:val="24"/>
        </w:rPr>
        <w:t>請各專</w:t>
      </w:r>
      <w:proofErr w:type="gramEnd"/>
      <w:r w:rsidRPr="00D528CE">
        <w:rPr>
          <w:rFonts w:asciiTheme="majorEastAsia" w:eastAsiaTheme="majorEastAsia" w:hAnsiTheme="majorEastAsia" w:hint="eastAsia"/>
          <w:szCs w:val="24"/>
        </w:rPr>
        <w:t>、兼營期貨商及期貨交易輔助人參照本注意事項範本辦理修訂相關規定，並請於106年12月底前落實執行，及將修正後注意事項函報金融監督管理委員會。</w:t>
      </w:r>
    </w:p>
    <w:p w:rsidR="0093316E" w:rsidRDefault="0093316E">
      <w:pPr>
        <w:widowControl/>
        <w:rPr>
          <w:rFonts w:asciiTheme="majorEastAsia" w:eastAsiaTheme="majorEastAsia" w:hAnsiTheme="majorEastAsia"/>
          <w:szCs w:val="24"/>
        </w:rPr>
      </w:pPr>
      <w:r>
        <w:rPr>
          <w:rFonts w:asciiTheme="majorEastAsia" w:eastAsiaTheme="majorEastAsia" w:hAnsiTheme="majorEastAsia"/>
          <w:szCs w:val="24"/>
        </w:rPr>
        <w:br w:type="page"/>
      </w:r>
    </w:p>
    <w:p w:rsidR="008E37D1" w:rsidRDefault="008E37D1" w:rsidP="008E37D1">
      <w:pPr>
        <w:jc w:val="center"/>
        <w:rPr>
          <w:rFonts w:ascii="微軟正黑體" w:eastAsia="微軟正黑體" w:hAnsi="微軟正黑體" w:cs="DFYuanStd-W5"/>
          <w:b/>
          <w:color w:val="FFFFFF" w:themeColor="background1"/>
          <w:kern w:val="0"/>
          <w:sz w:val="27"/>
          <w:szCs w:val="27"/>
          <w:highlight w:val="blue"/>
        </w:rPr>
      </w:pPr>
      <w:r w:rsidRPr="00241686">
        <w:rPr>
          <w:rFonts w:ascii="微軟正黑體" w:eastAsia="微軟正黑體" w:hAnsi="微軟正黑體" w:cs="DFYuanStd-W5" w:hint="eastAsia"/>
          <w:b/>
          <w:color w:val="FFFFFF" w:themeColor="background1"/>
          <w:kern w:val="0"/>
          <w:sz w:val="27"/>
          <w:szCs w:val="27"/>
          <w:highlight w:val="blue"/>
        </w:rPr>
        <w:lastRenderedPageBreak/>
        <w:t>「期貨信託事業暨期貨經理事業防制洗錢及</w:t>
      </w:r>
      <w:proofErr w:type="gramStart"/>
      <w:r w:rsidRPr="00241686">
        <w:rPr>
          <w:rFonts w:ascii="微軟正黑體" w:eastAsia="微軟正黑體" w:hAnsi="微軟正黑體" w:cs="DFYuanStd-W5" w:hint="eastAsia"/>
          <w:b/>
          <w:color w:val="FFFFFF" w:themeColor="background1"/>
          <w:kern w:val="0"/>
          <w:sz w:val="27"/>
          <w:szCs w:val="27"/>
          <w:highlight w:val="blue"/>
        </w:rPr>
        <w:t>打擊資恐注意事項</w:t>
      </w:r>
      <w:proofErr w:type="gramEnd"/>
      <w:r w:rsidRPr="00241686">
        <w:rPr>
          <w:rFonts w:ascii="微軟正黑體" w:eastAsia="微軟正黑體" w:hAnsi="微軟正黑體" w:cs="DFYuanStd-W5" w:hint="eastAsia"/>
          <w:b/>
          <w:color w:val="FFFFFF" w:themeColor="background1"/>
          <w:kern w:val="0"/>
          <w:sz w:val="27"/>
          <w:szCs w:val="27"/>
          <w:highlight w:val="blue"/>
        </w:rPr>
        <w:t>範本」</w:t>
      </w:r>
    </w:p>
    <w:p w:rsidR="008E37D1" w:rsidRPr="00F0503C" w:rsidRDefault="008E37D1" w:rsidP="008E37D1">
      <w:pPr>
        <w:spacing w:line="400" w:lineRule="exact"/>
        <w:jc w:val="center"/>
        <w:rPr>
          <w:rFonts w:ascii="微軟正黑體" w:eastAsia="微軟正黑體" w:hAnsi="微軟正黑體"/>
          <w:b/>
          <w:color w:val="FFFFFF" w:themeColor="background1"/>
          <w:sz w:val="27"/>
          <w:szCs w:val="27"/>
        </w:rPr>
      </w:pPr>
      <w:r w:rsidRPr="00241686">
        <w:rPr>
          <w:rFonts w:ascii="微軟正黑體" w:eastAsia="微軟正黑體" w:hAnsi="微軟正黑體" w:cs="DFYuanStd-W5" w:hint="eastAsia"/>
          <w:b/>
          <w:color w:val="FFFFFF" w:themeColor="background1"/>
          <w:kern w:val="0"/>
          <w:sz w:val="27"/>
          <w:szCs w:val="27"/>
          <w:highlight w:val="blue"/>
        </w:rPr>
        <w:t>修正公告</w:t>
      </w:r>
    </w:p>
    <w:p w:rsidR="008E37D1" w:rsidRPr="00A213A2" w:rsidRDefault="008E37D1" w:rsidP="008E37D1">
      <w:pPr>
        <w:rPr>
          <w:rFonts w:asciiTheme="minorEastAsia" w:hAnsiTheme="minorEastAsia"/>
          <w:szCs w:val="24"/>
        </w:rPr>
      </w:pPr>
    </w:p>
    <w:p w:rsidR="008E37D1" w:rsidRPr="00A213A2" w:rsidRDefault="008E37D1" w:rsidP="008E37D1">
      <w:pPr>
        <w:jc w:val="right"/>
        <w:rPr>
          <w:rFonts w:asciiTheme="minorEastAsia" w:hAnsiTheme="minorEastAsia"/>
          <w:szCs w:val="24"/>
        </w:rPr>
      </w:pPr>
      <w:r>
        <w:rPr>
          <w:rFonts w:asciiTheme="minorEastAsia" w:hAnsiTheme="minorEastAsia" w:hint="eastAsia"/>
          <w:szCs w:val="24"/>
        </w:rPr>
        <w:t>106</w:t>
      </w:r>
      <w:r w:rsidRPr="00A213A2">
        <w:rPr>
          <w:rFonts w:asciiTheme="minorEastAsia" w:hAnsiTheme="minorEastAsia" w:hint="eastAsia"/>
          <w:szCs w:val="24"/>
        </w:rPr>
        <w:t>年</w:t>
      </w:r>
      <w:r>
        <w:rPr>
          <w:rFonts w:asciiTheme="minorEastAsia" w:hAnsiTheme="minorEastAsia" w:hint="eastAsia"/>
          <w:szCs w:val="24"/>
        </w:rPr>
        <w:t>12</w:t>
      </w:r>
      <w:r w:rsidRPr="00A213A2">
        <w:rPr>
          <w:rFonts w:asciiTheme="minorEastAsia" w:hAnsiTheme="minorEastAsia" w:hint="eastAsia"/>
          <w:szCs w:val="24"/>
        </w:rPr>
        <w:t>月刊會訊報導</w:t>
      </w:r>
    </w:p>
    <w:p w:rsidR="008E37D1" w:rsidRPr="00A213A2" w:rsidRDefault="008E37D1" w:rsidP="008E37D1">
      <w:pPr>
        <w:rPr>
          <w:rFonts w:asciiTheme="minorEastAsia" w:hAnsiTheme="minorEastAsia"/>
          <w:szCs w:val="24"/>
        </w:rPr>
      </w:pPr>
    </w:p>
    <w:p w:rsidR="008E37D1" w:rsidRDefault="008E37D1" w:rsidP="008E37D1">
      <w:pPr>
        <w:autoSpaceDE w:val="0"/>
        <w:autoSpaceDN w:val="0"/>
        <w:spacing w:beforeLines="50" w:before="180"/>
        <w:ind w:rightChars="-24" w:right="-58" w:firstLineChars="235" w:firstLine="564"/>
        <w:rPr>
          <w:rFonts w:asciiTheme="majorEastAsia" w:eastAsiaTheme="majorEastAsia" w:hAnsiTheme="majorEastAsia" w:cs="DFYuanStd-W3"/>
          <w:noProof/>
          <w:kern w:val="0"/>
          <w:szCs w:val="24"/>
        </w:rPr>
      </w:pPr>
      <w:r w:rsidRPr="00241686">
        <w:rPr>
          <w:rFonts w:asciiTheme="majorEastAsia" w:eastAsiaTheme="majorEastAsia" w:hAnsiTheme="majorEastAsia" w:cs="DFYuanStd-W3" w:hint="eastAsia"/>
          <w:noProof/>
          <w:kern w:val="0"/>
          <w:szCs w:val="24"/>
        </w:rPr>
        <w:t>本次之修訂主要係配合105年12月28日修正之洗錢防制法、105年7月27日公布施行之資恐防制法，及106年6月28日金融監督管理委員會公布之「金融機構防制洗錢辦法」與修正之「證券期貨業防制洗錢及打擊資恐內部控制要點」，並參酌「銀行防制洗錢及打擊資恐注意事項範本」，調整注意事項範本體例。各期貨經理及期貨信託事業應於106年底落實執行，並將修正後注意事項函報金管會。</w:t>
      </w:r>
    </w:p>
    <w:p w:rsidR="008E37D1" w:rsidRPr="00241686" w:rsidRDefault="008E37D1" w:rsidP="008E37D1">
      <w:pPr>
        <w:autoSpaceDE w:val="0"/>
        <w:autoSpaceDN w:val="0"/>
        <w:spacing w:beforeLines="50" w:before="180"/>
        <w:ind w:rightChars="-24" w:right="-58" w:firstLineChars="235" w:firstLine="564"/>
        <w:rPr>
          <w:rFonts w:asciiTheme="majorEastAsia" w:eastAsiaTheme="majorEastAsia" w:hAnsiTheme="majorEastAsia" w:cs="DFYuanStd-W3"/>
          <w:noProof/>
          <w:kern w:val="0"/>
          <w:szCs w:val="24"/>
        </w:rPr>
      </w:pPr>
      <w:r>
        <w:rPr>
          <w:rFonts w:asciiTheme="majorEastAsia" w:eastAsiaTheme="majorEastAsia" w:hAnsiTheme="majorEastAsia" w:cs="DFYuanStd-W3" w:hint="eastAsia"/>
          <w:noProof/>
          <w:kern w:val="0"/>
          <w:szCs w:val="24"/>
        </w:rPr>
        <w:t>本</w:t>
      </w:r>
      <w:r w:rsidRPr="00241686">
        <w:rPr>
          <w:rFonts w:asciiTheme="majorEastAsia" w:eastAsiaTheme="majorEastAsia" w:hAnsiTheme="majorEastAsia" w:cs="DFYuanStd-W3" w:hint="eastAsia"/>
          <w:noProof/>
          <w:kern w:val="0"/>
          <w:szCs w:val="24"/>
        </w:rPr>
        <w:t>範本修正後重點如次：</w:t>
      </w:r>
    </w:p>
    <w:p w:rsidR="008E37D1" w:rsidRPr="00241686" w:rsidRDefault="008E37D1" w:rsidP="008E37D1">
      <w:pPr>
        <w:autoSpaceDE w:val="0"/>
        <w:autoSpaceDN w:val="0"/>
        <w:spacing w:beforeLines="50" w:before="180"/>
        <w:ind w:rightChars="-24" w:right="-58" w:firstLineChars="235" w:firstLine="564"/>
        <w:rPr>
          <w:rFonts w:asciiTheme="majorEastAsia" w:eastAsiaTheme="majorEastAsia" w:hAnsiTheme="majorEastAsia" w:cs="DFYuanStd-W3"/>
          <w:noProof/>
          <w:kern w:val="0"/>
          <w:szCs w:val="24"/>
        </w:rPr>
      </w:pPr>
      <w:r w:rsidRPr="00241686">
        <w:rPr>
          <w:rFonts w:asciiTheme="majorEastAsia" w:eastAsiaTheme="majorEastAsia" w:hAnsiTheme="majorEastAsia" w:cs="DFYuanStd-W3" w:hint="eastAsia"/>
          <w:noProof/>
          <w:kern w:val="0"/>
          <w:szCs w:val="24"/>
        </w:rPr>
        <w:t>一、法源依據增訂「資恐防制法」及「金融機構防制洗錢辦法」與「證券期貨業防制洗錢及打擊資恐內部控制要點」。（第一條）</w:t>
      </w:r>
    </w:p>
    <w:p w:rsidR="008E37D1" w:rsidRPr="00241686" w:rsidRDefault="008E37D1" w:rsidP="008E37D1">
      <w:pPr>
        <w:autoSpaceDE w:val="0"/>
        <w:autoSpaceDN w:val="0"/>
        <w:spacing w:beforeLines="50" w:before="180"/>
        <w:ind w:rightChars="-24" w:right="-58" w:firstLineChars="235" w:firstLine="564"/>
        <w:rPr>
          <w:rFonts w:asciiTheme="majorEastAsia" w:eastAsiaTheme="majorEastAsia" w:hAnsiTheme="majorEastAsia"/>
          <w:szCs w:val="24"/>
        </w:rPr>
      </w:pPr>
      <w:r w:rsidRPr="00241686">
        <w:rPr>
          <w:rFonts w:asciiTheme="majorEastAsia" w:eastAsiaTheme="majorEastAsia" w:hAnsiTheme="majorEastAsia" w:cs="DFYuanStd-W3" w:hint="eastAsia"/>
          <w:noProof/>
          <w:kern w:val="0"/>
          <w:szCs w:val="24"/>
        </w:rPr>
        <w:t>二、增訂洗錢及資恐風險之辨識、評估與管理應遵循事項，及防制洗錢及打擊資恐計畫應包含之政策、程序及控管</w:t>
      </w:r>
      <w:r w:rsidRPr="00241686">
        <w:rPr>
          <w:rFonts w:asciiTheme="majorEastAsia" w:eastAsiaTheme="majorEastAsia" w:hAnsiTheme="majorEastAsia" w:hint="eastAsia"/>
          <w:szCs w:val="24"/>
        </w:rPr>
        <w:t>機制。若具國外分公司或子公司，另應訂定集團層次之防制洗錢及</w:t>
      </w:r>
      <w:proofErr w:type="gramStart"/>
      <w:r w:rsidRPr="00241686">
        <w:rPr>
          <w:rFonts w:asciiTheme="majorEastAsia" w:eastAsiaTheme="majorEastAsia" w:hAnsiTheme="majorEastAsia" w:hint="eastAsia"/>
          <w:szCs w:val="24"/>
        </w:rPr>
        <w:t>打擊資恐計畫</w:t>
      </w:r>
      <w:proofErr w:type="gramEnd"/>
      <w:r w:rsidRPr="00241686">
        <w:rPr>
          <w:rFonts w:asciiTheme="majorEastAsia" w:eastAsiaTheme="majorEastAsia" w:hAnsiTheme="majorEastAsia" w:hint="eastAsia"/>
          <w:szCs w:val="24"/>
        </w:rPr>
        <w:t>，並提供與防制洗錢及打擊</w:t>
      </w:r>
      <w:proofErr w:type="gramStart"/>
      <w:r w:rsidRPr="00241686">
        <w:rPr>
          <w:rFonts w:asciiTheme="majorEastAsia" w:eastAsiaTheme="majorEastAsia" w:hAnsiTheme="majorEastAsia" w:hint="eastAsia"/>
          <w:szCs w:val="24"/>
        </w:rPr>
        <w:t>資恐目的攸</w:t>
      </w:r>
      <w:proofErr w:type="gramEnd"/>
      <w:r w:rsidRPr="00241686">
        <w:rPr>
          <w:rFonts w:asciiTheme="majorEastAsia" w:eastAsiaTheme="majorEastAsia" w:hAnsiTheme="majorEastAsia" w:hint="eastAsia"/>
          <w:szCs w:val="24"/>
        </w:rPr>
        <w:t>關之客戶、帳戶及交易資訊。（第二條）</w:t>
      </w:r>
    </w:p>
    <w:p w:rsidR="008E37D1" w:rsidRDefault="008E37D1" w:rsidP="008E37D1">
      <w:pPr>
        <w:autoSpaceDE w:val="0"/>
        <w:autoSpaceDN w:val="0"/>
        <w:spacing w:beforeLines="50" w:before="180"/>
        <w:ind w:rightChars="-24" w:right="-58" w:firstLineChars="235" w:firstLine="564"/>
        <w:rPr>
          <w:rFonts w:asciiTheme="majorEastAsia" w:eastAsiaTheme="majorEastAsia" w:hAnsiTheme="majorEastAsia"/>
          <w:szCs w:val="24"/>
        </w:rPr>
      </w:pPr>
      <w:r w:rsidRPr="00241686">
        <w:rPr>
          <w:rFonts w:asciiTheme="majorEastAsia" w:eastAsiaTheme="majorEastAsia" w:hAnsiTheme="majorEastAsia" w:hint="eastAsia"/>
          <w:szCs w:val="24"/>
        </w:rPr>
        <w:t>三、增訂範本用詞定義。（第三條）</w:t>
      </w:r>
    </w:p>
    <w:p w:rsidR="008E37D1" w:rsidRPr="00241686" w:rsidRDefault="008E37D1" w:rsidP="008E37D1">
      <w:pPr>
        <w:autoSpaceDE w:val="0"/>
        <w:autoSpaceDN w:val="0"/>
        <w:spacing w:beforeLines="50" w:before="180"/>
        <w:ind w:rightChars="-24" w:right="-58" w:firstLineChars="235" w:firstLine="564"/>
        <w:rPr>
          <w:rFonts w:asciiTheme="majorEastAsia" w:eastAsiaTheme="majorEastAsia" w:hAnsiTheme="majorEastAsia"/>
          <w:szCs w:val="24"/>
        </w:rPr>
      </w:pPr>
      <w:r w:rsidRPr="00241686">
        <w:rPr>
          <w:rFonts w:asciiTheme="majorEastAsia" w:eastAsiaTheme="majorEastAsia" w:hAnsiTheme="majorEastAsia" w:hint="eastAsia"/>
          <w:szCs w:val="24"/>
        </w:rPr>
        <w:t>四、增訂確認客戶身分措施規定。（第四條）</w:t>
      </w:r>
    </w:p>
    <w:p w:rsidR="008E37D1" w:rsidRPr="00241686" w:rsidRDefault="008E37D1" w:rsidP="008E37D1">
      <w:pPr>
        <w:autoSpaceDE w:val="0"/>
        <w:autoSpaceDN w:val="0"/>
        <w:spacing w:beforeLines="50" w:before="180"/>
        <w:ind w:rightChars="-24" w:right="-58" w:firstLineChars="235" w:firstLine="564"/>
        <w:rPr>
          <w:rFonts w:asciiTheme="majorEastAsia" w:eastAsiaTheme="majorEastAsia" w:hAnsiTheme="majorEastAsia"/>
          <w:szCs w:val="24"/>
        </w:rPr>
      </w:pPr>
      <w:r w:rsidRPr="00241686">
        <w:rPr>
          <w:rFonts w:asciiTheme="majorEastAsia" w:eastAsiaTheme="majorEastAsia" w:hAnsiTheme="majorEastAsia" w:hint="eastAsia"/>
          <w:szCs w:val="24"/>
        </w:rPr>
        <w:t>五、客戶身分之持續審查。（第五條）</w:t>
      </w:r>
    </w:p>
    <w:p w:rsidR="008E37D1" w:rsidRPr="00241686" w:rsidRDefault="008E37D1" w:rsidP="008E37D1">
      <w:pPr>
        <w:autoSpaceDE w:val="0"/>
        <w:autoSpaceDN w:val="0"/>
        <w:spacing w:beforeLines="50" w:before="180"/>
        <w:ind w:rightChars="-24" w:right="-58" w:firstLineChars="235" w:firstLine="564"/>
        <w:rPr>
          <w:rFonts w:asciiTheme="majorEastAsia" w:eastAsiaTheme="majorEastAsia" w:hAnsiTheme="majorEastAsia"/>
          <w:szCs w:val="24"/>
        </w:rPr>
      </w:pPr>
      <w:r w:rsidRPr="00241686">
        <w:rPr>
          <w:rFonts w:asciiTheme="majorEastAsia" w:eastAsiaTheme="majorEastAsia" w:hAnsiTheme="majorEastAsia" w:hint="eastAsia"/>
          <w:szCs w:val="24"/>
        </w:rPr>
        <w:t>六、確認客戶身分措施及持續審查機制，應以風險基礎方法決定執行強度。（第六條）</w:t>
      </w:r>
    </w:p>
    <w:p w:rsidR="008E37D1" w:rsidRPr="00241686" w:rsidRDefault="008E37D1" w:rsidP="008E37D1">
      <w:pPr>
        <w:autoSpaceDE w:val="0"/>
        <w:autoSpaceDN w:val="0"/>
        <w:spacing w:beforeLines="50" w:before="180"/>
        <w:ind w:rightChars="-24" w:right="-58" w:firstLineChars="235" w:firstLine="564"/>
        <w:rPr>
          <w:rFonts w:asciiTheme="majorEastAsia" w:eastAsiaTheme="majorEastAsia" w:hAnsiTheme="majorEastAsia"/>
          <w:szCs w:val="24"/>
        </w:rPr>
      </w:pPr>
      <w:r w:rsidRPr="00241686">
        <w:rPr>
          <w:rFonts w:asciiTheme="majorEastAsia" w:eastAsiaTheme="majorEastAsia" w:hAnsiTheme="majorEastAsia" w:hint="eastAsia"/>
          <w:szCs w:val="24"/>
        </w:rPr>
        <w:t>七、依賴第三方執行確認客戶身分應符合之規定。（第七條）</w:t>
      </w:r>
    </w:p>
    <w:p w:rsidR="008E37D1" w:rsidRPr="00241686" w:rsidRDefault="008E37D1" w:rsidP="008E37D1">
      <w:pPr>
        <w:autoSpaceDE w:val="0"/>
        <w:autoSpaceDN w:val="0"/>
        <w:spacing w:beforeLines="50" w:before="180"/>
        <w:ind w:rightChars="-24" w:right="-58" w:firstLineChars="235" w:firstLine="564"/>
        <w:rPr>
          <w:rFonts w:asciiTheme="majorEastAsia" w:eastAsiaTheme="majorEastAsia" w:hAnsiTheme="majorEastAsia"/>
          <w:szCs w:val="24"/>
        </w:rPr>
      </w:pPr>
      <w:r w:rsidRPr="00241686">
        <w:rPr>
          <w:rFonts w:asciiTheme="majorEastAsia" w:eastAsiaTheme="majorEastAsia" w:hAnsiTheme="majorEastAsia" w:hint="eastAsia"/>
          <w:szCs w:val="24"/>
        </w:rPr>
        <w:t>八、增訂客戶、客戶之高階管理人員、實質受益人或交易有關對象之姓名及名稱檢核機制。（第八條）</w:t>
      </w:r>
    </w:p>
    <w:p w:rsidR="008E37D1" w:rsidRPr="00241686" w:rsidRDefault="008E37D1" w:rsidP="008E37D1">
      <w:pPr>
        <w:autoSpaceDE w:val="0"/>
        <w:autoSpaceDN w:val="0"/>
        <w:spacing w:beforeLines="50" w:before="180"/>
        <w:ind w:rightChars="-24" w:right="-58" w:firstLineChars="235" w:firstLine="564"/>
        <w:rPr>
          <w:rFonts w:asciiTheme="majorEastAsia" w:eastAsiaTheme="majorEastAsia" w:hAnsiTheme="majorEastAsia"/>
          <w:szCs w:val="24"/>
        </w:rPr>
      </w:pPr>
      <w:r w:rsidRPr="00241686">
        <w:rPr>
          <w:rFonts w:asciiTheme="majorEastAsia" w:eastAsiaTheme="majorEastAsia" w:hAnsiTheme="majorEastAsia" w:hint="eastAsia"/>
          <w:szCs w:val="24"/>
        </w:rPr>
        <w:t>九、增訂帳戶及交易之持續監控措施。（第九條）</w:t>
      </w:r>
    </w:p>
    <w:p w:rsidR="008E37D1" w:rsidRPr="00241686" w:rsidRDefault="008E37D1" w:rsidP="008E37D1">
      <w:pPr>
        <w:autoSpaceDE w:val="0"/>
        <w:autoSpaceDN w:val="0"/>
        <w:spacing w:beforeLines="50" w:before="180"/>
        <w:ind w:rightChars="-24" w:right="-58" w:firstLineChars="235" w:firstLine="564"/>
        <w:rPr>
          <w:rFonts w:asciiTheme="majorEastAsia" w:eastAsiaTheme="majorEastAsia" w:hAnsiTheme="majorEastAsia"/>
          <w:szCs w:val="24"/>
        </w:rPr>
      </w:pPr>
      <w:r w:rsidRPr="00241686">
        <w:rPr>
          <w:rFonts w:asciiTheme="majorEastAsia" w:eastAsiaTheme="majorEastAsia" w:hAnsiTheme="majorEastAsia" w:hint="eastAsia"/>
          <w:szCs w:val="24"/>
        </w:rPr>
        <w:t>十、增訂推出新產品、服務或新種業務前，應進行洗錢</w:t>
      </w:r>
      <w:proofErr w:type="gramStart"/>
      <w:r w:rsidRPr="00241686">
        <w:rPr>
          <w:rFonts w:asciiTheme="majorEastAsia" w:eastAsiaTheme="majorEastAsia" w:hAnsiTheme="majorEastAsia" w:hint="eastAsia"/>
          <w:szCs w:val="24"/>
        </w:rPr>
        <w:t>或資恐風險</w:t>
      </w:r>
      <w:proofErr w:type="gramEnd"/>
      <w:r w:rsidRPr="00241686">
        <w:rPr>
          <w:rFonts w:asciiTheme="majorEastAsia" w:eastAsiaTheme="majorEastAsia" w:hAnsiTheme="majorEastAsia" w:hint="eastAsia"/>
          <w:szCs w:val="24"/>
        </w:rPr>
        <w:t>評估，並建立相應之風險管理措施。（第十條）</w:t>
      </w:r>
    </w:p>
    <w:p w:rsidR="008E37D1" w:rsidRPr="00241686" w:rsidRDefault="008E37D1" w:rsidP="008E37D1">
      <w:pPr>
        <w:autoSpaceDE w:val="0"/>
        <w:autoSpaceDN w:val="0"/>
        <w:spacing w:beforeLines="50" w:before="180"/>
        <w:ind w:rightChars="-24" w:right="-58" w:firstLineChars="235" w:firstLine="564"/>
        <w:rPr>
          <w:rFonts w:asciiTheme="majorEastAsia" w:eastAsiaTheme="majorEastAsia" w:hAnsiTheme="majorEastAsia"/>
          <w:szCs w:val="24"/>
        </w:rPr>
      </w:pPr>
      <w:r w:rsidRPr="00241686">
        <w:rPr>
          <w:rFonts w:asciiTheme="majorEastAsia" w:eastAsiaTheme="majorEastAsia" w:hAnsiTheme="majorEastAsia" w:hint="eastAsia"/>
          <w:szCs w:val="24"/>
        </w:rPr>
        <w:t>十一、達一定金額以上之通貨交易客戶身分確認方式。（第十一條）</w:t>
      </w:r>
    </w:p>
    <w:p w:rsidR="008E37D1" w:rsidRPr="00241686" w:rsidRDefault="008E37D1" w:rsidP="008E37D1">
      <w:pPr>
        <w:autoSpaceDE w:val="0"/>
        <w:autoSpaceDN w:val="0"/>
        <w:spacing w:beforeLines="50" w:before="180"/>
        <w:ind w:rightChars="-24" w:right="-58" w:firstLineChars="235" w:firstLine="564"/>
        <w:rPr>
          <w:rFonts w:asciiTheme="majorEastAsia" w:eastAsiaTheme="majorEastAsia" w:hAnsiTheme="majorEastAsia"/>
          <w:szCs w:val="24"/>
        </w:rPr>
      </w:pPr>
      <w:r w:rsidRPr="00241686">
        <w:rPr>
          <w:rFonts w:asciiTheme="majorEastAsia" w:eastAsiaTheme="majorEastAsia" w:hAnsiTheme="majorEastAsia" w:hint="eastAsia"/>
          <w:szCs w:val="24"/>
        </w:rPr>
        <w:t>十二、與客戶往來及交易紀錄憑證之保存。（第十二條）</w:t>
      </w:r>
    </w:p>
    <w:p w:rsidR="008E37D1" w:rsidRPr="00241686" w:rsidRDefault="008E37D1" w:rsidP="008E37D1">
      <w:pPr>
        <w:autoSpaceDE w:val="0"/>
        <w:autoSpaceDN w:val="0"/>
        <w:spacing w:beforeLines="50" w:before="180"/>
        <w:ind w:rightChars="-24" w:right="-58" w:firstLineChars="235" w:firstLine="564"/>
        <w:rPr>
          <w:rFonts w:asciiTheme="majorEastAsia" w:eastAsiaTheme="majorEastAsia" w:hAnsiTheme="majorEastAsia"/>
          <w:szCs w:val="24"/>
        </w:rPr>
      </w:pPr>
      <w:r w:rsidRPr="00241686">
        <w:rPr>
          <w:rFonts w:asciiTheme="majorEastAsia" w:eastAsiaTheme="majorEastAsia" w:hAnsiTheme="majorEastAsia" w:hint="eastAsia"/>
          <w:szCs w:val="24"/>
        </w:rPr>
        <w:t>十三、增訂防制洗錢及</w:t>
      </w:r>
      <w:proofErr w:type="gramStart"/>
      <w:r w:rsidRPr="00241686">
        <w:rPr>
          <w:rFonts w:asciiTheme="majorEastAsia" w:eastAsiaTheme="majorEastAsia" w:hAnsiTheme="majorEastAsia" w:hint="eastAsia"/>
          <w:szCs w:val="24"/>
        </w:rPr>
        <w:t>打擊資恐專責</w:t>
      </w:r>
      <w:proofErr w:type="gramEnd"/>
      <w:r w:rsidRPr="00241686">
        <w:rPr>
          <w:rFonts w:asciiTheme="majorEastAsia" w:eastAsiaTheme="majorEastAsia" w:hAnsiTheme="majorEastAsia" w:hint="eastAsia"/>
          <w:szCs w:val="24"/>
        </w:rPr>
        <w:t>主管、專責人員及國內外營業單位督導</w:t>
      </w:r>
      <w:r w:rsidRPr="00241686">
        <w:rPr>
          <w:rFonts w:asciiTheme="majorEastAsia" w:eastAsiaTheme="majorEastAsia" w:hAnsiTheme="majorEastAsia" w:hint="eastAsia"/>
          <w:szCs w:val="24"/>
        </w:rPr>
        <w:lastRenderedPageBreak/>
        <w:t>主管相關規範、執掌、資格條件及教育訓練要求。（第十三條）</w:t>
      </w:r>
    </w:p>
    <w:p w:rsidR="008E37D1" w:rsidRPr="00241686" w:rsidRDefault="008E37D1" w:rsidP="008E37D1">
      <w:pPr>
        <w:autoSpaceDE w:val="0"/>
        <w:autoSpaceDN w:val="0"/>
        <w:spacing w:beforeLines="50" w:before="180"/>
        <w:ind w:rightChars="-24" w:right="-58" w:firstLineChars="235" w:firstLine="564"/>
        <w:rPr>
          <w:rFonts w:asciiTheme="majorEastAsia" w:eastAsiaTheme="majorEastAsia" w:hAnsiTheme="majorEastAsia"/>
          <w:szCs w:val="24"/>
        </w:rPr>
      </w:pPr>
      <w:r w:rsidRPr="00241686">
        <w:rPr>
          <w:rFonts w:asciiTheme="majorEastAsia" w:eastAsiaTheme="majorEastAsia" w:hAnsiTheme="majorEastAsia" w:hint="eastAsia"/>
          <w:szCs w:val="24"/>
        </w:rPr>
        <w:t>十四、增訂內部稽核單位執行防制洗錢及</w:t>
      </w:r>
      <w:proofErr w:type="gramStart"/>
      <w:r w:rsidRPr="00241686">
        <w:rPr>
          <w:rFonts w:asciiTheme="majorEastAsia" w:eastAsiaTheme="majorEastAsia" w:hAnsiTheme="majorEastAsia" w:hint="eastAsia"/>
          <w:szCs w:val="24"/>
        </w:rPr>
        <w:t>打擊資恐查核</w:t>
      </w:r>
      <w:proofErr w:type="gramEnd"/>
      <w:r w:rsidRPr="00241686">
        <w:rPr>
          <w:rFonts w:asciiTheme="majorEastAsia" w:eastAsiaTheme="majorEastAsia" w:hAnsiTheme="majorEastAsia" w:hint="eastAsia"/>
          <w:szCs w:val="24"/>
        </w:rPr>
        <w:t>之相關規範，且增訂應每年出具防制洗錢及打擊</w:t>
      </w:r>
      <w:proofErr w:type="gramStart"/>
      <w:r w:rsidRPr="00241686">
        <w:rPr>
          <w:rFonts w:asciiTheme="majorEastAsia" w:eastAsiaTheme="majorEastAsia" w:hAnsiTheme="majorEastAsia" w:hint="eastAsia"/>
          <w:szCs w:val="24"/>
        </w:rPr>
        <w:t>資恐內部</w:t>
      </w:r>
      <w:proofErr w:type="gramEnd"/>
      <w:r w:rsidRPr="00241686">
        <w:rPr>
          <w:rFonts w:asciiTheme="majorEastAsia" w:eastAsiaTheme="majorEastAsia" w:hAnsiTheme="majorEastAsia" w:hint="eastAsia"/>
          <w:szCs w:val="24"/>
        </w:rPr>
        <w:t>控制制度聲明書，經提報董事會通過後申報主管機關。（第十四條）</w:t>
      </w:r>
    </w:p>
    <w:p w:rsidR="008E37D1" w:rsidRPr="00241686" w:rsidRDefault="008E37D1" w:rsidP="008E37D1">
      <w:pPr>
        <w:autoSpaceDE w:val="0"/>
        <w:autoSpaceDN w:val="0"/>
        <w:spacing w:beforeLines="50" w:before="180"/>
        <w:ind w:rightChars="-24" w:right="-58" w:firstLineChars="235" w:firstLine="564"/>
        <w:rPr>
          <w:rFonts w:asciiTheme="majorEastAsia" w:eastAsiaTheme="majorEastAsia" w:hAnsiTheme="majorEastAsia"/>
          <w:szCs w:val="24"/>
        </w:rPr>
      </w:pPr>
      <w:r w:rsidRPr="00241686">
        <w:rPr>
          <w:rFonts w:asciiTheme="majorEastAsia" w:eastAsiaTheme="majorEastAsia" w:hAnsiTheme="majorEastAsia" w:hint="eastAsia"/>
          <w:szCs w:val="24"/>
        </w:rPr>
        <w:t>十五、員工任用及訓練、其他注意事項、定期檢討範本並報會備查。（第十五條至第十七條）</w:t>
      </w:r>
    </w:p>
    <w:p w:rsidR="0093316E" w:rsidRDefault="008E37D1" w:rsidP="008E37D1">
      <w:pPr>
        <w:autoSpaceDE w:val="0"/>
        <w:autoSpaceDN w:val="0"/>
        <w:spacing w:beforeLines="50" w:before="180"/>
        <w:ind w:rightChars="-24" w:right="-58" w:firstLineChars="235" w:firstLine="564"/>
        <w:rPr>
          <w:rFonts w:asciiTheme="majorEastAsia" w:eastAsiaTheme="majorEastAsia" w:hAnsiTheme="majorEastAsia"/>
          <w:szCs w:val="24"/>
        </w:rPr>
      </w:pPr>
      <w:r w:rsidRPr="00241686">
        <w:rPr>
          <w:rFonts w:asciiTheme="majorEastAsia" w:eastAsiaTheme="majorEastAsia" w:hAnsiTheme="majorEastAsia" w:hint="eastAsia"/>
          <w:szCs w:val="24"/>
        </w:rPr>
        <w:t>十六、修正附件「期貨信託事業暨期貨經理事業評估洗錢</w:t>
      </w:r>
      <w:proofErr w:type="gramStart"/>
      <w:r w:rsidRPr="00241686">
        <w:rPr>
          <w:rFonts w:asciiTheme="majorEastAsia" w:eastAsiaTheme="majorEastAsia" w:hAnsiTheme="majorEastAsia" w:hint="eastAsia"/>
          <w:szCs w:val="24"/>
        </w:rPr>
        <w:t>及資恐風險</w:t>
      </w:r>
      <w:proofErr w:type="gramEnd"/>
      <w:r w:rsidRPr="00241686">
        <w:rPr>
          <w:rFonts w:asciiTheme="majorEastAsia" w:eastAsiaTheme="majorEastAsia" w:hAnsiTheme="majorEastAsia" w:hint="eastAsia"/>
          <w:szCs w:val="24"/>
        </w:rPr>
        <w:t>及</w:t>
      </w:r>
      <w:proofErr w:type="gramStart"/>
      <w:r w:rsidRPr="00241686">
        <w:rPr>
          <w:rFonts w:asciiTheme="majorEastAsia" w:eastAsiaTheme="majorEastAsia" w:hAnsiTheme="majorEastAsia" w:hint="eastAsia"/>
          <w:szCs w:val="24"/>
        </w:rPr>
        <w:t>訂定相關防</w:t>
      </w:r>
      <w:proofErr w:type="gramEnd"/>
      <w:r w:rsidRPr="00241686">
        <w:rPr>
          <w:rFonts w:asciiTheme="majorEastAsia" w:eastAsiaTheme="majorEastAsia" w:hAnsiTheme="majorEastAsia" w:hint="eastAsia"/>
          <w:szCs w:val="24"/>
        </w:rPr>
        <w:t>制計畫指引」、及增訂附錄「疑似洗錢</w:t>
      </w:r>
      <w:proofErr w:type="gramStart"/>
      <w:r w:rsidRPr="00241686">
        <w:rPr>
          <w:rFonts w:asciiTheme="majorEastAsia" w:eastAsiaTheme="majorEastAsia" w:hAnsiTheme="majorEastAsia" w:hint="eastAsia"/>
          <w:szCs w:val="24"/>
        </w:rPr>
        <w:t>或資恐交易</w:t>
      </w:r>
      <w:proofErr w:type="gramEnd"/>
      <w:r w:rsidRPr="00241686">
        <w:rPr>
          <w:rFonts w:asciiTheme="majorEastAsia" w:eastAsiaTheme="majorEastAsia" w:hAnsiTheme="majorEastAsia" w:hint="eastAsia"/>
          <w:szCs w:val="24"/>
        </w:rPr>
        <w:t>態樣」。</w:t>
      </w:r>
    </w:p>
    <w:p w:rsidR="0093316E" w:rsidRDefault="0093316E">
      <w:pPr>
        <w:widowControl/>
        <w:rPr>
          <w:rFonts w:asciiTheme="majorEastAsia" w:eastAsiaTheme="majorEastAsia" w:hAnsiTheme="majorEastAsia"/>
          <w:szCs w:val="24"/>
        </w:rPr>
      </w:pPr>
      <w:r>
        <w:rPr>
          <w:rFonts w:asciiTheme="majorEastAsia" w:eastAsiaTheme="majorEastAsia" w:hAnsiTheme="majorEastAsia"/>
          <w:szCs w:val="24"/>
        </w:rPr>
        <w:br w:type="page"/>
      </w:r>
    </w:p>
    <w:p w:rsidR="008E37D1" w:rsidRPr="00F0503C" w:rsidRDefault="008E37D1" w:rsidP="008E37D1">
      <w:pPr>
        <w:jc w:val="center"/>
        <w:rPr>
          <w:rFonts w:ascii="微軟正黑體" w:eastAsia="微軟正黑體" w:hAnsi="微軟正黑體"/>
          <w:b/>
          <w:color w:val="FFFFFF" w:themeColor="background1"/>
          <w:sz w:val="27"/>
          <w:szCs w:val="27"/>
        </w:rPr>
      </w:pPr>
      <w:r w:rsidRPr="00F41D26">
        <w:rPr>
          <w:rFonts w:ascii="微軟正黑體" w:eastAsia="微軟正黑體" w:hAnsi="微軟正黑體" w:cs="DFYuanStd-W5" w:hint="eastAsia"/>
          <w:b/>
          <w:color w:val="FFFFFF" w:themeColor="background1"/>
          <w:kern w:val="0"/>
          <w:sz w:val="27"/>
          <w:szCs w:val="27"/>
          <w:highlight w:val="blue"/>
        </w:rPr>
        <w:lastRenderedPageBreak/>
        <w:t>「</w:t>
      </w:r>
      <w:proofErr w:type="gramStart"/>
      <w:r w:rsidRPr="00F41D26">
        <w:rPr>
          <w:rFonts w:ascii="微軟正黑體" w:eastAsia="微軟正黑體" w:hAnsi="微軟正黑體" w:cs="DFYuanStd-W5" w:hint="eastAsia"/>
          <w:b/>
          <w:color w:val="FFFFFF" w:themeColor="background1"/>
          <w:kern w:val="0"/>
          <w:sz w:val="27"/>
          <w:szCs w:val="27"/>
          <w:highlight w:val="blue"/>
        </w:rPr>
        <w:t>資恐防</w:t>
      </w:r>
      <w:proofErr w:type="gramEnd"/>
      <w:r w:rsidRPr="00F41D26">
        <w:rPr>
          <w:rFonts w:ascii="微軟正黑體" w:eastAsia="微軟正黑體" w:hAnsi="微軟正黑體" w:cs="DFYuanStd-W5" w:hint="eastAsia"/>
          <w:b/>
          <w:color w:val="FFFFFF" w:themeColor="background1"/>
          <w:kern w:val="0"/>
          <w:sz w:val="27"/>
          <w:szCs w:val="27"/>
          <w:highlight w:val="blue"/>
        </w:rPr>
        <w:t>制法之證券期貨實務問答集」</w:t>
      </w:r>
    </w:p>
    <w:p w:rsidR="008E37D1" w:rsidRPr="00A213A2" w:rsidRDefault="008E37D1" w:rsidP="008E37D1">
      <w:pPr>
        <w:rPr>
          <w:rFonts w:asciiTheme="minorEastAsia" w:hAnsiTheme="minorEastAsia"/>
          <w:szCs w:val="24"/>
        </w:rPr>
      </w:pPr>
    </w:p>
    <w:p w:rsidR="008E37D1" w:rsidRPr="00A213A2" w:rsidRDefault="008E37D1" w:rsidP="008E37D1">
      <w:pPr>
        <w:jc w:val="right"/>
        <w:rPr>
          <w:rFonts w:asciiTheme="minorEastAsia" w:hAnsiTheme="minorEastAsia"/>
          <w:szCs w:val="24"/>
        </w:rPr>
      </w:pPr>
      <w:r>
        <w:rPr>
          <w:rFonts w:asciiTheme="minorEastAsia" w:hAnsiTheme="minorEastAsia" w:hint="eastAsia"/>
          <w:szCs w:val="24"/>
        </w:rPr>
        <w:t>106</w:t>
      </w:r>
      <w:r w:rsidRPr="00A213A2">
        <w:rPr>
          <w:rFonts w:asciiTheme="minorEastAsia" w:hAnsiTheme="minorEastAsia" w:hint="eastAsia"/>
          <w:szCs w:val="24"/>
        </w:rPr>
        <w:t>年</w:t>
      </w:r>
      <w:r>
        <w:rPr>
          <w:rFonts w:asciiTheme="minorEastAsia" w:hAnsiTheme="minorEastAsia" w:hint="eastAsia"/>
          <w:szCs w:val="24"/>
        </w:rPr>
        <w:t>11</w:t>
      </w:r>
      <w:r w:rsidRPr="00A213A2">
        <w:rPr>
          <w:rFonts w:asciiTheme="minorEastAsia" w:hAnsiTheme="minorEastAsia" w:hint="eastAsia"/>
          <w:szCs w:val="24"/>
        </w:rPr>
        <w:t>月刊會訊報導</w:t>
      </w:r>
    </w:p>
    <w:p w:rsidR="008E37D1" w:rsidRPr="00A213A2" w:rsidRDefault="008E37D1" w:rsidP="008E37D1">
      <w:pPr>
        <w:rPr>
          <w:rFonts w:asciiTheme="minorEastAsia" w:hAnsiTheme="minorEastAsia"/>
          <w:szCs w:val="24"/>
        </w:rPr>
      </w:pPr>
    </w:p>
    <w:p w:rsidR="008E37D1" w:rsidRPr="00683025" w:rsidRDefault="008E37D1" w:rsidP="008E37D1">
      <w:pPr>
        <w:autoSpaceDE w:val="0"/>
        <w:autoSpaceDN w:val="0"/>
        <w:spacing w:beforeLines="50" w:before="180"/>
        <w:ind w:rightChars="-24" w:right="-58" w:firstLineChars="235" w:firstLine="564"/>
        <w:rPr>
          <w:rFonts w:asciiTheme="majorEastAsia" w:eastAsiaTheme="majorEastAsia" w:hAnsiTheme="majorEastAsia" w:cs="DFYuanStd-W3"/>
          <w:noProof/>
          <w:kern w:val="0"/>
          <w:szCs w:val="24"/>
        </w:rPr>
      </w:pPr>
      <w:r w:rsidRPr="00683025">
        <w:rPr>
          <w:rFonts w:asciiTheme="majorEastAsia" w:eastAsiaTheme="majorEastAsia" w:hAnsiTheme="majorEastAsia" w:cs="DFYuanStd-W3" w:hint="eastAsia"/>
          <w:noProof/>
          <w:kern w:val="0"/>
          <w:szCs w:val="24"/>
        </w:rPr>
        <w:t>法務部為防止並遏止對恐怖活動、組織、分子之資助行為（以下簡稱資恐），維護國家安全，保障基本人權，強化資恐防制國際合作，特制定資恐防制法並於105年7月27日公布施行。</w:t>
      </w:r>
    </w:p>
    <w:p w:rsidR="008E37D1" w:rsidRPr="00683025" w:rsidRDefault="008E37D1" w:rsidP="008E37D1">
      <w:pPr>
        <w:autoSpaceDE w:val="0"/>
        <w:autoSpaceDN w:val="0"/>
        <w:spacing w:beforeLines="50" w:before="180"/>
        <w:ind w:rightChars="-24" w:right="-58" w:firstLineChars="235" w:firstLine="564"/>
        <w:rPr>
          <w:rFonts w:asciiTheme="majorEastAsia" w:eastAsiaTheme="majorEastAsia" w:hAnsiTheme="majorEastAsia" w:cs="DFYuanStd-W3"/>
          <w:noProof/>
          <w:kern w:val="0"/>
          <w:szCs w:val="24"/>
        </w:rPr>
      </w:pPr>
      <w:r w:rsidRPr="00683025">
        <w:rPr>
          <w:rFonts w:asciiTheme="majorEastAsia" w:eastAsiaTheme="majorEastAsia" w:hAnsiTheme="majorEastAsia" w:cs="DFYuanStd-W3" w:hint="eastAsia"/>
          <w:noProof/>
          <w:kern w:val="0"/>
          <w:szCs w:val="24"/>
        </w:rPr>
        <w:t>資恐防制法要求金融機構通報並凍結經指定制裁對象之財物或財產上利益，制裁名單公告於法務部調查局網站公告之資恐專區http://www.mjib.gov.tw/mlpc/，制裁名單會經常更新，並沒有一定的更新時間，建議各金融機構密切造訪資恐專區並隨時關注制裁名單的更新。</w:t>
      </w:r>
    </w:p>
    <w:p w:rsidR="008E37D1" w:rsidRPr="00683025" w:rsidRDefault="008E37D1" w:rsidP="008E37D1">
      <w:pPr>
        <w:autoSpaceDE w:val="0"/>
        <w:autoSpaceDN w:val="0"/>
        <w:spacing w:beforeLines="50" w:before="180"/>
        <w:ind w:rightChars="-24" w:right="-58" w:firstLineChars="235" w:firstLine="564"/>
        <w:rPr>
          <w:rFonts w:asciiTheme="majorEastAsia" w:eastAsiaTheme="majorEastAsia" w:hAnsiTheme="majorEastAsia" w:cs="DFYuanStd-W3"/>
          <w:noProof/>
          <w:kern w:val="0"/>
          <w:szCs w:val="24"/>
        </w:rPr>
      </w:pPr>
      <w:r w:rsidRPr="00683025">
        <w:rPr>
          <w:rFonts w:asciiTheme="majorEastAsia" w:eastAsiaTheme="majorEastAsia" w:hAnsiTheme="majorEastAsia" w:cs="DFYuanStd-W3" w:hint="eastAsia"/>
          <w:noProof/>
          <w:kern w:val="0"/>
          <w:szCs w:val="24"/>
        </w:rPr>
        <w:t>「資恐防制法之期貨業實務問答集」內容包括通則、業務上知悉經指定制裁對象之財物或財產上利益及所在地之通報、凍結實務釋疑等三部分，分別摘要說明如下：</w:t>
      </w:r>
    </w:p>
    <w:p w:rsidR="008E37D1" w:rsidRDefault="008E37D1" w:rsidP="008E37D1">
      <w:pPr>
        <w:autoSpaceDE w:val="0"/>
        <w:autoSpaceDN w:val="0"/>
        <w:spacing w:beforeLines="50" w:before="180"/>
        <w:ind w:rightChars="-24" w:right="-58" w:firstLineChars="235" w:firstLine="564"/>
        <w:rPr>
          <w:rFonts w:asciiTheme="majorEastAsia" w:eastAsiaTheme="majorEastAsia" w:hAnsiTheme="majorEastAsia" w:cs="DFYuanStd-W3"/>
          <w:noProof/>
          <w:kern w:val="0"/>
          <w:szCs w:val="24"/>
        </w:rPr>
      </w:pPr>
      <w:r w:rsidRPr="00683025">
        <w:rPr>
          <w:rFonts w:asciiTheme="majorEastAsia" w:eastAsiaTheme="majorEastAsia" w:hAnsiTheme="majorEastAsia" w:cs="DFYuanStd-W3" w:hint="eastAsia"/>
          <w:noProof/>
          <w:kern w:val="0"/>
          <w:szCs w:val="24"/>
        </w:rPr>
        <w:t>一、通則：說明何謂「財物或財產上利益」？金融機構應多久確認一次客戶是否為制裁名單上的人、經指定制裁對象之通報和可疑交易申報之關係、所謂「自知悉之日起」從何時起算？</w:t>
      </w:r>
    </w:p>
    <w:p w:rsidR="008E37D1" w:rsidRPr="00683025" w:rsidRDefault="008E37D1" w:rsidP="008E37D1">
      <w:pPr>
        <w:autoSpaceDE w:val="0"/>
        <w:autoSpaceDN w:val="0"/>
        <w:spacing w:beforeLines="50" w:before="180"/>
        <w:ind w:rightChars="-24" w:right="-58" w:firstLineChars="235" w:firstLine="564"/>
        <w:rPr>
          <w:rFonts w:asciiTheme="majorEastAsia" w:eastAsiaTheme="majorEastAsia" w:hAnsiTheme="majorEastAsia"/>
          <w:szCs w:val="24"/>
        </w:rPr>
      </w:pPr>
      <w:r w:rsidRPr="00683025">
        <w:rPr>
          <w:rFonts w:asciiTheme="majorEastAsia" w:eastAsiaTheme="majorEastAsia" w:hAnsiTheme="majorEastAsia" w:hint="eastAsia"/>
          <w:szCs w:val="24"/>
        </w:rPr>
        <w:t>二、業務上知悉經指定制裁對象之財物或財產上利益及所在地之通報：期貨業應通報之財物或財產上利益不論金額大小皆應</w:t>
      </w:r>
      <w:proofErr w:type="gramStart"/>
      <w:r w:rsidRPr="00683025">
        <w:rPr>
          <w:rFonts w:asciiTheme="majorEastAsia" w:eastAsiaTheme="majorEastAsia" w:hAnsiTheme="majorEastAsia" w:hint="eastAsia"/>
          <w:szCs w:val="24"/>
        </w:rPr>
        <w:t>依資恐防</w:t>
      </w:r>
      <w:proofErr w:type="gramEnd"/>
      <w:r w:rsidRPr="00683025">
        <w:rPr>
          <w:rFonts w:asciiTheme="majorEastAsia" w:eastAsiaTheme="majorEastAsia" w:hAnsiTheme="majorEastAsia" w:hint="eastAsia"/>
          <w:szCs w:val="24"/>
        </w:rPr>
        <w:t>制法通報，通報時應填寫通報書並附上相關資料，以郵寄、傳真或其他可行方式通報予法務部調查局，就通報資料保守秘密。</w:t>
      </w:r>
    </w:p>
    <w:p w:rsidR="008E37D1" w:rsidRPr="00683025" w:rsidRDefault="008E37D1" w:rsidP="008E37D1">
      <w:pPr>
        <w:autoSpaceDE w:val="0"/>
        <w:autoSpaceDN w:val="0"/>
        <w:spacing w:beforeLines="50" w:before="180"/>
        <w:ind w:rightChars="-24" w:right="-58" w:firstLineChars="235" w:firstLine="564"/>
        <w:rPr>
          <w:rFonts w:asciiTheme="majorEastAsia" w:eastAsiaTheme="majorEastAsia" w:hAnsiTheme="majorEastAsia"/>
          <w:szCs w:val="24"/>
        </w:rPr>
      </w:pPr>
      <w:r w:rsidRPr="00683025">
        <w:rPr>
          <w:rFonts w:asciiTheme="majorEastAsia" w:eastAsiaTheme="majorEastAsia" w:hAnsiTheme="majorEastAsia" w:hint="eastAsia"/>
          <w:szCs w:val="24"/>
        </w:rPr>
        <w:t>三、期貨業（期貨商、槓桿交易商、期貨信託事業及期貨經理事業）之凍結實務釋疑：包括凍結了客戶的資金或拒絕交易，如何向客戶說明？經指定制裁對象試圖來公司開戶或簽約，該如何處理？凍結資金如何處置？是否可以更正先前填寫錯誤的凍結帳戶資訊以及是否可以對凍結的帳戶主張抵銷。</w:t>
      </w:r>
    </w:p>
    <w:p w:rsidR="0093316E" w:rsidRDefault="008E37D1" w:rsidP="008E37D1">
      <w:pPr>
        <w:autoSpaceDE w:val="0"/>
        <w:autoSpaceDN w:val="0"/>
        <w:spacing w:beforeLines="50" w:before="180"/>
        <w:ind w:rightChars="-24" w:right="-58" w:firstLineChars="235" w:firstLine="564"/>
        <w:rPr>
          <w:rFonts w:asciiTheme="majorEastAsia" w:eastAsiaTheme="majorEastAsia" w:hAnsiTheme="majorEastAsia"/>
          <w:szCs w:val="24"/>
        </w:rPr>
      </w:pPr>
      <w:proofErr w:type="gramStart"/>
      <w:r w:rsidRPr="00683025">
        <w:rPr>
          <w:rFonts w:asciiTheme="majorEastAsia" w:eastAsiaTheme="majorEastAsia" w:hAnsiTheme="majorEastAsia" w:hint="eastAsia"/>
          <w:szCs w:val="24"/>
        </w:rPr>
        <w:t>資恐防</w:t>
      </w:r>
      <w:proofErr w:type="gramEnd"/>
      <w:r w:rsidRPr="00683025">
        <w:rPr>
          <w:rFonts w:asciiTheme="majorEastAsia" w:eastAsiaTheme="majorEastAsia" w:hAnsiTheme="majorEastAsia" w:hint="eastAsia"/>
          <w:szCs w:val="24"/>
        </w:rPr>
        <w:t>制法之期貨業實務問答集內容僅供參考，各會員機構應按個案實際情形，依相關法規辦理，如遇疑義，應以相關主管機關之解釋為</w:t>
      </w:r>
      <w:proofErr w:type="gramStart"/>
      <w:r w:rsidRPr="00683025">
        <w:rPr>
          <w:rFonts w:asciiTheme="majorEastAsia" w:eastAsiaTheme="majorEastAsia" w:hAnsiTheme="majorEastAsia" w:hint="eastAsia"/>
          <w:szCs w:val="24"/>
        </w:rPr>
        <w:t>準</w:t>
      </w:r>
      <w:proofErr w:type="gramEnd"/>
      <w:r w:rsidRPr="00683025">
        <w:rPr>
          <w:rFonts w:asciiTheme="majorEastAsia" w:eastAsiaTheme="majorEastAsia" w:hAnsiTheme="majorEastAsia" w:hint="eastAsia"/>
          <w:szCs w:val="24"/>
        </w:rPr>
        <w:t>，相關內容可至法務部調查局洗錢及</w:t>
      </w:r>
      <w:proofErr w:type="gramStart"/>
      <w:r w:rsidRPr="00683025">
        <w:rPr>
          <w:rFonts w:asciiTheme="majorEastAsia" w:eastAsiaTheme="majorEastAsia" w:hAnsiTheme="majorEastAsia" w:hint="eastAsia"/>
          <w:szCs w:val="24"/>
        </w:rPr>
        <w:t>資恐防</w:t>
      </w:r>
      <w:proofErr w:type="gramEnd"/>
      <w:r w:rsidRPr="00683025">
        <w:rPr>
          <w:rFonts w:asciiTheme="majorEastAsia" w:eastAsiaTheme="majorEastAsia" w:hAnsiTheme="majorEastAsia" w:hint="eastAsia"/>
          <w:szCs w:val="24"/>
        </w:rPr>
        <w:t>制專區或證券</w:t>
      </w:r>
      <w:proofErr w:type="gramStart"/>
      <w:r w:rsidRPr="00683025">
        <w:rPr>
          <w:rFonts w:asciiTheme="majorEastAsia" w:eastAsiaTheme="majorEastAsia" w:hAnsiTheme="majorEastAsia" w:hint="eastAsia"/>
          <w:szCs w:val="24"/>
        </w:rPr>
        <w:t>期貨業防制</w:t>
      </w:r>
      <w:proofErr w:type="gramEnd"/>
      <w:r w:rsidRPr="00683025">
        <w:rPr>
          <w:rFonts w:asciiTheme="majorEastAsia" w:eastAsiaTheme="majorEastAsia" w:hAnsiTheme="majorEastAsia" w:hint="eastAsia"/>
          <w:szCs w:val="24"/>
        </w:rPr>
        <w:t>洗錢及打擊資助恐怖主義專區查詢。</w:t>
      </w:r>
    </w:p>
    <w:p w:rsidR="0093316E" w:rsidRDefault="0093316E">
      <w:pPr>
        <w:widowControl/>
        <w:rPr>
          <w:rFonts w:asciiTheme="majorEastAsia" w:eastAsiaTheme="majorEastAsia" w:hAnsiTheme="majorEastAsia"/>
          <w:szCs w:val="24"/>
        </w:rPr>
      </w:pPr>
      <w:r>
        <w:rPr>
          <w:rFonts w:asciiTheme="majorEastAsia" w:eastAsiaTheme="majorEastAsia" w:hAnsiTheme="majorEastAsia"/>
          <w:szCs w:val="24"/>
        </w:rPr>
        <w:br w:type="page"/>
      </w:r>
    </w:p>
    <w:p w:rsidR="008E37D1" w:rsidRPr="00F0503C" w:rsidRDefault="008E37D1" w:rsidP="008E37D1">
      <w:pPr>
        <w:jc w:val="center"/>
        <w:rPr>
          <w:rFonts w:ascii="微軟正黑體" w:eastAsia="微軟正黑體" w:hAnsi="微軟正黑體"/>
          <w:b/>
          <w:color w:val="FFFFFF" w:themeColor="background1"/>
          <w:sz w:val="27"/>
          <w:szCs w:val="27"/>
        </w:rPr>
      </w:pPr>
      <w:r w:rsidRPr="00CD2B09">
        <w:rPr>
          <w:rFonts w:ascii="微軟正黑體" w:eastAsia="微軟正黑體" w:hAnsi="微軟正黑體" w:cs="DFYuanStd-W5" w:hint="eastAsia"/>
          <w:b/>
          <w:color w:val="FFFFFF" w:themeColor="background1"/>
          <w:kern w:val="0"/>
          <w:sz w:val="27"/>
          <w:szCs w:val="27"/>
          <w:highlight w:val="blue"/>
        </w:rPr>
        <w:lastRenderedPageBreak/>
        <w:t>「新版洗錢防制法及相關法令說明會」</w:t>
      </w:r>
      <w:r>
        <w:rPr>
          <w:rFonts w:ascii="微軟正黑體" w:eastAsia="微軟正黑體" w:hAnsi="微軟正黑體" w:cs="DFYuanStd-W5" w:hint="eastAsia"/>
          <w:b/>
          <w:color w:val="FFFFFF" w:themeColor="background1"/>
          <w:kern w:val="0"/>
          <w:sz w:val="27"/>
          <w:szCs w:val="27"/>
          <w:highlight w:val="blue"/>
        </w:rPr>
        <w:t>報導</w:t>
      </w:r>
    </w:p>
    <w:p w:rsidR="008E37D1" w:rsidRPr="00A213A2" w:rsidRDefault="008E37D1" w:rsidP="008E37D1">
      <w:pPr>
        <w:rPr>
          <w:rFonts w:asciiTheme="minorEastAsia" w:hAnsiTheme="minorEastAsia"/>
          <w:szCs w:val="24"/>
        </w:rPr>
      </w:pPr>
    </w:p>
    <w:p w:rsidR="008E37D1" w:rsidRPr="00A213A2" w:rsidRDefault="008E37D1" w:rsidP="008E37D1">
      <w:pPr>
        <w:jc w:val="right"/>
        <w:rPr>
          <w:rFonts w:asciiTheme="minorEastAsia" w:hAnsiTheme="minorEastAsia"/>
          <w:szCs w:val="24"/>
        </w:rPr>
      </w:pPr>
      <w:r>
        <w:rPr>
          <w:rFonts w:asciiTheme="minorEastAsia" w:hAnsiTheme="minorEastAsia" w:hint="eastAsia"/>
          <w:szCs w:val="24"/>
        </w:rPr>
        <w:t>106</w:t>
      </w:r>
      <w:r w:rsidRPr="00A213A2">
        <w:rPr>
          <w:rFonts w:asciiTheme="minorEastAsia" w:hAnsiTheme="minorEastAsia" w:hint="eastAsia"/>
          <w:szCs w:val="24"/>
        </w:rPr>
        <w:t>年</w:t>
      </w:r>
      <w:r>
        <w:rPr>
          <w:rFonts w:asciiTheme="minorEastAsia" w:hAnsiTheme="minorEastAsia" w:hint="eastAsia"/>
          <w:szCs w:val="24"/>
        </w:rPr>
        <w:t>9</w:t>
      </w:r>
      <w:r w:rsidRPr="00A213A2">
        <w:rPr>
          <w:rFonts w:asciiTheme="minorEastAsia" w:hAnsiTheme="minorEastAsia" w:hint="eastAsia"/>
          <w:szCs w:val="24"/>
        </w:rPr>
        <w:t>月刊會訊報導</w:t>
      </w:r>
    </w:p>
    <w:p w:rsidR="008E37D1" w:rsidRPr="00A213A2" w:rsidRDefault="008E37D1" w:rsidP="008E37D1">
      <w:pPr>
        <w:rPr>
          <w:rFonts w:asciiTheme="minorEastAsia" w:hAnsiTheme="minorEastAsia"/>
          <w:szCs w:val="24"/>
        </w:rPr>
      </w:pPr>
    </w:p>
    <w:p w:rsidR="008E37D1" w:rsidRDefault="008E37D1" w:rsidP="008E37D1">
      <w:pPr>
        <w:autoSpaceDE w:val="0"/>
        <w:autoSpaceDN w:val="0"/>
        <w:spacing w:beforeLines="50" w:before="180"/>
        <w:ind w:rightChars="-24" w:right="-58" w:firstLineChars="235" w:firstLine="564"/>
        <w:jc w:val="center"/>
        <w:rPr>
          <w:rFonts w:asciiTheme="majorEastAsia" w:eastAsiaTheme="majorEastAsia" w:hAnsiTheme="majorEastAsia" w:cs="DFYuanStd-W3"/>
          <w:noProof/>
          <w:kern w:val="0"/>
          <w:szCs w:val="24"/>
        </w:rPr>
      </w:pPr>
      <w:r>
        <w:rPr>
          <w:rFonts w:asciiTheme="majorEastAsia" w:eastAsiaTheme="majorEastAsia" w:hAnsiTheme="majorEastAsia" w:cs="DFYuanStd-W3" w:hint="eastAsia"/>
          <w:noProof/>
          <w:kern w:val="0"/>
          <w:szCs w:val="24"/>
        </w:rPr>
        <w:drawing>
          <wp:inline distT="0" distB="0" distL="0" distR="0" wp14:anchorId="5E75DD16" wp14:editId="6AAF72E0">
            <wp:extent cx="4315691" cy="2700276"/>
            <wp:effectExtent l="0" t="0" r="8890" b="5080"/>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19212" cy="2702479"/>
                    </a:xfrm>
                    <a:prstGeom prst="rect">
                      <a:avLst/>
                    </a:prstGeom>
                    <a:noFill/>
                    <a:ln>
                      <a:noFill/>
                    </a:ln>
                  </pic:spPr>
                </pic:pic>
              </a:graphicData>
            </a:graphic>
          </wp:inline>
        </w:drawing>
      </w:r>
    </w:p>
    <w:p w:rsidR="008E37D1" w:rsidRPr="00CD2B09" w:rsidRDefault="008E37D1" w:rsidP="008E37D1">
      <w:pPr>
        <w:autoSpaceDE w:val="0"/>
        <w:autoSpaceDN w:val="0"/>
        <w:spacing w:beforeLines="50" w:before="180"/>
        <w:ind w:rightChars="-24" w:right="-58" w:firstLineChars="235" w:firstLine="564"/>
        <w:rPr>
          <w:rFonts w:asciiTheme="majorEastAsia" w:eastAsiaTheme="majorEastAsia" w:hAnsiTheme="majorEastAsia" w:cs="DFYuanStd-W3"/>
          <w:noProof/>
          <w:kern w:val="0"/>
          <w:szCs w:val="24"/>
        </w:rPr>
      </w:pPr>
      <w:r w:rsidRPr="00CD2B09">
        <w:rPr>
          <w:rFonts w:asciiTheme="majorEastAsia" w:eastAsiaTheme="majorEastAsia" w:hAnsiTheme="majorEastAsia" w:cs="DFYuanStd-W3" w:hint="eastAsia"/>
          <w:noProof/>
          <w:kern w:val="0"/>
          <w:szCs w:val="24"/>
        </w:rPr>
        <w:t>隨著金融市場持續國際化之發展，犯罪集團洗錢態樣及洗錢管道不斷推陳出新，為健全洗錢防制體系，符合國際規範，政府於102年起即推動洗錢防制法修法工作，至105年12月9日經立法院三讀通過，12月28日公布，並於今（106）年6月28日正式施行。</w:t>
      </w:r>
    </w:p>
    <w:p w:rsidR="008E37D1" w:rsidRPr="00CD2B09" w:rsidRDefault="008E37D1" w:rsidP="008E37D1">
      <w:pPr>
        <w:autoSpaceDE w:val="0"/>
        <w:autoSpaceDN w:val="0"/>
        <w:spacing w:beforeLines="50" w:before="180"/>
        <w:ind w:rightChars="-24" w:right="-58" w:firstLineChars="235" w:firstLine="564"/>
        <w:rPr>
          <w:rFonts w:asciiTheme="majorEastAsia" w:eastAsiaTheme="majorEastAsia" w:hAnsiTheme="majorEastAsia" w:cs="DFYuanStd-W3"/>
          <w:noProof/>
          <w:kern w:val="0"/>
          <w:szCs w:val="24"/>
        </w:rPr>
      </w:pPr>
      <w:r w:rsidRPr="00CD2B09">
        <w:rPr>
          <w:rFonts w:asciiTheme="majorEastAsia" w:eastAsiaTheme="majorEastAsia" w:hAnsiTheme="majorEastAsia" w:cs="DFYuanStd-W3" w:hint="eastAsia"/>
          <w:noProof/>
          <w:kern w:val="0"/>
          <w:szCs w:val="24"/>
        </w:rPr>
        <w:t>臺灣將於107年接受APG第三輪國際洗錢防制相互評鑑，為利金融業瞭解評鑑流程，及相關規範之落實方向與作為，財團法人保險犯罪防制中心奉行政院洗錢防制辦公室核定，邀請本公會及投信投顧公會於8月16日共同假臺大公共衛生學院101講堂舉辦說明會，並敦請行政院洗錢防制辦公室、法務部、金融監督管理委員會與會指導，以協助業者落實洗錢防制工作，並瞭解國際洗錢防制評鑑抽查作業事宜。</w:t>
      </w:r>
    </w:p>
    <w:p w:rsidR="008E37D1" w:rsidRPr="00CD2B09" w:rsidRDefault="008E37D1" w:rsidP="008E37D1">
      <w:pPr>
        <w:autoSpaceDE w:val="0"/>
        <w:autoSpaceDN w:val="0"/>
        <w:spacing w:beforeLines="50" w:before="180"/>
        <w:ind w:rightChars="-24" w:right="-58" w:firstLineChars="235" w:firstLine="564"/>
        <w:rPr>
          <w:rFonts w:asciiTheme="majorEastAsia" w:eastAsiaTheme="majorEastAsia" w:hAnsiTheme="majorEastAsia" w:cs="DFYuanStd-W3"/>
          <w:noProof/>
          <w:kern w:val="0"/>
          <w:szCs w:val="24"/>
        </w:rPr>
      </w:pPr>
      <w:r w:rsidRPr="00CD2B09">
        <w:rPr>
          <w:rFonts w:asciiTheme="majorEastAsia" w:eastAsiaTheme="majorEastAsia" w:hAnsiTheme="majorEastAsia" w:cs="DFYuanStd-W3" w:hint="eastAsia"/>
          <w:noProof/>
          <w:kern w:val="0"/>
          <w:szCs w:val="24"/>
        </w:rPr>
        <w:t>此次「新版洗錢防制法及相關法令說明會」邀請行政院洗錢防制辦公室主任暨法務部次長蔡碧仲致詞，蔡次長強調反洗錢是全民高瞻遠矚的工作，是要落實在全民、形成一個國家文化的事；金管會證期局主任秘書蔡麗玲提醒業者防制洗錢不僅是遵循法規而是在防止金融機構成為不法行為的工具，維護「誠信」形象的重要工作；保險犯罪防制中心董事長邵之雋則強調金融業打國際盃將面臨制度性與法遵性的競爭，符合國際金融秩序的要求，是進入國際市場的基本門檻。</w:t>
      </w:r>
    </w:p>
    <w:p w:rsidR="0093316E" w:rsidRDefault="008E37D1" w:rsidP="008E37D1">
      <w:pPr>
        <w:autoSpaceDE w:val="0"/>
        <w:autoSpaceDN w:val="0"/>
        <w:spacing w:beforeLines="50" w:before="180"/>
        <w:ind w:rightChars="-24" w:right="-58" w:firstLineChars="235" w:firstLine="564"/>
        <w:rPr>
          <w:rFonts w:asciiTheme="majorEastAsia" w:eastAsiaTheme="majorEastAsia" w:hAnsiTheme="majorEastAsia"/>
          <w:szCs w:val="24"/>
        </w:rPr>
      </w:pPr>
      <w:r w:rsidRPr="00CD2B09">
        <w:rPr>
          <w:rFonts w:asciiTheme="majorEastAsia" w:eastAsiaTheme="majorEastAsia" w:hAnsiTheme="majorEastAsia" w:cs="DFYuanStd-W3" w:hint="eastAsia"/>
          <w:noProof/>
          <w:kern w:val="0"/>
          <w:szCs w:val="24"/>
        </w:rPr>
        <w:t>蔡次長再就新版洗錢防制法規範與落實，對高階管理人員及董事會的要求，建立與型塑金融業洗錢防制及打擊資恐的文化，形成金流透明的目的做說明；接著由洗錢防制辦公室實務組廖健寧組長針對如何因應APG第三輪相互評鑑說</w:t>
      </w:r>
      <w:r w:rsidRPr="00CD2B09">
        <w:rPr>
          <w:rFonts w:asciiTheme="majorEastAsia" w:eastAsiaTheme="majorEastAsia" w:hAnsiTheme="majorEastAsia" w:hint="eastAsia"/>
          <w:szCs w:val="24"/>
        </w:rPr>
        <w:t>明，請業者務必瞭解自身之洗錢</w:t>
      </w:r>
      <w:proofErr w:type="gramStart"/>
      <w:r w:rsidRPr="00CD2B09">
        <w:rPr>
          <w:rFonts w:asciiTheme="majorEastAsia" w:eastAsiaTheme="majorEastAsia" w:hAnsiTheme="majorEastAsia" w:hint="eastAsia"/>
          <w:szCs w:val="24"/>
        </w:rPr>
        <w:t>及資恐風險</w:t>
      </w:r>
      <w:proofErr w:type="gramEnd"/>
      <w:r w:rsidRPr="00CD2B09">
        <w:rPr>
          <w:rFonts w:asciiTheme="majorEastAsia" w:eastAsiaTheme="majorEastAsia" w:hAnsiTheme="majorEastAsia" w:hint="eastAsia"/>
          <w:szCs w:val="24"/>
        </w:rPr>
        <w:t>與各控制點，為什麼形成控制點與如何控</w:t>
      </w:r>
      <w:r w:rsidRPr="00CD2B09">
        <w:rPr>
          <w:rFonts w:asciiTheme="majorEastAsia" w:eastAsiaTheme="majorEastAsia" w:hAnsiTheme="majorEastAsia" w:hint="eastAsia"/>
          <w:szCs w:val="24"/>
        </w:rPr>
        <w:lastRenderedPageBreak/>
        <w:t>制將是評鑑的重要議題；金管會</w:t>
      </w:r>
      <w:proofErr w:type="gramStart"/>
      <w:r w:rsidRPr="00CD2B09">
        <w:rPr>
          <w:rFonts w:asciiTheme="majorEastAsia" w:eastAsiaTheme="majorEastAsia" w:hAnsiTheme="majorEastAsia" w:hint="eastAsia"/>
          <w:szCs w:val="24"/>
        </w:rPr>
        <w:t>證期局巫清長</w:t>
      </w:r>
      <w:proofErr w:type="gramEnd"/>
      <w:r w:rsidRPr="00CD2B09">
        <w:rPr>
          <w:rFonts w:asciiTheme="majorEastAsia" w:eastAsiaTheme="majorEastAsia" w:hAnsiTheme="majorEastAsia" w:hint="eastAsia"/>
          <w:szCs w:val="24"/>
        </w:rPr>
        <w:t>稽核於訂定內控要點應落實方向與作為議題時，再次提醒業者五要：(1)要瞭解自身之洗錢</w:t>
      </w:r>
      <w:proofErr w:type="gramStart"/>
      <w:r w:rsidRPr="00CD2B09">
        <w:rPr>
          <w:rFonts w:asciiTheme="majorEastAsia" w:eastAsiaTheme="majorEastAsia" w:hAnsiTheme="majorEastAsia" w:hint="eastAsia"/>
          <w:szCs w:val="24"/>
        </w:rPr>
        <w:t>及資恐風險</w:t>
      </w:r>
      <w:proofErr w:type="gramEnd"/>
      <w:r w:rsidRPr="00CD2B09">
        <w:rPr>
          <w:rFonts w:asciiTheme="majorEastAsia" w:eastAsiaTheme="majorEastAsia" w:hAnsiTheme="majorEastAsia" w:hint="eastAsia"/>
          <w:szCs w:val="24"/>
        </w:rPr>
        <w:t>、(2)要依風險基礎發展妥適的AML/CFT（反洗錢/打擊資恐）計畫、(3)要致力塑造重視AML/CFT之文化、(4)要運用內控三道防線及教育訓練強化AML/CFT計畫之遵循、(5)要發展集團層次之AML/CFT計畫以確保海外分支機構</w:t>
      </w:r>
      <w:proofErr w:type="gramStart"/>
      <w:r w:rsidRPr="00CD2B09">
        <w:rPr>
          <w:rFonts w:asciiTheme="majorEastAsia" w:eastAsiaTheme="majorEastAsia" w:hAnsiTheme="majorEastAsia" w:hint="eastAsia"/>
          <w:szCs w:val="24"/>
        </w:rPr>
        <w:t>採</w:t>
      </w:r>
      <w:proofErr w:type="gramEnd"/>
      <w:r w:rsidRPr="00CD2B09">
        <w:rPr>
          <w:rFonts w:asciiTheme="majorEastAsia" w:eastAsiaTheme="majorEastAsia" w:hAnsiTheme="majorEastAsia" w:hint="eastAsia"/>
          <w:szCs w:val="24"/>
        </w:rPr>
        <w:t>一致之標準；最後，交大科技法律學院林志潔副院長就全球化下洗錢防制之高度與我國法制面臨之挑戰議題時，強調防制洗錢跨領域、跨部會整合，及機構與機構間資訊接</w:t>
      </w:r>
      <w:proofErr w:type="gramStart"/>
      <w:r w:rsidRPr="00CD2B09">
        <w:rPr>
          <w:rFonts w:asciiTheme="majorEastAsia" w:eastAsiaTheme="majorEastAsia" w:hAnsiTheme="majorEastAsia" w:hint="eastAsia"/>
          <w:szCs w:val="24"/>
        </w:rPr>
        <w:t>介</w:t>
      </w:r>
      <w:proofErr w:type="gramEnd"/>
      <w:r w:rsidRPr="00CD2B09">
        <w:rPr>
          <w:rFonts w:asciiTheme="majorEastAsia" w:eastAsiaTheme="majorEastAsia" w:hAnsiTheme="majorEastAsia" w:hint="eastAsia"/>
          <w:szCs w:val="24"/>
        </w:rPr>
        <w:t>的重要性，才能實質健全防制洗錢體系、符合國際標準。</w:t>
      </w:r>
    </w:p>
    <w:p w:rsidR="0093316E" w:rsidRDefault="0093316E">
      <w:pPr>
        <w:widowControl/>
        <w:rPr>
          <w:rFonts w:asciiTheme="majorEastAsia" w:eastAsiaTheme="majorEastAsia" w:hAnsiTheme="majorEastAsia"/>
          <w:szCs w:val="24"/>
        </w:rPr>
      </w:pPr>
      <w:r>
        <w:rPr>
          <w:rFonts w:asciiTheme="majorEastAsia" w:eastAsiaTheme="majorEastAsia" w:hAnsiTheme="majorEastAsia"/>
          <w:szCs w:val="24"/>
        </w:rPr>
        <w:br w:type="page"/>
      </w:r>
    </w:p>
    <w:p w:rsidR="008E37D1" w:rsidRPr="00F0503C" w:rsidRDefault="008E37D1" w:rsidP="008E37D1">
      <w:pPr>
        <w:jc w:val="center"/>
        <w:rPr>
          <w:rFonts w:ascii="微軟正黑體" w:eastAsia="微軟正黑體" w:hAnsi="微軟正黑體"/>
          <w:b/>
          <w:color w:val="FFFFFF" w:themeColor="background1"/>
          <w:sz w:val="27"/>
          <w:szCs w:val="27"/>
        </w:rPr>
      </w:pPr>
      <w:r w:rsidRPr="003F2B28">
        <w:rPr>
          <w:rFonts w:ascii="微軟正黑體" w:eastAsia="微軟正黑體" w:hAnsi="微軟正黑體" w:cs="DFYuanStd-W5" w:hint="eastAsia"/>
          <w:b/>
          <w:color w:val="FFFFFF" w:themeColor="background1"/>
          <w:kern w:val="0"/>
          <w:sz w:val="27"/>
          <w:szCs w:val="27"/>
          <w:highlight w:val="blue"/>
        </w:rPr>
        <w:lastRenderedPageBreak/>
        <w:t>洗錢防制「重要政治性職務之人」問與答(摘記)</w:t>
      </w:r>
    </w:p>
    <w:p w:rsidR="008E37D1" w:rsidRPr="00A213A2" w:rsidRDefault="008E37D1" w:rsidP="008E37D1">
      <w:pPr>
        <w:rPr>
          <w:rFonts w:asciiTheme="minorEastAsia" w:hAnsiTheme="minorEastAsia"/>
          <w:szCs w:val="24"/>
        </w:rPr>
      </w:pPr>
    </w:p>
    <w:p w:rsidR="008E37D1" w:rsidRPr="00A213A2" w:rsidRDefault="008E37D1" w:rsidP="008E37D1">
      <w:pPr>
        <w:jc w:val="right"/>
        <w:rPr>
          <w:rFonts w:asciiTheme="minorEastAsia" w:hAnsiTheme="minorEastAsia"/>
          <w:szCs w:val="24"/>
        </w:rPr>
      </w:pPr>
      <w:r>
        <w:rPr>
          <w:rFonts w:asciiTheme="minorEastAsia" w:hAnsiTheme="minorEastAsia" w:hint="eastAsia"/>
          <w:szCs w:val="24"/>
        </w:rPr>
        <w:t>106</w:t>
      </w:r>
      <w:r w:rsidRPr="00A213A2">
        <w:rPr>
          <w:rFonts w:asciiTheme="minorEastAsia" w:hAnsiTheme="minorEastAsia" w:hint="eastAsia"/>
          <w:szCs w:val="24"/>
        </w:rPr>
        <w:t>年</w:t>
      </w:r>
      <w:r>
        <w:rPr>
          <w:rFonts w:asciiTheme="minorEastAsia" w:hAnsiTheme="minorEastAsia" w:hint="eastAsia"/>
          <w:szCs w:val="24"/>
        </w:rPr>
        <w:t>9</w:t>
      </w:r>
      <w:r w:rsidRPr="00A213A2">
        <w:rPr>
          <w:rFonts w:asciiTheme="minorEastAsia" w:hAnsiTheme="minorEastAsia" w:hint="eastAsia"/>
          <w:szCs w:val="24"/>
        </w:rPr>
        <w:t>月刊會訊報導</w:t>
      </w:r>
    </w:p>
    <w:p w:rsidR="008E37D1" w:rsidRPr="00A213A2" w:rsidRDefault="008E37D1" w:rsidP="008E37D1">
      <w:pPr>
        <w:rPr>
          <w:rFonts w:asciiTheme="minorEastAsia" w:hAnsiTheme="minorEastAsia"/>
          <w:szCs w:val="24"/>
        </w:rPr>
      </w:pPr>
    </w:p>
    <w:p w:rsidR="008E37D1" w:rsidRPr="009836EF" w:rsidRDefault="008E37D1" w:rsidP="008E37D1">
      <w:pPr>
        <w:autoSpaceDE w:val="0"/>
        <w:autoSpaceDN w:val="0"/>
        <w:spacing w:beforeLines="50" w:before="180"/>
        <w:rPr>
          <w:rFonts w:asciiTheme="minorEastAsia" w:hAnsiTheme="minorEastAsia" w:cs="DFYuanStd-W3"/>
          <w:b/>
          <w:color w:val="00B3CD"/>
          <w:kern w:val="0"/>
          <w:szCs w:val="24"/>
        </w:rPr>
      </w:pPr>
      <w:r w:rsidRPr="009836EF">
        <w:rPr>
          <w:rFonts w:asciiTheme="minorEastAsia" w:hAnsiTheme="minorEastAsia" w:cs="DFYuanStd-W3"/>
          <w:b/>
          <w:kern w:val="0"/>
          <w:szCs w:val="24"/>
        </w:rPr>
        <w:t>Q</w:t>
      </w:r>
      <w:r w:rsidRPr="009836EF">
        <w:rPr>
          <w:rFonts w:asciiTheme="minorEastAsia" w:hAnsiTheme="minorEastAsia" w:cs="DFYuanStd-W3" w:hint="eastAsia"/>
          <w:b/>
          <w:kern w:val="0"/>
          <w:szCs w:val="24"/>
        </w:rPr>
        <w:t>：</w:t>
      </w:r>
      <w:r w:rsidRPr="009836EF">
        <w:rPr>
          <w:rFonts w:asciiTheme="minorEastAsia" w:hAnsiTheme="minorEastAsia" w:cs="DFYuanStd-W3"/>
          <w:b/>
          <w:kern w:val="0"/>
          <w:szCs w:val="24"/>
        </w:rPr>
        <w:t xml:space="preserve"> </w:t>
      </w:r>
      <w:r w:rsidRPr="009836EF">
        <w:rPr>
          <w:rFonts w:asciiTheme="minorEastAsia" w:hAnsiTheme="minorEastAsia" w:cs="DFYuanStd-W3" w:hint="eastAsia"/>
          <w:b/>
          <w:kern w:val="0"/>
          <w:szCs w:val="24"/>
        </w:rPr>
        <w:t>為什麼要對於「重要政治性職務之人」在客戶審查程序特別處理？</w:t>
      </w:r>
    </w:p>
    <w:p w:rsidR="008E37D1" w:rsidRPr="003F2B28" w:rsidRDefault="008E37D1" w:rsidP="008E37D1">
      <w:pPr>
        <w:autoSpaceDE w:val="0"/>
        <w:autoSpaceDN w:val="0"/>
        <w:spacing w:beforeLines="50" w:before="180"/>
        <w:rPr>
          <w:rFonts w:asciiTheme="minorEastAsia" w:hAnsiTheme="minorEastAsia" w:cs="DFYuanStd-W3"/>
          <w:color w:val="000000"/>
          <w:kern w:val="0"/>
          <w:szCs w:val="24"/>
        </w:rPr>
      </w:pPr>
      <w:r w:rsidRPr="003F2B28">
        <w:rPr>
          <w:rFonts w:asciiTheme="minorEastAsia" w:hAnsiTheme="minorEastAsia" w:cs="DFYuanStd-W3"/>
          <w:color w:val="000000"/>
          <w:kern w:val="0"/>
          <w:szCs w:val="24"/>
        </w:rPr>
        <w:t xml:space="preserve">FATF </w:t>
      </w:r>
      <w:r w:rsidRPr="003F2B28">
        <w:rPr>
          <w:rFonts w:asciiTheme="minorEastAsia" w:hAnsiTheme="minorEastAsia" w:cs="DFYuanStd-W3" w:hint="eastAsia"/>
          <w:color w:val="000000"/>
          <w:kern w:val="0"/>
          <w:szCs w:val="24"/>
        </w:rPr>
        <w:t>第</w:t>
      </w:r>
      <w:r w:rsidRPr="003F2B28">
        <w:rPr>
          <w:rFonts w:asciiTheme="minorEastAsia" w:hAnsiTheme="minorEastAsia" w:cs="DFYuanStd-W3"/>
          <w:color w:val="000000"/>
          <w:kern w:val="0"/>
          <w:szCs w:val="24"/>
        </w:rPr>
        <w:t xml:space="preserve"> 12 </w:t>
      </w:r>
      <w:r w:rsidRPr="003F2B28">
        <w:rPr>
          <w:rFonts w:asciiTheme="minorEastAsia" w:hAnsiTheme="minorEastAsia" w:cs="DFYuanStd-W3" w:hint="eastAsia"/>
          <w:color w:val="000000"/>
          <w:kern w:val="0"/>
          <w:szCs w:val="24"/>
        </w:rPr>
        <w:t>項建議原先僅針對「國外」重要政治性職務人士規範，但在</w:t>
      </w:r>
      <w:r w:rsidRPr="003F2B28">
        <w:rPr>
          <w:rFonts w:asciiTheme="minorEastAsia" w:hAnsiTheme="minorEastAsia" w:cs="DFYuanStd-W3"/>
          <w:color w:val="000000"/>
          <w:kern w:val="0"/>
          <w:szCs w:val="24"/>
        </w:rPr>
        <w:t xml:space="preserve"> 2012 </w:t>
      </w:r>
      <w:r w:rsidRPr="003F2B28">
        <w:rPr>
          <w:rFonts w:asciiTheme="minorEastAsia" w:hAnsiTheme="minorEastAsia" w:cs="DFYuanStd-W3" w:hint="eastAsia"/>
          <w:color w:val="000000"/>
          <w:kern w:val="0"/>
          <w:szCs w:val="24"/>
        </w:rPr>
        <w:t>年新的建議中，強制規範擴及「國內」與「國際組織」之重要政治性職務人士，主要是為了和聯合國反貪腐公約（</w:t>
      </w:r>
      <w:r w:rsidRPr="003F2B28">
        <w:rPr>
          <w:rFonts w:asciiTheme="minorEastAsia" w:hAnsiTheme="minorEastAsia" w:cs="DFYuanStd-W3"/>
          <w:color w:val="000000"/>
          <w:kern w:val="0"/>
          <w:szCs w:val="24"/>
        </w:rPr>
        <w:t>UNCAC</w:t>
      </w:r>
      <w:r w:rsidRPr="003F2B28">
        <w:rPr>
          <w:rFonts w:asciiTheme="minorEastAsia" w:hAnsiTheme="minorEastAsia" w:cs="DFYuanStd-W3" w:hint="eastAsia"/>
          <w:color w:val="000000"/>
          <w:kern w:val="0"/>
          <w:szCs w:val="24"/>
        </w:rPr>
        <w:t>）第</w:t>
      </w:r>
      <w:r w:rsidRPr="003F2B28">
        <w:rPr>
          <w:rFonts w:asciiTheme="minorEastAsia" w:hAnsiTheme="minorEastAsia" w:cs="DFYuanStd-W3"/>
          <w:color w:val="000000"/>
          <w:kern w:val="0"/>
          <w:szCs w:val="24"/>
        </w:rPr>
        <w:t xml:space="preserve"> 52 </w:t>
      </w:r>
      <w:r w:rsidRPr="003F2B28">
        <w:rPr>
          <w:rFonts w:asciiTheme="minorEastAsia" w:hAnsiTheme="minorEastAsia" w:cs="DFYuanStd-W3" w:hint="eastAsia"/>
          <w:color w:val="000000"/>
          <w:kern w:val="0"/>
          <w:szCs w:val="24"/>
        </w:rPr>
        <w:t>條之規範一致，亦即，</w:t>
      </w:r>
      <w:r w:rsidRPr="003F2B28">
        <w:rPr>
          <w:rFonts w:asciiTheme="minorEastAsia" w:hAnsiTheme="minorEastAsia" w:cs="DFYuanStd-W3"/>
          <w:color w:val="000000"/>
          <w:kern w:val="0"/>
          <w:szCs w:val="24"/>
        </w:rPr>
        <w:t xml:space="preserve">FATF </w:t>
      </w:r>
      <w:r w:rsidRPr="003F2B28">
        <w:rPr>
          <w:rFonts w:asciiTheme="minorEastAsia" w:hAnsiTheme="minorEastAsia" w:cs="DFYuanStd-W3" w:hint="eastAsia"/>
          <w:color w:val="000000"/>
          <w:kern w:val="0"/>
          <w:szCs w:val="24"/>
        </w:rPr>
        <w:t>第</w:t>
      </w:r>
      <w:r w:rsidRPr="003F2B28">
        <w:rPr>
          <w:rFonts w:asciiTheme="minorEastAsia" w:hAnsiTheme="minorEastAsia" w:cs="DFYuanStd-W3"/>
          <w:color w:val="000000"/>
          <w:kern w:val="0"/>
          <w:szCs w:val="24"/>
        </w:rPr>
        <w:t xml:space="preserve"> 12 </w:t>
      </w:r>
      <w:r w:rsidRPr="003F2B28">
        <w:rPr>
          <w:rFonts w:asciiTheme="minorEastAsia" w:hAnsiTheme="minorEastAsia" w:cs="DFYuanStd-W3" w:hint="eastAsia"/>
          <w:color w:val="000000"/>
          <w:kern w:val="0"/>
          <w:szCs w:val="24"/>
        </w:rPr>
        <w:t>項建議之旨趣並不僅限於防免洗錢犯罪與其特定犯罪，還更廣泛包括反貪與</w:t>
      </w:r>
      <w:proofErr w:type="gramStart"/>
      <w:r w:rsidRPr="003F2B28">
        <w:rPr>
          <w:rFonts w:asciiTheme="minorEastAsia" w:hAnsiTheme="minorEastAsia" w:cs="DFYuanStd-W3" w:hint="eastAsia"/>
          <w:color w:val="000000"/>
          <w:kern w:val="0"/>
          <w:szCs w:val="24"/>
        </w:rPr>
        <w:t>反資恐。</w:t>
      </w:r>
      <w:proofErr w:type="gramEnd"/>
    </w:p>
    <w:p w:rsidR="008E37D1" w:rsidRPr="009836EF" w:rsidRDefault="008E37D1" w:rsidP="008E37D1">
      <w:pPr>
        <w:autoSpaceDE w:val="0"/>
        <w:autoSpaceDN w:val="0"/>
        <w:spacing w:beforeLines="50" w:before="180"/>
        <w:rPr>
          <w:rFonts w:asciiTheme="minorEastAsia" w:hAnsiTheme="minorEastAsia" w:cs="DFYuanStd-W3"/>
          <w:b/>
          <w:kern w:val="0"/>
          <w:szCs w:val="24"/>
        </w:rPr>
      </w:pPr>
      <w:r w:rsidRPr="009836EF">
        <w:rPr>
          <w:rFonts w:asciiTheme="minorEastAsia" w:hAnsiTheme="minorEastAsia" w:cs="DFYuanStd-W3"/>
          <w:b/>
          <w:kern w:val="0"/>
          <w:szCs w:val="24"/>
        </w:rPr>
        <w:t>Q</w:t>
      </w:r>
      <w:r w:rsidRPr="009836EF">
        <w:rPr>
          <w:rFonts w:asciiTheme="minorEastAsia" w:hAnsiTheme="minorEastAsia" w:cs="DFYuanStd-W3" w:hint="eastAsia"/>
          <w:b/>
          <w:kern w:val="0"/>
          <w:szCs w:val="24"/>
        </w:rPr>
        <w:t>：</w:t>
      </w:r>
      <w:r w:rsidRPr="009836EF">
        <w:rPr>
          <w:rFonts w:asciiTheme="minorEastAsia" w:hAnsiTheme="minorEastAsia" w:cs="DFYuanStd-W3"/>
          <w:b/>
          <w:kern w:val="0"/>
          <w:szCs w:val="24"/>
        </w:rPr>
        <w:t xml:space="preserve"> </w:t>
      </w:r>
      <w:r w:rsidRPr="009836EF">
        <w:rPr>
          <w:rFonts w:asciiTheme="minorEastAsia" w:hAnsiTheme="minorEastAsia" w:cs="DFYuanStd-W3" w:hint="eastAsia"/>
          <w:b/>
          <w:kern w:val="0"/>
          <w:szCs w:val="24"/>
        </w:rPr>
        <w:t>「重要政治性職務之人」之客戶審查程序為何？</w:t>
      </w:r>
    </w:p>
    <w:p w:rsidR="008E37D1" w:rsidRPr="003F2B28" w:rsidRDefault="008E37D1" w:rsidP="008E37D1">
      <w:pPr>
        <w:autoSpaceDE w:val="0"/>
        <w:autoSpaceDN w:val="0"/>
        <w:spacing w:beforeLines="50" w:before="180"/>
        <w:rPr>
          <w:rFonts w:asciiTheme="minorEastAsia" w:hAnsiTheme="minorEastAsia" w:cs="DFYuanStd-W3"/>
          <w:color w:val="000000"/>
          <w:kern w:val="0"/>
          <w:szCs w:val="24"/>
        </w:rPr>
      </w:pPr>
      <w:r w:rsidRPr="003F2B28">
        <w:rPr>
          <w:rFonts w:asciiTheme="minorEastAsia" w:hAnsiTheme="minorEastAsia" w:cs="DFYuanStd-W3" w:hint="eastAsia"/>
          <w:color w:val="000000"/>
          <w:kern w:val="0"/>
          <w:szCs w:val="24"/>
        </w:rPr>
        <w:t>其審查執行</w:t>
      </w:r>
      <w:proofErr w:type="gramStart"/>
      <w:r w:rsidRPr="003F2B28">
        <w:rPr>
          <w:rFonts w:asciiTheme="minorEastAsia" w:hAnsiTheme="minorEastAsia" w:cs="DFYuanStd-W3" w:hint="eastAsia"/>
          <w:color w:val="000000"/>
          <w:kern w:val="0"/>
          <w:szCs w:val="24"/>
        </w:rPr>
        <w:t>三</w:t>
      </w:r>
      <w:proofErr w:type="gramEnd"/>
      <w:r w:rsidRPr="003F2B28">
        <w:rPr>
          <w:rFonts w:asciiTheme="minorEastAsia" w:hAnsiTheme="minorEastAsia" w:cs="DFYuanStd-W3" w:hint="eastAsia"/>
          <w:color w:val="000000"/>
          <w:kern w:val="0"/>
          <w:szCs w:val="24"/>
        </w:rPr>
        <w:t>步驟如下：</w:t>
      </w:r>
    </w:p>
    <w:p w:rsidR="008E37D1" w:rsidRPr="003F2B28" w:rsidRDefault="008E37D1" w:rsidP="008E37D1">
      <w:pPr>
        <w:autoSpaceDE w:val="0"/>
        <w:autoSpaceDN w:val="0"/>
        <w:spacing w:beforeLines="50" w:before="180"/>
        <w:rPr>
          <w:rFonts w:asciiTheme="minorEastAsia" w:hAnsiTheme="minorEastAsia" w:cs="DFYuanStd-W3"/>
          <w:color w:val="000000"/>
          <w:kern w:val="0"/>
          <w:szCs w:val="24"/>
        </w:rPr>
      </w:pPr>
      <w:r w:rsidRPr="003F2B28">
        <w:rPr>
          <w:rFonts w:asciiTheme="minorEastAsia" w:hAnsiTheme="minorEastAsia" w:cs="DFYuanStd-W3" w:hint="eastAsia"/>
          <w:color w:val="000000"/>
          <w:kern w:val="0"/>
          <w:szCs w:val="24"/>
        </w:rPr>
        <w:t>一、進行客戶審查程序（</w:t>
      </w:r>
      <w:r w:rsidRPr="003F2B28">
        <w:rPr>
          <w:rFonts w:asciiTheme="minorEastAsia" w:hAnsiTheme="minorEastAsia" w:cs="DFYuanStd-W3"/>
          <w:color w:val="000000"/>
          <w:kern w:val="0"/>
          <w:szCs w:val="24"/>
        </w:rPr>
        <w:t>Customer Due Diligence</w:t>
      </w:r>
      <w:r w:rsidRPr="003F2B28">
        <w:rPr>
          <w:rFonts w:asciiTheme="minorEastAsia" w:hAnsiTheme="minorEastAsia" w:cs="DFYuanStd-W3" w:hint="eastAsia"/>
          <w:color w:val="000000"/>
          <w:kern w:val="0"/>
          <w:szCs w:val="24"/>
        </w:rPr>
        <w:t>，簡稱</w:t>
      </w:r>
      <w:r w:rsidRPr="003F2B28">
        <w:rPr>
          <w:rFonts w:asciiTheme="minorEastAsia" w:hAnsiTheme="minorEastAsia" w:cs="DFYuanStd-W3"/>
          <w:color w:val="000000"/>
          <w:kern w:val="0"/>
          <w:szCs w:val="24"/>
        </w:rPr>
        <w:t xml:space="preserve"> CDD</w:t>
      </w:r>
      <w:r w:rsidRPr="003F2B28">
        <w:rPr>
          <w:rFonts w:asciiTheme="minorEastAsia" w:hAnsiTheme="minorEastAsia" w:cs="DFYuanStd-W3" w:hint="eastAsia"/>
          <w:color w:val="000000"/>
          <w:kern w:val="0"/>
          <w:szCs w:val="24"/>
        </w:rPr>
        <w:t>）；金融機構與非金融機構之事業或人員在進行客戶審查程序時，應就客戶端（例如客戶為法人時，應就其實質受益人為審查、客戶為重要政治性職務之人、客戶從事的行業是高度現金基礎之業別）、交易端（例如是否符合交易常情、交易習慣、交易目的係為了掩飾真實資金來源）、地理端（例如資金來源與去向或客戶本身為高風險國家或地區）等綜合為風險評估，其中在客戶端風險部分，審查後</w:t>
      </w:r>
      <w:proofErr w:type="gramStart"/>
      <w:r w:rsidRPr="003F2B28">
        <w:rPr>
          <w:rFonts w:asciiTheme="minorEastAsia" w:hAnsiTheme="minorEastAsia" w:cs="DFYuanStd-W3" w:hint="eastAsia"/>
          <w:color w:val="000000"/>
          <w:kern w:val="0"/>
          <w:szCs w:val="24"/>
        </w:rPr>
        <w:t>如認屬</w:t>
      </w:r>
      <w:proofErr w:type="gramEnd"/>
      <w:r w:rsidRPr="003F2B28">
        <w:rPr>
          <w:rFonts w:asciiTheme="minorEastAsia" w:hAnsiTheme="minorEastAsia" w:cs="DFYuanStd-W3" w:hint="eastAsia"/>
          <w:color w:val="000000"/>
          <w:kern w:val="0"/>
          <w:szCs w:val="24"/>
        </w:rPr>
        <w:t>「重要政治性職務之人」，則應採取相關措施。</w:t>
      </w:r>
    </w:p>
    <w:p w:rsidR="008E37D1" w:rsidRPr="003F2B28" w:rsidRDefault="008E37D1" w:rsidP="008E37D1">
      <w:pPr>
        <w:autoSpaceDE w:val="0"/>
        <w:autoSpaceDN w:val="0"/>
        <w:spacing w:beforeLines="50" w:before="180"/>
        <w:rPr>
          <w:rFonts w:asciiTheme="minorEastAsia" w:hAnsiTheme="minorEastAsia" w:cs="DFYuanStd-W3"/>
          <w:color w:val="000000"/>
          <w:kern w:val="0"/>
          <w:szCs w:val="24"/>
        </w:rPr>
      </w:pPr>
      <w:r w:rsidRPr="003F2B28">
        <w:rPr>
          <w:rFonts w:asciiTheme="minorEastAsia" w:hAnsiTheme="minorEastAsia" w:cs="DFYuanStd-W3" w:hint="eastAsia"/>
          <w:color w:val="000000"/>
          <w:kern w:val="0"/>
          <w:szCs w:val="24"/>
        </w:rPr>
        <w:t>二、判斷是否為「重要政治性職務之人」，在「國外」重要政治性職務之人部分，應有風險管理系統進行辨識，由於國際規範上一般認「國外」重要政治性職務之人屬高風險，應採取加強客戶審查措施（</w:t>
      </w:r>
      <w:r w:rsidRPr="003F2B28">
        <w:rPr>
          <w:rFonts w:asciiTheme="minorEastAsia" w:hAnsiTheme="minorEastAsia" w:cs="DFYuanStd-W3"/>
          <w:color w:val="000000"/>
          <w:kern w:val="0"/>
          <w:szCs w:val="24"/>
        </w:rPr>
        <w:t xml:space="preserve">appropriate risk measure &amp; </w:t>
      </w:r>
      <w:proofErr w:type="spellStart"/>
      <w:r w:rsidRPr="003F2B28">
        <w:rPr>
          <w:rFonts w:asciiTheme="minorEastAsia" w:hAnsiTheme="minorEastAsia" w:cs="DFYuanStd-W3"/>
          <w:color w:val="000000"/>
          <w:kern w:val="0"/>
          <w:szCs w:val="24"/>
        </w:rPr>
        <w:t>proactivesteps</w:t>
      </w:r>
      <w:proofErr w:type="spellEnd"/>
      <w:r w:rsidRPr="003F2B28">
        <w:rPr>
          <w:rFonts w:asciiTheme="minorEastAsia" w:hAnsiTheme="minorEastAsia" w:cs="DFYuanStd-W3" w:hint="eastAsia"/>
          <w:color w:val="000000"/>
          <w:kern w:val="0"/>
          <w:szCs w:val="24"/>
        </w:rPr>
        <w:t>）；至於「國內」重要政治性職務之人，則應採取合理措施辨識其風險，採取相應措施與作為（</w:t>
      </w:r>
      <w:proofErr w:type="spellStart"/>
      <w:r w:rsidRPr="003F2B28">
        <w:rPr>
          <w:rFonts w:asciiTheme="minorEastAsia" w:hAnsiTheme="minorEastAsia" w:cs="DFYuanStd-W3"/>
          <w:color w:val="000000"/>
          <w:kern w:val="0"/>
          <w:szCs w:val="24"/>
        </w:rPr>
        <w:t>reasonableriskmeasure</w:t>
      </w:r>
      <w:proofErr w:type="spellEnd"/>
      <w:r w:rsidRPr="003F2B28">
        <w:rPr>
          <w:rFonts w:asciiTheme="minorEastAsia" w:hAnsiTheme="minorEastAsia" w:cs="DFYuanStd-W3" w:hint="eastAsia"/>
          <w:color w:val="000000"/>
          <w:kern w:val="0"/>
          <w:szCs w:val="24"/>
        </w:rPr>
        <w:t>），並須考量相關因素，在低風險情形毋庸執行。</w:t>
      </w:r>
    </w:p>
    <w:p w:rsidR="008E37D1" w:rsidRPr="003F2B28" w:rsidRDefault="008E37D1" w:rsidP="008E37D1">
      <w:pPr>
        <w:autoSpaceDE w:val="0"/>
        <w:autoSpaceDN w:val="0"/>
        <w:spacing w:beforeLines="50" w:before="180"/>
        <w:rPr>
          <w:rFonts w:asciiTheme="minorEastAsia" w:hAnsiTheme="minorEastAsia" w:cs="DFYuanStd-W3"/>
          <w:color w:val="000000"/>
          <w:kern w:val="0"/>
          <w:szCs w:val="24"/>
        </w:rPr>
      </w:pPr>
      <w:r w:rsidRPr="003F2B28">
        <w:rPr>
          <w:rFonts w:asciiTheme="minorEastAsia" w:hAnsiTheme="minorEastAsia" w:cs="DFYuanStd-W3" w:hint="eastAsia"/>
          <w:color w:val="000000"/>
          <w:kern w:val="0"/>
          <w:szCs w:val="24"/>
        </w:rPr>
        <w:t>三、措施：國外「重要政治性職務之人」採取強化措施，國內「重要政治性職務之人」有高風險情形，採取強化補救措施。</w:t>
      </w:r>
    </w:p>
    <w:p w:rsidR="008E37D1" w:rsidRPr="009836EF" w:rsidRDefault="008E37D1" w:rsidP="008E37D1">
      <w:pPr>
        <w:autoSpaceDE w:val="0"/>
        <w:autoSpaceDN w:val="0"/>
        <w:spacing w:beforeLines="50" w:before="180"/>
        <w:rPr>
          <w:rFonts w:asciiTheme="minorEastAsia" w:hAnsiTheme="minorEastAsia" w:cs="DFYuanStd-W3"/>
          <w:b/>
          <w:kern w:val="0"/>
          <w:szCs w:val="24"/>
        </w:rPr>
      </w:pPr>
      <w:r w:rsidRPr="009836EF">
        <w:rPr>
          <w:rFonts w:asciiTheme="minorEastAsia" w:hAnsiTheme="minorEastAsia" w:cs="DFYuanStd-W3"/>
          <w:b/>
          <w:kern w:val="0"/>
          <w:szCs w:val="24"/>
        </w:rPr>
        <w:t>Q</w:t>
      </w:r>
      <w:r w:rsidRPr="009836EF">
        <w:rPr>
          <w:rFonts w:asciiTheme="minorEastAsia" w:hAnsiTheme="minorEastAsia" w:cs="DFYuanStd-W3" w:hint="eastAsia"/>
          <w:b/>
          <w:kern w:val="0"/>
          <w:szCs w:val="24"/>
        </w:rPr>
        <w:t>：</w:t>
      </w:r>
      <w:r w:rsidRPr="009836EF">
        <w:rPr>
          <w:rFonts w:asciiTheme="minorEastAsia" w:hAnsiTheme="minorEastAsia" w:cs="DFYuanStd-W3"/>
          <w:b/>
          <w:kern w:val="0"/>
          <w:szCs w:val="24"/>
        </w:rPr>
        <w:t xml:space="preserve"> </w:t>
      </w:r>
      <w:r w:rsidRPr="009836EF">
        <w:rPr>
          <w:rFonts w:asciiTheme="minorEastAsia" w:hAnsiTheme="minorEastAsia" w:cs="DFYuanStd-W3" w:hint="eastAsia"/>
          <w:b/>
          <w:kern w:val="0"/>
          <w:szCs w:val="24"/>
        </w:rPr>
        <w:t>金融機構究竟面對「重要政治性職務之人」要如何採取必要的因應措施？</w:t>
      </w:r>
    </w:p>
    <w:p w:rsidR="008E37D1" w:rsidRPr="003F2B28" w:rsidRDefault="008E37D1" w:rsidP="008E37D1">
      <w:pPr>
        <w:autoSpaceDE w:val="0"/>
        <w:autoSpaceDN w:val="0"/>
        <w:spacing w:beforeLines="50" w:before="180"/>
        <w:rPr>
          <w:rFonts w:asciiTheme="minorEastAsia" w:hAnsiTheme="minorEastAsia" w:cs="DFYuanStd-W3"/>
          <w:color w:val="000000"/>
          <w:kern w:val="0"/>
          <w:szCs w:val="24"/>
        </w:rPr>
      </w:pPr>
      <w:r w:rsidRPr="003F2B28">
        <w:rPr>
          <w:rFonts w:asciiTheme="minorEastAsia" w:hAnsiTheme="minorEastAsia" w:cs="DFYuanStd-W3" w:hint="eastAsia"/>
          <w:color w:val="000000"/>
          <w:kern w:val="0"/>
          <w:szCs w:val="24"/>
        </w:rPr>
        <w:t>金融機構在執行時，不能僅以「重要政治性職務之人」究竟來自國內或國外作為風險的判斷，而必須特別考量金融機構自身的弱點或是所處環境的弱點，例如：小型金融機構像是農漁會信用部，其平時交易不常見國外「重要政治性職務之人」客戶，因此如有國外重要政治性職務之人業務，就必須特別考量其風險性，以及是否要建立業務關係；而國內型的金融機構，也應該依其所處的區域貪污風險作基礎，如貪污風險高，則在其建立業務關係時，對於國內「重要政治性職務之人」之風險認定，甚至要考量應該高於國外「重要政治性職務之人」。又國內、區域</w:t>
      </w:r>
      <w:r w:rsidRPr="003F2B28">
        <w:rPr>
          <w:rFonts w:asciiTheme="minorEastAsia" w:hAnsiTheme="minorEastAsia" w:cs="DFYuanStd-W3" w:hint="eastAsia"/>
          <w:color w:val="000000"/>
          <w:kern w:val="0"/>
          <w:szCs w:val="24"/>
        </w:rPr>
        <w:lastRenderedPageBreak/>
        <w:t>型的金融機構，對於地方性的「重要政治性職務之人」亦應特別注意，例如我國地區性的議員、鎮代表、地方局處首長</w:t>
      </w:r>
      <w:proofErr w:type="gramStart"/>
      <w:r w:rsidRPr="003F2B28">
        <w:rPr>
          <w:rFonts w:asciiTheme="minorEastAsia" w:hAnsiTheme="minorEastAsia" w:cs="DFYuanStd-W3" w:hint="eastAsia"/>
          <w:color w:val="000000"/>
          <w:kern w:val="0"/>
          <w:szCs w:val="24"/>
        </w:rPr>
        <w:t>等均屬之</w:t>
      </w:r>
      <w:proofErr w:type="gramEnd"/>
      <w:r w:rsidRPr="003F2B28">
        <w:rPr>
          <w:rFonts w:asciiTheme="minorEastAsia" w:hAnsiTheme="minorEastAsia" w:cs="DFYuanStd-W3" w:hint="eastAsia"/>
          <w:color w:val="000000"/>
          <w:kern w:val="0"/>
          <w:szCs w:val="24"/>
        </w:rPr>
        <w:t>。</w:t>
      </w:r>
    </w:p>
    <w:p w:rsidR="008E37D1" w:rsidRPr="009836EF" w:rsidRDefault="008E37D1" w:rsidP="008E37D1">
      <w:pPr>
        <w:autoSpaceDE w:val="0"/>
        <w:autoSpaceDN w:val="0"/>
        <w:spacing w:beforeLines="50" w:before="180"/>
        <w:rPr>
          <w:rFonts w:asciiTheme="minorEastAsia" w:hAnsiTheme="minorEastAsia" w:cs="DFYuanStd-W3"/>
          <w:b/>
          <w:kern w:val="0"/>
          <w:szCs w:val="24"/>
        </w:rPr>
      </w:pPr>
      <w:r w:rsidRPr="009836EF">
        <w:rPr>
          <w:rFonts w:asciiTheme="minorEastAsia" w:hAnsiTheme="minorEastAsia" w:cs="DFYuanStd-W3"/>
          <w:b/>
          <w:kern w:val="0"/>
          <w:szCs w:val="24"/>
        </w:rPr>
        <w:t>Q</w:t>
      </w:r>
      <w:r w:rsidRPr="009836EF">
        <w:rPr>
          <w:rFonts w:asciiTheme="minorEastAsia" w:hAnsiTheme="minorEastAsia" w:cs="DFYuanStd-W3" w:hint="eastAsia"/>
          <w:b/>
          <w:kern w:val="0"/>
          <w:szCs w:val="24"/>
        </w:rPr>
        <w:t>：</w:t>
      </w:r>
      <w:r w:rsidRPr="009836EF">
        <w:rPr>
          <w:rFonts w:asciiTheme="minorEastAsia" w:hAnsiTheme="minorEastAsia" w:cs="DFYuanStd-W3"/>
          <w:b/>
          <w:kern w:val="0"/>
          <w:szCs w:val="24"/>
        </w:rPr>
        <w:t xml:space="preserve"> </w:t>
      </w:r>
      <w:r w:rsidRPr="009836EF">
        <w:rPr>
          <w:rFonts w:asciiTheme="minorEastAsia" w:hAnsiTheme="minorEastAsia" w:cs="DFYuanStd-W3" w:hint="eastAsia"/>
          <w:b/>
          <w:kern w:val="0"/>
          <w:szCs w:val="24"/>
        </w:rPr>
        <w:t>「重要政治性職務之人」的資訊要如何取得？</w:t>
      </w:r>
    </w:p>
    <w:p w:rsidR="008E37D1" w:rsidRPr="003F2B28" w:rsidRDefault="008E37D1" w:rsidP="008E37D1">
      <w:pPr>
        <w:autoSpaceDE w:val="0"/>
        <w:autoSpaceDN w:val="0"/>
        <w:spacing w:beforeLines="50" w:before="180"/>
        <w:rPr>
          <w:rFonts w:asciiTheme="minorEastAsia" w:hAnsiTheme="minorEastAsia" w:cs="DFYuanStd-W3"/>
          <w:color w:val="000000"/>
          <w:kern w:val="0"/>
          <w:szCs w:val="24"/>
        </w:rPr>
      </w:pPr>
      <w:r w:rsidRPr="003F2B28">
        <w:rPr>
          <w:rFonts w:asciiTheme="minorEastAsia" w:hAnsiTheme="minorEastAsia" w:cs="DFYuanStd-W3" w:hint="eastAsia"/>
          <w:color w:val="000000"/>
          <w:kern w:val="0"/>
          <w:szCs w:val="24"/>
        </w:rPr>
        <w:t>判斷是不是「重要政治性職務之人」的重點還是在客戶盡職調查程序，包括員工的訓練與充分的資訊，其中最寶貴的判斷資訊，就是客戶本人，因此應善用對於客戶本人之了解方式，而非單純仰賴第三資源。</w:t>
      </w:r>
      <w:proofErr w:type="gramStart"/>
      <w:r w:rsidRPr="003F2B28">
        <w:rPr>
          <w:rFonts w:asciiTheme="minorEastAsia" w:hAnsiTheme="minorEastAsia" w:cs="DFYuanStd-W3" w:hint="eastAsia"/>
          <w:color w:val="000000"/>
          <w:kern w:val="0"/>
          <w:szCs w:val="24"/>
        </w:rPr>
        <w:t>此外，</w:t>
      </w:r>
      <w:proofErr w:type="gramEnd"/>
      <w:r w:rsidRPr="003F2B28">
        <w:rPr>
          <w:rFonts w:asciiTheme="minorEastAsia" w:hAnsiTheme="minorEastAsia" w:cs="DFYuanStd-W3" w:hint="eastAsia"/>
          <w:color w:val="000000"/>
          <w:kern w:val="0"/>
          <w:szCs w:val="24"/>
        </w:rPr>
        <w:t>最重要的是要確保客戶資訊即時更新、員工受定期訓練，以及網路及電子媒體資源之使用，例如財產申報系統也是重要資源，或也可以由客戶自行聲明（但客戶聲明</w:t>
      </w:r>
      <w:proofErr w:type="gramStart"/>
      <w:r w:rsidRPr="003F2B28">
        <w:rPr>
          <w:rFonts w:asciiTheme="minorEastAsia" w:hAnsiTheme="minorEastAsia" w:cs="DFYuanStd-W3" w:hint="eastAsia"/>
          <w:color w:val="000000"/>
          <w:kern w:val="0"/>
          <w:szCs w:val="24"/>
        </w:rPr>
        <w:t>不</w:t>
      </w:r>
      <w:proofErr w:type="gramEnd"/>
      <w:r w:rsidRPr="003F2B28">
        <w:rPr>
          <w:rFonts w:asciiTheme="minorEastAsia" w:hAnsiTheme="minorEastAsia" w:cs="DFYuanStd-W3" w:hint="eastAsia"/>
          <w:color w:val="000000"/>
          <w:kern w:val="0"/>
          <w:szCs w:val="24"/>
        </w:rPr>
        <w:t>免除金融機構之責任）以及集團內資訊分享來取得相關資訊。至於商業資料庫之使用並非國際規範的強制要求，且使用資料庫本身也不能取代客戶盡職調查之程序，畢竟商業資料庫也有其限制。</w:t>
      </w:r>
    </w:p>
    <w:p w:rsidR="008E37D1" w:rsidRPr="009836EF" w:rsidRDefault="008E37D1" w:rsidP="008E37D1">
      <w:pPr>
        <w:autoSpaceDE w:val="0"/>
        <w:autoSpaceDN w:val="0"/>
        <w:spacing w:beforeLines="50" w:before="180"/>
        <w:rPr>
          <w:rFonts w:asciiTheme="minorEastAsia" w:hAnsiTheme="minorEastAsia" w:cs="DFYuanStd-W3"/>
          <w:b/>
          <w:kern w:val="0"/>
          <w:szCs w:val="24"/>
        </w:rPr>
      </w:pPr>
      <w:r w:rsidRPr="009836EF">
        <w:rPr>
          <w:rFonts w:asciiTheme="minorEastAsia" w:hAnsiTheme="minorEastAsia" w:cs="DFYuanStd-W3"/>
          <w:b/>
          <w:kern w:val="0"/>
          <w:szCs w:val="24"/>
        </w:rPr>
        <w:t>Q</w:t>
      </w:r>
      <w:r w:rsidRPr="009836EF">
        <w:rPr>
          <w:rFonts w:asciiTheme="minorEastAsia" w:hAnsiTheme="minorEastAsia" w:cs="DFYuanStd-W3" w:hint="eastAsia"/>
          <w:b/>
          <w:kern w:val="0"/>
          <w:szCs w:val="24"/>
        </w:rPr>
        <w:t>：</w:t>
      </w:r>
      <w:r w:rsidRPr="009836EF">
        <w:rPr>
          <w:rFonts w:asciiTheme="minorEastAsia" w:hAnsiTheme="minorEastAsia" w:cs="DFYuanStd-W3"/>
          <w:b/>
          <w:kern w:val="0"/>
          <w:szCs w:val="24"/>
        </w:rPr>
        <w:t xml:space="preserve"> </w:t>
      </w:r>
      <w:r w:rsidRPr="009836EF">
        <w:rPr>
          <w:rFonts w:asciiTheme="minorEastAsia" w:hAnsiTheme="minorEastAsia" w:cs="DFYuanStd-W3" w:hint="eastAsia"/>
          <w:b/>
          <w:kern w:val="0"/>
          <w:szCs w:val="24"/>
        </w:rPr>
        <w:t>國際經驗上，辨識「重要政治性職務之人」容易出現的困難為何？</w:t>
      </w:r>
    </w:p>
    <w:p w:rsidR="008E37D1" w:rsidRPr="003F2B28" w:rsidRDefault="008E37D1" w:rsidP="008E37D1">
      <w:pPr>
        <w:autoSpaceDE w:val="0"/>
        <w:autoSpaceDN w:val="0"/>
        <w:spacing w:beforeLines="50" w:before="180"/>
        <w:rPr>
          <w:rFonts w:asciiTheme="minorEastAsia" w:hAnsiTheme="minorEastAsia" w:cs="DFYuanStd-W3"/>
          <w:color w:val="000000"/>
          <w:kern w:val="0"/>
          <w:szCs w:val="24"/>
        </w:rPr>
      </w:pPr>
      <w:r w:rsidRPr="003F2B28">
        <w:rPr>
          <w:rFonts w:asciiTheme="minorEastAsia" w:hAnsiTheme="minorEastAsia" w:cs="DFYuanStd-W3" w:hint="eastAsia"/>
          <w:color w:val="000000"/>
          <w:kern w:val="0"/>
          <w:szCs w:val="24"/>
        </w:rPr>
        <w:t>要如何取得「重要政治性職務之人」的資訊相當具有挑戰性，主要的挑戰有二，</w:t>
      </w:r>
      <w:proofErr w:type="gramStart"/>
      <w:r w:rsidRPr="003F2B28">
        <w:rPr>
          <w:rFonts w:asciiTheme="minorEastAsia" w:hAnsiTheme="minorEastAsia" w:cs="DFYuanStd-W3" w:hint="eastAsia"/>
          <w:color w:val="000000"/>
          <w:kern w:val="0"/>
          <w:szCs w:val="24"/>
        </w:rPr>
        <w:t>其一、</w:t>
      </w:r>
      <w:proofErr w:type="gramEnd"/>
      <w:r w:rsidRPr="003F2B28">
        <w:rPr>
          <w:rFonts w:asciiTheme="minorEastAsia" w:hAnsiTheme="minorEastAsia" w:cs="DFYuanStd-W3" w:hint="eastAsia"/>
          <w:color w:val="000000"/>
          <w:kern w:val="0"/>
          <w:szCs w:val="24"/>
        </w:rPr>
        <w:t>國外「重要政治性職務之人」的資料通常有限，多需要透過集團內的國外分支機構或網路資訊取得：</w:t>
      </w:r>
      <w:proofErr w:type="gramStart"/>
      <w:r w:rsidRPr="003F2B28">
        <w:rPr>
          <w:rFonts w:asciiTheme="minorEastAsia" w:hAnsiTheme="minorEastAsia" w:cs="DFYuanStd-W3" w:hint="eastAsia"/>
          <w:color w:val="000000"/>
          <w:kern w:val="0"/>
          <w:szCs w:val="24"/>
        </w:rPr>
        <w:t>其二，</w:t>
      </w:r>
      <w:proofErr w:type="gramEnd"/>
      <w:r w:rsidRPr="003F2B28">
        <w:rPr>
          <w:rFonts w:asciiTheme="minorEastAsia" w:hAnsiTheme="minorEastAsia" w:cs="DFYuanStd-W3" w:hint="eastAsia"/>
          <w:color w:val="000000"/>
          <w:kern w:val="0"/>
          <w:szCs w:val="24"/>
        </w:rPr>
        <w:t>則是既有客戶的「重要政治性職務之人」，依據國際風險報告顯示，通常客戶都是在開始業務關係</w:t>
      </w:r>
      <w:r w:rsidRPr="003F2B28">
        <w:rPr>
          <w:rFonts w:asciiTheme="minorEastAsia" w:hAnsiTheme="minorEastAsia" w:cs="DFYuanStd-W3"/>
          <w:color w:val="000000"/>
          <w:kern w:val="0"/>
          <w:szCs w:val="24"/>
        </w:rPr>
        <w:t xml:space="preserve"> 1 </w:t>
      </w:r>
      <w:r w:rsidRPr="003F2B28">
        <w:rPr>
          <w:rFonts w:asciiTheme="minorEastAsia" w:hAnsiTheme="minorEastAsia" w:cs="DFYuanStd-W3" w:hint="eastAsia"/>
          <w:color w:val="000000"/>
          <w:kern w:val="0"/>
          <w:szCs w:val="24"/>
        </w:rPr>
        <w:t>年以後出現洗錢之行為。</w:t>
      </w:r>
    </w:p>
    <w:p w:rsidR="0093316E" w:rsidRDefault="008E37D1" w:rsidP="008E37D1">
      <w:pPr>
        <w:autoSpaceDE w:val="0"/>
        <w:autoSpaceDN w:val="0"/>
        <w:spacing w:beforeLines="50" w:before="180"/>
        <w:rPr>
          <w:rFonts w:asciiTheme="minorEastAsia" w:hAnsiTheme="minorEastAsia" w:cs="DFYuanStd-W7"/>
          <w:color w:val="000000"/>
          <w:kern w:val="0"/>
          <w:szCs w:val="24"/>
        </w:rPr>
      </w:pPr>
      <w:r w:rsidRPr="003F2B28">
        <w:rPr>
          <w:rFonts w:asciiTheme="minorEastAsia" w:hAnsiTheme="minorEastAsia" w:cs="DFYuanStd-W7" w:hint="eastAsia"/>
          <w:color w:val="000000"/>
          <w:kern w:val="0"/>
          <w:szCs w:val="24"/>
        </w:rPr>
        <w:t>※</w:t>
      </w:r>
      <w:r w:rsidRPr="003F2B28">
        <w:rPr>
          <w:rFonts w:asciiTheme="minorEastAsia" w:hAnsiTheme="minorEastAsia" w:cs="DFYuanStd-W7"/>
          <w:color w:val="000000"/>
          <w:kern w:val="0"/>
          <w:szCs w:val="24"/>
        </w:rPr>
        <w:t xml:space="preserve"> </w:t>
      </w:r>
      <w:r w:rsidRPr="003F2B28">
        <w:rPr>
          <w:rFonts w:asciiTheme="minorEastAsia" w:hAnsiTheme="minorEastAsia" w:cs="DFYuanStd-W7" w:hint="eastAsia"/>
          <w:color w:val="000000"/>
          <w:kern w:val="0"/>
          <w:szCs w:val="24"/>
        </w:rPr>
        <w:t>以上資訊來源為行政院洗錢防制辦公室，有關「重要政治性職務之人與其家庭成員及有密切關係之人範圍認定標準」完整之問答集，請至行政院洗錢防制辦公室網站查詢。</w:t>
      </w:r>
    </w:p>
    <w:p w:rsidR="0093316E" w:rsidRDefault="0093316E">
      <w:pPr>
        <w:widowControl/>
        <w:rPr>
          <w:rFonts w:asciiTheme="minorEastAsia" w:hAnsiTheme="minorEastAsia" w:cs="DFYuanStd-W7"/>
          <w:color w:val="000000"/>
          <w:kern w:val="0"/>
          <w:szCs w:val="24"/>
        </w:rPr>
      </w:pPr>
      <w:r>
        <w:rPr>
          <w:rFonts w:asciiTheme="minorEastAsia" w:hAnsiTheme="minorEastAsia" w:cs="DFYuanStd-W7"/>
          <w:color w:val="000000"/>
          <w:kern w:val="0"/>
          <w:szCs w:val="24"/>
        </w:rPr>
        <w:br w:type="page"/>
      </w:r>
    </w:p>
    <w:p w:rsidR="008E37D1" w:rsidRPr="00F0503C" w:rsidRDefault="008E37D1" w:rsidP="008E37D1">
      <w:pPr>
        <w:jc w:val="center"/>
        <w:rPr>
          <w:rFonts w:ascii="微軟正黑體" w:eastAsia="微軟正黑體" w:hAnsi="微軟正黑體"/>
          <w:b/>
          <w:color w:val="FFFFFF" w:themeColor="background1"/>
          <w:sz w:val="27"/>
          <w:szCs w:val="27"/>
        </w:rPr>
      </w:pPr>
      <w:r w:rsidRPr="000B1405">
        <w:rPr>
          <w:rFonts w:ascii="微軟正黑體" w:eastAsia="微軟正黑體" w:hAnsi="微軟正黑體" w:cs="DFYuanStd-W5" w:hint="eastAsia"/>
          <w:b/>
          <w:color w:val="FFFFFF" w:themeColor="background1"/>
          <w:kern w:val="0"/>
          <w:sz w:val="27"/>
          <w:szCs w:val="27"/>
          <w:highlight w:val="blue"/>
        </w:rPr>
        <w:lastRenderedPageBreak/>
        <w:t>證券</w:t>
      </w:r>
      <w:proofErr w:type="gramStart"/>
      <w:r w:rsidRPr="000B1405">
        <w:rPr>
          <w:rFonts w:ascii="微軟正黑體" w:eastAsia="微軟正黑體" w:hAnsi="微軟正黑體" w:cs="DFYuanStd-W5" w:hint="eastAsia"/>
          <w:b/>
          <w:color w:val="FFFFFF" w:themeColor="background1"/>
          <w:kern w:val="0"/>
          <w:sz w:val="27"/>
          <w:szCs w:val="27"/>
          <w:highlight w:val="blue"/>
        </w:rPr>
        <w:t>期貨業防制</w:t>
      </w:r>
      <w:proofErr w:type="gramEnd"/>
      <w:r w:rsidRPr="000B1405">
        <w:rPr>
          <w:rFonts w:ascii="微軟正黑體" w:eastAsia="微軟正黑體" w:hAnsi="微軟正黑體" w:cs="DFYuanStd-W5" w:hint="eastAsia"/>
          <w:b/>
          <w:color w:val="FFFFFF" w:themeColor="background1"/>
          <w:kern w:val="0"/>
          <w:sz w:val="27"/>
          <w:szCs w:val="27"/>
          <w:highlight w:val="blue"/>
        </w:rPr>
        <w:t>洗錢及打擊</w:t>
      </w:r>
      <w:proofErr w:type="gramStart"/>
      <w:r w:rsidRPr="000B1405">
        <w:rPr>
          <w:rFonts w:ascii="微軟正黑體" w:eastAsia="微軟正黑體" w:hAnsi="微軟正黑體" w:cs="DFYuanStd-W5" w:hint="eastAsia"/>
          <w:b/>
          <w:color w:val="FFFFFF" w:themeColor="background1"/>
          <w:kern w:val="0"/>
          <w:sz w:val="27"/>
          <w:szCs w:val="27"/>
          <w:highlight w:val="blue"/>
        </w:rPr>
        <w:t>資恐內部</w:t>
      </w:r>
      <w:proofErr w:type="gramEnd"/>
      <w:r w:rsidRPr="000B1405">
        <w:rPr>
          <w:rFonts w:ascii="微軟正黑體" w:eastAsia="微軟正黑體" w:hAnsi="微軟正黑體" w:cs="DFYuanStd-W5" w:hint="eastAsia"/>
          <w:b/>
          <w:color w:val="FFFFFF" w:themeColor="background1"/>
          <w:kern w:val="0"/>
          <w:sz w:val="27"/>
          <w:szCs w:val="27"/>
          <w:highlight w:val="blue"/>
        </w:rPr>
        <w:t>控制要點摘要</w:t>
      </w:r>
    </w:p>
    <w:p w:rsidR="008E37D1" w:rsidRPr="00A213A2" w:rsidRDefault="008E37D1" w:rsidP="008E37D1">
      <w:pPr>
        <w:rPr>
          <w:rFonts w:asciiTheme="minorEastAsia" w:hAnsiTheme="minorEastAsia"/>
          <w:szCs w:val="24"/>
        </w:rPr>
      </w:pPr>
    </w:p>
    <w:p w:rsidR="008E37D1" w:rsidRPr="00A213A2" w:rsidRDefault="008E37D1" w:rsidP="008E37D1">
      <w:pPr>
        <w:jc w:val="right"/>
        <w:rPr>
          <w:rFonts w:asciiTheme="minorEastAsia" w:hAnsiTheme="minorEastAsia"/>
          <w:szCs w:val="24"/>
        </w:rPr>
      </w:pPr>
      <w:r>
        <w:rPr>
          <w:rFonts w:asciiTheme="minorEastAsia" w:hAnsiTheme="minorEastAsia" w:hint="eastAsia"/>
          <w:szCs w:val="24"/>
        </w:rPr>
        <w:t>106</w:t>
      </w:r>
      <w:r w:rsidRPr="00A213A2">
        <w:rPr>
          <w:rFonts w:asciiTheme="minorEastAsia" w:hAnsiTheme="minorEastAsia" w:hint="eastAsia"/>
          <w:szCs w:val="24"/>
        </w:rPr>
        <w:t>年</w:t>
      </w:r>
      <w:r>
        <w:rPr>
          <w:rFonts w:asciiTheme="minorEastAsia" w:hAnsiTheme="minorEastAsia" w:hint="eastAsia"/>
          <w:szCs w:val="24"/>
        </w:rPr>
        <w:t>8</w:t>
      </w:r>
      <w:r w:rsidRPr="00A213A2">
        <w:rPr>
          <w:rFonts w:asciiTheme="minorEastAsia" w:hAnsiTheme="minorEastAsia" w:hint="eastAsia"/>
          <w:szCs w:val="24"/>
        </w:rPr>
        <w:t>月刊會訊報導</w:t>
      </w:r>
    </w:p>
    <w:p w:rsidR="008E37D1" w:rsidRPr="00A213A2" w:rsidRDefault="008E37D1" w:rsidP="008E37D1">
      <w:pPr>
        <w:rPr>
          <w:rFonts w:asciiTheme="minorEastAsia" w:hAnsiTheme="minorEastAsia"/>
          <w:szCs w:val="24"/>
        </w:rPr>
      </w:pPr>
    </w:p>
    <w:p w:rsidR="008E37D1" w:rsidRPr="000B1405" w:rsidRDefault="008E37D1" w:rsidP="008E37D1">
      <w:pPr>
        <w:autoSpaceDE w:val="0"/>
        <w:autoSpaceDN w:val="0"/>
        <w:spacing w:beforeLines="50" w:before="180"/>
        <w:ind w:rightChars="-24" w:right="-58" w:firstLineChars="235" w:firstLine="564"/>
        <w:rPr>
          <w:rFonts w:asciiTheme="majorEastAsia" w:eastAsiaTheme="majorEastAsia" w:hAnsiTheme="majorEastAsia" w:cs="DFYuanStd-W3"/>
          <w:noProof/>
          <w:kern w:val="0"/>
          <w:szCs w:val="24"/>
        </w:rPr>
      </w:pPr>
      <w:r w:rsidRPr="000B1405">
        <w:rPr>
          <w:rFonts w:asciiTheme="majorEastAsia" w:eastAsiaTheme="majorEastAsia" w:hAnsiTheme="majorEastAsia" w:cs="DFYuanStd-W3" w:hint="eastAsia"/>
          <w:noProof/>
          <w:kern w:val="0"/>
          <w:szCs w:val="24"/>
        </w:rPr>
        <w:t>「證券期貨業防制洗錢及打擊資恐注意事項」（以下簡稱本注意事項）係於103年1月3日訂定，並於106年1月26日首次修正。配合「洗錢防制法」於105年12月28日修正公布，並自公布日起六個月施行，本注意事項有關確認客戶身分及紀錄保存之相關規定，業於洗錢防制法第七條第四項前段及第八條第三項規定授權訂定之辦法（金融機構防制洗錢辦法）中規範，爰刪除本注意事項有關規定。另鑑於洗錢防制法第六條規定要求金融機構應訂定防制洗錢注意事項，為使本注意事項與金融機構訂定之注意事項有所區別，並考量本次修正後之內容主要在規範適用機構之內部控制，爰將規定名稱修正為「證券期貨業防制洗錢及打擊資恐內部控制要點」。</w:t>
      </w:r>
    </w:p>
    <w:p w:rsidR="008E37D1" w:rsidRPr="000B1405" w:rsidRDefault="008E37D1" w:rsidP="008E37D1">
      <w:pPr>
        <w:autoSpaceDE w:val="0"/>
        <w:autoSpaceDN w:val="0"/>
        <w:spacing w:beforeLines="50" w:before="180"/>
        <w:ind w:rightChars="-24" w:right="-58" w:firstLineChars="235" w:firstLine="564"/>
        <w:rPr>
          <w:rFonts w:asciiTheme="majorEastAsia" w:eastAsiaTheme="majorEastAsia" w:hAnsiTheme="majorEastAsia" w:cs="DFYuanStd-W3"/>
          <w:noProof/>
          <w:kern w:val="0"/>
          <w:szCs w:val="24"/>
        </w:rPr>
      </w:pPr>
      <w:r w:rsidRPr="000B1405">
        <w:rPr>
          <w:rFonts w:asciiTheme="majorEastAsia" w:eastAsiaTheme="majorEastAsia" w:hAnsiTheme="majorEastAsia" w:cs="DFYuanStd-W3" w:hint="eastAsia"/>
          <w:noProof/>
          <w:kern w:val="0"/>
          <w:szCs w:val="24"/>
        </w:rPr>
        <w:t>本次修正要點說明如下：</w:t>
      </w:r>
    </w:p>
    <w:p w:rsidR="008E37D1" w:rsidRPr="000B1405" w:rsidRDefault="008E37D1" w:rsidP="008E37D1">
      <w:pPr>
        <w:autoSpaceDE w:val="0"/>
        <w:autoSpaceDN w:val="0"/>
        <w:spacing w:beforeLines="50" w:before="180"/>
        <w:ind w:rightChars="-24" w:right="-58" w:firstLineChars="235" w:firstLine="564"/>
        <w:rPr>
          <w:rFonts w:asciiTheme="majorEastAsia" w:eastAsiaTheme="majorEastAsia" w:hAnsiTheme="majorEastAsia" w:cs="DFYuanStd-W3"/>
          <w:noProof/>
          <w:kern w:val="0"/>
          <w:szCs w:val="24"/>
        </w:rPr>
      </w:pPr>
      <w:r w:rsidRPr="000B1405">
        <w:rPr>
          <w:rFonts w:asciiTheme="majorEastAsia" w:eastAsiaTheme="majorEastAsia" w:hAnsiTheme="majorEastAsia" w:cs="DFYuanStd-W3" w:hint="eastAsia"/>
          <w:noProof/>
          <w:kern w:val="0"/>
          <w:szCs w:val="24"/>
        </w:rPr>
        <w:t>一、依期貨交易法規定，期貨業涵括槓桿交易商，且槓桿交易商所經營之業務亦可能涉及洗錢及打擊資恐風險，增訂證券期貨業包括「槓桿交易商」。（修正規定第三點）</w:t>
      </w:r>
    </w:p>
    <w:p w:rsidR="008E37D1" w:rsidRPr="000B1405" w:rsidRDefault="008E37D1" w:rsidP="008E37D1">
      <w:pPr>
        <w:autoSpaceDE w:val="0"/>
        <w:autoSpaceDN w:val="0"/>
        <w:spacing w:beforeLines="50" w:before="180"/>
        <w:ind w:rightChars="-24" w:right="-58" w:firstLineChars="235" w:firstLine="564"/>
        <w:rPr>
          <w:rFonts w:asciiTheme="majorEastAsia" w:eastAsiaTheme="majorEastAsia" w:hAnsiTheme="majorEastAsia" w:cs="DFYuanStd-W3"/>
          <w:noProof/>
          <w:kern w:val="0"/>
          <w:szCs w:val="24"/>
        </w:rPr>
      </w:pPr>
      <w:r w:rsidRPr="000B1405">
        <w:rPr>
          <w:rFonts w:asciiTheme="majorEastAsia" w:eastAsiaTheme="majorEastAsia" w:hAnsiTheme="majorEastAsia" w:cs="DFYuanStd-W3" w:hint="eastAsia"/>
          <w:noProof/>
          <w:kern w:val="0"/>
          <w:szCs w:val="24"/>
        </w:rPr>
        <w:t>二、參酌防制洗錢金融行動工作組織(FATF)第一項建議之評鑑準則第十點，要求證券期貨業應於完成或更新洗錢及資恐風險評估報告時，將風險評估報告送金管會備查。另參酌證券商公司治理實務守則第二十條及「金融控股公司及銀行業內部控制及稽核制度實施辦法」第五條之一等規定，增訂董事會應對確保建立及維持適當有效之防制洗錢及打擊資恐內部控制負最終責任。（修正規定第五點）</w:t>
      </w:r>
    </w:p>
    <w:p w:rsidR="008E37D1" w:rsidRDefault="008E37D1" w:rsidP="008E37D1">
      <w:pPr>
        <w:autoSpaceDE w:val="0"/>
        <w:autoSpaceDN w:val="0"/>
        <w:spacing w:beforeLines="50" w:before="180"/>
        <w:ind w:rightChars="-24" w:right="-58" w:firstLineChars="235" w:firstLine="564"/>
        <w:rPr>
          <w:rFonts w:asciiTheme="majorEastAsia" w:eastAsiaTheme="majorEastAsia" w:hAnsiTheme="majorEastAsia" w:cs="DFYuanStd-W3"/>
          <w:noProof/>
          <w:kern w:val="0"/>
          <w:szCs w:val="24"/>
        </w:rPr>
      </w:pPr>
      <w:r w:rsidRPr="000B1405">
        <w:rPr>
          <w:rFonts w:asciiTheme="majorEastAsia" w:eastAsiaTheme="majorEastAsia" w:hAnsiTheme="majorEastAsia" w:cs="DFYuanStd-W3" w:hint="eastAsia"/>
          <w:noProof/>
          <w:kern w:val="0"/>
          <w:szCs w:val="24"/>
        </w:rPr>
        <w:t>三、考量外國證券期貨業在臺分公司之運作實務，增訂該等機構關於董事會或監察人之相關事項，由其總公司董事會授權之在臺分公司負責人負責。（修正規定第七點）</w:t>
      </w:r>
    </w:p>
    <w:p w:rsidR="008E37D1" w:rsidRPr="000B1405" w:rsidRDefault="008E37D1" w:rsidP="008E37D1">
      <w:pPr>
        <w:autoSpaceDE w:val="0"/>
        <w:autoSpaceDN w:val="0"/>
        <w:spacing w:beforeLines="50" w:before="180"/>
        <w:ind w:rightChars="-24" w:right="-58" w:firstLineChars="235" w:firstLine="564"/>
        <w:rPr>
          <w:rFonts w:asciiTheme="majorEastAsia" w:eastAsiaTheme="majorEastAsia" w:hAnsiTheme="majorEastAsia"/>
          <w:szCs w:val="24"/>
        </w:rPr>
      </w:pPr>
      <w:r w:rsidRPr="000B1405">
        <w:rPr>
          <w:rFonts w:asciiTheme="majorEastAsia" w:eastAsiaTheme="majorEastAsia" w:hAnsiTheme="majorEastAsia" w:hint="eastAsia"/>
          <w:szCs w:val="24"/>
        </w:rPr>
        <w:t>四、考量防制洗錢及</w:t>
      </w:r>
      <w:proofErr w:type="gramStart"/>
      <w:r w:rsidRPr="000B1405">
        <w:rPr>
          <w:rFonts w:asciiTheme="majorEastAsia" w:eastAsiaTheme="majorEastAsia" w:hAnsiTheme="majorEastAsia" w:hint="eastAsia"/>
          <w:szCs w:val="24"/>
        </w:rPr>
        <w:t>打擊資恐專責</w:t>
      </w:r>
      <w:proofErr w:type="gramEnd"/>
      <w:r w:rsidRPr="000B1405">
        <w:rPr>
          <w:rFonts w:asciiTheme="majorEastAsia" w:eastAsiaTheme="majorEastAsia" w:hAnsiTheme="majorEastAsia" w:hint="eastAsia"/>
          <w:szCs w:val="24"/>
        </w:rPr>
        <w:t>主管可能由法令遵循主管兼任，或防制洗錢及</w:t>
      </w:r>
      <w:proofErr w:type="gramStart"/>
      <w:r w:rsidRPr="000B1405">
        <w:rPr>
          <w:rFonts w:asciiTheme="majorEastAsia" w:eastAsiaTheme="majorEastAsia" w:hAnsiTheme="majorEastAsia" w:hint="eastAsia"/>
          <w:szCs w:val="24"/>
        </w:rPr>
        <w:t>打擊資恐專責</w:t>
      </w:r>
      <w:proofErr w:type="gramEnd"/>
      <w:r w:rsidRPr="000B1405">
        <w:rPr>
          <w:rFonts w:asciiTheme="majorEastAsia" w:eastAsiaTheme="majorEastAsia" w:hAnsiTheme="majorEastAsia" w:hint="eastAsia"/>
          <w:szCs w:val="24"/>
        </w:rPr>
        <w:t>人員可能由法令遵循人員兼任，前揭人員有關防制洗錢及</w:t>
      </w:r>
      <w:proofErr w:type="gramStart"/>
      <w:r w:rsidRPr="000B1405">
        <w:rPr>
          <w:rFonts w:asciiTheme="majorEastAsia" w:eastAsiaTheme="majorEastAsia" w:hAnsiTheme="majorEastAsia" w:hint="eastAsia"/>
          <w:szCs w:val="24"/>
        </w:rPr>
        <w:t>打擊資恐訓練</w:t>
      </w:r>
      <w:proofErr w:type="gramEnd"/>
      <w:r w:rsidRPr="000B1405">
        <w:rPr>
          <w:rFonts w:asciiTheme="majorEastAsia" w:eastAsiaTheme="majorEastAsia" w:hAnsiTheme="majorEastAsia" w:hint="eastAsia"/>
          <w:szCs w:val="24"/>
        </w:rPr>
        <w:t>之時數應可酌減而無須比照未具該等資格條件者，</w:t>
      </w:r>
      <w:proofErr w:type="gramStart"/>
      <w:r w:rsidRPr="000B1405">
        <w:rPr>
          <w:rFonts w:asciiTheme="majorEastAsia" w:eastAsiaTheme="majorEastAsia" w:hAnsiTheme="majorEastAsia" w:hint="eastAsia"/>
          <w:szCs w:val="24"/>
        </w:rPr>
        <w:t>爰</w:t>
      </w:r>
      <w:proofErr w:type="gramEnd"/>
      <w:r w:rsidRPr="000B1405">
        <w:rPr>
          <w:rFonts w:asciiTheme="majorEastAsia" w:eastAsiaTheme="majorEastAsia" w:hAnsiTheme="majorEastAsia" w:hint="eastAsia"/>
          <w:szCs w:val="24"/>
        </w:rPr>
        <w:t>增訂由法令遵循主管兼任防制洗錢及</w:t>
      </w:r>
      <w:proofErr w:type="gramStart"/>
      <w:r w:rsidRPr="000B1405">
        <w:rPr>
          <w:rFonts w:asciiTheme="majorEastAsia" w:eastAsiaTheme="majorEastAsia" w:hAnsiTheme="majorEastAsia" w:hint="eastAsia"/>
          <w:szCs w:val="24"/>
        </w:rPr>
        <w:t>打擊資恐專責</w:t>
      </w:r>
      <w:proofErr w:type="gramEnd"/>
      <w:r w:rsidRPr="000B1405">
        <w:rPr>
          <w:rFonts w:asciiTheme="majorEastAsia" w:eastAsiaTheme="majorEastAsia" w:hAnsiTheme="majorEastAsia" w:hint="eastAsia"/>
          <w:szCs w:val="24"/>
        </w:rPr>
        <w:t>主管，或法令遵循人員兼任防制洗錢及</w:t>
      </w:r>
      <w:proofErr w:type="gramStart"/>
      <w:r w:rsidRPr="000B1405">
        <w:rPr>
          <w:rFonts w:asciiTheme="majorEastAsia" w:eastAsiaTheme="majorEastAsia" w:hAnsiTheme="majorEastAsia" w:hint="eastAsia"/>
          <w:szCs w:val="24"/>
        </w:rPr>
        <w:t>打擊資恐專責</w:t>
      </w:r>
      <w:proofErr w:type="gramEnd"/>
      <w:r w:rsidRPr="000B1405">
        <w:rPr>
          <w:rFonts w:asciiTheme="majorEastAsia" w:eastAsiaTheme="majorEastAsia" w:hAnsiTheme="majorEastAsia" w:hint="eastAsia"/>
          <w:szCs w:val="24"/>
        </w:rPr>
        <w:t>人員者，經參加金管會認定機構所舉辦12小時防制洗錢及</w:t>
      </w:r>
      <w:proofErr w:type="gramStart"/>
      <w:r w:rsidRPr="000B1405">
        <w:rPr>
          <w:rFonts w:asciiTheme="majorEastAsia" w:eastAsiaTheme="majorEastAsia" w:hAnsiTheme="majorEastAsia" w:hint="eastAsia"/>
          <w:szCs w:val="24"/>
        </w:rPr>
        <w:t>打擊資恐之</w:t>
      </w:r>
      <w:proofErr w:type="gramEnd"/>
      <w:r w:rsidRPr="000B1405">
        <w:rPr>
          <w:rFonts w:asciiTheme="majorEastAsia" w:eastAsiaTheme="majorEastAsia" w:hAnsiTheme="majorEastAsia" w:hint="eastAsia"/>
          <w:szCs w:val="24"/>
        </w:rPr>
        <w:t>教育訓練後，視為具備相關資格條件。（修正規定第八點第二款）</w:t>
      </w:r>
    </w:p>
    <w:p w:rsidR="008E37D1" w:rsidRPr="000B1405" w:rsidRDefault="008E37D1" w:rsidP="008E37D1">
      <w:pPr>
        <w:autoSpaceDE w:val="0"/>
        <w:autoSpaceDN w:val="0"/>
        <w:spacing w:beforeLines="50" w:before="180"/>
        <w:ind w:rightChars="-24" w:right="-58" w:firstLineChars="235" w:firstLine="564"/>
        <w:rPr>
          <w:rFonts w:asciiTheme="majorEastAsia" w:eastAsiaTheme="majorEastAsia" w:hAnsiTheme="majorEastAsia"/>
          <w:szCs w:val="24"/>
        </w:rPr>
      </w:pPr>
      <w:r w:rsidRPr="000B1405">
        <w:rPr>
          <w:rFonts w:asciiTheme="majorEastAsia" w:eastAsiaTheme="majorEastAsia" w:hAnsiTheme="majorEastAsia" w:hint="eastAsia"/>
          <w:szCs w:val="24"/>
        </w:rPr>
        <w:t>五、為避免防制洗錢及</w:t>
      </w:r>
      <w:proofErr w:type="gramStart"/>
      <w:r w:rsidRPr="000B1405">
        <w:rPr>
          <w:rFonts w:asciiTheme="majorEastAsia" w:eastAsiaTheme="majorEastAsia" w:hAnsiTheme="majorEastAsia" w:hint="eastAsia"/>
          <w:szCs w:val="24"/>
        </w:rPr>
        <w:t>打擊資恐專責</w:t>
      </w:r>
      <w:proofErr w:type="gramEnd"/>
      <w:r w:rsidRPr="000B1405">
        <w:rPr>
          <w:rFonts w:asciiTheme="majorEastAsia" w:eastAsiaTheme="majorEastAsia" w:hAnsiTheme="majorEastAsia" w:hint="eastAsia"/>
          <w:szCs w:val="24"/>
        </w:rPr>
        <w:t>主管、專責人員及國內營業單位督導主管受資格條件限制，導致人員異動時相關職務懸缺時間過久，</w:t>
      </w:r>
      <w:proofErr w:type="gramStart"/>
      <w:r w:rsidRPr="000B1405">
        <w:rPr>
          <w:rFonts w:asciiTheme="majorEastAsia" w:eastAsiaTheme="majorEastAsia" w:hAnsiTheme="majorEastAsia" w:hint="eastAsia"/>
          <w:szCs w:val="24"/>
        </w:rPr>
        <w:t>爰</w:t>
      </w:r>
      <w:proofErr w:type="gramEnd"/>
      <w:r w:rsidRPr="000B1405">
        <w:rPr>
          <w:rFonts w:asciiTheme="majorEastAsia" w:eastAsiaTheme="majorEastAsia" w:hAnsiTheme="majorEastAsia" w:hint="eastAsia"/>
          <w:szCs w:val="24"/>
        </w:rPr>
        <w:t>增訂該等人員得於充任後三</w:t>
      </w:r>
      <w:proofErr w:type="gramStart"/>
      <w:r w:rsidRPr="000B1405">
        <w:rPr>
          <w:rFonts w:asciiTheme="majorEastAsia" w:eastAsiaTheme="majorEastAsia" w:hAnsiTheme="majorEastAsia" w:hint="eastAsia"/>
          <w:szCs w:val="24"/>
        </w:rPr>
        <w:t>個</w:t>
      </w:r>
      <w:proofErr w:type="gramEnd"/>
      <w:r w:rsidRPr="000B1405">
        <w:rPr>
          <w:rFonts w:asciiTheme="majorEastAsia" w:eastAsiaTheme="majorEastAsia" w:hAnsiTheme="majorEastAsia" w:hint="eastAsia"/>
          <w:szCs w:val="24"/>
        </w:rPr>
        <w:t>月內符合所需資格條件，</w:t>
      </w:r>
      <w:proofErr w:type="gramStart"/>
      <w:r w:rsidRPr="000B1405">
        <w:rPr>
          <w:rFonts w:asciiTheme="majorEastAsia" w:eastAsiaTheme="majorEastAsia" w:hAnsiTheme="majorEastAsia" w:hint="eastAsia"/>
          <w:szCs w:val="24"/>
        </w:rPr>
        <w:t>以利防制</w:t>
      </w:r>
      <w:proofErr w:type="gramEnd"/>
      <w:r w:rsidRPr="000B1405">
        <w:rPr>
          <w:rFonts w:asciiTheme="majorEastAsia" w:eastAsiaTheme="majorEastAsia" w:hAnsiTheme="majorEastAsia" w:hint="eastAsia"/>
          <w:szCs w:val="24"/>
        </w:rPr>
        <w:t>洗錢及</w:t>
      </w:r>
      <w:proofErr w:type="gramStart"/>
      <w:r w:rsidRPr="000B1405">
        <w:rPr>
          <w:rFonts w:asciiTheme="majorEastAsia" w:eastAsiaTheme="majorEastAsia" w:hAnsiTheme="majorEastAsia" w:hint="eastAsia"/>
          <w:szCs w:val="24"/>
        </w:rPr>
        <w:t>打擊資恐相關</w:t>
      </w:r>
      <w:proofErr w:type="gramEnd"/>
      <w:r w:rsidRPr="000B1405">
        <w:rPr>
          <w:rFonts w:asciiTheme="majorEastAsia" w:eastAsiaTheme="majorEastAsia" w:hAnsiTheme="majorEastAsia" w:hint="eastAsia"/>
          <w:szCs w:val="24"/>
        </w:rPr>
        <w:t>事務之持續推動。（修正規定第八點第二款）</w:t>
      </w:r>
    </w:p>
    <w:p w:rsidR="008E37D1" w:rsidRPr="000B1405" w:rsidRDefault="008E37D1" w:rsidP="008E37D1">
      <w:pPr>
        <w:autoSpaceDE w:val="0"/>
        <w:autoSpaceDN w:val="0"/>
        <w:spacing w:beforeLines="50" w:before="180"/>
        <w:ind w:rightChars="-24" w:right="-58" w:firstLineChars="235" w:firstLine="564"/>
        <w:rPr>
          <w:rFonts w:asciiTheme="majorEastAsia" w:eastAsiaTheme="majorEastAsia" w:hAnsiTheme="majorEastAsia"/>
          <w:szCs w:val="24"/>
        </w:rPr>
      </w:pPr>
      <w:r w:rsidRPr="000B1405">
        <w:rPr>
          <w:rFonts w:asciiTheme="majorEastAsia" w:eastAsiaTheme="majorEastAsia" w:hAnsiTheme="majorEastAsia" w:hint="eastAsia"/>
          <w:szCs w:val="24"/>
        </w:rPr>
        <w:lastRenderedPageBreak/>
        <w:t>六、考量現行對防制洗錢及</w:t>
      </w:r>
      <w:proofErr w:type="gramStart"/>
      <w:r w:rsidRPr="000B1405">
        <w:rPr>
          <w:rFonts w:asciiTheme="majorEastAsia" w:eastAsiaTheme="majorEastAsia" w:hAnsiTheme="majorEastAsia" w:hint="eastAsia"/>
          <w:szCs w:val="24"/>
        </w:rPr>
        <w:t>打擊資恐專責</w:t>
      </w:r>
      <w:proofErr w:type="gramEnd"/>
      <w:r w:rsidRPr="000B1405">
        <w:rPr>
          <w:rFonts w:asciiTheme="majorEastAsia" w:eastAsiaTheme="majorEastAsia" w:hAnsiTheme="majorEastAsia" w:hint="eastAsia"/>
          <w:szCs w:val="24"/>
        </w:rPr>
        <w:t>主管、專責人員及國內營業單位督導主管之在職訓練，僅得由金管會認定機構所舉辦或所屬金融控股公司（含子公司）或證券期貨業（含母公司）自行舉辦，為兼顧其辦理之彈性及訓練品質，</w:t>
      </w:r>
      <w:proofErr w:type="gramStart"/>
      <w:r w:rsidRPr="000B1405">
        <w:rPr>
          <w:rFonts w:asciiTheme="majorEastAsia" w:eastAsiaTheme="majorEastAsia" w:hAnsiTheme="majorEastAsia" w:hint="eastAsia"/>
          <w:szCs w:val="24"/>
        </w:rPr>
        <w:t>爰</w:t>
      </w:r>
      <w:proofErr w:type="gramEnd"/>
      <w:r w:rsidRPr="000B1405">
        <w:rPr>
          <w:rFonts w:asciiTheme="majorEastAsia" w:eastAsiaTheme="majorEastAsia" w:hAnsiTheme="majorEastAsia" w:hint="eastAsia"/>
          <w:szCs w:val="24"/>
        </w:rPr>
        <w:t>修正課程認定標準為經專責主管同意之內外部訓練單位所辦課程。（修正規定第八點第四款）</w:t>
      </w:r>
    </w:p>
    <w:p w:rsidR="008E37D1" w:rsidRPr="000B1405" w:rsidRDefault="008E37D1" w:rsidP="008E37D1">
      <w:pPr>
        <w:autoSpaceDE w:val="0"/>
        <w:autoSpaceDN w:val="0"/>
        <w:spacing w:beforeLines="50" w:before="180"/>
        <w:ind w:rightChars="-24" w:right="-58" w:firstLineChars="235" w:firstLine="564"/>
        <w:rPr>
          <w:rFonts w:asciiTheme="majorEastAsia" w:eastAsiaTheme="majorEastAsia" w:hAnsiTheme="majorEastAsia"/>
          <w:szCs w:val="24"/>
        </w:rPr>
      </w:pPr>
      <w:r w:rsidRPr="000B1405">
        <w:rPr>
          <w:rFonts w:asciiTheme="majorEastAsia" w:eastAsiaTheme="majorEastAsia" w:hAnsiTheme="majorEastAsia" w:hint="eastAsia"/>
          <w:szCs w:val="24"/>
        </w:rPr>
        <w:t>七、</w:t>
      </w:r>
      <w:proofErr w:type="gramStart"/>
      <w:r w:rsidRPr="000B1405">
        <w:rPr>
          <w:rFonts w:asciiTheme="majorEastAsia" w:eastAsiaTheme="majorEastAsia" w:hAnsiTheme="majorEastAsia" w:hint="eastAsia"/>
          <w:szCs w:val="24"/>
        </w:rPr>
        <w:t>鑑</w:t>
      </w:r>
      <w:proofErr w:type="gramEnd"/>
      <w:r w:rsidRPr="000B1405">
        <w:rPr>
          <w:rFonts w:asciiTheme="majorEastAsia" w:eastAsiaTheme="majorEastAsia" w:hAnsiTheme="majorEastAsia" w:hint="eastAsia"/>
          <w:szCs w:val="24"/>
        </w:rPr>
        <w:t>於金融機構董事應對防制洗錢及打擊</w:t>
      </w:r>
      <w:proofErr w:type="gramStart"/>
      <w:r w:rsidRPr="000B1405">
        <w:rPr>
          <w:rFonts w:asciiTheme="majorEastAsia" w:eastAsiaTheme="majorEastAsia" w:hAnsiTheme="majorEastAsia" w:hint="eastAsia"/>
          <w:szCs w:val="24"/>
        </w:rPr>
        <w:t>資恐負</w:t>
      </w:r>
      <w:proofErr w:type="gramEnd"/>
      <w:r w:rsidRPr="000B1405">
        <w:rPr>
          <w:rFonts w:asciiTheme="majorEastAsia" w:eastAsiaTheme="majorEastAsia" w:hAnsiTheme="majorEastAsia" w:hint="eastAsia"/>
          <w:szCs w:val="24"/>
        </w:rPr>
        <w:t>最終責任，監察人負有監督公司業務執行之職責，另總經理應督導各單位評估及檢討防制洗錢及打擊</w:t>
      </w:r>
      <w:proofErr w:type="gramStart"/>
      <w:r w:rsidRPr="000B1405">
        <w:rPr>
          <w:rFonts w:asciiTheme="majorEastAsia" w:eastAsiaTheme="majorEastAsia" w:hAnsiTheme="majorEastAsia" w:hint="eastAsia"/>
          <w:szCs w:val="24"/>
        </w:rPr>
        <w:t>資恐內部</w:t>
      </w:r>
      <w:proofErr w:type="gramEnd"/>
      <w:r w:rsidRPr="000B1405">
        <w:rPr>
          <w:rFonts w:asciiTheme="majorEastAsia" w:eastAsiaTheme="majorEastAsia" w:hAnsiTheme="majorEastAsia" w:hint="eastAsia"/>
          <w:szCs w:val="24"/>
        </w:rPr>
        <w:t>控制制度執行情形，</w:t>
      </w:r>
      <w:proofErr w:type="gramStart"/>
      <w:r w:rsidRPr="000B1405">
        <w:rPr>
          <w:rFonts w:asciiTheme="majorEastAsia" w:eastAsiaTheme="majorEastAsia" w:hAnsiTheme="majorEastAsia" w:hint="eastAsia"/>
          <w:szCs w:val="24"/>
        </w:rPr>
        <w:t>爰</w:t>
      </w:r>
      <w:proofErr w:type="gramEnd"/>
      <w:r w:rsidRPr="000B1405">
        <w:rPr>
          <w:rFonts w:asciiTheme="majorEastAsia" w:eastAsiaTheme="majorEastAsia" w:hAnsiTheme="majorEastAsia" w:hint="eastAsia"/>
          <w:szCs w:val="24"/>
        </w:rPr>
        <w:t>增訂該等人員亦應接受相關訓練。（修正規定第八點第六款）</w:t>
      </w:r>
    </w:p>
    <w:p w:rsidR="0093316E" w:rsidRDefault="008E37D1" w:rsidP="008E37D1">
      <w:pPr>
        <w:autoSpaceDE w:val="0"/>
        <w:autoSpaceDN w:val="0"/>
        <w:spacing w:beforeLines="50" w:before="180"/>
        <w:ind w:rightChars="-24" w:right="-58" w:firstLineChars="235" w:firstLine="564"/>
        <w:rPr>
          <w:rFonts w:asciiTheme="majorEastAsia" w:eastAsiaTheme="majorEastAsia" w:hAnsiTheme="majorEastAsia"/>
          <w:szCs w:val="24"/>
        </w:rPr>
      </w:pPr>
      <w:r w:rsidRPr="000B1405">
        <w:rPr>
          <w:rFonts w:asciiTheme="majorEastAsia" w:eastAsiaTheme="majorEastAsia" w:hAnsiTheme="majorEastAsia" w:hint="eastAsia"/>
          <w:szCs w:val="24"/>
        </w:rPr>
        <w:t>配合證券</w:t>
      </w:r>
      <w:proofErr w:type="gramStart"/>
      <w:r w:rsidRPr="000B1405">
        <w:rPr>
          <w:rFonts w:asciiTheme="majorEastAsia" w:eastAsiaTheme="majorEastAsia" w:hAnsiTheme="majorEastAsia" w:hint="eastAsia"/>
          <w:szCs w:val="24"/>
        </w:rPr>
        <w:t>期貨業防制</w:t>
      </w:r>
      <w:proofErr w:type="gramEnd"/>
      <w:r w:rsidRPr="000B1405">
        <w:rPr>
          <w:rFonts w:asciiTheme="majorEastAsia" w:eastAsiaTheme="majorEastAsia" w:hAnsiTheme="majorEastAsia" w:hint="eastAsia"/>
          <w:szCs w:val="24"/>
        </w:rPr>
        <w:t>洗錢及打擊</w:t>
      </w:r>
      <w:proofErr w:type="gramStart"/>
      <w:r w:rsidRPr="000B1405">
        <w:rPr>
          <w:rFonts w:asciiTheme="majorEastAsia" w:eastAsiaTheme="majorEastAsia" w:hAnsiTheme="majorEastAsia" w:hint="eastAsia"/>
          <w:szCs w:val="24"/>
        </w:rPr>
        <w:t>資恐內部</w:t>
      </w:r>
      <w:proofErr w:type="gramEnd"/>
      <w:r w:rsidRPr="000B1405">
        <w:rPr>
          <w:rFonts w:asciiTheme="majorEastAsia" w:eastAsiaTheme="majorEastAsia" w:hAnsiTheme="majorEastAsia" w:hint="eastAsia"/>
          <w:szCs w:val="24"/>
        </w:rPr>
        <w:t>控制要點及金融機構防制洗錢辦法之相關內容，本公會刻正</w:t>
      </w:r>
      <w:proofErr w:type="gramStart"/>
      <w:r w:rsidRPr="000B1405">
        <w:rPr>
          <w:rFonts w:asciiTheme="majorEastAsia" w:eastAsiaTheme="majorEastAsia" w:hAnsiTheme="majorEastAsia" w:hint="eastAsia"/>
          <w:szCs w:val="24"/>
        </w:rPr>
        <w:t>研</w:t>
      </w:r>
      <w:proofErr w:type="gramEnd"/>
      <w:r w:rsidRPr="000B1405">
        <w:rPr>
          <w:rFonts w:asciiTheme="majorEastAsia" w:eastAsiaTheme="majorEastAsia" w:hAnsiTheme="majorEastAsia" w:hint="eastAsia"/>
          <w:szCs w:val="24"/>
        </w:rPr>
        <w:t>議修正</w:t>
      </w:r>
      <w:proofErr w:type="gramStart"/>
      <w:r w:rsidRPr="000B1405">
        <w:rPr>
          <w:rFonts w:asciiTheme="majorEastAsia" w:eastAsiaTheme="majorEastAsia" w:hAnsiTheme="majorEastAsia" w:hint="eastAsia"/>
          <w:szCs w:val="24"/>
        </w:rPr>
        <w:t>期貨業防制</w:t>
      </w:r>
      <w:proofErr w:type="gramEnd"/>
      <w:r w:rsidRPr="000B1405">
        <w:rPr>
          <w:rFonts w:asciiTheme="majorEastAsia" w:eastAsiaTheme="majorEastAsia" w:hAnsiTheme="majorEastAsia" w:hint="eastAsia"/>
          <w:szCs w:val="24"/>
        </w:rPr>
        <w:t>洗錢注意事項範本，</w:t>
      </w:r>
      <w:proofErr w:type="gramStart"/>
      <w:r w:rsidRPr="000B1405">
        <w:rPr>
          <w:rFonts w:asciiTheme="majorEastAsia" w:eastAsiaTheme="majorEastAsia" w:hAnsiTheme="majorEastAsia" w:hint="eastAsia"/>
          <w:szCs w:val="24"/>
        </w:rPr>
        <w:t>俟</w:t>
      </w:r>
      <w:proofErr w:type="gramEnd"/>
      <w:r w:rsidRPr="000B1405">
        <w:rPr>
          <w:rFonts w:asciiTheme="majorEastAsia" w:eastAsiaTheme="majorEastAsia" w:hAnsiTheme="majorEastAsia" w:hint="eastAsia"/>
          <w:szCs w:val="24"/>
        </w:rPr>
        <w:t>完成修正並函報主管機關備查後，將公告提供各公司參照辦理修正。</w:t>
      </w:r>
    </w:p>
    <w:p w:rsidR="0093316E" w:rsidRDefault="0093316E">
      <w:pPr>
        <w:widowControl/>
        <w:rPr>
          <w:rFonts w:asciiTheme="majorEastAsia" w:eastAsiaTheme="majorEastAsia" w:hAnsiTheme="majorEastAsia"/>
          <w:szCs w:val="24"/>
        </w:rPr>
      </w:pPr>
      <w:r>
        <w:rPr>
          <w:rFonts w:asciiTheme="majorEastAsia" w:eastAsiaTheme="majorEastAsia" w:hAnsiTheme="majorEastAsia"/>
          <w:szCs w:val="24"/>
        </w:rPr>
        <w:br w:type="page"/>
      </w:r>
    </w:p>
    <w:p w:rsidR="008E37D1" w:rsidRPr="00F0503C" w:rsidRDefault="008E37D1" w:rsidP="008E37D1">
      <w:pPr>
        <w:jc w:val="center"/>
        <w:rPr>
          <w:rFonts w:ascii="微軟正黑體" w:eastAsia="微軟正黑體" w:hAnsi="微軟正黑體"/>
          <w:b/>
          <w:color w:val="FFFFFF" w:themeColor="background1"/>
          <w:sz w:val="27"/>
          <w:szCs w:val="27"/>
        </w:rPr>
      </w:pPr>
      <w:r w:rsidRPr="005B7A8E">
        <w:rPr>
          <w:rFonts w:ascii="微軟正黑體" w:eastAsia="微軟正黑體" w:hAnsi="微軟正黑體" w:cs="DFYuanStd-W5" w:hint="eastAsia"/>
          <w:b/>
          <w:color w:val="FFFFFF" w:themeColor="background1"/>
          <w:kern w:val="0"/>
          <w:sz w:val="27"/>
          <w:szCs w:val="27"/>
          <w:highlight w:val="blue"/>
        </w:rPr>
        <w:lastRenderedPageBreak/>
        <w:t>洗錢防制新法</w:t>
      </w:r>
      <w:r>
        <w:rPr>
          <w:rFonts w:ascii="微軟正黑體" w:eastAsia="微軟正黑體" w:hAnsi="微軟正黑體" w:cs="DFYuanStd-W5" w:hint="eastAsia"/>
          <w:b/>
          <w:color w:val="FFFFFF" w:themeColor="background1"/>
          <w:kern w:val="0"/>
          <w:sz w:val="27"/>
          <w:szCs w:val="27"/>
          <w:highlight w:val="blue"/>
        </w:rPr>
        <w:t>政令宣導</w:t>
      </w:r>
      <w:r w:rsidRPr="005B7A8E">
        <w:rPr>
          <w:rFonts w:ascii="微軟正黑體" w:eastAsia="微軟正黑體" w:hAnsi="微軟正黑體" w:cs="DFYuanStd-W5" w:hint="eastAsia"/>
          <w:b/>
          <w:color w:val="FFFFFF" w:themeColor="background1"/>
          <w:kern w:val="0"/>
          <w:sz w:val="27"/>
          <w:szCs w:val="27"/>
          <w:highlight w:val="blue"/>
        </w:rPr>
        <w:t>-日常生活篇</w:t>
      </w:r>
    </w:p>
    <w:p w:rsidR="008E37D1" w:rsidRPr="00A213A2" w:rsidRDefault="008E37D1" w:rsidP="008E37D1">
      <w:pPr>
        <w:rPr>
          <w:rFonts w:asciiTheme="minorEastAsia" w:hAnsiTheme="minorEastAsia"/>
          <w:szCs w:val="24"/>
        </w:rPr>
      </w:pPr>
    </w:p>
    <w:p w:rsidR="008E37D1" w:rsidRPr="00A213A2" w:rsidRDefault="008E37D1" w:rsidP="008E37D1">
      <w:pPr>
        <w:jc w:val="right"/>
        <w:rPr>
          <w:rFonts w:asciiTheme="minorEastAsia" w:hAnsiTheme="minorEastAsia"/>
          <w:szCs w:val="24"/>
        </w:rPr>
      </w:pPr>
      <w:r>
        <w:rPr>
          <w:rFonts w:asciiTheme="minorEastAsia" w:hAnsiTheme="minorEastAsia" w:hint="eastAsia"/>
          <w:szCs w:val="24"/>
        </w:rPr>
        <w:t>106</w:t>
      </w:r>
      <w:r w:rsidRPr="00A213A2">
        <w:rPr>
          <w:rFonts w:asciiTheme="minorEastAsia" w:hAnsiTheme="minorEastAsia" w:hint="eastAsia"/>
          <w:szCs w:val="24"/>
        </w:rPr>
        <w:t>年</w:t>
      </w:r>
      <w:r>
        <w:rPr>
          <w:rFonts w:asciiTheme="minorEastAsia" w:hAnsiTheme="minorEastAsia" w:hint="eastAsia"/>
          <w:szCs w:val="24"/>
        </w:rPr>
        <w:t>8</w:t>
      </w:r>
      <w:r w:rsidRPr="00A213A2">
        <w:rPr>
          <w:rFonts w:asciiTheme="minorEastAsia" w:hAnsiTheme="minorEastAsia" w:hint="eastAsia"/>
          <w:szCs w:val="24"/>
        </w:rPr>
        <w:t>月刊會訊報導</w:t>
      </w:r>
    </w:p>
    <w:p w:rsidR="008E37D1" w:rsidRPr="00A213A2" w:rsidRDefault="008E37D1" w:rsidP="008E37D1">
      <w:pPr>
        <w:rPr>
          <w:rFonts w:asciiTheme="minorEastAsia" w:hAnsiTheme="minorEastAsia"/>
          <w:szCs w:val="24"/>
        </w:rPr>
      </w:pPr>
    </w:p>
    <w:p w:rsidR="008E37D1" w:rsidRPr="005B7A8E" w:rsidRDefault="008E37D1" w:rsidP="008E37D1">
      <w:pPr>
        <w:spacing w:beforeLines="50" w:before="180"/>
        <w:ind w:firstLineChars="235" w:firstLine="564"/>
        <w:rPr>
          <w:rFonts w:asciiTheme="majorEastAsia" w:eastAsiaTheme="majorEastAsia" w:hAnsiTheme="majorEastAsia" w:cs="DFYuanStd-W3"/>
          <w:kern w:val="0"/>
          <w:szCs w:val="24"/>
        </w:rPr>
      </w:pPr>
      <w:r w:rsidRPr="005B7A8E">
        <w:rPr>
          <w:rFonts w:asciiTheme="majorEastAsia" w:eastAsiaTheme="majorEastAsia" w:hAnsiTheme="majorEastAsia" w:cs="DFYuanStd-W3"/>
          <w:noProof/>
          <w:kern w:val="0"/>
          <w:szCs w:val="24"/>
        </w:rPr>
        <mc:AlternateContent>
          <mc:Choice Requires="wps">
            <w:drawing>
              <wp:anchor distT="0" distB="0" distL="114300" distR="114300" simplePos="0" relativeHeight="251661312" behindDoc="0" locked="0" layoutInCell="1" allowOverlap="1" wp14:anchorId="5EABC2F0" wp14:editId="7E624960">
                <wp:simplePos x="0" y="0"/>
                <wp:positionH relativeFrom="column">
                  <wp:posOffset>2618105</wp:posOffset>
                </wp:positionH>
                <wp:positionV relativeFrom="paragraph">
                  <wp:posOffset>579813</wp:posOffset>
                </wp:positionV>
                <wp:extent cx="2708275" cy="1859280"/>
                <wp:effectExtent l="0" t="0" r="15875" b="2667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8275" cy="1859280"/>
                        </a:xfrm>
                        <a:prstGeom prst="rect">
                          <a:avLst/>
                        </a:prstGeom>
                        <a:solidFill>
                          <a:srgbClr val="FFFFFF"/>
                        </a:solidFill>
                        <a:ln w="9525">
                          <a:solidFill>
                            <a:srgbClr val="000000"/>
                          </a:solidFill>
                          <a:miter lim="800000"/>
                          <a:headEnd/>
                          <a:tailEnd/>
                        </a:ln>
                      </wps:spPr>
                      <wps:txbx>
                        <w:txbxContent>
                          <w:p w:rsidR="008E37D1" w:rsidRDefault="008E37D1" w:rsidP="008E37D1">
                            <w:r>
                              <w:rPr>
                                <w:noProof/>
                              </w:rPr>
                              <w:drawing>
                                <wp:inline distT="0" distB="0" distL="0" distR="0" wp14:anchorId="5B3F6867" wp14:editId="2A950B90">
                                  <wp:extent cx="2514600" cy="1669473"/>
                                  <wp:effectExtent l="0" t="0" r="0" b="6985"/>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2516505" cy="1670738"/>
                                          </a:xfrm>
                                          <a:prstGeom prst="rect">
                                            <a:avLst/>
                                          </a:prstGeom>
                                        </pic:spPr>
                                      </pic:pic>
                                    </a:graphicData>
                                  </a:graphic>
                                </wp:inline>
                              </w:drawing>
                            </w:r>
                            <w:r>
                              <w:rPr>
                                <w:rFonts w:asciiTheme="majorEastAsia" w:eastAsiaTheme="majorEastAsia" w:hAnsiTheme="majorEastAsia" w:cs="DFYuanStd-W3" w:hint="eastAsia"/>
                                <w:noProof/>
                                <w:kern w:val="0"/>
                                <w:szCs w:val="24"/>
                              </w:rPr>
                              <w:drawing>
                                <wp:inline distT="0" distB="0" distL="0" distR="0" wp14:anchorId="32E96C7A" wp14:editId="3FF36401">
                                  <wp:extent cx="2563091" cy="1627909"/>
                                  <wp:effectExtent l="0" t="0" r="8890" b="0"/>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66700" cy="1630201"/>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206.15pt;margin-top:45.65pt;width:213.25pt;height:146.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">
                <v:textbox>
                  <w:txbxContent>
                    <w:p w:rsidR="008E37D1" w:rsidRDefault="008E37D1" w:rsidP="008E37D1">
                      <w:r>
                        <w:rPr>
                          <w:noProof/>
                        </w:rPr>
                        <w:drawing>
                          <wp:inline distT="0" distB="0" distL="0" distR="0" wp14:anchorId="5B3F6867" wp14:editId="2A950B90">
                            <wp:extent cx="2514600" cy="1669473"/>
                            <wp:effectExtent l="0" t="0" r="0" b="6985"/>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2516505" cy="1670738"/>
                                    </a:xfrm>
                                    <a:prstGeom prst="rect">
                                      <a:avLst/>
                                    </a:prstGeom>
                                  </pic:spPr>
                                </pic:pic>
                              </a:graphicData>
                            </a:graphic>
                          </wp:inline>
                        </w:drawing>
                      </w:r>
                      <w:r>
                        <w:rPr>
                          <w:rFonts w:asciiTheme="majorEastAsia" w:eastAsiaTheme="majorEastAsia" w:hAnsiTheme="majorEastAsia" w:cs="DFYuanStd-W3" w:hint="eastAsia"/>
                          <w:noProof/>
                          <w:kern w:val="0"/>
                          <w:szCs w:val="24"/>
                        </w:rPr>
                        <w:drawing>
                          <wp:inline distT="0" distB="0" distL="0" distR="0" wp14:anchorId="32E96C7A" wp14:editId="3FF36401">
                            <wp:extent cx="2563091" cy="1627909"/>
                            <wp:effectExtent l="0" t="0" r="8890" b="0"/>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66700" cy="1630201"/>
                                    </a:xfrm>
                                    <a:prstGeom prst="rect">
                                      <a:avLst/>
                                    </a:prstGeom>
                                    <a:noFill/>
                                    <a:ln>
                                      <a:noFill/>
                                    </a:ln>
                                  </pic:spPr>
                                </pic:pic>
                              </a:graphicData>
                            </a:graphic>
                          </wp:inline>
                        </w:drawing>
                      </w:r>
                    </w:p>
                  </w:txbxContent>
                </v:textbox>
              </v:shape>
            </w:pict>
          </mc:Fallback>
        </mc:AlternateContent>
      </w:r>
      <w:r w:rsidRPr="005B7A8E">
        <w:rPr>
          <w:rFonts w:asciiTheme="majorEastAsia" w:eastAsiaTheme="majorEastAsia" w:hAnsiTheme="majorEastAsia" w:cs="DFYuanStd-W3" w:hint="eastAsia"/>
          <w:kern w:val="0"/>
          <w:szCs w:val="24"/>
        </w:rPr>
        <w:t>為防制洗錢，打擊犯罪，「洗錢防制法」修正條文業經總統於105年12月28日公布，並自106年6月28日起施行，行政院洗錢防制辦公室提醒民眾及機構：</w:t>
      </w:r>
    </w:p>
    <w:p w:rsidR="008E37D1" w:rsidRDefault="008E37D1" w:rsidP="008E37D1">
      <w:pPr>
        <w:spacing w:beforeLines="50" w:before="180"/>
        <w:ind w:rightChars="1807" w:right="4337" w:firstLineChars="235" w:firstLine="564"/>
        <w:rPr>
          <w:rFonts w:asciiTheme="majorEastAsia" w:eastAsiaTheme="majorEastAsia" w:hAnsiTheme="majorEastAsia" w:cs="DFYuanStd-W3"/>
          <w:kern w:val="0"/>
          <w:szCs w:val="24"/>
        </w:rPr>
      </w:pPr>
      <w:r w:rsidRPr="005B7A8E">
        <w:rPr>
          <w:rFonts w:asciiTheme="majorEastAsia" w:eastAsiaTheme="majorEastAsia" w:hAnsiTheme="majorEastAsia" w:cs="DFYuanStd-W3" w:hint="eastAsia"/>
          <w:kern w:val="0"/>
          <w:szCs w:val="24"/>
        </w:rPr>
        <w:t>●提供人頭帳戶或擔任車手，均可能構成洗錢罪，可處6個月以上有期徒刑。</w:t>
      </w:r>
    </w:p>
    <w:p w:rsidR="008E37D1" w:rsidRPr="005B7A8E" w:rsidRDefault="008E37D1" w:rsidP="008E37D1">
      <w:pPr>
        <w:spacing w:beforeLines="50" w:before="180"/>
        <w:ind w:rightChars="1807" w:right="4337" w:firstLineChars="235" w:firstLine="564"/>
        <w:rPr>
          <w:rFonts w:asciiTheme="majorEastAsia" w:eastAsiaTheme="majorEastAsia" w:hAnsiTheme="majorEastAsia" w:cs="DFYuanStd-W3"/>
          <w:kern w:val="0"/>
          <w:szCs w:val="24"/>
        </w:rPr>
      </w:pPr>
      <w:r w:rsidRPr="005B7A8E">
        <w:rPr>
          <w:rFonts w:asciiTheme="majorEastAsia" w:eastAsiaTheme="majorEastAsia" w:hAnsiTheme="majorEastAsia" w:cs="DFYuanStd-W3"/>
          <w:noProof/>
          <w:kern w:val="0"/>
          <w:szCs w:val="24"/>
        </w:rPr>
        <mc:AlternateContent>
          <mc:Choice Requires="wps">
            <w:drawing>
              <wp:anchor distT="0" distB="0" distL="114300" distR="114300" simplePos="0" relativeHeight="251662336" behindDoc="0" locked="0" layoutInCell="1" allowOverlap="1" wp14:anchorId="1BA5E010" wp14:editId="459186C6">
                <wp:simplePos x="0" y="0"/>
                <wp:positionH relativeFrom="column">
                  <wp:posOffset>2618105</wp:posOffset>
                </wp:positionH>
                <wp:positionV relativeFrom="paragraph">
                  <wp:posOffset>890963</wp:posOffset>
                </wp:positionV>
                <wp:extent cx="2708275" cy="1859280"/>
                <wp:effectExtent l="0" t="0" r="15875" b="26670"/>
                <wp:wrapNone/>
                <wp:docPr id="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8275" cy="1859280"/>
                        </a:xfrm>
                        <a:prstGeom prst="rect">
                          <a:avLst/>
                        </a:prstGeom>
                        <a:solidFill>
                          <a:srgbClr val="FFFFFF"/>
                        </a:solidFill>
                        <a:ln w="9525">
                          <a:solidFill>
                            <a:srgbClr val="000000"/>
                          </a:solidFill>
                          <a:miter lim="800000"/>
                          <a:headEnd/>
                          <a:tailEnd/>
                        </a:ln>
                      </wps:spPr>
                      <wps:txbx>
                        <w:txbxContent>
                          <w:p w:rsidR="008E37D1" w:rsidRDefault="008E37D1" w:rsidP="008E37D1">
                            <w:r>
                              <w:rPr>
                                <w:noProof/>
                              </w:rPr>
                              <w:drawing>
                                <wp:inline distT="0" distB="0" distL="0" distR="0" wp14:anchorId="5F790389" wp14:editId="40898A4B">
                                  <wp:extent cx="2514600" cy="1676400"/>
                                  <wp:effectExtent l="0" t="0" r="0" b="0"/>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2516505" cy="1677670"/>
                                          </a:xfrm>
                                          <a:prstGeom prst="rect">
                                            <a:avLst/>
                                          </a:prstGeom>
                                        </pic:spPr>
                                      </pic:pic>
                                    </a:graphicData>
                                  </a:graphic>
                                </wp:inline>
                              </w:drawing>
                            </w:r>
                            <w:r>
                              <w:rPr>
                                <w:rFonts w:asciiTheme="majorEastAsia" w:eastAsiaTheme="majorEastAsia" w:hAnsiTheme="majorEastAsia" w:cs="DFYuanStd-W3" w:hint="eastAsia"/>
                                <w:noProof/>
                                <w:kern w:val="0"/>
                                <w:szCs w:val="24"/>
                              </w:rPr>
                              <w:drawing>
                                <wp:inline distT="0" distB="0" distL="0" distR="0" wp14:anchorId="778B2BD2" wp14:editId="311D098E">
                                  <wp:extent cx="2563091" cy="1662546"/>
                                  <wp:effectExtent l="0" t="0" r="8890" b="0"/>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66609" cy="1664828"/>
                                          </a:xfrm>
                                          <a:prstGeom prst="rect">
                                            <a:avLst/>
                                          </a:prstGeom>
                                          <a:noFill/>
                                          <a:ln>
                                            <a:noFill/>
                                          </a:ln>
                                        </pic:spPr>
                                      </pic:pic>
                                    </a:graphicData>
                                  </a:graphic>
                                </wp:inline>
                              </w:drawing>
                            </w:r>
                            <w:r>
                              <w:rPr>
                                <w:rFonts w:asciiTheme="majorEastAsia" w:eastAsiaTheme="majorEastAsia" w:hAnsiTheme="majorEastAsia" w:cs="DFYuanStd-W3" w:hint="eastAsia"/>
                                <w:noProof/>
                                <w:kern w:val="0"/>
                                <w:szCs w:val="24"/>
                              </w:rPr>
                              <w:drawing>
                                <wp:inline distT="0" distB="0" distL="0" distR="0" wp14:anchorId="42046693" wp14:editId="3DDFF503">
                                  <wp:extent cx="2563091" cy="1627909"/>
                                  <wp:effectExtent l="0" t="0" r="8890" b="0"/>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66700" cy="1630201"/>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206.15pt;margin-top:70.15pt;width:213.25pt;height:146.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">
                <v:textbox>
                  <w:txbxContent>
                    <w:p w:rsidR="008E37D1" w:rsidRDefault="008E37D1" w:rsidP="008E37D1">
                      <w:r>
                        <w:rPr>
                          <w:noProof/>
                        </w:rPr>
                        <w:drawing>
                          <wp:inline distT="0" distB="0" distL="0" distR="0" wp14:anchorId="5F790389" wp14:editId="40898A4B">
                            <wp:extent cx="2514600" cy="1676400"/>
                            <wp:effectExtent l="0" t="0" r="0" b="0"/>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2516505" cy="1677670"/>
                                    </a:xfrm>
                                    <a:prstGeom prst="rect">
                                      <a:avLst/>
                                    </a:prstGeom>
                                  </pic:spPr>
                                </pic:pic>
                              </a:graphicData>
                            </a:graphic>
                          </wp:inline>
                        </w:drawing>
                      </w:r>
                      <w:r>
                        <w:rPr>
                          <w:rFonts w:asciiTheme="majorEastAsia" w:eastAsiaTheme="majorEastAsia" w:hAnsiTheme="majorEastAsia" w:cs="DFYuanStd-W3" w:hint="eastAsia"/>
                          <w:noProof/>
                          <w:kern w:val="0"/>
                          <w:szCs w:val="24"/>
                        </w:rPr>
                        <w:drawing>
                          <wp:inline distT="0" distB="0" distL="0" distR="0" wp14:anchorId="778B2BD2" wp14:editId="311D098E">
                            <wp:extent cx="2563091" cy="1662546"/>
                            <wp:effectExtent l="0" t="0" r="8890" b="0"/>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66609" cy="1664828"/>
                                    </a:xfrm>
                                    <a:prstGeom prst="rect">
                                      <a:avLst/>
                                    </a:prstGeom>
                                    <a:noFill/>
                                    <a:ln>
                                      <a:noFill/>
                                    </a:ln>
                                  </pic:spPr>
                                </pic:pic>
                              </a:graphicData>
                            </a:graphic>
                          </wp:inline>
                        </w:drawing>
                      </w:r>
                      <w:r>
                        <w:rPr>
                          <w:rFonts w:asciiTheme="majorEastAsia" w:eastAsiaTheme="majorEastAsia" w:hAnsiTheme="majorEastAsia" w:cs="DFYuanStd-W3" w:hint="eastAsia"/>
                          <w:noProof/>
                          <w:kern w:val="0"/>
                          <w:szCs w:val="24"/>
                        </w:rPr>
                        <w:drawing>
                          <wp:inline distT="0" distB="0" distL="0" distR="0" wp14:anchorId="42046693" wp14:editId="3DDFF503">
                            <wp:extent cx="2563091" cy="1627909"/>
                            <wp:effectExtent l="0" t="0" r="8890" b="0"/>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66700" cy="1630201"/>
                                    </a:xfrm>
                                    <a:prstGeom prst="rect">
                                      <a:avLst/>
                                    </a:prstGeom>
                                    <a:noFill/>
                                    <a:ln>
                                      <a:noFill/>
                                    </a:ln>
                                  </pic:spPr>
                                </pic:pic>
                              </a:graphicData>
                            </a:graphic>
                          </wp:inline>
                        </w:drawing>
                      </w:r>
                    </w:p>
                  </w:txbxContent>
                </v:textbox>
              </v:shape>
            </w:pict>
          </mc:Fallback>
        </mc:AlternateContent>
      </w:r>
      <w:r w:rsidRPr="005B7A8E">
        <w:rPr>
          <w:rFonts w:asciiTheme="majorEastAsia" w:eastAsiaTheme="majorEastAsia" w:hAnsiTheme="majorEastAsia" w:cs="DFYuanStd-W3" w:hint="eastAsia"/>
          <w:kern w:val="0"/>
          <w:szCs w:val="24"/>
        </w:rPr>
        <w:t>●出入境攜帶新台幣10萬元、人民幣2萬元、等值1萬美元之外幣、有價證券、一定金額之黃金及物品，要誠實申報。</w:t>
      </w:r>
    </w:p>
    <w:p w:rsidR="008E37D1" w:rsidRPr="005B7A8E" w:rsidRDefault="008E37D1" w:rsidP="008E37D1">
      <w:pPr>
        <w:spacing w:beforeLines="50" w:before="180"/>
        <w:ind w:rightChars="1807" w:right="4337" w:firstLineChars="235" w:firstLine="564"/>
        <w:rPr>
          <w:rFonts w:asciiTheme="majorEastAsia" w:eastAsiaTheme="majorEastAsia" w:hAnsiTheme="majorEastAsia" w:cs="DFYuanStd-W3"/>
          <w:kern w:val="0"/>
          <w:szCs w:val="24"/>
        </w:rPr>
      </w:pPr>
      <w:r w:rsidRPr="005B7A8E">
        <w:rPr>
          <w:rFonts w:asciiTheme="majorEastAsia" w:eastAsiaTheme="majorEastAsia" w:hAnsiTheme="majorEastAsia" w:cs="DFYuanStd-W3" w:hint="eastAsia"/>
          <w:kern w:val="0"/>
          <w:szCs w:val="24"/>
        </w:rPr>
        <w:t>●新增銀樓、代書、房仲、律師、會計師、公證人從事特定交易時，也要進行客戶審查、申報可疑交易及保存交易紀錄。</w:t>
      </w:r>
    </w:p>
    <w:p w:rsidR="008E37D1" w:rsidRDefault="008E37D1" w:rsidP="008E37D1">
      <w:pPr>
        <w:spacing w:beforeLines="50" w:before="180"/>
        <w:ind w:rightChars="1807" w:right="4337" w:firstLineChars="235" w:firstLine="564"/>
        <w:rPr>
          <w:rFonts w:asciiTheme="majorEastAsia" w:eastAsiaTheme="majorEastAsia" w:hAnsiTheme="majorEastAsia" w:cs="DFYuanStd-W3"/>
          <w:kern w:val="0"/>
          <w:szCs w:val="24"/>
        </w:rPr>
      </w:pPr>
      <w:r w:rsidRPr="005B7A8E">
        <w:rPr>
          <w:rFonts w:asciiTheme="majorEastAsia" w:eastAsiaTheme="majorEastAsia" w:hAnsiTheme="majorEastAsia" w:cs="DFYuanStd-W3"/>
          <w:noProof/>
          <w:kern w:val="0"/>
          <w:szCs w:val="24"/>
        </w:rPr>
        <mc:AlternateContent>
          <mc:Choice Requires="wps">
            <w:drawing>
              <wp:anchor distT="0" distB="0" distL="114300" distR="114300" simplePos="0" relativeHeight="251663360" behindDoc="0" locked="0" layoutInCell="1" allowOverlap="1" wp14:anchorId="7AEC4646" wp14:editId="5550DE4B">
                <wp:simplePos x="0" y="0"/>
                <wp:positionH relativeFrom="column">
                  <wp:posOffset>2616950</wp:posOffset>
                </wp:positionH>
                <wp:positionV relativeFrom="paragraph">
                  <wp:posOffset>752129</wp:posOffset>
                </wp:positionV>
                <wp:extent cx="2708275" cy="1859280"/>
                <wp:effectExtent l="0" t="0" r="15875" b="26670"/>
                <wp:wrapNone/>
                <wp:docPr id="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8275" cy="1859280"/>
                        </a:xfrm>
                        <a:prstGeom prst="rect">
                          <a:avLst/>
                        </a:prstGeom>
                        <a:solidFill>
                          <a:srgbClr val="FFFFFF"/>
                        </a:solidFill>
                        <a:ln w="9525">
                          <a:solidFill>
                            <a:srgbClr val="000000"/>
                          </a:solidFill>
                          <a:miter lim="800000"/>
                          <a:headEnd/>
                          <a:tailEnd/>
                        </a:ln>
                      </wps:spPr>
                      <wps:txbx>
                        <w:txbxContent>
                          <w:p w:rsidR="008E37D1" w:rsidRDefault="008E37D1" w:rsidP="008E37D1">
                            <w:r>
                              <w:rPr>
                                <w:noProof/>
                              </w:rPr>
                              <w:drawing>
                                <wp:inline distT="0" distB="0" distL="0" distR="0" wp14:anchorId="1EB80423" wp14:editId="1483776D">
                                  <wp:extent cx="2563091" cy="1676400"/>
                                  <wp:effectExtent l="0" t="0" r="8890" b="0"/>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2565033" cy="167767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206.05pt;margin-top:59.2pt;width:213.25pt;height:146.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">
                <v:textbox>
                  <w:txbxContent>
                    <w:p w:rsidR="008E37D1" w:rsidRDefault="008E37D1" w:rsidP="008E37D1">
                      <w:r>
                        <w:rPr>
                          <w:noProof/>
                        </w:rPr>
                        <w:drawing>
                          <wp:inline distT="0" distB="0" distL="0" distR="0" wp14:anchorId="1EB80423" wp14:editId="1483776D">
                            <wp:extent cx="2563091" cy="1676400"/>
                            <wp:effectExtent l="0" t="0" r="8890" b="0"/>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2565033" cy="1677670"/>
                                    </a:xfrm>
                                    <a:prstGeom prst="rect">
                                      <a:avLst/>
                                    </a:prstGeom>
                                  </pic:spPr>
                                </pic:pic>
                              </a:graphicData>
                            </a:graphic>
                          </wp:inline>
                        </w:drawing>
                      </w:r>
                    </w:p>
                  </w:txbxContent>
                </v:textbox>
              </v:shape>
            </w:pict>
          </mc:Fallback>
        </mc:AlternateContent>
      </w:r>
      <w:r w:rsidRPr="005B7A8E">
        <w:rPr>
          <w:rFonts w:asciiTheme="majorEastAsia" w:eastAsiaTheme="majorEastAsia" w:hAnsiTheme="majorEastAsia" w:cs="DFYuanStd-W3" w:hint="eastAsia"/>
          <w:kern w:val="0"/>
          <w:szCs w:val="24"/>
        </w:rPr>
        <w:t>●金融機構落實開戶及交易之客戶審查程序，多一份關心，多一些瞭解，健全臺灣金融環境，保護你我財產安全。</w:t>
      </w:r>
    </w:p>
    <w:p w:rsidR="008E37D1" w:rsidRPr="005B7A8E" w:rsidRDefault="008E37D1" w:rsidP="008E37D1">
      <w:pPr>
        <w:spacing w:beforeLines="50" w:before="180"/>
        <w:ind w:rightChars="1807" w:right="4337" w:firstLineChars="235" w:firstLine="564"/>
        <w:rPr>
          <w:rFonts w:asciiTheme="majorEastAsia" w:eastAsiaTheme="majorEastAsia" w:hAnsiTheme="majorEastAsia" w:cs="DFYuanStd-W3"/>
          <w:kern w:val="0"/>
          <w:szCs w:val="24"/>
        </w:rPr>
      </w:pPr>
      <w:r w:rsidRPr="005B7A8E">
        <w:rPr>
          <w:rFonts w:asciiTheme="majorEastAsia" w:eastAsiaTheme="majorEastAsia" w:hAnsiTheme="majorEastAsia" w:cs="DFYuanStd-W3" w:hint="eastAsia"/>
          <w:kern w:val="0"/>
          <w:szCs w:val="24"/>
        </w:rPr>
        <w:t>相關宣導影片請至行政院洗錢防制辦公室或本公會網站連結觀看。</w:t>
      </w:r>
    </w:p>
    <w:p w:rsidR="008E37D1" w:rsidRDefault="008E37D1" w:rsidP="008E37D1">
      <w:pPr>
        <w:autoSpaceDE w:val="0"/>
        <w:autoSpaceDN w:val="0"/>
        <w:spacing w:before="50"/>
        <w:ind w:rightChars="1807" w:right="4337" w:firstLineChars="235" w:firstLine="564"/>
        <w:rPr>
          <w:rFonts w:asciiTheme="majorEastAsia" w:eastAsiaTheme="majorEastAsia" w:hAnsiTheme="majorEastAsia" w:hint="eastAsia"/>
          <w:szCs w:val="24"/>
        </w:rPr>
      </w:pPr>
    </w:p>
    <w:p w:rsidR="0093316E" w:rsidRDefault="0093316E" w:rsidP="008E37D1">
      <w:pPr>
        <w:autoSpaceDE w:val="0"/>
        <w:autoSpaceDN w:val="0"/>
        <w:spacing w:before="50"/>
        <w:ind w:rightChars="1807" w:right="4337" w:firstLineChars="235" w:firstLine="564"/>
        <w:rPr>
          <w:rFonts w:asciiTheme="majorEastAsia" w:eastAsiaTheme="majorEastAsia" w:hAnsiTheme="majorEastAsia" w:hint="eastAsia"/>
          <w:szCs w:val="24"/>
        </w:rPr>
      </w:pPr>
    </w:p>
    <w:p w:rsidR="0093316E" w:rsidRDefault="0093316E">
      <w:pPr>
        <w:widowControl/>
        <w:rPr>
          <w:rFonts w:asciiTheme="majorEastAsia" w:eastAsiaTheme="majorEastAsia" w:hAnsiTheme="majorEastAsia"/>
          <w:szCs w:val="24"/>
        </w:rPr>
      </w:pPr>
      <w:r>
        <w:rPr>
          <w:rFonts w:asciiTheme="majorEastAsia" w:eastAsiaTheme="majorEastAsia" w:hAnsiTheme="majorEastAsia"/>
          <w:szCs w:val="24"/>
        </w:rPr>
        <w:br w:type="page"/>
      </w:r>
    </w:p>
    <w:p w:rsidR="008E37D1" w:rsidRPr="00F0503C" w:rsidRDefault="008E37D1" w:rsidP="008E37D1">
      <w:pPr>
        <w:jc w:val="center"/>
        <w:rPr>
          <w:rFonts w:ascii="微軟正黑體" w:eastAsia="微軟正黑體" w:hAnsi="微軟正黑體"/>
          <w:b/>
          <w:color w:val="FFFFFF" w:themeColor="background1"/>
          <w:sz w:val="27"/>
          <w:szCs w:val="27"/>
        </w:rPr>
      </w:pPr>
      <w:r w:rsidRPr="00F0503C">
        <w:rPr>
          <w:rFonts w:ascii="微軟正黑體" w:eastAsia="微軟正黑體" w:hAnsi="微軟正黑體" w:cs="DFYuanStd-W5" w:hint="eastAsia"/>
          <w:b/>
          <w:color w:val="FFFFFF" w:themeColor="background1"/>
          <w:kern w:val="0"/>
          <w:sz w:val="27"/>
          <w:szCs w:val="27"/>
          <w:highlight w:val="blue"/>
        </w:rPr>
        <w:lastRenderedPageBreak/>
        <w:t>自</w:t>
      </w:r>
      <w:r w:rsidRPr="00F0503C">
        <w:rPr>
          <w:rFonts w:ascii="微軟正黑體" w:eastAsia="微軟正黑體" w:hAnsi="微軟正黑體" w:cs="DFYuanStd-W5"/>
          <w:b/>
          <w:color w:val="FFFFFF" w:themeColor="background1"/>
          <w:kern w:val="0"/>
          <w:sz w:val="27"/>
          <w:szCs w:val="27"/>
          <w:highlight w:val="blue"/>
        </w:rPr>
        <w:t>106</w:t>
      </w:r>
      <w:r w:rsidRPr="00F0503C">
        <w:rPr>
          <w:rFonts w:ascii="微軟正黑體" w:eastAsia="微軟正黑體" w:hAnsi="微軟正黑體" w:cs="DFYuanStd-W5" w:hint="eastAsia"/>
          <w:b/>
          <w:color w:val="FFFFFF" w:themeColor="background1"/>
          <w:kern w:val="0"/>
          <w:sz w:val="27"/>
          <w:szCs w:val="27"/>
          <w:highlight w:val="blue"/>
        </w:rPr>
        <w:t>年</w:t>
      </w:r>
      <w:r w:rsidRPr="00F0503C">
        <w:rPr>
          <w:rFonts w:ascii="微軟正黑體" w:eastAsia="微軟正黑體" w:hAnsi="微軟正黑體" w:cs="DFYuanStd-W5"/>
          <w:b/>
          <w:color w:val="FFFFFF" w:themeColor="background1"/>
          <w:kern w:val="0"/>
          <w:sz w:val="27"/>
          <w:szCs w:val="27"/>
          <w:highlight w:val="blue"/>
        </w:rPr>
        <w:t>6</w:t>
      </w:r>
      <w:r w:rsidRPr="00F0503C">
        <w:rPr>
          <w:rFonts w:ascii="微軟正黑體" w:eastAsia="微軟正黑體" w:hAnsi="微軟正黑體" w:cs="DFYuanStd-W5" w:hint="eastAsia"/>
          <w:b/>
          <w:color w:val="FFFFFF" w:themeColor="background1"/>
          <w:kern w:val="0"/>
          <w:sz w:val="27"/>
          <w:szCs w:val="27"/>
          <w:highlight w:val="blue"/>
        </w:rPr>
        <w:t>月</w:t>
      </w:r>
      <w:r w:rsidRPr="00F0503C">
        <w:rPr>
          <w:rFonts w:ascii="微軟正黑體" w:eastAsia="微軟正黑體" w:hAnsi="微軟正黑體" w:cs="DFYuanStd-W5"/>
          <w:b/>
          <w:color w:val="FFFFFF" w:themeColor="background1"/>
          <w:kern w:val="0"/>
          <w:sz w:val="27"/>
          <w:szCs w:val="27"/>
          <w:highlight w:val="blue"/>
        </w:rPr>
        <w:t>28</w:t>
      </w:r>
      <w:r w:rsidRPr="00F0503C">
        <w:rPr>
          <w:rFonts w:ascii="微軟正黑體" w:eastAsia="微軟正黑體" w:hAnsi="微軟正黑體" w:cs="DFYuanStd-W5" w:hint="eastAsia"/>
          <w:b/>
          <w:color w:val="FFFFFF" w:themeColor="background1"/>
          <w:kern w:val="0"/>
          <w:sz w:val="27"/>
          <w:szCs w:val="27"/>
          <w:highlight w:val="blue"/>
        </w:rPr>
        <w:t>日起，出入境每人攜帶新臺幣之限額為</w:t>
      </w:r>
      <w:r w:rsidRPr="00F0503C">
        <w:rPr>
          <w:rFonts w:ascii="微軟正黑體" w:eastAsia="微軟正黑體" w:hAnsi="微軟正黑體" w:cs="DFYuanStd-W5"/>
          <w:b/>
          <w:color w:val="FFFFFF" w:themeColor="background1"/>
          <w:kern w:val="0"/>
          <w:sz w:val="27"/>
          <w:szCs w:val="27"/>
          <w:highlight w:val="blue"/>
        </w:rPr>
        <w:t>10</w:t>
      </w:r>
      <w:r w:rsidRPr="00F0503C">
        <w:rPr>
          <w:rFonts w:ascii="微軟正黑體" w:eastAsia="微軟正黑體" w:hAnsi="微軟正黑體" w:cs="DFYuanStd-W5" w:hint="eastAsia"/>
          <w:b/>
          <w:color w:val="FFFFFF" w:themeColor="background1"/>
          <w:kern w:val="0"/>
          <w:sz w:val="27"/>
          <w:szCs w:val="27"/>
          <w:highlight w:val="blue"/>
        </w:rPr>
        <w:t>萬元</w:t>
      </w:r>
    </w:p>
    <w:p w:rsidR="008E37D1" w:rsidRPr="00A213A2" w:rsidRDefault="008E37D1" w:rsidP="008E37D1">
      <w:pPr>
        <w:rPr>
          <w:rFonts w:asciiTheme="minorEastAsia" w:hAnsiTheme="minorEastAsia"/>
          <w:szCs w:val="24"/>
        </w:rPr>
      </w:pPr>
    </w:p>
    <w:p w:rsidR="008E37D1" w:rsidRPr="00A213A2" w:rsidRDefault="008E37D1" w:rsidP="008E37D1">
      <w:pPr>
        <w:jc w:val="right"/>
        <w:rPr>
          <w:rFonts w:asciiTheme="minorEastAsia" w:hAnsiTheme="minorEastAsia"/>
          <w:szCs w:val="24"/>
        </w:rPr>
      </w:pPr>
      <w:r>
        <w:rPr>
          <w:rFonts w:asciiTheme="minorEastAsia" w:hAnsiTheme="minorEastAsia" w:hint="eastAsia"/>
          <w:szCs w:val="24"/>
        </w:rPr>
        <w:t>106</w:t>
      </w:r>
      <w:r w:rsidRPr="00A213A2">
        <w:rPr>
          <w:rFonts w:asciiTheme="minorEastAsia" w:hAnsiTheme="minorEastAsia" w:hint="eastAsia"/>
          <w:szCs w:val="24"/>
        </w:rPr>
        <w:t>年</w:t>
      </w:r>
      <w:r>
        <w:rPr>
          <w:rFonts w:asciiTheme="minorEastAsia" w:hAnsiTheme="minorEastAsia" w:hint="eastAsia"/>
          <w:szCs w:val="24"/>
        </w:rPr>
        <w:t>7</w:t>
      </w:r>
      <w:r w:rsidRPr="00A213A2">
        <w:rPr>
          <w:rFonts w:asciiTheme="minorEastAsia" w:hAnsiTheme="minorEastAsia" w:hint="eastAsia"/>
          <w:szCs w:val="24"/>
        </w:rPr>
        <w:t>月刊會訊報導</w:t>
      </w:r>
    </w:p>
    <w:p w:rsidR="008E37D1" w:rsidRPr="00A213A2" w:rsidRDefault="008E37D1" w:rsidP="008E37D1">
      <w:pPr>
        <w:rPr>
          <w:rFonts w:asciiTheme="minorEastAsia" w:hAnsiTheme="minorEastAsia"/>
          <w:szCs w:val="24"/>
        </w:rPr>
      </w:pPr>
    </w:p>
    <w:p w:rsidR="008E37D1" w:rsidRPr="00F0503C" w:rsidRDefault="008E37D1" w:rsidP="008E37D1">
      <w:pPr>
        <w:autoSpaceDE w:val="0"/>
        <w:autoSpaceDN w:val="0"/>
        <w:spacing w:beforeLines="50" w:before="180"/>
        <w:ind w:rightChars="35" w:right="84" w:firstLineChars="236" w:firstLine="566"/>
        <w:rPr>
          <w:rFonts w:asciiTheme="majorEastAsia" w:eastAsiaTheme="majorEastAsia" w:hAnsiTheme="majorEastAsia" w:cs="DFYuanStd-W3"/>
          <w:kern w:val="0"/>
          <w:szCs w:val="24"/>
        </w:rPr>
      </w:pPr>
      <w:r w:rsidRPr="00F0503C">
        <w:rPr>
          <w:rFonts w:asciiTheme="majorEastAsia" w:eastAsiaTheme="majorEastAsia" w:hAnsiTheme="majorEastAsia" w:cs="DFYuanStd-W3" w:hint="eastAsia"/>
          <w:kern w:val="0"/>
          <w:szCs w:val="24"/>
        </w:rPr>
        <w:t>為防制洗錢，打擊犯罪，「洗錢防制法」修正條文業經總統於</w:t>
      </w:r>
      <w:r w:rsidRPr="00F0503C">
        <w:rPr>
          <w:rFonts w:asciiTheme="majorEastAsia" w:eastAsiaTheme="majorEastAsia" w:hAnsiTheme="majorEastAsia" w:cs="DFYuanStd-W3"/>
          <w:kern w:val="0"/>
          <w:szCs w:val="24"/>
        </w:rPr>
        <w:t>105</w:t>
      </w:r>
      <w:r w:rsidRPr="00F0503C">
        <w:rPr>
          <w:rFonts w:asciiTheme="majorEastAsia" w:eastAsiaTheme="majorEastAsia" w:hAnsiTheme="majorEastAsia" w:cs="DFYuanStd-W3" w:hint="eastAsia"/>
          <w:kern w:val="0"/>
          <w:szCs w:val="24"/>
        </w:rPr>
        <w:t>年</w:t>
      </w:r>
      <w:r w:rsidRPr="00F0503C">
        <w:rPr>
          <w:rFonts w:asciiTheme="majorEastAsia" w:eastAsiaTheme="majorEastAsia" w:hAnsiTheme="majorEastAsia" w:cs="DFYuanStd-W3"/>
          <w:kern w:val="0"/>
          <w:szCs w:val="24"/>
        </w:rPr>
        <w:t>12</w:t>
      </w:r>
      <w:r w:rsidRPr="00F0503C">
        <w:rPr>
          <w:rFonts w:asciiTheme="majorEastAsia" w:eastAsiaTheme="majorEastAsia" w:hAnsiTheme="majorEastAsia" w:cs="DFYuanStd-W3" w:hint="eastAsia"/>
          <w:kern w:val="0"/>
          <w:szCs w:val="24"/>
        </w:rPr>
        <w:t>月</w:t>
      </w:r>
      <w:r w:rsidRPr="00F0503C">
        <w:rPr>
          <w:rFonts w:asciiTheme="majorEastAsia" w:eastAsiaTheme="majorEastAsia" w:hAnsiTheme="majorEastAsia" w:cs="DFYuanStd-W3"/>
          <w:kern w:val="0"/>
          <w:szCs w:val="24"/>
        </w:rPr>
        <w:t>28</w:t>
      </w:r>
      <w:r w:rsidRPr="00F0503C">
        <w:rPr>
          <w:rFonts w:asciiTheme="majorEastAsia" w:eastAsiaTheme="majorEastAsia" w:hAnsiTheme="majorEastAsia" w:cs="DFYuanStd-W3" w:hint="eastAsia"/>
          <w:kern w:val="0"/>
          <w:szCs w:val="24"/>
        </w:rPr>
        <w:t>日公布，並自</w:t>
      </w:r>
      <w:r w:rsidRPr="00F0503C">
        <w:rPr>
          <w:rFonts w:asciiTheme="majorEastAsia" w:eastAsiaTheme="majorEastAsia" w:hAnsiTheme="majorEastAsia" w:cs="DFYuanStd-W3"/>
          <w:kern w:val="0"/>
          <w:szCs w:val="24"/>
        </w:rPr>
        <w:t>106</w:t>
      </w:r>
      <w:r w:rsidRPr="00F0503C">
        <w:rPr>
          <w:rFonts w:asciiTheme="majorEastAsia" w:eastAsiaTheme="majorEastAsia" w:hAnsiTheme="majorEastAsia" w:cs="DFYuanStd-W3" w:hint="eastAsia"/>
          <w:kern w:val="0"/>
          <w:szCs w:val="24"/>
        </w:rPr>
        <w:t>年</w:t>
      </w:r>
      <w:r w:rsidRPr="00F0503C">
        <w:rPr>
          <w:rFonts w:asciiTheme="majorEastAsia" w:eastAsiaTheme="majorEastAsia" w:hAnsiTheme="majorEastAsia" w:cs="DFYuanStd-W3"/>
          <w:kern w:val="0"/>
          <w:szCs w:val="24"/>
        </w:rPr>
        <w:t>6</w:t>
      </w:r>
      <w:r w:rsidRPr="00F0503C">
        <w:rPr>
          <w:rFonts w:asciiTheme="majorEastAsia" w:eastAsiaTheme="majorEastAsia" w:hAnsiTheme="majorEastAsia" w:cs="DFYuanStd-W3" w:hint="eastAsia"/>
          <w:kern w:val="0"/>
          <w:szCs w:val="24"/>
        </w:rPr>
        <w:t>月</w:t>
      </w:r>
      <w:r w:rsidRPr="00F0503C">
        <w:rPr>
          <w:rFonts w:asciiTheme="majorEastAsia" w:eastAsiaTheme="majorEastAsia" w:hAnsiTheme="majorEastAsia" w:cs="DFYuanStd-W3"/>
          <w:kern w:val="0"/>
          <w:szCs w:val="24"/>
        </w:rPr>
        <w:t>28</w:t>
      </w:r>
      <w:r w:rsidRPr="00F0503C">
        <w:rPr>
          <w:rFonts w:asciiTheme="majorEastAsia" w:eastAsiaTheme="majorEastAsia" w:hAnsiTheme="majorEastAsia" w:cs="DFYuanStd-W3" w:hint="eastAsia"/>
          <w:kern w:val="0"/>
          <w:szCs w:val="24"/>
        </w:rPr>
        <w:t>日起施行。</w:t>
      </w:r>
    </w:p>
    <w:p w:rsidR="008E37D1" w:rsidRPr="00F0503C" w:rsidRDefault="008E37D1" w:rsidP="008E37D1">
      <w:pPr>
        <w:autoSpaceDE w:val="0"/>
        <w:autoSpaceDN w:val="0"/>
        <w:spacing w:beforeLines="50" w:before="180"/>
        <w:ind w:rightChars="2102" w:right="5045" w:firstLineChars="236" w:firstLine="567"/>
        <w:rPr>
          <w:rFonts w:asciiTheme="majorEastAsia" w:eastAsiaTheme="majorEastAsia" w:hAnsiTheme="majorEastAsia" w:cs="DFYuanStd-W3"/>
          <w:b/>
          <w:kern w:val="0"/>
          <w:szCs w:val="24"/>
        </w:rPr>
      </w:pPr>
      <w:r w:rsidRPr="00F0503C">
        <w:rPr>
          <w:rFonts w:asciiTheme="majorEastAsia" w:eastAsiaTheme="majorEastAsia" w:hAnsiTheme="majorEastAsia" w:cs="DFYuanStd-W3"/>
          <w:b/>
          <w:noProof/>
          <w:kern w:val="0"/>
          <w:szCs w:val="24"/>
        </w:rPr>
        <mc:AlternateContent>
          <mc:Choice Requires="wps">
            <w:drawing>
              <wp:anchor distT="0" distB="0" distL="114300" distR="114300" simplePos="0" relativeHeight="251659264" behindDoc="0" locked="0" layoutInCell="1" allowOverlap="1" wp14:anchorId="1DD659B9" wp14:editId="433CCA73">
                <wp:simplePos x="0" y="0"/>
                <wp:positionH relativeFrom="column">
                  <wp:posOffset>2195830</wp:posOffset>
                </wp:positionH>
                <wp:positionV relativeFrom="paragraph">
                  <wp:posOffset>174567</wp:posOffset>
                </wp:positionV>
                <wp:extent cx="3117273" cy="2840182"/>
                <wp:effectExtent l="0" t="0" r="26035" b="17780"/>
                <wp:wrapNone/>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7273" cy="2840182"/>
                        </a:xfrm>
                        <a:prstGeom prst="rect">
                          <a:avLst/>
                        </a:prstGeom>
                        <a:solidFill>
                          <a:srgbClr val="FFFFFF"/>
                        </a:solidFill>
                        <a:ln w="9525">
                          <a:solidFill>
                            <a:srgbClr val="000000"/>
                          </a:solidFill>
                          <a:miter lim="800000"/>
                          <a:headEnd/>
                          <a:tailEnd/>
                        </a:ln>
                      </wps:spPr>
                      <wps:txbx>
                        <w:txbxContent>
                          <w:p w:rsidR="008E37D1" w:rsidRDefault="008E37D1" w:rsidP="008E37D1">
                            <w:r>
                              <w:rPr>
                                <w:noProof/>
                              </w:rPr>
                              <w:drawing>
                                <wp:inline distT="0" distB="0" distL="0" distR="0" wp14:anchorId="4FFF73AB" wp14:editId="160551E6">
                                  <wp:extent cx="2972349" cy="2694131"/>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975809" cy="2697267"/>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172.9pt;margin-top:13.75pt;width:245.45pt;height:223.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">
                <v:textbox>
                  <w:txbxContent>
                    <w:p w:rsidR="008E37D1" w:rsidRDefault="008E37D1" w:rsidP="008E37D1">
                      <w:r>
                        <w:rPr>
                          <w:noProof/>
                        </w:rPr>
                        <w:drawing>
                          <wp:inline distT="0" distB="0" distL="0" distR="0" wp14:anchorId="4FFF73AB" wp14:editId="160551E6">
                            <wp:extent cx="2972349" cy="2694131"/>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975809" cy="2697267"/>
                                    </a:xfrm>
                                    <a:prstGeom prst="rect">
                                      <a:avLst/>
                                    </a:prstGeom>
                                    <a:noFill/>
                                    <a:ln>
                                      <a:noFill/>
                                    </a:ln>
                                  </pic:spPr>
                                </pic:pic>
                              </a:graphicData>
                            </a:graphic>
                          </wp:inline>
                        </w:drawing>
                      </w:r>
                    </w:p>
                  </w:txbxContent>
                </v:textbox>
              </v:shape>
            </w:pict>
          </mc:Fallback>
        </mc:AlternateContent>
      </w:r>
      <w:r w:rsidRPr="00F0503C">
        <w:rPr>
          <w:rFonts w:asciiTheme="majorEastAsia" w:eastAsiaTheme="majorEastAsia" w:hAnsiTheme="majorEastAsia" w:cs="DFYuanStd-W3" w:hint="eastAsia"/>
          <w:b/>
          <w:kern w:val="0"/>
          <w:szCs w:val="24"/>
        </w:rPr>
        <w:t>旅客出入境攜帶新臺幣總價值一定金額以上之新臺幣現鈔如：</w:t>
      </w:r>
    </w:p>
    <w:p w:rsidR="008E37D1" w:rsidRPr="00F0503C" w:rsidRDefault="008E37D1" w:rsidP="008E37D1">
      <w:pPr>
        <w:autoSpaceDE w:val="0"/>
        <w:autoSpaceDN w:val="0"/>
        <w:spacing w:beforeLines="50" w:before="180"/>
        <w:ind w:rightChars="2102" w:right="5045"/>
        <w:rPr>
          <w:rFonts w:asciiTheme="majorEastAsia" w:eastAsiaTheme="majorEastAsia" w:hAnsiTheme="majorEastAsia" w:cs="DFYuanStd-W3"/>
          <w:kern w:val="0"/>
          <w:szCs w:val="24"/>
        </w:rPr>
      </w:pPr>
      <w:r w:rsidRPr="00F0503C">
        <w:rPr>
          <w:rFonts w:asciiTheme="majorEastAsia" w:eastAsiaTheme="majorEastAsia" w:hAnsiTheme="majorEastAsia" w:cs="DFYuanStd-W3"/>
          <w:kern w:val="0"/>
          <w:szCs w:val="24"/>
        </w:rPr>
        <w:t>(</w:t>
      </w:r>
      <w:proofErr w:type="gramStart"/>
      <w:r w:rsidRPr="00F0503C">
        <w:rPr>
          <w:rFonts w:asciiTheme="majorEastAsia" w:eastAsiaTheme="majorEastAsia" w:hAnsiTheme="majorEastAsia" w:cs="DFYuanStd-W3" w:hint="eastAsia"/>
          <w:kern w:val="0"/>
          <w:szCs w:val="24"/>
        </w:rPr>
        <w:t>一</w:t>
      </w:r>
      <w:proofErr w:type="gramEnd"/>
      <w:r w:rsidRPr="00F0503C">
        <w:rPr>
          <w:rFonts w:asciiTheme="majorEastAsia" w:eastAsiaTheme="majorEastAsia" w:hAnsiTheme="majorEastAsia" w:cs="DFYuanStd-W3"/>
          <w:kern w:val="0"/>
          <w:szCs w:val="24"/>
        </w:rPr>
        <w:t xml:space="preserve">) </w:t>
      </w:r>
      <w:r w:rsidRPr="00F0503C">
        <w:rPr>
          <w:rFonts w:asciiTheme="majorEastAsia" w:eastAsiaTheme="majorEastAsia" w:hAnsiTheme="majorEastAsia" w:cs="DFYuanStd-W3" w:hint="eastAsia"/>
          <w:kern w:val="0"/>
          <w:szCs w:val="24"/>
        </w:rPr>
        <w:t>依規定向海關申報者，超過央行所訂限額部分（現行為新臺幣</w:t>
      </w:r>
      <w:r w:rsidRPr="00F0503C">
        <w:rPr>
          <w:rFonts w:asciiTheme="majorEastAsia" w:eastAsiaTheme="majorEastAsia" w:hAnsiTheme="majorEastAsia" w:cs="DFYuanStd-W3"/>
          <w:kern w:val="0"/>
          <w:szCs w:val="24"/>
        </w:rPr>
        <w:t>10</w:t>
      </w:r>
      <w:r w:rsidRPr="00F0503C">
        <w:rPr>
          <w:rFonts w:asciiTheme="majorEastAsia" w:eastAsiaTheme="majorEastAsia" w:hAnsiTheme="majorEastAsia" w:cs="DFYuanStd-W3" w:hint="eastAsia"/>
          <w:kern w:val="0"/>
          <w:szCs w:val="24"/>
        </w:rPr>
        <w:t>萬元），應予「退運」。</w:t>
      </w:r>
    </w:p>
    <w:p w:rsidR="008E37D1" w:rsidRPr="00F0503C" w:rsidRDefault="008E37D1" w:rsidP="008E37D1">
      <w:pPr>
        <w:autoSpaceDE w:val="0"/>
        <w:autoSpaceDN w:val="0"/>
        <w:spacing w:beforeLines="50" w:before="180"/>
        <w:ind w:rightChars="2102" w:right="5045"/>
        <w:rPr>
          <w:rFonts w:asciiTheme="majorEastAsia" w:eastAsiaTheme="majorEastAsia" w:hAnsiTheme="majorEastAsia" w:cs="DFYuanStd-W3"/>
          <w:kern w:val="0"/>
          <w:szCs w:val="24"/>
        </w:rPr>
      </w:pPr>
      <w:r w:rsidRPr="00F0503C">
        <w:rPr>
          <w:rFonts w:asciiTheme="majorEastAsia" w:eastAsiaTheme="majorEastAsia" w:hAnsiTheme="majorEastAsia" w:cs="DFYuanStd-W3"/>
          <w:kern w:val="0"/>
          <w:szCs w:val="24"/>
        </w:rPr>
        <w:t>(</w:t>
      </w:r>
      <w:r w:rsidRPr="00F0503C">
        <w:rPr>
          <w:rFonts w:asciiTheme="majorEastAsia" w:eastAsiaTheme="majorEastAsia" w:hAnsiTheme="majorEastAsia" w:cs="DFYuanStd-W3" w:hint="eastAsia"/>
          <w:kern w:val="0"/>
          <w:szCs w:val="24"/>
        </w:rPr>
        <w:t>二</w:t>
      </w:r>
      <w:r w:rsidRPr="00F0503C">
        <w:rPr>
          <w:rFonts w:asciiTheme="majorEastAsia" w:eastAsiaTheme="majorEastAsia" w:hAnsiTheme="majorEastAsia" w:cs="DFYuanStd-W3"/>
          <w:kern w:val="0"/>
          <w:szCs w:val="24"/>
        </w:rPr>
        <w:t xml:space="preserve">) </w:t>
      </w:r>
      <w:r w:rsidRPr="00F0503C">
        <w:rPr>
          <w:rFonts w:asciiTheme="majorEastAsia" w:eastAsiaTheme="majorEastAsia" w:hAnsiTheme="majorEastAsia" w:cs="DFYuanStd-W3" w:hint="eastAsia"/>
          <w:kern w:val="0"/>
          <w:szCs w:val="24"/>
        </w:rPr>
        <w:t>未依規定向海關申報者，超額部分由海關「沒入」。</w:t>
      </w:r>
    </w:p>
    <w:p w:rsidR="008E37D1" w:rsidRPr="00F0503C" w:rsidRDefault="008E37D1" w:rsidP="008E37D1">
      <w:pPr>
        <w:autoSpaceDE w:val="0"/>
        <w:autoSpaceDN w:val="0"/>
        <w:spacing w:beforeLines="50" w:before="180"/>
        <w:ind w:rightChars="2102" w:right="5045"/>
        <w:rPr>
          <w:rFonts w:asciiTheme="majorEastAsia" w:eastAsiaTheme="majorEastAsia" w:hAnsiTheme="majorEastAsia" w:cs="DFYuanStd-W3"/>
          <w:kern w:val="0"/>
          <w:szCs w:val="24"/>
        </w:rPr>
      </w:pPr>
      <w:r w:rsidRPr="00F0503C">
        <w:rPr>
          <w:rFonts w:asciiTheme="majorEastAsia" w:eastAsiaTheme="majorEastAsia" w:hAnsiTheme="majorEastAsia" w:cs="DFYuanStd-W3"/>
          <w:kern w:val="0"/>
          <w:szCs w:val="24"/>
        </w:rPr>
        <w:t>(</w:t>
      </w:r>
      <w:r w:rsidRPr="00F0503C">
        <w:rPr>
          <w:rFonts w:asciiTheme="majorEastAsia" w:eastAsiaTheme="majorEastAsia" w:hAnsiTheme="majorEastAsia" w:cs="DFYuanStd-W3" w:hint="eastAsia"/>
          <w:kern w:val="0"/>
          <w:szCs w:val="24"/>
        </w:rPr>
        <w:t>三</w:t>
      </w:r>
      <w:r w:rsidRPr="00F0503C">
        <w:rPr>
          <w:rFonts w:asciiTheme="majorEastAsia" w:eastAsiaTheme="majorEastAsia" w:hAnsiTheme="majorEastAsia" w:cs="DFYuanStd-W3"/>
          <w:kern w:val="0"/>
          <w:szCs w:val="24"/>
        </w:rPr>
        <w:t xml:space="preserve">) </w:t>
      </w:r>
      <w:r w:rsidRPr="00F0503C">
        <w:rPr>
          <w:rFonts w:asciiTheme="majorEastAsia" w:eastAsiaTheme="majorEastAsia" w:hAnsiTheme="majorEastAsia" w:cs="DFYuanStd-W3" w:hint="eastAsia"/>
          <w:kern w:val="0"/>
          <w:szCs w:val="24"/>
        </w:rPr>
        <w:t>申報不實者，超過申報部份由海關「沒入」。</w:t>
      </w:r>
    </w:p>
    <w:p w:rsidR="008E37D1" w:rsidRPr="00F0503C" w:rsidRDefault="008E37D1" w:rsidP="008E37D1">
      <w:pPr>
        <w:autoSpaceDE w:val="0"/>
        <w:autoSpaceDN w:val="0"/>
        <w:spacing w:beforeLines="50" w:before="180"/>
        <w:ind w:firstLineChars="236" w:firstLine="567"/>
        <w:rPr>
          <w:rFonts w:asciiTheme="majorEastAsia" w:eastAsiaTheme="majorEastAsia" w:hAnsiTheme="majorEastAsia" w:cs="DFYuanStd-W3"/>
          <w:b/>
          <w:kern w:val="0"/>
          <w:szCs w:val="24"/>
        </w:rPr>
      </w:pPr>
      <w:r w:rsidRPr="00F0503C">
        <w:rPr>
          <w:rFonts w:asciiTheme="majorEastAsia" w:eastAsiaTheme="majorEastAsia" w:hAnsiTheme="majorEastAsia" w:cs="DFYuanStd-W3" w:hint="eastAsia"/>
          <w:b/>
          <w:kern w:val="0"/>
          <w:szCs w:val="24"/>
        </w:rPr>
        <w:t>新臺幣不得寄送入出國：</w:t>
      </w:r>
    </w:p>
    <w:p w:rsidR="008E37D1" w:rsidRPr="00F0503C" w:rsidRDefault="008E37D1" w:rsidP="008E37D1">
      <w:pPr>
        <w:autoSpaceDE w:val="0"/>
        <w:autoSpaceDN w:val="0"/>
        <w:spacing w:beforeLines="50" w:before="180"/>
        <w:rPr>
          <w:rFonts w:asciiTheme="majorEastAsia" w:eastAsiaTheme="majorEastAsia" w:hAnsiTheme="majorEastAsia" w:cs="DFYuanStd-W3"/>
          <w:kern w:val="0"/>
          <w:szCs w:val="24"/>
        </w:rPr>
      </w:pPr>
      <w:r w:rsidRPr="00F0503C">
        <w:rPr>
          <w:rFonts w:asciiTheme="majorEastAsia" w:eastAsiaTheme="majorEastAsia" w:hAnsiTheme="majorEastAsia" w:cs="DFYuanStd-W3"/>
          <w:kern w:val="0"/>
          <w:szCs w:val="24"/>
        </w:rPr>
        <w:t>(</w:t>
      </w:r>
      <w:proofErr w:type="gramStart"/>
      <w:r w:rsidRPr="00F0503C">
        <w:rPr>
          <w:rFonts w:asciiTheme="majorEastAsia" w:eastAsiaTheme="majorEastAsia" w:hAnsiTheme="majorEastAsia" w:cs="DFYuanStd-W3" w:hint="eastAsia"/>
          <w:kern w:val="0"/>
          <w:szCs w:val="24"/>
        </w:rPr>
        <w:t>一</w:t>
      </w:r>
      <w:proofErr w:type="gramEnd"/>
      <w:r w:rsidRPr="00F0503C">
        <w:rPr>
          <w:rFonts w:asciiTheme="majorEastAsia" w:eastAsiaTheme="majorEastAsia" w:hAnsiTheme="majorEastAsia" w:cs="DFYuanStd-W3"/>
          <w:kern w:val="0"/>
          <w:szCs w:val="24"/>
        </w:rPr>
        <w:t xml:space="preserve">) </w:t>
      </w:r>
      <w:r w:rsidRPr="00F0503C">
        <w:rPr>
          <w:rFonts w:asciiTheme="majorEastAsia" w:eastAsiaTheme="majorEastAsia" w:hAnsiTheme="majorEastAsia" w:cs="DFYuanStd-W3" w:hint="eastAsia"/>
          <w:kern w:val="0"/>
          <w:szCs w:val="24"/>
        </w:rPr>
        <w:t>依規定向海關申報者，應予「退運」。</w:t>
      </w:r>
    </w:p>
    <w:p w:rsidR="008E37D1" w:rsidRPr="00F0503C" w:rsidRDefault="008E37D1" w:rsidP="008E37D1">
      <w:pPr>
        <w:autoSpaceDE w:val="0"/>
        <w:autoSpaceDN w:val="0"/>
        <w:spacing w:beforeLines="50" w:before="180"/>
        <w:rPr>
          <w:rFonts w:asciiTheme="majorEastAsia" w:eastAsiaTheme="majorEastAsia" w:hAnsiTheme="majorEastAsia" w:cs="DFYuanStd-W3"/>
          <w:kern w:val="0"/>
          <w:szCs w:val="24"/>
        </w:rPr>
      </w:pPr>
      <w:r w:rsidRPr="00F0503C">
        <w:rPr>
          <w:rFonts w:asciiTheme="majorEastAsia" w:eastAsiaTheme="majorEastAsia" w:hAnsiTheme="majorEastAsia" w:cs="DFYuanStd-W3"/>
          <w:kern w:val="0"/>
          <w:szCs w:val="24"/>
        </w:rPr>
        <w:t>(</w:t>
      </w:r>
      <w:r w:rsidRPr="00F0503C">
        <w:rPr>
          <w:rFonts w:asciiTheme="majorEastAsia" w:eastAsiaTheme="majorEastAsia" w:hAnsiTheme="majorEastAsia" w:cs="DFYuanStd-W3" w:hint="eastAsia"/>
          <w:kern w:val="0"/>
          <w:szCs w:val="24"/>
        </w:rPr>
        <w:t>二</w:t>
      </w:r>
      <w:r w:rsidRPr="00F0503C">
        <w:rPr>
          <w:rFonts w:asciiTheme="majorEastAsia" w:eastAsiaTheme="majorEastAsia" w:hAnsiTheme="majorEastAsia" w:cs="DFYuanStd-W3"/>
          <w:kern w:val="0"/>
          <w:szCs w:val="24"/>
        </w:rPr>
        <w:t xml:space="preserve">) </w:t>
      </w:r>
      <w:r w:rsidRPr="00F0503C">
        <w:rPr>
          <w:rFonts w:asciiTheme="majorEastAsia" w:eastAsiaTheme="majorEastAsia" w:hAnsiTheme="majorEastAsia" w:cs="DFYuanStd-W3" w:hint="eastAsia"/>
          <w:kern w:val="0"/>
          <w:szCs w:val="24"/>
        </w:rPr>
        <w:t>未依規定向海關申報者，由海關「沒入」。</w:t>
      </w:r>
    </w:p>
    <w:p w:rsidR="008E37D1" w:rsidRPr="00F0503C" w:rsidRDefault="008E37D1" w:rsidP="008E37D1">
      <w:pPr>
        <w:autoSpaceDE w:val="0"/>
        <w:autoSpaceDN w:val="0"/>
        <w:spacing w:beforeLines="50" w:before="180"/>
        <w:rPr>
          <w:rFonts w:asciiTheme="majorEastAsia" w:eastAsiaTheme="majorEastAsia" w:hAnsiTheme="majorEastAsia" w:cs="DFYuanStd-W3"/>
          <w:kern w:val="0"/>
          <w:szCs w:val="24"/>
        </w:rPr>
      </w:pPr>
      <w:r w:rsidRPr="00F0503C">
        <w:rPr>
          <w:rFonts w:asciiTheme="majorEastAsia" w:eastAsiaTheme="majorEastAsia" w:hAnsiTheme="majorEastAsia" w:cs="DFYuanStd-W3"/>
          <w:kern w:val="0"/>
          <w:szCs w:val="24"/>
        </w:rPr>
        <w:t>(</w:t>
      </w:r>
      <w:r w:rsidRPr="00F0503C">
        <w:rPr>
          <w:rFonts w:asciiTheme="majorEastAsia" w:eastAsiaTheme="majorEastAsia" w:hAnsiTheme="majorEastAsia" w:cs="DFYuanStd-W3" w:hint="eastAsia"/>
          <w:kern w:val="0"/>
          <w:szCs w:val="24"/>
        </w:rPr>
        <w:t>三</w:t>
      </w:r>
      <w:r w:rsidRPr="00F0503C">
        <w:rPr>
          <w:rFonts w:asciiTheme="majorEastAsia" w:eastAsiaTheme="majorEastAsia" w:hAnsiTheme="majorEastAsia" w:cs="DFYuanStd-W3"/>
          <w:kern w:val="0"/>
          <w:szCs w:val="24"/>
        </w:rPr>
        <w:t xml:space="preserve">) </w:t>
      </w:r>
      <w:r w:rsidRPr="00F0503C">
        <w:rPr>
          <w:rFonts w:asciiTheme="majorEastAsia" w:eastAsiaTheme="majorEastAsia" w:hAnsiTheme="majorEastAsia" w:cs="DFYuanStd-W3" w:hint="eastAsia"/>
          <w:kern w:val="0"/>
          <w:szCs w:val="24"/>
        </w:rPr>
        <w:t>申報不實者，超過申報部份由海關「沒入」；申報部分應予「退運」。</w:t>
      </w:r>
    </w:p>
    <w:p w:rsidR="0093316E" w:rsidRDefault="008E37D1" w:rsidP="008E37D1">
      <w:pPr>
        <w:spacing w:beforeLines="50" w:before="180"/>
        <w:ind w:firstLineChars="236" w:firstLine="566"/>
        <w:rPr>
          <w:rFonts w:asciiTheme="majorEastAsia" w:eastAsiaTheme="majorEastAsia" w:hAnsiTheme="majorEastAsia" w:cs="DFYuanStd-W3"/>
          <w:kern w:val="0"/>
          <w:szCs w:val="24"/>
        </w:rPr>
      </w:pPr>
      <w:r w:rsidRPr="00F0503C">
        <w:rPr>
          <w:rFonts w:asciiTheme="majorEastAsia" w:eastAsiaTheme="majorEastAsia" w:hAnsiTheme="majorEastAsia" w:cs="DFYuanStd-W3" w:hint="eastAsia"/>
          <w:kern w:val="0"/>
          <w:szCs w:val="24"/>
        </w:rPr>
        <w:t>相關宣導影片請至中央銀行全球資訊網或本公會網站連結觀看。</w:t>
      </w:r>
    </w:p>
    <w:p w:rsidR="0093316E" w:rsidRDefault="0093316E">
      <w:pPr>
        <w:widowControl/>
        <w:rPr>
          <w:rFonts w:asciiTheme="majorEastAsia" w:eastAsiaTheme="majorEastAsia" w:hAnsiTheme="majorEastAsia" w:cs="DFYuanStd-W3"/>
          <w:kern w:val="0"/>
          <w:szCs w:val="24"/>
        </w:rPr>
      </w:pPr>
      <w:r>
        <w:rPr>
          <w:rFonts w:asciiTheme="majorEastAsia" w:eastAsiaTheme="majorEastAsia" w:hAnsiTheme="majorEastAsia" w:cs="DFYuanStd-W3"/>
          <w:kern w:val="0"/>
          <w:szCs w:val="24"/>
        </w:rPr>
        <w:br w:type="page"/>
      </w:r>
    </w:p>
    <w:p w:rsidR="001E05E9" w:rsidRPr="00A213A2" w:rsidRDefault="00A213A2" w:rsidP="00A213A2">
      <w:pPr>
        <w:jc w:val="center"/>
        <w:rPr>
          <w:rFonts w:ascii="微軟正黑體" w:eastAsia="微軟正黑體" w:hAnsi="微軟正黑體"/>
          <w:b/>
          <w:color w:val="FFFFFF" w:themeColor="background1"/>
          <w:sz w:val="27"/>
          <w:szCs w:val="27"/>
        </w:rPr>
      </w:pPr>
      <w:r w:rsidRPr="00A213A2">
        <w:rPr>
          <w:rFonts w:ascii="微軟正黑體" w:eastAsia="微軟正黑體" w:hAnsi="微軟正黑體" w:hint="eastAsia"/>
          <w:b/>
          <w:color w:val="FFFFFF" w:themeColor="background1"/>
          <w:sz w:val="27"/>
          <w:szCs w:val="27"/>
          <w:highlight w:val="blue"/>
        </w:rPr>
        <w:lastRenderedPageBreak/>
        <w:t>「證券</w:t>
      </w:r>
      <w:proofErr w:type="gramStart"/>
      <w:r w:rsidRPr="00A213A2">
        <w:rPr>
          <w:rFonts w:ascii="微軟正黑體" w:eastAsia="微軟正黑體" w:hAnsi="微軟正黑體" w:hint="eastAsia"/>
          <w:b/>
          <w:color w:val="FFFFFF" w:themeColor="background1"/>
          <w:sz w:val="27"/>
          <w:szCs w:val="27"/>
          <w:highlight w:val="blue"/>
        </w:rPr>
        <w:t>期貨業防制</w:t>
      </w:r>
      <w:proofErr w:type="gramEnd"/>
      <w:r w:rsidRPr="00A213A2">
        <w:rPr>
          <w:rFonts w:ascii="微軟正黑體" w:eastAsia="微軟正黑體" w:hAnsi="微軟正黑體" w:hint="eastAsia"/>
          <w:b/>
          <w:color w:val="FFFFFF" w:themeColor="background1"/>
          <w:sz w:val="27"/>
          <w:szCs w:val="27"/>
          <w:highlight w:val="blue"/>
        </w:rPr>
        <w:t>洗錢及</w:t>
      </w:r>
      <w:proofErr w:type="gramStart"/>
      <w:r w:rsidRPr="00A213A2">
        <w:rPr>
          <w:rFonts w:ascii="微軟正黑體" w:eastAsia="微軟正黑體" w:hAnsi="微軟正黑體" w:hint="eastAsia"/>
          <w:b/>
          <w:color w:val="FFFFFF" w:themeColor="background1"/>
          <w:sz w:val="27"/>
          <w:szCs w:val="27"/>
          <w:highlight w:val="blue"/>
        </w:rPr>
        <w:t>打擊資恐注意事項</w:t>
      </w:r>
      <w:proofErr w:type="gramEnd"/>
      <w:r w:rsidRPr="00A213A2">
        <w:rPr>
          <w:rFonts w:ascii="微軟正黑體" w:eastAsia="微軟正黑體" w:hAnsi="微軟正黑體" w:hint="eastAsia"/>
          <w:b/>
          <w:color w:val="FFFFFF" w:themeColor="background1"/>
          <w:sz w:val="27"/>
          <w:szCs w:val="27"/>
          <w:highlight w:val="blue"/>
        </w:rPr>
        <w:t>」修正報導</w:t>
      </w:r>
    </w:p>
    <w:p w:rsidR="00A213A2" w:rsidRPr="00A213A2" w:rsidRDefault="00A213A2">
      <w:pPr>
        <w:rPr>
          <w:rFonts w:asciiTheme="minorEastAsia" w:hAnsiTheme="minorEastAsia"/>
          <w:szCs w:val="24"/>
        </w:rPr>
      </w:pPr>
    </w:p>
    <w:p w:rsidR="00A213A2" w:rsidRPr="00A213A2" w:rsidRDefault="005A48CC" w:rsidP="00A213A2">
      <w:pPr>
        <w:jc w:val="right"/>
        <w:rPr>
          <w:rFonts w:asciiTheme="minorEastAsia" w:hAnsiTheme="minorEastAsia"/>
          <w:szCs w:val="24"/>
        </w:rPr>
      </w:pPr>
      <w:r>
        <w:rPr>
          <w:rFonts w:asciiTheme="minorEastAsia" w:hAnsiTheme="minorEastAsia" w:hint="eastAsia"/>
          <w:szCs w:val="24"/>
        </w:rPr>
        <w:t>106</w:t>
      </w:r>
      <w:r w:rsidR="00A213A2" w:rsidRPr="00A213A2">
        <w:rPr>
          <w:rFonts w:asciiTheme="minorEastAsia" w:hAnsiTheme="minorEastAsia" w:hint="eastAsia"/>
          <w:szCs w:val="24"/>
        </w:rPr>
        <w:t>年3月刊會訊報導</w:t>
      </w:r>
    </w:p>
    <w:p w:rsidR="00A213A2" w:rsidRPr="00A213A2" w:rsidRDefault="00A213A2">
      <w:pPr>
        <w:rPr>
          <w:rFonts w:asciiTheme="minorEastAsia" w:hAnsiTheme="minorEastAsia"/>
          <w:szCs w:val="24"/>
        </w:rPr>
      </w:pPr>
    </w:p>
    <w:p w:rsidR="00A213A2" w:rsidRPr="00A213A2" w:rsidRDefault="00A213A2" w:rsidP="00A213A2">
      <w:pPr>
        <w:spacing w:beforeLines="50" w:before="180"/>
        <w:ind w:firstLineChars="236" w:firstLine="566"/>
        <w:rPr>
          <w:rFonts w:asciiTheme="minorEastAsia" w:hAnsiTheme="minorEastAsia"/>
          <w:szCs w:val="24"/>
        </w:rPr>
      </w:pPr>
      <w:r w:rsidRPr="00A213A2">
        <w:rPr>
          <w:rFonts w:asciiTheme="minorEastAsia" w:hAnsiTheme="minorEastAsia" w:hint="eastAsia"/>
          <w:szCs w:val="24"/>
        </w:rPr>
        <w:t>「證券</w:t>
      </w:r>
      <w:proofErr w:type="gramStart"/>
      <w:r w:rsidRPr="00A213A2">
        <w:rPr>
          <w:rFonts w:asciiTheme="minorEastAsia" w:hAnsiTheme="minorEastAsia" w:hint="eastAsia"/>
          <w:szCs w:val="24"/>
        </w:rPr>
        <w:t>期貨業防制</w:t>
      </w:r>
      <w:proofErr w:type="gramEnd"/>
      <w:r w:rsidRPr="00A213A2">
        <w:rPr>
          <w:rFonts w:asciiTheme="minorEastAsia" w:hAnsiTheme="minorEastAsia" w:hint="eastAsia"/>
          <w:szCs w:val="24"/>
        </w:rPr>
        <w:t>洗錢及</w:t>
      </w:r>
      <w:proofErr w:type="gramStart"/>
      <w:r w:rsidRPr="00A213A2">
        <w:rPr>
          <w:rFonts w:asciiTheme="minorEastAsia" w:hAnsiTheme="minorEastAsia" w:hint="eastAsia"/>
          <w:szCs w:val="24"/>
        </w:rPr>
        <w:t>打擊資恐注意事項</w:t>
      </w:r>
      <w:proofErr w:type="gramEnd"/>
      <w:r w:rsidRPr="00A213A2">
        <w:rPr>
          <w:rFonts w:asciiTheme="minorEastAsia" w:hAnsiTheme="minorEastAsia" w:hint="eastAsia"/>
          <w:szCs w:val="24"/>
        </w:rPr>
        <w:t>」（以下簡稱本注意事項）業經金融監督管理委員會於106年1月26日以金管證發字第1060002350號令修正發布，修正後共十七點，除第八點、第九點及第十四點自106年6月1日生效外，其餘規定自106年3月1日生效。</w:t>
      </w:r>
    </w:p>
    <w:p w:rsidR="00A213A2" w:rsidRPr="00A213A2" w:rsidRDefault="00A213A2" w:rsidP="00A213A2">
      <w:pPr>
        <w:spacing w:beforeLines="50" w:before="180"/>
        <w:ind w:firstLineChars="236" w:firstLine="566"/>
        <w:rPr>
          <w:rFonts w:asciiTheme="minorEastAsia" w:hAnsiTheme="minorEastAsia"/>
          <w:szCs w:val="24"/>
        </w:rPr>
      </w:pPr>
      <w:r w:rsidRPr="00A213A2">
        <w:rPr>
          <w:rFonts w:asciiTheme="minorEastAsia" w:hAnsiTheme="minorEastAsia" w:hint="eastAsia"/>
          <w:szCs w:val="24"/>
        </w:rPr>
        <w:t>「證券</w:t>
      </w:r>
      <w:proofErr w:type="gramStart"/>
      <w:r w:rsidRPr="00A213A2">
        <w:rPr>
          <w:rFonts w:asciiTheme="minorEastAsia" w:hAnsiTheme="minorEastAsia" w:hint="eastAsia"/>
          <w:szCs w:val="24"/>
        </w:rPr>
        <w:t>期貨業防制</w:t>
      </w:r>
      <w:proofErr w:type="gramEnd"/>
      <w:r w:rsidRPr="00A213A2">
        <w:rPr>
          <w:rFonts w:asciiTheme="minorEastAsia" w:hAnsiTheme="minorEastAsia" w:hint="eastAsia"/>
          <w:szCs w:val="24"/>
        </w:rPr>
        <w:t>洗錢及打擊資助恐怖主義注意事項」係於103年1月3日訂定，主要就防制洗錢金融行動工作組織（FATF）四十項所要求之確認客戶身分及紀錄保存等事宜進行規範。主管機關為完備本注意事項之內容，並強化我國防制洗錢及</w:t>
      </w:r>
      <w:proofErr w:type="gramStart"/>
      <w:r w:rsidRPr="00A213A2">
        <w:rPr>
          <w:rFonts w:asciiTheme="minorEastAsia" w:hAnsiTheme="minorEastAsia" w:hint="eastAsia"/>
          <w:szCs w:val="24"/>
        </w:rPr>
        <w:t>打擊資恐機制</w:t>
      </w:r>
      <w:proofErr w:type="gramEnd"/>
      <w:r w:rsidRPr="00A213A2">
        <w:rPr>
          <w:rFonts w:asciiTheme="minorEastAsia" w:hAnsiTheme="minorEastAsia" w:hint="eastAsia"/>
          <w:szCs w:val="24"/>
        </w:rPr>
        <w:t>，</w:t>
      </w:r>
      <w:proofErr w:type="gramStart"/>
      <w:r w:rsidRPr="00A213A2">
        <w:rPr>
          <w:rFonts w:asciiTheme="minorEastAsia" w:hAnsiTheme="minorEastAsia" w:hint="eastAsia"/>
          <w:szCs w:val="24"/>
        </w:rPr>
        <w:t>爰</w:t>
      </w:r>
      <w:proofErr w:type="gramEnd"/>
      <w:r w:rsidRPr="00A213A2">
        <w:rPr>
          <w:rFonts w:asciiTheme="minorEastAsia" w:hAnsiTheme="minorEastAsia" w:hint="eastAsia"/>
          <w:szCs w:val="24"/>
        </w:rPr>
        <w:t>依FATF發布之四十項建議重新檢視，並參酌「銀行業防制洗錢及</w:t>
      </w:r>
      <w:proofErr w:type="gramStart"/>
      <w:r w:rsidRPr="00A213A2">
        <w:rPr>
          <w:rFonts w:asciiTheme="minorEastAsia" w:hAnsiTheme="minorEastAsia" w:hint="eastAsia"/>
          <w:szCs w:val="24"/>
        </w:rPr>
        <w:t>打擊資恐注意事項</w:t>
      </w:r>
      <w:proofErr w:type="gramEnd"/>
      <w:r w:rsidRPr="00A213A2">
        <w:rPr>
          <w:rFonts w:asciiTheme="minorEastAsia" w:hAnsiTheme="minorEastAsia" w:hint="eastAsia"/>
          <w:szCs w:val="24"/>
        </w:rPr>
        <w:t>」規定，及證券期貨業特性與外國立法例，增訂有關規定。另配合105年7月27日公布施行之</w:t>
      </w:r>
      <w:proofErr w:type="gramStart"/>
      <w:r w:rsidRPr="00A213A2">
        <w:rPr>
          <w:rFonts w:asciiTheme="minorEastAsia" w:hAnsiTheme="minorEastAsia" w:hint="eastAsia"/>
          <w:szCs w:val="24"/>
        </w:rPr>
        <w:t>資恐防</w:t>
      </w:r>
      <w:proofErr w:type="gramEnd"/>
      <w:r w:rsidRPr="00A213A2">
        <w:rPr>
          <w:rFonts w:asciiTheme="minorEastAsia" w:hAnsiTheme="minorEastAsia" w:hint="eastAsia"/>
          <w:szCs w:val="24"/>
        </w:rPr>
        <w:t>制法用語，將本注意事項名稱修正為「證券</w:t>
      </w:r>
      <w:proofErr w:type="gramStart"/>
      <w:r w:rsidRPr="00A213A2">
        <w:rPr>
          <w:rFonts w:asciiTheme="minorEastAsia" w:hAnsiTheme="minorEastAsia" w:hint="eastAsia"/>
          <w:szCs w:val="24"/>
        </w:rPr>
        <w:t>期貨業防制</w:t>
      </w:r>
      <w:proofErr w:type="gramEnd"/>
      <w:r w:rsidRPr="00A213A2">
        <w:rPr>
          <w:rFonts w:asciiTheme="minorEastAsia" w:hAnsiTheme="minorEastAsia" w:hint="eastAsia"/>
          <w:szCs w:val="24"/>
        </w:rPr>
        <w:t>洗錢及</w:t>
      </w:r>
      <w:proofErr w:type="gramStart"/>
      <w:r w:rsidRPr="00A213A2">
        <w:rPr>
          <w:rFonts w:asciiTheme="minorEastAsia" w:hAnsiTheme="minorEastAsia" w:hint="eastAsia"/>
          <w:szCs w:val="24"/>
        </w:rPr>
        <w:t>打擊資恐注意事項</w:t>
      </w:r>
      <w:proofErr w:type="gramEnd"/>
      <w:r w:rsidRPr="00A213A2">
        <w:rPr>
          <w:rFonts w:asciiTheme="minorEastAsia" w:hAnsiTheme="minorEastAsia" w:hint="eastAsia"/>
          <w:szCs w:val="24"/>
        </w:rPr>
        <w:t>」。</w:t>
      </w:r>
    </w:p>
    <w:p w:rsidR="00A213A2" w:rsidRPr="00A213A2" w:rsidRDefault="00A213A2" w:rsidP="00A213A2">
      <w:pPr>
        <w:spacing w:beforeLines="50" w:before="180"/>
        <w:ind w:firstLineChars="236" w:firstLine="566"/>
        <w:rPr>
          <w:rFonts w:asciiTheme="minorEastAsia" w:hAnsiTheme="minorEastAsia"/>
          <w:szCs w:val="24"/>
        </w:rPr>
      </w:pPr>
      <w:r w:rsidRPr="00A213A2">
        <w:rPr>
          <w:rFonts w:asciiTheme="minorEastAsia" w:hAnsiTheme="minorEastAsia" w:hint="eastAsia"/>
          <w:szCs w:val="24"/>
        </w:rPr>
        <w:t>本注意事項原有八點，</w:t>
      </w:r>
      <w:proofErr w:type="gramStart"/>
      <w:r w:rsidRPr="00A213A2">
        <w:rPr>
          <w:rFonts w:asciiTheme="minorEastAsia" w:hAnsiTheme="minorEastAsia" w:hint="eastAsia"/>
          <w:szCs w:val="24"/>
        </w:rPr>
        <w:t>本次計修正</w:t>
      </w:r>
      <w:proofErr w:type="gramEnd"/>
      <w:r w:rsidRPr="00A213A2">
        <w:rPr>
          <w:rFonts w:asciiTheme="minorEastAsia" w:hAnsiTheme="minorEastAsia" w:hint="eastAsia"/>
          <w:szCs w:val="24"/>
        </w:rPr>
        <w:t>七點，另新增九點，修正後共十七點，本次修正要點說明如下：</w:t>
      </w:r>
    </w:p>
    <w:p w:rsidR="00A213A2" w:rsidRPr="00A213A2" w:rsidRDefault="00A213A2" w:rsidP="00A213A2">
      <w:pPr>
        <w:spacing w:beforeLines="50" w:before="180"/>
        <w:ind w:firstLineChars="236" w:firstLine="566"/>
        <w:jc w:val="center"/>
        <w:rPr>
          <w:rFonts w:asciiTheme="minorEastAsia" w:hAnsiTheme="minorEastAsia"/>
          <w:szCs w:val="24"/>
        </w:rPr>
      </w:pPr>
      <w:r w:rsidRPr="00A213A2">
        <w:rPr>
          <w:rFonts w:asciiTheme="minorEastAsia" w:hAnsiTheme="minorEastAsia" w:hint="eastAsia"/>
          <w:szCs w:val="24"/>
        </w:rPr>
        <w:t>一、依據FATF第十項及第二十四項建議，增訂客戶為法人或信託之受託人時，證券期貨業應瞭解其業務往來之性質、所有權與控制架構及法律形式等資訊。另並應瞭解客戶是否可發行無記名股票，及對已發行無記名股票之客戶採取適當措施以確保其實際受益人之更新（修正第四點）。</w:t>
      </w:r>
    </w:p>
    <w:p w:rsidR="00A213A2" w:rsidRPr="00A213A2" w:rsidRDefault="00A213A2" w:rsidP="00A213A2">
      <w:pPr>
        <w:spacing w:beforeLines="50" w:before="180"/>
        <w:ind w:firstLineChars="236" w:firstLine="566"/>
        <w:rPr>
          <w:rFonts w:asciiTheme="minorEastAsia" w:hAnsiTheme="minorEastAsia"/>
          <w:szCs w:val="24"/>
        </w:rPr>
      </w:pPr>
      <w:r w:rsidRPr="00A213A2">
        <w:rPr>
          <w:rFonts w:asciiTheme="minorEastAsia" w:hAnsiTheme="minorEastAsia" w:hint="eastAsia"/>
          <w:szCs w:val="24"/>
        </w:rPr>
        <w:t>二、依據FATF第十項建議，增訂證券期貨業完成確認客戶身分措施前，不得與客戶建立業務關係或進行臨時性交易，但在已完成客戶身分之辨識及風險可有效控管等條件下，得於建立業務關係後再完成客戶資料之驗證，以兼顧實務之執行（修正第四點）。</w:t>
      </w:r>
    </w:p>
    <w:p w:rsidR="00A213A2" w:rsidRPr="00A213A2" w:rsidRDefault="00A213A2" w:rsidP="00A213A2">
      <w:pPr>
        <w:spacing w:beforeLines="50" w:before="180"/>
        <w:ind w:firstLineChars="236" w:firstLine="566"/>
        <w:rPr>
          <w:rFonts w:asciiTheme="minorEastAsia" w:hAnsiTheme="minorEastAsia"/>
          <w:szCs w:val="24"/>
        </w:rPr>
      </w:pPr>
      <w:r w:rsidRPr="00A213A2">
        <w:rPr>
          <w:rFonts w:asciiTheme="minorEastAsia" w:hAnsiTheme="minorEastAsia" w:hint="eastAsia"/>
          <w:szCs w:val="24"/>
        </w:rPr>
        <w:t>三、配合</w:t>
      </w:r>
      <w:proofErr w:type="gramStart"/>
      <w:r w:rsidRPr="00A213A2">
        <w:rPr>
          <w:rFonts w:asciiTheme="minorEastAsia" w:hAnsiTheme="minorEastAsia" w:hint="eastAsia"/>
          <w:szCs w:val="24"/>
        </w:rPr>
        <w:t>資恐防</w:t>
      </w:r>
      <w:proofErr w:type="gramEnd"/>
      <w:r w:rsidRPr="00A213A2">
        <w:rPr>
          <w:rFonts w:asciiTheme="minorEastAsia" w:hAnsiTheme="minorEastAsia" w:hint="eastAsia"/>
          <w:szCs w:val="24"/>
        </w:rPr>
        <w:t>制法公布施行，並參考現行證券</w:t>
      </w:r>
      <w:proofErr w:type="gramStart"/>
      <w:r w:rsidRPr="00A213A2">
        <w:rPr>
          <w:rFonts w:asciiTheme="minorEastAsia" w:hAnsiTheme="minorEastAsia" w:hint="eastAsia"/>
          <w:szCs w:val="24"/>
        </w:rPr>
        <w:t>期貨業防制</w:t>
      </w:r>
      <w:proofErr w:type="gramEnd"/>
      <w:r w:rsidRPr="00A213A2">
        <w:rPr>
          <w:rFonts w:asciiTheme="minorEastAsia" w:hAnsiTheme="minorEastAsia" w:hint="eastAsia"/>
          <w:szCs w:val="24"/>
        </w:rPr>
        <w:t>洗錢及</w:t>
      </w:r>
      <w:proofErr w:type="gramStart"/>
      <w:r w:rsidRPr="00A213A2">
        <w:rPr>
          <w:rFonts w:asciiTheme="minorEastAsia" w:hAnsiTheme="minorEastAsia" w:hint="eastAsia"/>
          <w:szCs w:val="24"/>
        </w:rPr>
        <w:t>打擊資恐注意事項</w:t>
      </w:r>
      <w:proofErr w:type="gramEnd"/>
      <w:r w:rsidRPr="00A213A2">
        <w:rPr>
          <w:rFonts w:asciiTheme="minorEastAsia" w:hAnsiTheme="minorEastAsia" w:hint="eastAsia"/>
          <w:szCs w:val="24"/>
        </w:rPr>
        <w:t>範本規定，增訂證券期貨業應婉拒建立業務關係及進行交易之情形（修正第五點）。</w:t>
      </w:r>
    </w:p>
    <w:p w:rsidR="00A213A2" w:rsidRPr="00A213A2" w:rsidRDefault="00A213A2" w:rsidP="00A213A2">
      <w:pPr>
        <w:spacing w:beforeLines="50" w:before="180"/>
        <w:ind w:firstLineChars="236" w:firstLine="566"/>
        <w:rPr>
          <w:rFonts w:asciiTheme="minorEastAsia" w:hAnsiTheme="minorEastAsia"/>
          <w:szCs w:val="24"/>
        </w:rPr>
      </w:pPr>
      <w:r w:rsidRPr="00A213A2">
        <w:rPr>
          <w:rFonts w:asciiTheme="minorEastAsia" w:hAnsiTheme="minorEastAsia" w:hint="eastAsia"/>
          <w:szCs w:val="24"/>
        </w:rPr>
        <w:t>四、配合</w:t>
      </w:r>
      <w:proofErr w:type="gramStart"/>
      <w:r w:rsidRPr="00A213A2">
        <w:rPr>
          <w:rFonts w:asciiTheme="minorEastAsia" w:hAnsiTheme="minorEastAsia" w:hint="eastAsia"/>
          <w:szCs w:val="24"/>
        </w:rPr>
        <w:t>資恐防</w:t>
      </w:r>
      <w:proofErr w:type="gramEnd"/>
      <w:r w:rsidRPr="00A213A2">
        <w:rPr>
          <w:rFonts w:asciiTheme="minorEastAsia" w:hAnsiTheme="minorEastAsia" w:hint="eastAsia"/>
          <w:szCs w:val="24"/>
        </w:rPr>
        <w:t>制法公布施行，並參考美國紐約州金融署「防制洗錢之交易監控與篩選程序最終規範」，增訂姓名檢核計畫與帳戶及交易持續監控之相關規範（修正第八點、第九點）。</w:t>
      </w:r>
    </w:p>
    <w:p w:rsidR="00A213A2" w:rsidRPr="00A213A2" w:rsidRDefault="00A213A2" w:rsidP="00A213A2">
      <w:pPr>
        <w:spacing w:beforeLines="50" w:before="180"/>
        <w:ind w:firstLineChars="236" w:firstLine="566"/>
        <w:rPr>
          <w:rFonts w:asciiTheme="minorEastAsia" w:hAnsiTheme="minorEastAsia"/>
          <w:szCs w:val="24"/>
        </w:rPr>
      </w:pPr>
      <w:r w:rsidRPr="00A213A2">
        <w:rPr>
          <w:rFonts w:asciiTheme="minorEastAsia" w:hAnsiTheme="minorEastAsia" w:hint="eastAsia"/>
          <w:szCs w:val="24"/>
        </w:rPr>
        <w:t>五、依據FATF第十二項建議，增訂證券期貨業對於現任及曾任國外政府或國際組織之重要政治職務人士與其家庭成員及有密切關係之人（close associates）等之客戶審查措施（修正第十一點）。</w:t>
      </w:r>
    </w:p>
    <w:p w:rsidR="00A213A2" w:rsidRPr="00A213A2" w:rsidRDefault="00A213A2" w:rsidP="00A213A2">
      <w:pPr>
        <w:spacing w:beforeLines="50" w:before="180"/>
        <w:ind w:firstLineChars="236" w:firstLine="566"/>
        <w:rPr>
          <w:rFonts w:asciiTheme="minorEastAsia" w:hAnsiTheme="minorEastAsia"/>
          <w:szCs w:val="24"/>
        </w:rPr>
      </w:pPr>
      <w:r w:rsidRPr="00A213A2">
        <w:rPr>
          <w:rFonts w:asciiTheme="minorEastAsia" w:hAnsiTheme="minorEastAsia" w:hint="eastAsia"/>
          <w:szCs w:val="24"/>
        </w:rPr>
        <w:lastRenderedPageBreak/>
        <w:t>六、依據FATF第十五項建議，增訂證券期貨業於推出新產品、服務或業務前，應進行風險評估並建立相應之風險管理措施（修正第十二點）。</w:t>
      </w:r>
    </w:p>
    <w:p w:rsidR="00A213A2" w:rsidRPr="00A213A2" w:rsidRDefault="00A213A2" w:rsidP="00A213A2">
      <w:pPr>
        <w:spacing w:beforeLines="50" w:before="180"/>
        <w:ind w:firstLineChars="236" w:firstLine="566"/>
        <w:rPr>
          <w:rFonts w:asciiTheme="minorEastAsia" w:hAnsiTheme="minorEastAsia"/>
          <w:szCs w:val="24"/>
        </w:rPr>
      </w:pPr>
      <w:r w:rsidRPr="00A213A2">
        <w:rPr>
          <w:rFonts w:asciiTheme="minorEastAsia" w:hAnsiTheme="minorEastAsia" w:hint="eastAsia"/>
          <w:szCs w:val="24"/>
        </w:rPr>
        <w:t>七、依據FATF第一項、第十八項建議及「銀行業風險基礎方法」等相關指引，明定證券期貨業內部控制應包括洗錢</w:t>
      </w:r>
      <w:proofErr w:type="gramStart"/>
      <w:r w:rsidRPr="00A213A2">
        <w:rPr>
          <w:rFonts w:asciiTheme="minorEastAsia" w:hAnsiTheme="minorEastAsia" w:hint="eastAsia"/>
          <w:szCs w:val="24"/>
        </w:rPr>
        <w:t>及資恐風險</w:t>
      </w:r>
      <w:proofErr w:type="gramEnd"/>
      <w:r w:rsidRPr="00A213A2">
        <w:rPr>
          <w:rFonts w:asciiTheme="minorEastAsia" w:hAnsiTheme="minorEastAsia" w:hint="eastAsia"/>
          <w:szCs w:val="24"/>
        </w:rPr>
        <w:t>評估、防制洗錢及</w:t>
      </w:r>
      <w:proofErr w:type="gramStart"/>
      <w:r w:rsidRPr="00A213A2">
        <w:rPr>
          <w:rFonts w:asciiTheme="minorEastAsia" w:hAnsiTheme="minorEastAsia" w:hint="eastAsia"/>
          <w:szCs w:val="24"/>
        </w:rPr>
        <w:t>打擊資恐計畫</w:t>
      </w:r>
      <w:proofErr w:type="gramEnd"/>
      <w:r w:rsidRPr="00A213A2">
        <w:rPr>
          <w:rFonts w:asciiTheme="minorEastAsia" w:hAnsiTheme="minorEastAsia" w:hint="eastAsia"/>
          <w:szCs w:val="24"/>
        </w:rPr>
        <w:t>等。另證券期貨業之董事會及高階管理人員應瞭解其洗錢</w:t>
      </w:r>
      <w:proofErr w:type="gramStart"/>
      <w:r w:rsidRPr="00A213A2">
        <w:rPr>
          <w:rFonts w:asciiTheme="minorEastAsia" w:hAnsiTheme="minorEastAsia" w:hint="eastAsia"/>
          <w:szCs w:val="24"/>
        </w:rPr>
        <w:t>及資恐風險</w:t>
      </w:r>
      <w:proofErr w:type="gramEnd"/>
      <w:r w:rsidRPr="00A213A2">
        <w:rPr>
          <w:rFonts w:asciiTheme="minorEastAsia" w:hAnsiTheme="minorEastAsia" w:hint="eastAsia"/>
          <w:szCs w:val="24"/>
        </w:rPr>
        <w:t>，及其計畫如何運作以降低風險，並採取措施以塑造重視防制洗錢及</w:t>
      </w:r>
      <w:proofErr w:type="gramStart"/>
      <w:r w:rsidRPr="00A213A2">
        <w:rPr>
          <w:rFonts w:asciiTheme="minorEastAsia" w:hAnsiTheme="minorEastAsia" w:hint="eastAsia"/>
          <w:szCs w:val="24"/>
        </w:rPr>
        <w:t>打擊資恐之</w:t>
      </w:r>
      <w:proofErr w:type="gramEnd"/>
      <w:r w:rsidRPr="00A213A2">
        <w:rPr>
          <w:rFonts w:asciiTheme="minorEastAsia" w:hAnsiTheme="minorEastAsia" w:hint="eastAsia"/>
          <w:szCs w:val="24"/>
        </w:rPr>
        <w:t>文化（修正第十三點）。</w:t>
      </w:r>
    </w:p>
    <w:p w:rsidR="00A213A2" w:rsidRPr="00A213A2" w:rsidRDefault="00A213A2" w:rsidP="00A213A2">
      <w:pPr>
        <w:spacing w:beforeLines="50" w:before="180"/>
        <w:ind w:firstLineChars="236" w:firstLine="566"/>
        <w:rPr>
          <w:rFonts w:asciiTheme="minorEastAsia" w:hAnsiTheme="minorEastAsia"/>
          <w:szCs w:val="24"/>
        </w:rPr>
      </w:pPr>
      <w:r w:rsidRPr="00A213A2">
        <w:rPr>
          <w:rFonts w:asciiTheme="minorEastAsia" w:hAnsiTheme="minorEastAsia" w:hint="eastAsia"/>
          <w:szCs w:val="24"/>
        </w:rPr>
        <w:t>八、依據FATF第十八項建議及外國立法例，金融機構應指定</w:t>
      </w:r>
      <w:proofErr w:type="gramStart"/>
      <w:r w:rsidRPr="00A213A2">
        <w:rPr>
          <w:rFonts w:asciiTheme="minorEastAsia" w:hAnsiTheme="minorEastAsia" w:hint="eastAsia"/>
          <w:szCs w:val="24"/>
        </w:rPr>
        <w:t>一</w:t>
      </w:r>
      <w:proofErr w:type="gramEnd"/>
      <w:r w:rsidRPr="00A213A2">
        <w:rPr>
          <w:rFonts w:asciiTheme="minorEastAsia" w:hAnsiTheme="minorEastAsia" w:hint="eastAsia"/>
          <w:szCs w:val="24"/>
        </w:rPr>
        <w:t>專責人員負責防制洗錢及</w:t>
      </w:r>
      <w:proofErr w:type="gramStart"/>
      <w:r w:rsidRPr="00A213A2">
        <w:rPr>
          <w:rFonts w:asciiTheme="minorEastAsia" w:hAnsiTheme="minorEastAsia" w:hint="eastAsia"/>
          <w:szCs w:val="24"/>
        </w:rPr>
        <w:t>打擊資恐法令</w:t>
      </w:r>
      <w:proofErr w:type="gramEnd"/>
      <w:r w:rsidRPr="00A213A2">
        <w:rPr>
          <w:rFonts w:asciiTheme="minorEastAsia" w:hAnsiTheme="minorEastAsia" w:hint="eastAsia"/>
          <w:szCs w:val="24"/>
        </w:rPr>
        <w:t>遵循事宜，明定證券期貨業應配置適足之防制洗錢及</w:t>
      </w:r>
      <w:proofErr w:type="gramStart"/>
      <w:r w:rsidRPr="00A213A2">
        <w:rPr>
          <w:rFonts w:asciiTheme="minorEastAsia" w:hAnsiTheme="minorEastAsia" w:hint="eastAsia"/>
          <w:szCs w:val="24"/>
        </w:rPr>
        <w:t>打擊資恐人員</w:t>
      </w:r>
      <w:proofErr w:type="gramEnd"/>
      <w:r w:rsidRPr="00A213A2">
        <w:rPr>
          <w:rFonts w:asciiTheme="minorEastAsia" w:hAnsiTheme="minorEastAsia" w:hint="eastAsia"/>
          <w:szCs w:val="24"/>
        </w:rPr>
        <w:t>，並指派高階主管</w:t>
      </w:r>
      <w:proofErr w:type="gramStart"/>
      <w:r w:rsidRPr="00A213A2">
        <w:rPr>
          <w:rFonts w:asciiTheme="minorEastAsia" w:hAnsiTheme="minorEastAsia" w:hint="eastAsia"/>
          <w:szCs w:val="24"/>
        </w:rPr>
        <w:t>一</w:t>
      </w:r>
      <w:proofErr w:type="gramEnd"/>
      <w:r w:rsidRPr="00A213A2">
        <w:rPr>
          <w:rFonts w:asciiTheme="minorEastAsia" w:hAnsiTheme="minorEastAsia" w:hint="eastAsia"/>
          <w:szCs w:val="24"/>
        </w:rPr>
        <w:t>人為專責主管，賦予防制洗錢及打擊</w:t>
      </w:r>
      <w:proofErr w:type="gramStart"/>
      <w:r w:rsidRPr="00A213A2">
        <w:rPr>
          <w:rFonts w:asciiTheme="minorEastAsia" w:hAnsiTheme="minorEastAsia" w:hint="eastAsia"/>
          <w:szCs w:val="24"/>
        </w:rPr>
        <w:t>資恐第二</w:t>
      </w:r>
      <w:proofErr w:type="gramEnd"/>
      <w:r w:rsidRPr="00A213A2">
        <w:rPr>
          <w:rFonts w:asciiTheme="minorEastAsia" w:hAnsiTheme="minorEastAsia" w:hint="eastAsia"/>
          <w:szCs w:val="24"/>
        </w:rPr>
        <w:t>道防線之充分職權，至少每半年向董事會及監察人（或審計委員會）報告，及確保該等人員及主管無利益衝突之兼職（修正第十四點）。</w:t>
      </w:r>
    </w:p>
    <w:p w:rsidR="00A213A2" w:rsidRPr="00A213A2" w:rsidRDefault="00A213A2" w:rsidP="00A213A2">
      <w:pPr>
        <w:spacing w:beforeLines="50" w:before="180"/>
        <w:ind w:firstLineChars="236" w:firstLine="566"/>
        <w:rPr>
          <w:rFonts w:asciiTheme="minorEastAsia" w:hAnsiTheme="minorEastAsia"/>
          <w:szCs w:val="24"/>
        </w:rPr>
      </w:pPr>
      <w:r w:rsidRPr="00A213A2">
        <w:rPr>
          <w:rFonts w:asciiTheme="minorEastAsia" w:hAnsiTheme="minorEastAsia" w:hint="eastAsia"/>
          <w:szCs w:val="24"/>
        </w:rPr>
        <w:t>九、依據內部控制三道防線原則，要求證券期貨業國內外營業單位應指派資深管理人員擔任督導主管，負責督導所屬營業單位執行防制洗錢及</w:t>
      </w:r>
      <w:proofErr w:type="gramStart"/>
      <w:r w:rsidRPr="00A213A2">
        <w:rPr>
          <w:rFonts w:asciiTheme="minorEastAsia" w:hAnsiTheme="minorEastAsia" w:hint="eastAsia"/>
          <w:szCs w:val="24"/>
        </w:rPr>
        <w:t>打擊資恐政策</w:t>
      </w:r>
      <w:proofErr w:type="gramEnd"/>
      <w:r w:rsidRPr="00A213A2">
        <w:rPr>
          <w:rFonts w:asciiTheme="minorEastAsia" w:hAnsiTheme="minorEastAsia" w:hint="eastAsia"/>
          <w:szCs w:val="24"/>
        </w:rPr>
        <w:t>及程序之相關事宜，並辦理自行評估，以落實第一道防線之功能。另規定第三道防線之稽核單位亦應辦理相關查核，以確認防制洗錢及</w:t>
      </w:r>
      <w:proofErr w:type="gramStart"/>
      <w:r w:rsidRPr="00A213A2">
        <w:rPr>
          <w:rFonts w:asciiTheme="minorEastAsia" w:hAnsiTheme="minorEastAsia" w:hint="eastAsia"/>
          <w:szCs w:val="24"/>
        </w:rPr>
        <w:t>打擊資恐計畫</w:t>
      </w:r>
      <w:proofErr w:type="gramEnd"/>
      <w:r w:rsidRPr="00A213A2">
        <w:rPr>
          <w:rFonts w:asciiTheme="minorEastAsia" w:hAnsiTheme="minorEastAsia" w:hint="eastAsia"/>
          <w:szCs w:val="24"/>
        </w:rPr>
        <w:t>之有效性。每年應出具防制洗錢及打擊</w:t>
      </w:r>
      <w:proofErr w:type="gramStart"/>
      <w:r w:rsidRPr="00A213A2">
        <w:rPr>
          <w:rFonts w:asciiTheme="minorEastAsia" w:hAnsiTheme="minorEastAsia" w:hint="eastAsia"/>
          <w:szCs w:val="24"/>
        </w:rPr>
        <w:t>資恐內部</w:t>
      </w:r>
      <w:proofErr w:type="gramEnd"/>
      <w:r w:rsidRPr="00A213A2">
        <w:rPr>
          <w:rFonts w:asciiTheme="minorEastAsia" w:hAnsiTheme="minorEastAsia" w:hint="eastAsia"/>
          <w:szCs w:val="24"/>
        </w:rPr>
        <w:t>控制制度聲明書，提報董事會通過後，於網站公告（修正第十五點）。</w:t>
      </w:r>
    </w:p>
    <w:p w:rsidR="00A213A2" w:rsidRPr="00A213A2" w:rsidRDefault="00A213A2" w:rsidP="00A213A2">
      <w:pPr>
        <w:spacing w:beforeLines="50" w:before="180"/>
        <w:ind w:firstLineChars="236" w:firstLine="566"/>
        <w:rPr>
          <w:rFonts w:asciiTheme="minorEastAsia" w:hAnsiTheme="minorEastAsia"/>
          <w:szCs w:val="24"/>
        </w:rPr>
      </w:pPr>
      <w:r w:rsidRPr="00A213A2">
        <w:rPr>
          <w:rFonts w:asciiTheme="minorEastAsia" w:hAnsiTheme="minorEastAsia" w:hint="eastAsia"/>
          <w:szCs w:val="24"/>
        </w:rPr>
        <w:t>十、明定員工任用應檢視其是否具廉正品格及相關專業，並就防制洗錢及</w:t>
      </w:r>
      <w:proofErr w:type="gramStart"/>
      <w:r w:rsidRPr="00A213A2">
        <w:rPr>
          <w:rFonts w:asciiTheme="minorEastAsia" w:hAnsiTheme="minorEastAsia" w:hint="eastAsia"/>
          <w:szCs w:val="24"/>
        </w:rPr>
        <w:t>打擊資恐專責</w:t>
      </w:r>
      <w:proofErr w:type="gramEnd"/>
      <w:r w:rsidRPr="00A213A2">
        <w:rPr>
          <w:rFonts w:asciiTheme="minorEastAsia" w:hAnsiTheme="minorEastAsia" w:hint="eastAsia"/>
          <w:szCs w:val="24"/>
        </w:rPr>
        <w:t>主管、人員及國內營業單位防制洗錢及</w:t>
      </w:r>
      <w:proofErr w:type="gramStart"/>
      <w:r w:rsidRPr="00A213A2">
        <w:rPr>
          <w:rFonts w:asciiTheme="minorEastAsia" w:hAnsiTheme="minorEastAsia" w:hint="eastAsia"/>
          <w:szCs w:val="24"/>
        </w:rPr>
        <w:t>打擊資恐督導</w:t>
      </w:r>
      <w:proofErr w:type="gramEnd"/>
      <w:r w:rsidRPr="00A213A2">
        <w:rPr>
          <w:rFonts w:asciiTheme="minorEastAsia" w:hAnsiTheme="minorEastAsia" w:hint="eastAsia"/>
          <w:szCs w:val="24"/>
        </w:rPr>
        <w:t>人員之資格條件及在職訓練等進行規範（修正第十六點）。</w:t>
      </w:r>
    </w:p>
    <w:p w:rsidR="00A213A2" w:rsidRPr="00A213A2" w:rsidRDefault="00A213A2" w:rsidP="00A213A2">
      <w:pPr>
        <w:spacing w:beforeLines="50" w:before="180"/>
        <w:ind w:firstLineChars="236" w:firstLine="566"/>
        <w:rPr>
          <w:rFonts w:asciiTheme="minorEastAsia" w:hAnsiTheme="minorEastAsia"/>
          <w:szCs w:val="24"/>
        </w:rPr>
      </w:pPr>
      <w:r w:rsidRPr="00A213A2">
        <w:rPr>
          <w:rFonts w:asciiTheme="minorEastAsia" w:hAnsiTheme="minorEastAsia" w:hint="eastAsia"/>
          <w:szCs w:val="24"/>
        </w:rPr>
        <w:t>主管機關為確保證券</w:t>
      </w:r>
      <w:proofErr w:type="gramStart"/>
      <w:r w:rsidRPr="00A213A2">
        <w:rPr>
          <w:rFonts w:asciiTheme="minorEastAsia" w:hAnsiTheme="minorEastAsia" w:hint="eastAsia"/>
          <w:szCs w:val="24"/>
        </w:rPr>
        <w:t>期貨業防制</w:t>
      </w:r>
      <w:proofErr w:type="gramEnd"/>
      <w:r w:rsidRPr="00A213A2">
        <w:rPr>
          <w:rFonts w:asciiTheme="minorEastAsia" w:hAnsiTheme="minorEastAsia" w:hint="eastAsia"/>
          <w:szCs w:val="24"/>
        </w:rPr>
        <w:t>洗錢及</w:t>
      </w:r>
      <w:proofErr w:type="gramStart"/>
      <w:r w:rsidRPr="00A213A2">
        <w:rPr>
          <w:rFonts w:asciiTheme="minorEastAsia" w:hAnsiTheme="minorEastAsia" w:hint="eastAsia"/>
          <w:szCs w:val="24"/>
        </w:rPr>
        <w:t>打擊資恐人員</w:t>
      </w:r>
      <w:proofErr w:type="gramEnd"/>
      <w:r w:rsidRPr="00A213A2">
        <w:rPr>
          <w:rFonts w:asciiTheme="minorEastAsia" w:hAnsiTheme="minorEastAsia" w:hint="eastAsia"/>
          <w:szCs w:val="24"/>
        </w:rPr>
        <w:t>、專責主管及國內營業單位督導主管具執行防制洗錢及</w:t>
      </w:r>
      <w:proofErr w:type="gramStart"/>
      <w:r w:rsidRPr="00A213A2">
        <w:rPr>
          <w:rFonts w:asciiTheme="minorEastAsia" w:hAnsiTheme="minorEastAsia" w:hint="eastAsia"/>
          <w:szCs w:val="24"/>
        </w:rPr>
        <w:t>打擊資恐之</w:t>
      </w:r>
      <w:proofErr w:type="gramEnd"/>
      <w:r w:rsidRPr="00A213A2">
        <w:rPr>
          <w:rFonts w:asciiTheme="minorEastAsia" w:hAnsiTheme="minorEastAsia" w:hint="eastAsia"/>
          <w:szCs w:val="24"/>
        </w:rPr>
        <w:t>專業，規定防制洗錢及</w:t>
      </w:r>
      <w:proofErr w:type="gramStart"/>
      <w:r w:rsidRPr="00A213A2">
        <w:rPr>
          <w:rFonts w:asciiTheme="minorEastAsia" w:hAnsiTheme="minorEastAsia" w:hint="eastAsia"/>
          <w:szCs w:val="24"/>
        </w:rPr>
        <w:t>打擊資恐人員</w:t>
      </w:r>
      <w:proofErr w:type="gramEnd"/>
      <w:r w:rsidRPr="00A213A2">
        <w:rPr>
          <w:rFonts w:asciiTheme="minorEastAsia" w:hAnsiTheme="minorEastAsia" w:hint="eastAsia"/>
          <w:szCs w:val="24"/>
        </w:rPr>
        <w:t>及專責主管須參加金管會認定機構所舉辦24小時以上課程，國內營業單位督導主管則須參加金管會認定機構所舉辦12小時以上課程，並經考試及格且取得結業證書，以符合資格條件。為避免對證券期貨業產生衝擊，前揭相關人員於106年6月30日前充任者，防制洗錢及</w:t>
      </w:r>
      <w:proofErr w:type="gramStart"/>
      <w:r w:rsidRPr="00A213A2">
        <w:rPr>
          <w:rFonts w:asciiTheme="minorEastAsia" w:hAnsiTheme="minorEastAsia" w:hint="eastAsia"/>
          <w:szCs w:val="24"/>
        </w:rPr>
        <w:t>打擊資恐人員</w:t>
      </w:r>
      <w:proofErr w:type="gramEnd"/>
      <w:r w:rsidRPr="00A213A2">
        <w:rPr>
          <w:rFonts w:asciiTheme="minorEastAsia" w:hAnsiTheme="minorEastAsia" w:hint="eastAsia"/>
          <w:szCs w:val="24"/>
        </w:rPr>
        <w:t>及專責主管得於充任後半年內取得證書，國內營業單位督導主管則得於充任後一年內取得證書。於106年7月1日起充任者，則應於充任前符合前揭資格條件。</w:t>
      </w:r>
    </w:p>
    <w:p w:rsidR="00A213A2" w:rsidRPr="00A213A2" w:rsidRDefault="00A213A2" w:rsidP="00A213A2">
      <w:pPr>
        <w:spacing w:beforeLines="50" w:before="180"/>
        <w:ind w:firstLineChars="236" w:firstLine="566"/>
        <w:rPr>
          <w:rFonts w:asciiTheme="minorEastAsia" w:hAnsiTheme="minorEastAsia"/>
          <w:szCs w:val="24"/>
        </w:rPr>
      </w:pPr>
      <w:r w:rsidRPr="00A213A2">
        <w:rPr>
          <w:rFonts w:asciiTheme="minorEastAsia" w:hAnsiTheme="minorEastAsia" w:hint="eastAsia"/>
          <w:szCs w:val="24"/>
        </w:rPr>
        <w:t>證基會為協助證券期貨業培訓防制洗錢及</w:t>
      </w:r>
      <w:proofErr w:type="gramStart"/>
      <w:r w:rsidRPr="00A213A2">
        <w:rPr>
          <w:rFonts w:asciiTheme="minorEastAsia" w:hAnsiTheme="minorEastAsia" w:hint="eastAsia"/>
          <w:szCs w:val="24"/>
        </w:rPr>
        <w:t>打擊資恐人員</w:t>
      </w:r>
      <w:proofErr w:type="gramEnd"/>
      <w:r w:rsidRPr="00A213A2">
        <w:rPr>
          <w:rFonts w:asciiTheme="minorEastAsia" w:hAnsiTheme="minorEastAsia" w:hint="eastAsia"/>
          <w:szCs w:val="24"/>
        </w:rPr>
        <w:t>，配合上開規定，預計106年3月將陸續開辦相關課程，相關報名訊息可由證基會網站 http://www.sfi.org.tw/課程資訊專區查詢。</w:t>
      </w:r>
    </w:p>
    <w:p w:rsidR="00A213A2" w:rsidRPr="00A213A2" w:rsidRDefault="00A213A2" w:rsidP="00A213A2">
      <w:pPr>
        <w:spacing w:beforeLines="50" w:before="180"/>
        <w:ind w:firstLineChars="236" w:firstLine="566"/>
        <w:rPr>
          <w:rFonts w:asciiTheme="minorEastAsia" w:hAnsiTheme="minorEastAsia"/>
          <w:szCs w:val="24"/>
        </w:rPr>
      </w:pPr>
      <w:r w:rsidRPr="00A213A2">
        <w:rPr>
          <w:rFonts w:asciiTheme="minorEastAsia" w:hAnsiTheme="minorEastAsia" w:hint="eastAsia"/>
          <w:szCs w:val="24"/>
        </w:rPr>
        <w:t>配合本注意事項之修正發布，本公會刻正</w:t>
      </w:r>
      <w:proofErr w:type="gramStart"/>
      <w:r w:rsidRPr="00A213A2">
        <w:rPr>
          <w:rFonts w:asciiTheme="minorEastAsia" w:hAnsiTheme="minorEastAsia" w:hint="eastAsia"/>
          <w:szCs w:val="24"/>
        </w:rPr>
        <w:t>研</w:t>
      </w:r>
      <w:proofErr w:type="gramEnd"/>
      <w:r w:rsidRPr="00A213A2">
        <w:rPr>
          <w:rFonts w:asciiTheme="minorEastAsia" w:hAnsiTheme="minorEastAsia" w:hint="eastAsia"/>
          <w:szCs w:val="24"/>
        </w:rPr>
        <w:t>擬修正</w:t>
      </w:r>
      <w:proofErr w:type="gramStart"/>
      <w:r w:rsidRPr="00A213A2">
        <w:rPr>
          <w:rFonts w:asciiTheme="minorEastAsia" w:hAnsiTheme="minorEastAsia" w:hint="eastAsia"/>
          <w:szCs w:val="24"/>
        </w:rPr>
        <w:t>期貨業防制</w:t>
      </w:r>
      <w:proofErr w:type="gramEnd"/>
      <w:r w:rsidRPr="00A213A2">
        <w:rPr>
          <w:rFonts w:asciiTheme="minorEastAsia" w:hAnsiTheme="minorEastAsia" w:hint="eastAsia"/>
          <w:szCs w:val="24"/>
        </w:rPr>
        <w:t>洗錢注意事項範本，將本注意事項相關規定納入範本中規範，並於修正完成後公告。</w:t>
      </w:r>
      <w:bookmarkStart w:id="0" w:name="_GoBack"/>
      <w:bookmarkEnd w:id="0"/>
    </w:p>
    <w:sectPr w:rsidR="00A213A2" w:rsidRPr="00A213A2" w:rsidSect="002F343F">
      <w:pgSz w:w="11906" w:h="16838"/>
      <w:pgMar w:top="1440" w:right="1797" w:bottom="1134" w:left="1797"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微軟正黑體">
    <w:panose1 w:val="020B0604030504040204"/>
    <w:charset w:val="88"/>
    <w:family w:val="swiss"/>
    <w:pitch w:val="variable"/>
    <w:sig w:usb0="00000087" w:usb1="288F4000" w:usb2="00000016" w:usb3="00000000" w:csb0="00100009" w:csb1="00000000"/>
  </w:font>
  <w:font w:name="DFYuanStd-W5">
    <w:altName w:val="Arial Unicode MS"/>
    <w:panose1 w:val="00000000000000000000"/>
    <w:charset w:val="88"/>
    <w:family w:val="auto"/>
    <w:notTrueType/>
    <w:pitch w:val="default"/>
    <w:sig w:usb0="00000001" w:usb1="08080000" w:usb2="00000010" w:usb3="00000000" w:csb0="00100000" w:csb1="00000000"/>
  </w:font>
  <w:font w:name="DFYuanStd-W3">
    <w:altName w:val="Arial Unicode MS"/>
    <w:panose1 w:val="00000000000000000000"/>
    <w:charset w:val="88"/>
    <w:family w:val="auto"/>
    <w:notTrueType/>
    <w:pitch w:val="default"/>
    <w:sig w:usb0="00000001" w:usb1="08080000" w:usb2="00000010" w:usb3="00000000" w:csb0="00100000" w:csb1="00000000"/>
  </w:font>
  <w:font w:name="DFYuanStd-W7">
    <w:altName w:val="Arial Unicode MS"/>
    <w:panose1 w:val="00000000000000000000"/>
    <w:charset w:val="88"/>
    <w:family w:val="auto"/>
    <w:notTrueType/>
    <w:pitch w:val="default"/>
    <w:sig w:usb0="00000001" w:usb1="08080000" w:usb2="00000010" w:usb3="00000000" w:csb0="001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13A2"/>
    <w:rsid w:val="001B7640"/>
    <w:rsid w:val="001B792F"/>
    <w:rsid w:val="001E05E9"/>
    <w:rsid w:val="002F343F"/>
    <w:rsid w:val="005A48CC"/>
    <w:rsid w:val="00715F0B"/>
    <w:rsid w:val="008E37D1"/>
    <w:rsid w:val="0093316E"/>
    <w:rsid w:val="00A213A2"/>
    <w:rsid w:val="00EF4C3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792F"/>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E37D1"/>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8E37D1"/>
    <w:rPr>
      <w:rFonts w:asciiTheme="majorHAnsi" w:eastAsiaTheme="majorEastAsia" w:hAnsiTheme="majorHAnsi" w:cstheme="majorBidi"/>
      <w:sz w:val="18"/>
      <w:szCs w:val="18"/>
    </w:rPr>
  </w:style>
  <w:style w:type="table" w:styleId="a5">
    <w:name w:val="Table Grid"/>
    <w:basedOn w:val="a1"/>
    <w:uiPriority w:val="59"/>
    <w:rsid w:val="008E37D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792F"/>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E37D1"/>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8E37D1"/>
    <w:rPr>
      <w:rFonts w:asciiTheme="majorHAnsi" w:eastAsiaTheme="majorEastAsia" w:hAnsiTheme="majorHAnsi" w:cstheme="majorBidi"/>
      <w:sz w:val="18"/>
      <w:szCs w:val="18"/>
    </w:rPr>
  </w:style>
  <w:style w:type="table" w:styleId="a5">
    <w:name w:val="Table Grid"/>
    <w:basedOn w:val="a1"/>
    <w:uiPriority w:val="59"/>
    <w:rsid w:val="008E37D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emf"/><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emf"/><Relationship Id="rId5" Type="http://schemas.openxmlformats.org/officeDocument/2006/relationships/webSettings" Target="webSettings.xml"/><Relationship Id="rId15" Type="http://schemas.openxmlformats.org/officeDocument/2006/relationships/image" Target="media/image10.emf"/><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emf"/><Relationship Id="rId14" Type="http://schemas.openxmlformats.org/officeDocument/2006/relationships/image" Target="media/image9.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DB30EE-E0DC-4671-AD57-C49446D047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17</Pages>
  <Words>1599</Words>
  <Characters>9117</Characters>
  <Application>Microsoft Office Word</Application>
  <DocSecurity>0</DocSecurity>
  <Lines>75</Lines>
  <Paragraphs>21</Paragraphs>
  <ScaleCrop>false</ScaleCrop>
  <Company/>
  <LinksUpToDate>false</LinksUpToDate>
  <CharactersWithSpaces>10695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莫璧君</dc:creator>
  <cp:lastModifiedBy>莫璧君</cp:lastModifiedBy>
  <cp:revision>7</cp:revision>
  <cp:lastPrinted>2019-12-17T08:01:00Z</cp:lastPrinted>
  <dcterms:created xsi:type="dcterms:W3CDTF">2019-12-17T07:56:00Z</dcterms:created>
  <dcterms:modified xsi:type="dcterms:W3CDTF">2019-12-17T08:02:00Z</dcterms:modified>
</cp:coreProperties>
</file>