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5D" w:rsidRPr="00965EB2" w:rsidRDefault="00291E5D" w:rsidP="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00" w:lineRule="exact"/>
        <w:ind w:left="-113"/>
        <w:rPr>
          <w:rFonts w:ascii="標楷體"/>
          <w:b/>
          <w:bCs/>
          <w:color w:val="000000"/>
          <w:szCs w:val="32"/>
        </w:rPr>
      </w:pPr>
      <w:r w:rsidRPr="00965EB2">
        <w:rPr>
          <w:rFonts w:ascii="標楷體" w:hint="eastAsia"/>
          <w:b/>
          <w:bCs/>
          <w:szCs w:val="32"/>
        </w:rPr>
        <w:t>期貨信託事業內部控制制度範本</w:t>
      </w:r>
      <w:r w:rsidRPr="00965EB2">
        <w:rPr>
          <w:rFonts w:ascii="標楷體" w:hint="eastAsia"/>
          <w:b/>
          <w:bCs/>
          <w:color w:val="000000"/>
          <w:szCs w:val="32"/>
        </w:rPr>
        <w:t>修正對照表</w:t>
      </w: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291E5D" w:rsidRPr="00965EB2" w:rsidTr="0063281D">
        <w:trPr>
          <w:tblHeader/>
        </w:trPr>
        <w:tc>
          <w:tcPr>
            <w:tcW w:w="1200" w:type="dxa"/>
            <w:vAlign w:val="center"/>
          </w:tcPr>
          <w:p w:rsidR="00291E5D" w:rsidRPr="00965EB2" w:rsidRDefault="00291E5D" w:rsidP="0063281D">
            <w:pPr>
              <w:spacing w:line="400" w:lineRule="exact"/>
              <w:jc w:val="center"/>
              <w:rPr>
                <w:bCs/>
                <w:szCs w:val="28"/>
              </w:rPr>
            </w:pPr>
            <w:r w:rsidRPr="00965EB2">
              <w:rPr>
                <w:rFonts w:hAnsi="標楷體"/>
                <w:bCs/>
                <w:szCs w:val="28"/>
              </w:rPr>
              <w:t>編號</w:t>
            </w:r>
          </w:p>
        </w:tc>
        <w:tc>
          <w:tcPr>
            <w:tcW w:w="1530" w:type="dxa"/>
            <w:vAlign w:val="center"/>
          </w:tcPr>
          <w:p w:rsidR="00291E5D" w:rsidRPr="00965EB2" w:rsidRDefault="00291E5D" w:rsidP="0063281D">
            <w:pPr>
              <w:spacing w:line="400" w:lineRule="exact"/>
              <w:jc w:val="center"/>
              <w:rPr>
                <w:bCs/>
                <w:szCs w:val="28"/>
              </w:rPr>
            </w:pPr>
            <w:r w:rsidRPr="00965EB2">
              <w:rPr>
                <w:rFonts w:hAnsi="標楷體"/>
                <w:bCs/>
                <w:szCs w:val="28"/>
              </w:rPr>
              <w:t>作業項目</w:t>
            </w:r>
          </w:p>
        </w:tc>
        <w:tc>
          <w:tcPr>
            <w:tcW w:w="5100" w:type="dxa"/>
            <w:vAlign w:val="center"/>
          </w:tcPr>
          <w:p w:rsidR="00291E5D" w:rsidRPr="00965EB2" w:rsidRDefault="00291E5D" w:rsidP="0063281D">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vAlign w:val="center"/>
          </w:tcPr>
          <w:p w:rsidR="00291E5D" w:rsidRPr="00880997" w:rsidRDefault="00291E5D" w:rsidP="0063281D">
            <w:pPr>
              <w:spacing w:line="400" w:lineRule="exact"/>
              <w:jc w:val="center"/>
              <w:rPr>
                <w:bCs/>
                <w:szCs w:val="28"/>
              </w:rPr>
            </w:pPr>
            <w:r w:rsidRPr="00880997">
              <w:rPr>
                <w:rFonts w:hAnsi="標楷體"/>
                <w:bCs/>
                <w:szCs w:val="28"/>
              </w:rPr>
              <w:t>修</w:t>
            </w:r>
            <w:r w:rsidRPr="00880997">
              <w:rPr>
                <w:rFonts w:hAnsi="標楷體" w:hint="eastAsia"/>
                <w:bCs/>
                <w:szCs w:val="28"/>
              </w:rPr>
              <w:t xml:space="preserve"> </w:t>
            </w:r>
            <w:r w:rsidRPr="00880997">
              <w:rPr>
                <w:rFonts w:hAnsi="標楷體" w:hint="eastAsia"/>
                <w:bCs/>
                <w:szCs w:val="28"/>
              </w:rPr>
              <w:t>正</w:t>
            </w:r>
            <w:r w:rsidRPr="00880997">
              <w:rPr>
                <w:rFonts w:hAnsi="標楷體" w:hint="eastAsia"/>
                <w:bCs/>
                <w:szCs w:val="28"/>
              </w:rPr>
              <w:t xml:space="preserve"> </w:t>
            </w:r>
            <w:r w:rsidRPr="00880997">
              <w:rPr>
                <w:rFonts w:hAnsi="標楷體"/>
                <w:bCs/>
                <w:szCs w:val="28"/>
              </w:rPr>
              <w:t>前</w:t>
            </w:r>
            <w:r w:rsidRPr="00880997">
              <w:rPr>
                <w:rFonts w:hAnsi="標楷體" w:hint="eastAsia"/>
                <w:bCs/>
                <w:szCs w:val="28"/>
              </w:rPr>
              <w:t xml:space="preserve"> </w:t>
            </w:r>
            <w:r w:rsidRPr="00880997">
              <w:rPr>
                <w:rFonts w:hAnsi="標楷體"/>
                <w:bCs/>
                <w:szCs w:val="28"/>
              </w:rPr>
              <w:t>內</w:t>
            </w:r>
            <w:r w:rsidRPr="00880997">
              <w:rPr>
                <w:rFonts w:hAnsi="標楷體" w:hint="eastAsia"/>
                <w:bCs/>
                <w:szCs w:val="28"/>
              </w:rPr>
              <w:t xml:space="preserve"> </w:t>
            </w:r>
            <w:r w:rsidRPr="00880997">
              <w:rPr>
                <w:rFonts w:hAnsi="標楷體"/>
                <w:bCs/>
                <w:szCs w:val="28"/>
              </w:rPr>
              <w:t>容</w:t>
            </w:r>
          </w:p>
        </w:tc>
        <w:tc>
          <w:tcPr>
            <w:tcW w:w="2295" w:type="dxa"/>
            <w:vAlign w:val="center"/>
          </w:tcPr>
          <w:p w:rsidR="00291E5D" w:rsidRPr="00AD2880" w:rsidRDefault="00291E5D" w:rsidP="0063281D">
            <w:pPr>
              <w:spacing w:line="400" w:lineRule="exact"/>
              <w:jc w:val="center"/>
              <w:rPr>
                <w:bCs/>
                <w:szCs w:val="28"/>
              </w:rPr>
            </w:pPr>
            <w:r w:rsidRPr="00AD2880">
              <w:rPr>
                <w:rFonts w:hAnsi="標楷體"/>
                <w:bCs/>
                <w:szCs w:val="28"/>
              </w:rPr>
              <w:t>修</w:t>
            </w:r>
            <w:r w:rsidRPr="00AD2880">
              <w:rPr>
                <w:rFonts w:hAnsi="標楷體" w:hint="eastAsia"/>
                <w:bCs/>
                <w:szCs w:val="28"/>
              </w:rPr>
              <w:t>正</w:t>
            </w:r>
            <w:r w:rsidRPr="00AD2880">
              <w:rPr>
                <w:rFonts w:hAnsi="標楷體"/>
                <w:bCs/>
                <w:szCs w:val="28"/>
              </w:rPr>
              <w:t>說明</w:t>
            </w:r>
          </w:p>
        </w:tc>
      </w:tr>
      <w:tr w:rsidR="00291E5D" w:rsidRPr="00965EB2" w:rsidTr="0063281D">
        <w:trPr>
          <w:trHeight w:val="8748"/>
        </w:trPr>
        <w:tc>
          <w:tcPr>
            <w:tcW w:w="1200" w:type="dxa"/>
          </w:tcPr>
          <w:p w:rsidR="00B92D2D" w:rsidRPr="009D55D9" w:rsidRDefault="00B92D2D" w:rsidP="00B92D2D">
            <w:pPr>
              <w:spacing w:line="400" w:lineRule="exact"/>
              <w:ind w:left="-57" w:right="-113"/>
              <w:rPr>
                <w:rFonts w:ascii="Arial" w:hAnsi="Arial" w:cs="Arial"/>
                <w:sz w:val="24"/>
                <w:szCs w:val="24"/>
              </w:rPr>
            </w:pPr>
            <w:r w:rsidRPr="00E96470">
              <w:rPr>
                <w:rFonts w:ascii="Arial" w:hAnsi="Arial" w:cs="Arial" w:hint="eastAsia"/>
                <w:sz w:val="24"/>
                <w:szCs w:val="24"/>
              </w:rPr>
              <w:t>C</w:t>
            </w:r>
            <w:r w:rsidR="00716A0A">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w:t>
            </w:r>
            <w:r w:rsidR="00653992">
              <w:rPr>
                <w:rFonts w:ascii="Arial" w:hAnsi="Arial" w:cs="Arial" w:hint="eastAsia"/>
                <w:sz w:val="24"/>
                <w:szCs w:val="24"/>
              </w:rPr>
              <w:t>2</w:t>
            </w:r>
            <w:r w:rsidRPr="00E96470">
              <w:rPr>
                <w:rFonts w:ascii="Arial" w:hAnsi="Arial" w:cs="Arial" w:hint="eastAsia"/>
                <w:sz w:val="24"/>
                <w:szCs w:val="24"/>
              </w:rPr>
              <w:t>0</w:t>
            </w:r>
            <w:r>
              <w:rPr>
                <w:rFonts w:ascii="Arial" w:hAnsi="Arial" w:cs="Arial" w:hint="eastAsia"/>
                <w:sz w:val="24"/>
                <w:szCs w:val="24"/>
              </w:rPr>
              <w:t>0</w:t>
            </w: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02</w:t>
            </w:r>
            <w:r w:rsidRPr="00E96470">
              <w:rPr>
                <w:rFonts w:ascii="Arial" w:hAnsi="Arial" w:cs="Arial" w:hint="eastAsia"/>
                <w:sz w:val="24"/>
                <w:szCs w:val="24"/>
              </w:rPr>
              <w:t>0</w:t>
            </w:r>
            <w:r>
              <w:rPr>
                <w:rFonts w:ascii="Arial" w:hAnsi="Arial" w:cs="Arial" w:hint="eastAsia"/>
                <w:sz w:val="24"/>
                <w:szCs w:val="24"/>
              </w:rPr>
              <w:t>0</w:t>
            </w:r>
          </w:p>
          <w:p w:rsidR="00291E5D" w:rsidRPr="00965EB2" w:rsidRDefault="00291E5D" w:rsidP="00B92D2D">
            <w:pPr>
              <w:spacing w:line="400" w:lineRule="exact"/>
              <w:rPr>
                <w:rFonts w:ascii="標楷體" w:hAnsi="新細明體"/>
                <w:sz w:val="24"/>
              </w:rPr>
            </w:pPr>
          </w:p>
        </w:tc>
        <w:tc>
          <w:tcPr>
            <w:tcW w:w="1530" w:type="dxa"/>
          </w:tcPr>
          <w:p w:rsidR="00291E5D" w:rsidRDefault="00B92D2D" w:rsidP="004E1950">
            <w:pPr>
              <w:spacing w:line="400" w:lineRule="exact"/>
              <w:rPr>
                <w:rFonts w:ascii="Arial" w:hAnsi="標楷體" w:cs="Arial"/>
                <w:sz w:val="24"/>
                <w:szCs w:val="24"/>
              </w:rPr>
            </w:pPr>
            <w:r w:rsidRPr="00B92D2D">
              <w:rPr>
                <w:rFonts w:ascii="Arial" w:hAnsi="標楷體" w:cs="Arial" w:hint="eastAsia"/>
                <w:sz w:val="24"/>
                <w:szCs w:val="24"/>
              </w:rPr>
              <w:lastRenderedPageBreak/>
              <w:t>期貨信託基金</w:t>
            </w:r>
            <w:r w:rsidR="00653992" w:rsidRPr="00653992">
              <w:rPr>
                <w:rFonts w:ascii="Arial" w:hAnsi="Arial" w:cs="Arial" w:hint="eastAsia"/>
                <w:sz w:val="24"/>
                <w:szCs w:val="24"/>
              </w:rPr>
              <w:t>銷售</w:t>
            </w:r>
            <w:r w:rsidRPr="00B92D2D">
              <w:rPr>
                <w:rFonts w:ascii="Arial" w:hAnsi="標楷體" w:cs="Arial"/>
                <w:sz w:val="24"/>
                <w:szCs w:val="24"/>
              </w:rPr>
              <w:t>作業</w:t>
            </w: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Pr="009D55D9" w:rsidRDefault="006B230F" w:rsidP="006B230F">
            <w:pPr>
              <w:spacing w:line="400" w:lineRule="exact"/>
              <w:ind w:left="28" w:right="-113"/>
              <w:rPr>
                <w:rFonts w:ascii="Arial" w:hAnsi="Arial" w:cs="Arial"/>
                <w:sz w:val="24"/>
                <w:szCs w:val="24"/>
              </w:rPr>
            </w:pPr>
          </w:p>
          <w:p w:rsidR="006B230F" w:rsidRDefault="006B230F" w:rsidP="006B230F">
            <w:pPr>
              <w:spacing w:line="400" w:lineRule="exact"/>
              <w:rPr>
                <w:rFonts w:ascii="Arial" w:hAnsi="標楷體" w:cs="Arial"/>
                <w:sz w:val="24"/>
                <w:szCs w:val="24"/>
              </w:rPr>
            </w:pPr>
            <w:r w:rsidRPr="00B92D2D">
              <w:rPr>
                <w:rFonts w:ascii="Arial" w:hAnsi="標楷體" w:cs="Arial" w:hint="eastAsia"/>
                <w:sz w:val="24"/>
                <w:szCs w:val="24"/>
              </w:rPr>
              <w:lastRenderedPageBreak/>
              <w:t>期貨信託基金</w:t>
            </w:r>
            <w:r w:rsidRPr="00653992">
              <w:rPr>
                <w:rFonts w:ascii="Arial" w:hAnsi="Arial" w:cs="Arial" w:hint="eastAsia"/>
                <w:sz w:val="24"/>
                <w:szCs w:val="24"/>
              </w:rPr>
              <w:t>銷售</w:t>
            </w:r>
            <w:r w:rsidRPr="00B92D2D">
              <w:rPr>
                <w:rFonts w:ascii="Arial" w:hAnsi="標楷體" w:cs="Arial"/>
                <w:sz w:val="24"/>
                <w:szCs w:val="24"/>
              </w:rPr>
              <w:t>作業</w:t>
            </w:r>
          </w:p>
          <w:p w:rsidR="006B230F" w:rsidRPr="00965EB2" w:rsidRDefault="006B230F" w:rsidP="004E1950">
            <w:pPr>
              <w:spacing w:line="400" w:lineRule="exact"/>
              <w:rPr>
                <w:rFonts w:ascii="標楷體" w:hAnsi="新細明體"/>
                <w:color w:val="FF0000"/>
                <w:sz w:val="24"/>
                <w:szCs w:val="24"/>
                <w:u w:val="single"/>
              </w:rPr>
            </w:pPr>
          </w:p>
        </w:tc>
        <w:tc>
          <w:tcPr>
            <w:tcW w:w="5100" w:type="dxa"/>
          </w:tcPr>
          <w:p w:rsidR="00E04825" w:rsidRPr="00B92D2D" w:rsidRDefault="00E04825" w:rsidP="00E04825">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lastRenderedPageBreak/>
              <w:t>一、作業程序：</w:t>
            </w:r>
          </w:p>
          <w:p w:rsidR="00E04825" w:rsidRPr="00B92D2D" w:rsidRDefault="00E04825" w:rsidP="00E04825">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00653992" w:rsidRPr="00653992">
              <w:rPr>
                <w:rFonts w:ascii="Arial" w:hAnsi="Arial" w:cs="Arial" w:hint="eastAsia"/>
                <w:sz w:val="24"/>
                <w:szCs w:val="24"/>
              </w:rPr>
              <w:t xml:space="preserve"> </w:t>
            </w:r>
            <w:r w:rsidR="00653992" w:rsidRPr="00653992">
              <w:rPr>
                <w:rFonts w:ascii="Arial" w:hAnsi="Arial" w:cs="Arial" w:hint="eastAsia"/>
                <w:sz w:val="24"/>
                <w:szCs w:val="24"/>
              </w:rPr>
              <w:t>期貨信託基金之銷售行為：</w:t>
            </w:r>
          </w:p>
          <w:p w:rsidR="00CB2839" w:rsidRPr="001E78BE" w:rsidRDefault="00CB2839" w:rsidP="00CB2839">
            <w:pPr>
              <w:tabs>
                <w:tab w:val="num" w:pos="1512"/>
              </w:tabs>
              <w:snapToGrid w:val="0"/>
              <w:spacing w:line="400" w:lineRule="exact"/>
              <w:ind w:leftChars="172" w:left="722" w:hangingChars="100" w:hanging="240"/>
              <w:jc w:val="both"/>
              <w:rPr>
                <w:rFonts w:ascii="標楷體" w:hAnsi="標楷體" w:cs="標楷體"/>
                <w:sz w:val="24"/>
                <w:szCs w:val="24"/>
              </w:rPr>
            </w:pPr>
            <w:r w:rsidRPr="001E78BE">
              <w:rPr>
                <w:rFonts w:ascii="標楷體" w:hAnsi="標楷體" w:cs="標楷體" w:hint="eastAsia"/>
                <w:sz w:val="24"/>
                <w:szCs w:val="24"/>
              </w:rPr>
              <w:t>2.</w:t>
            </w:r>
            <w:r w:rsidRPr="00A83DC0">
              <w:rPr>
                <w:rFonts w:ascii="Arial" w:hAnsi="Arial" w:cs="Arial" w:hint="eastAsia"/>
                <w:sz w:val="24"/>
                <w:szCs w:val="24"/>
              </w:rPr>
              <w:t>期貨</w:t>
            </w:r>
            <w:r w:rsidRPr="00A83DC0">
              <w:rPr>
                <w:rFonts w:ascii="標楷體" w:hAnsi="標楷體" w:hint="eastAsia"/>
                <w:sz w:val="24"/>
                <w:szCs w:val="24"/>
              </w:rPr>
              <w:t>信託基金</w:t>
            </w:r>
            <w:r w:rsidRPr="00A83DC0">
              <w:rPr>
                <w:rFonts w:ascii="Arial" w:hAnsi="Arial" w:cs="Arial" w:hint="eastAsia"/>
                <w:sz w:val="24"/>
                <w:szCs w:val="24"/>
              </w:rPr>
              <w:t>銷售機構之委任</w:t>
            </w:r>
            <w:r w:rsidRPr="00B92D2D">
              <w:rPr>
                <w:rFonts w:ascii="標楷體" w:hAnsi="標楷體" w:cs="新細明體"/>
                <w:sz w:val="24"/>
                <w:szCs w:val="24"/>
              </w:rPr>
              <w:t>：</w:t>
            </w:r>
          </w:p>
          <w:p w:rsidR="00CB2839" w:rsidRPr="001E78BE" w:rsidRDefault="00CB2839" w:rsidP="00CB2839">
            <w:pPr>
              <w:tabs>
                <w:tab w:val="num" w:pos="1992"/>
              </w:tabs>
              <w:snapToGrid w:val="0"/>
              <w:spacing w:line="400" w:lineRule="exact"/>
              <w:ind w:leftChars="250" w:left="1000" w:hangingChars="125" w:hanging="300"/>
              <w:jc w:val="both"/>
              <w:rPr>
                <w:rFonts w:ascii="Arial" w:hAnsi="標楷體" w:cs="Arial"/>
                <w:sz w:val="24"/>
                <w:szCs w:val="24"/>
              </w:rPr>
            </w:pPr>
            <w:r w:rsidRPr="001E78BE">
              <w:rPr>
                <w:rFonts w:ascii="Arial" w:hAnsi="標楷體" w:cs="Arial" w:hint="eastAsia"/>
                <w:sz w:val="24"/>
                <w:szCs w:val="24"/>
              </w:rPr>
              <w:t>(</w:t>
            </w:r>
            <w:r w:rsidRPr="001E78BE">
              <w:rPr>
                <w:rFonts w:ascii="標楷體" w:hAnsi="標楷體" w:cs="Arial" w:hint="eastAsia"/>
                <w:sz w:val="24"/>
                <w:szCs w:val="24"/>
              </w:rPr>
              <w:t>1</w:t>
            </w:r>
            <w:r w:rsidRPr="001E78BE">
              <w:rPr>
                <w:rFonts w:ascii="Arial" w:hAnsi="標楷體" w:cs="Arial" w:hint="eastAsia"/>
                <w:sz w:val="24"/>
                <w:szCs w:val="24"/>
              </w:rPr>
              <w:t>)</w:t>
            </w:r>
            <w:r w:rsidRPr="00A83DC0">
              <w:rPr>
                <w:rFonts w:ascii="標楷體" w:hAnsi="標楷體" w:hint="eastAsia"/>
                <w:sz w:val="24"/>
                <w:szCs w:val="24"/>
              </w:rPr>
              <w:t>期貨信託事業於評選期貨信託基金銷售機構時，權責單位負責人員應確認其符合期貨信託基金管理辦法第二十五條規定之下列資格條件，由權責單位主管核准後執行：</w:t>
            </w:r>
          </w:p>
          <w:p w:rsidR="00E04825" w:rsidRPr="00911BBA" w:rsidRDefault="00CB2839" w:rsidP="00E1029B">
            <w:pPr>
              <w:widowControl/>
              <w:numPr>
                <w:ilvl w:val="0"/>
                <w:numId w:val="20"/>
              </w:numPr>
              <w:tabs>
                <w:tab w:val="clear" w:pos="1950"/>
              </w:tabs>
              <w:spacing w:line="400" w:lineRule="exact"/>
              <w:ind w:left="1457" w:hanging="567"/>
              <w:rPr>
                <w:rFonts w:ascii="Arial" w:hAnsi="Arial" w:cs="Arial"/>
                <w:sz w:val="24"/>
                <w:szCs w:val="24"/>
              </w:rPr>
            </w:pPr>
            <w:r w:rsidRPr="00A83DC0">
              <w:rPr>
                <w:rFonts w:ascii="Arial" w:hAnsi="標楷體" w:cs="Arial"/>
                <w:sz w:val="24"/>
                <w:szCs w:val="24"/>
              </w:rPr>
              <w:t>最近期經會計師查核簽證之財務報告每股淨值不低於面額。最近期經會計師查核簽證之財務報告每股淨值不低於面額。</w:t>
            </w:r>
            <w:r w:rsidRPr="00A83DC0">
              <w:rPr>
                <w:rFonts w:ascii="標楷體" w:hAnsi="標楷體" w:hint="eastAsia"/>
                <w:sz w:val="24"/>
                <w:szCs w:val="24"/>
              </w:rPr>
              <w:t>但取得營業執照未滿一個完整會計年度者，不在此限</w:t>
            </w:r>
            <w:r>
              <w:rPr>
                <w:rFonts w:ascii="標楷體" w:hAnsi="標楷體" w:hint="eastAsia"/>
                <w:sz w:val="24"/>
                <w:szCs w:val="24"/>
              </w:rPr>
              <w:t>。</w:t>
            </w:r>
          </w:p>
          <w:p w:rsidR="00911BBA" w:rsidRPr="00F257E4" w:rsidRDefault="004730D6" w:rsidP="00E1029B">
            <w:pPr>
              <w:widowControl/>
              <w:numPr>
                <w:ilvl w:val="0"/>
                <w:numId w:val="20"/>
              </w:numPr>
              <w:tabs>
                <w:tab w:val="clear" w:pos="1950"/>
              </w:tabs>
              <w:spacing w:line="400" w:lineRule="exact"/>
              <w:ind w:left="1457" w:hanging="567"/>
              <w:rPr>
                <w:rFonts w:ascii="Arial" w:hAnsi="Arial" w:cs="Arial"/>
                <w:sz w:val="24"/>
                <w:szCs w:val="24"/>
              </w:rPr>
            </w:pPr>
            <w:r w:rsidRPr="00A83DC0">
              <w:rPr>
                <w:rFonts w:ascii="Arial" w:hAnsi="標楷體" w:cs="Arial"/>
                <w:sz w:val="24"/>
                <w:szCs w:val="24"/>
              </w:rPr>
              <w:t>最近二年未曾因辦理期貨信託基金、境外基金或證券投資信託基金業務受期貨交易法第一百條第二款至第</w:t>
            </w:r>
            <w:r w:rsidR="00813A00" w:rsidRPr="00813A00">
              <w:rPr>
                <w:rFonts w:ascii="標楷體" w:hAnsi="標楷體" w:cs="Arial" w:hint="eastAsia"/>
                <w:color w:val="0000FF"/>
                <w:kern w:val="0"/>
                <w:sz w:val="24"/>
                <w:szCs w:val="26"/>
                <w:u w:val="single"/>
              </w:rPr>
              <w:t>五</w:t>
            </w:r>
            <w:r w:rsidRPr="00A83DC0">
              <w:rPr>
                <w:rFonts w:ascii="Arial" w:hAnsi="標楷體" w:cs="Arial"/>
                <w:sz w:val="24"/>
                <w:szCs w:val="24"/>
              </w:rPr>
              <w:t>款規定、證券投資信託及顧問法第一百零三條第二款至第六款規定、證券交易法第六十六條第二款至第</w:t>
            </w:r>
            <w:r w:rsidR="00813A00" w:rsidRPr="00813A00">
              <w:rPr>
                <w:rFonts w:ascii="標楷體" w:hAnsi="標楷體" w:cs="Arial" w:hint="eastAsia"/>
                <w:color w:val="0000FF"/>
                <w:kern w:val="0"/>
                <w:sz w:val="24"/>
                <w:szCs w:val="26"/>
                <w:u w:val="single"/>
              </w:rPr>
              <w:t>五</w:t>
            </w:r>
            <w:r w:rsidRPr="00A83DC0">
              <w:rPr>
                <w:rFonts w:ascii="Arial" w:hAnsi="標楷體" w:cs="Arial"/>
                <w:sz w:val="24"/>
                <w:szCs w:val="24"/>
              </w:rPr>
              <w:t>款規定、信託業法第四十四條</w:t>
            </w:r>
            <w:r w:rsidRPr="00A83DC0">
              <w:rPr>
                <w:rFonts w:ascii="標楷體" w:hAnsi="標楷體" w:hint="eastAsia"/>
                <w:snapToGrid w:val="0"/>
                <w:kern w:val="0"/>
                <w:sz w:val="24"/>
                <w:szCs w:val="24"/>
              </w:rPr>
              <w:t>第一款至第四</w:t>
            </w:r>
            <w:r w:rsidRPr="00A83DC0">
              <w:rPr>
                <w:rFonts w:ascii="標楷體" w:hAnsi="標楷體" w:hint="eastAsia"/>
                <w:snapToGrid w:val="0"/>
                <w:kern w:val="0"/>
                <w:sz w:val="24"/>
                <w:szCs w:val="24"/>
              </w:rPr>
              <w:lastRenderedPageBreak/>
              <w:t>款規定</w:t>
            </w:r>
            <w:r w:rsidRPr="00A83DC0">
              <w:rPr>
                <w:rFonts w:ascii="標楷體" w:hAnsi="標楷體" w:hint="eastAsia"/>
                <w:sz w:val="24"/>
                <w:szCs w:val="24"/>
              </w:rPr>
              <w:t>、</w:t>
            </w:r>
            <w:r w:rsidRPr="00A83DC0">
              <w:rPr>
                <w:rFonts w:ascii="Arial" w:hAnsi="標楷體" w:cs="Arial"/>
                <w:sz w:val="24"/>
                <w:szCs w:val="24"/>
              </w:rPr>
              <w:t>銀行法第六十一條之一第一項第一款至第</w:t>
            </w:r>
            <w:r w:rsidR="00813A00">
              <w:rPr>
                <w:rFonts w:ascii="標楷體" w:hAnsi="標楷體" w:cs="Arial" w:hint="eastAsia"/>
                <w:color w:val="0000FF"/>
                <w:kern w:val="0"/>
                <w:sz w:val="24"/>
                <w:szCs w:val="26"/>
                <w:u w:val="single"/>
              </w:rPr>
              <w:t>九</w:t>
            </w:r>
            <w:r w:rsidRPr="00A83DC0">
              <w:rPr>
                <w:rFonts w:ascii="Arial" w:hAnsi="標楷體" w:cs="Arial"/>
                <w:sz w:val="24"/>
                <w:szCs w:val="24"/>
              </w:rPr>
              <w:t>款</w:t>
            </w:r>
            <w:r w:rsidRPr="00A83DC0">
              <w:rPr>
                <w:rFonts w:ascii="標楷體" w:hAnsi="標楷體" w:hint="eastAsia"/>
                <w:sz w:val="24"/>
                <w:szCs w:val="24"/>
              </w:rPr>
              <w:t>、保險法第一百四十九條第一項第一款至第</w:t>
            </w:r>
            <w:r w:rsidR="009951C7" w:rsidRPr="009951C7">
              <w:rPr>
                <w:rFonts w:ascii="標楷體" w:hAnsi="標楷體" w:cs="Arial" w:hint="eastAsia"/>
                <w:color w:val="0000FF"/>
                <w:kern w:val="0"/>
                <w:sz w:val="24"/>
                <w:szCs w:val="26"/>
                <w:u w:val="single"/>
              </w:rPr>
              <w:t>七</w:t>
            </w:r>
            <w:r w:rsidRPr="00A83DC0">
              <w:rPr>
                <w:rFonts w:ascii="標楷體" w:hAnsi="標楷體" w:hint="eastAsia"/>
                <w:sz w:val="24"/>
                <w:szCs w:val="24"/>
              </w:rPr>
              <w:t>款</w:t>
            </w:r>
            <w:r w:rsidR="009951C7" w:rsidRPr="009951C7">
              <w:rPr>
                <w:rFonts w:ascii="標楷體" w:hAnsi="標楷體" w:cs="Arial" w:hint="eastAsia"/>
                <w:color w:val="0000FF"/>
                <w:kern w:val="0"/>
                <w:sz w:val="24"/>
                <w:szCs w:val="26"/>
                <w:u w:val="single"/>
              </w:rPr>
              <w:t>及</w:t>
            </w:r>
            <w:r w:rsidRPr="007D7C7B">
              <w:rPr>
                <w:rFonts w:ascii="標楷體" w:hAnsi="標楷體" w:hint="eastAsia"/>
                <w:sz w:val="24"/>
                <w:szCs w:val="24"/>
              </w:rPr>
              <w:t>第</w:t>
            </w:r>
            <w:r w:rsidR="009951C7" w:rsidRPr="009951C7">
              <w:rPr>
                <w:rFonts w:ascii="標楷體" w:hAnsi="標楷體" w:cs="Arial" w:hint="eastAsia"/>
                <w:color w:val="0000FF"/>
                <w:kern w:val="0"/>
                <w:sz w:val="24"/>
                <w:szCs w:val="26"/>
                <w:u w:val="single"/>
              </w:rPr>
              <w:t>三</w:t>
            </w:r>
            <w:r w:rsidRPr="007D7C7B">
              <w:rPr>
                <w:rFonts w:ascii="標楷體" w:hAnsi="標楷體" w:hint="eastAsia"/>
                <w:sz w:val="24"/>
                <w:szCs w:val="24"/>
              </w:rPr>
              <w:t>項</w:t>
            </w:r>
            <w:r w:rsidRPr="00A83DC0">
              <w:rPr>
                <w:rFonts w:ascii="Arial" w:hAnsi="標楷體" w:cs="Arial"/>
                <w:sz w:val="24"/>
                <w:szCs w:val="24"/>
              </w:rPr>
              <w:t>規定之處分。但主管機關命令解除職員職務之處分或其違法情事已具體改善並經主管機關認可者，不在此限</w:t>
            </w:r>
            <w:r w:rsidRPr="001E78BE">
              <w:rPr>
                <w:rFonts w:ascii="標楷體" w:hAnsi="標楷體" w:cs="Arial" w:hint="eastAsia"/>
                <w:sz w:val="24"/>
                <w:szCs w:val="24"/>
              </w:rPr>
              <w:t>。</w:t>
            </w:r>
          </w:p>
          <w:p w:rsidR="00F257E4" w:rsidRPr="004730D6" w:rsidRDefault="00F257E4" w:rsidP="00F257E4">
            <w:pPr>
              <w:widowControl/>
              <w:spacing w:line="400" w:lineRule="exact"/>
              <w:ind w:left="890"/>
              <w:rPr>
                <w:rFonts w:ascii="Arial" w:hAnsi="Arial" w:cs="Arial"/>
                <w:sz w:val="24"/>
                <w:szCs w:val="24"/>
              </w:rPr>
            </w:pPr>
          </w:p>
          <w:p w:rsidR="004730D6" w:rsidRPr="004730D6" w:rsidRDefault="004730D6" w:rsidP="00E1029B">
            <w:pPr>
              <w:widowControl/>
              <w:numPr>
                <w:ilvl w:val="0"/>
                <w:numId w:val="20"/>
              </w:numPr>
              <w:tabs>
                <w:tab w:val="clear" w:pos="1950"/>
              </w:tabs>
              <w:spacing w:line="400" w:lineRule="exact"/>
              <w:ind w:left="1457" w:hanging="567"/>
              <w:rPr>
                <w:rFonts w:ascii="Arial" w:hAnsi="Arial" w:cs="Arial"/>
                <w:sz w:val="24"/>
                <w:szCs w:val="24"/>
              </w:rPr>
            </w:pPr>
            <w:r w:rsidRPr="00CB2839">
              <w:rPr>
                <w:rFonts w:ascii="Arial" w:hAnsi="標楷體" w:cs="Arial"/>
                <w:sz w:val="24"/>
                <w:szCs w:val="24"/>
              </w:rPr>
              <w:t>未因違反期貨信託基金管理辦法之規定或期貨公會訂定之自律規範，而經主管機關要求期貨信託事業不得委任擔任銷售機構之期限尚未屆滿</w:t>
            </w:r>
            <w:r>
              <w:rPr>
                <w:rFonts w:ascii="Arial" w:hAnsi="標楷體" w:cs="Arial" w:hint="eastAsia"/>
                <w:sz w:val="24"/>
                <w:szCs w:val="24"/>
              </w:rPr>
              <w:t>。</w:t>
            </w:r>
          </w:p>
          <w:p w:rsidR="004730D6" w:rsidRPr="00A97833" w:rsidRDefault="004730D6" w:rsidP="00E1029B">
            <w:pPr>
              <w:widowControl/>
              <w:numPr>
                <w:ilvl w:val="0"/>
                <w:numId w:val="20"/>
              </w:numPr>
              <w:tabs>
                <w:tab w:val="clear" w:pos="1950"/>
              </w:tabs>
              <w:spacing w:line="400" w:lineRule="exact"/>
              <w:ind w:left="1457" w:hanging="567"/>
              <w:rPr>
                <w:rFonts w:ascii="Arial" w:hAnsi="Arial" w:cs="Arial"/>
                <w:sz w:val="24"/>
                <w:szCs w:val="24"/>
              </w:rPr>
            </w:pPr>
            <w:r w:rsidRPr="00CB2839">
              <w:rPr>
                <w:rFonts w:ascii="Arial" w:hAnsi="標楷體" w:cs="Arial"/>
                <w:sz w:val="24"/>
                <w:szCs w:val="24"/>
              </w:rPr>
              <w:t>辦理期貨信託基金銷售業務應有適足之業務員，並應符合期貨信託事業管理規則第四十八條規定</w:t>
            </w:r>
            <w:r>
              <w:rPr>
                <w:rFonts w:ascii="Arial" w:hAnsi="標楷體" w:cs="Arial" w:hint="eastAsia"/>
                <w:sz w:val="24"/>
                <w:szCs w:val="24"/>
              </w:rPr>
              <w:t>。</w:t>
            </w:r>
          </w:p>
          <w:p w:rsidR="00A97833" w:rsidRPr="00A97833" w:rsidRDefault="00A97833" w:rsidP="00E1029B">
            <w:pPr>
              <w:widowControl/>
              <w:numPr>
                <w:ilvl w:val="0"/>
                <w:numId w:val="20"/>
              </w:numPr>
              <w:tabs>
                <w:tab w:val="clear" w:pos="1950"/>
              </w:tabs>
              <w:spacing w:line="400" w:lineRule="exact"/>
              <w:ind w:left="1457" w:hanging="567"/>
              <w:rPr>
                <w:rFonts w:ascii="Arial" w:hAnsi="Arial" w:cs="Arial"/>
                <w:sz w:val="24"/>
                <w:szCs w:val="24"/>
              </w:rPr>
            </w:pPr>
            <w:r w:rsidRPr="00CB2839">
              <w:rPr>
                <w:rFonts w:ascii="Arial" w:hAnsi="標楷體" w:cs="Arial"/>
                <w:sz w:val="24"/>
                <w:szCs w:val="24"/>
              </w:rPr>
              <w:t>具備執行期貨信託基金銷售業務之必要資訊傳輸設備</w:t>
            </w:r>
            <w:r>
              <w:rPr>
                <w:rFonts w:ascii="Arial" w:hAnsi="標楷體" w:cs="Arial" w:hint="eastAsia"/>
                <w:sz w:val="24"/>
                <w:szCs w:val="24"/>
              </w:rPr>
              <w:t>。</w:t>
            </w:r>
          </w:p>
          <w:p w:rsidR="00A97833" w:rsidRPr="001E78BE" w:rsidRDefault="00A97833" w:rsidP="00E1029B">
            <w:pPr>
              <w:widowControl/>
              <w:numPr>
                <w:ilvl w:val="0"/>
                <w:numId w:val="20"/>
              </w:numPr>
              <w:tabs>
                <w:tab w:val="clear" w:pos="1950"/>
              </w:tabs>
              <w:spacing w:line="400" w:lineRule="exact"/>
              <w:ind w:left="1457" w:hanging="567"/>
              <w:rPr>
                <w:rFonts w:ascii="Arial" w:hAnsi="Arial" w:cs="Arial"/>
                <w:sz w:val="24"/>
                <w:szCs w:val="24"/>
              </w:rPr>
            </w:pPr>
            <w:r w:rsidRPr="00CB2839">
              <w:rPr>
                <w:rFonts w:ascii="Arial" w:hAnsi="標楷體" w:cs="Arial"/>
                <w:sz w:val="24"/>
                <w:szCs w:val="24"/>
              </w:rPr>
              <w:t>其他經主管機關規定應具備之條件</w:t>
            </w:r>
            <w:r>
              <w:rPr>
                <w:rFonts w:ascii="Arial" w:hAnsi="標楷體" w:cs="Arial" w:hint="eastAsia"/>
                <w:sz w:val="24"/>
                <w:szCs w:val="24"/>
              </w:rPr>
              <w:t>。</w:t>
            </w:r>
          </w:p>
          <w:p w:rsidR="00291E5D" w:rsidRPr="00E04825" w:rsidRDefault="00291E5D" w:rsidP="00CB2839">
            <w:pPr>
              <w:spacing w:line="400" w:lineRule="exact"/>
              <w:ind w:left="560" w:hangingChars="200" w:hanging="560"/>
              <w:jc w:val="both"/>
              <w:rPr>
                <w:rFonts w:hAnsi="新細明體"/>
                <w:color w:val="000000"/>
              </w:rPr>
            </w:pPr>
          </w:p>
        </w:tc>
        <w:tc>
          <w:tcPr>
            <w:tcW w:w="5100" w:type="dxa"/>
          </w:tcPr>
          <w:p w:rsidR="00B92D2D" w:rsidRPr="00B92D2D" w:rsidRDefault="00B92D2D" w:rsidP="00B92D2D">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lastRenderedPageBreak/>
              <w:t>一、作業程序：</w:t>
            </w:r>
          </w:p>
          <w:p w:rsidR="00B92D2D" w:rsidRPr="00B92D2D" w:rsidRDefault="00B92D2D" w:rsidP="00B92D2D">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00653992" w:rsidRPr="00653992">
              <w:rPr>
                <w:rFonts w:ascii="Arial" w:hAnsi="Arial" w:cs="Arial" w:hint="eastAsia"/>
                <w:sz w:val="24"/>
                <w:szCs w:val="24"/>
              </w:rPr>
              <w:t xml:space="preserve"> </w:t>
            </w:r>
            <w:r w:rsidR="00653992" w:rsidRPr="00653992">
              <w:rPr>
                <w:rFonts w:ascii="Arial" w:hAnsi="Arial" w:cs="Arial" w:hint="eastAsia"/>
                <w:sz w:val="24"/>
                <w:szCs w:val="24"/>
              </w:rPr>
              <w:t>期貨信託基金之銷售行為</w:t>
            </w:r>
            <w:r w:rsidRPr="00B92D2D">
              <w:rPr>
                <w:rFonts w:ascii="標楷體" w:hAnsi="標楷體" w:cs="新細明體"/>
                <w:sz w:val="24"/>
                <w:szCs w:val="24"/>
              </w:rPr>
              <w:t>：</w:t>
            </w:r>
          </w:p>
          <w:p w:rsidR="00B92D2D" w:rsidRPr="001E78BE" w:rsidRDefault="00B92D2D" w:rsidP="001E78BE">
            <w:pPr>
              <w:tabs>
                <w:tab w:val="num" w:pos="1512"/>
              </w:tabs>
              <w:snapToGrid w:val="0"/>
              <w:spacing w:line="400" w:lineRule="exact"/>
              <w:ind w:leftChars="172" w:left="722" w:hangingChars="100" w:hanging="240"/>
              <w:jc w:val="both"/>
              <w:rPr>
                <w:rFonts w:ascii="標楷體" w:hAnsi="標楷體" w:cs="標楷體"/>
                <w:sz w:val="24"/>
                <w:szCs w:val="24"/>
              </w:rPr>
            </w:pPr>
            <w:r w:rsidRPr="001E78BE">
              <w:rPr>
                <w:rFonts w:ascii="標楷體" w:hAnsi="標楷體" w:cs="標楷體" w:hint="eastAsia"/>
                <w:sz w:val="24"/>
                <w:szCs w:val="24"/>
              </w:rPr>
              <w:t>2.</w:t>
            </w:r>
            <w:r w:rsidR="00A83DC0" w:rsidRPr="00A83DC0">
              <w:rPr>
                <w:rFonts w:ascii="Arial" w:hAnsi="Arial" w:cs="Arial" w:hint="eastAsia"/>
                <w:sz w:val="24"/>
                <w:szCs w:val="24"/>
              </w:rPr>
              <w:t>期貨</w:t>
            </w:r>
            <w:r w:rsidR="00A83DC0" w:rsidRPr="00A83DC0">
              <w:rPr>
                <w:rFonts w:ascii="標楷體" w:hAnsi="標楷體" w:hint="eastAsia"/>
                <w:sz w:val="24"/>
                <w:szCs w:val="24"/>
              </w:rPr>
              <w:t>信託基金</w:t>
            </w:r>
            <w:r w:rsidR="00A83DC0" w:rsidRPr="00A83DC0">
              <w:rPr>
                <w:rFonts w:ascii="Arial" w:hAnsi="Arial" w:cs="Arial" w:hint="eastAsia"/>
                <w:sz w:val="24"/>
                <w:szCs w:val="24"/>
              </w:rPr>
              <w:t>銷售機構之委任</w:t>
            </w:r>
            <w:r w:rsidR="00A83DC0" w:rsidRPr="00B92D2D">
              <w:rPr>
                <w:rFonts w:ascii="標楷體" w:hAnsi="標楷體" w:cs="新細明體"/>
                <w:sz w:val="24"/>
                <w:szCs w:val="24"/>
              </w:rPr>
              <w:t>：</w:t>
            </w:r>
          </w:p>
          <w:p w:rsidR="00B92D2D" w:rsidRPr="001E78BE" w:rsidRDefault="00B92D2D" w:rsidP="00B92D2D">
            <w:pPr>
              <w:tabs>
                <w:tab w:val="num" w:pos="1992"/>
              </w:tabs>
              <w:snapToGrid w:val="0"/>
              <w:spacing w:line="400" w:lineRule="exact"/>
              <w:ind w:leftChars="250" w:left="1000" w:hangingChars="125" w:hanging="300"/>
              <w:jc w:val="both"/>
              <w:rPr>
                <w:rFonts w:ascii="Arial" w:hAnsi="標楷體" w:cs="Arial"/>
                <w:sz w:val="24"/>
                <w:szCs w:val="24"/>
              </w:rPr>
            </w:pPr>
            <w:r w:rsidRPr="001E78BE">
              <w:rPr>
                <w:rFonts w:ascii="Arial" w:hAnsi="標楷體" w:cs="Arial" w:hint="eastAsia"/>
                <w:sz w:val="24"/>
                <w:szCs w:val="24"/>
              </w:rPr>
              <w:t>(</w:t>
            </w:r>
            <w:r w:rsidRPr="001E78BE">
              <w:rPr>
                <w:rFonts w:ascii="標楷體" w:hAnsi="標楷體" w:cs="Arial" w:hint="eastAsia"/>
                <w:sz w:val="24"/>
                <w:szCs w:val="24"/>
              </w:rPr>
              <w:t>1</w:t>
            </w:r>
            <w:r w:rsidRPr="001E78BE">
              <w:rPr>
                <w:rFonts w:ascii="Arial" w:hAnsi="標楷體" w:cs="Arial" w:hint="eastAsia"/>
                <w:sz w:val="24"/>
                <w:szCs w:val="24"/>
              </w:rPr>
              <w:t>)</w:t>
            </w:r>
            <w:r w:rsidR="00A83DC0" w:rsidRPr="00A83DC0">
              <w:rPr>
                <w:rFonts w:ascii="標楷體" w:hAnsi="標楷體" w:hint="eastAsia"/>
                <w:sz w:val="24"/>
                <w:szCs w:val="24"/>
              </w:rPr>
              <w:t>期貨信託事業於評選期貨信託基金銷售機構時，權責單位負責人員應確認其符合期貨信託基金管理辦法第二十五條規定之下列資格條件，由權責單位主管核准後執行：</w:t>
            </w:r>
          </w:p>
          <w:p w:rsidR="002E55B0" w:rsidRDefault="00A83DC0" w:rsidP="00CB2839">
            <w:pPr>
              <w:widowControl/>
              <w:numPr>
                <w:ilvl w:val="0"/>
                <w:numId w:val="24"/>
              </w:numPr>
              <w:tabs>
                <w:tab w:val="clear" w:pos="1950"/>
                <w:tab w:val="num" w:pos="1456"/>
              </w:tabs>
              <w:spacing w:line="400" w:lineRule="exact"/>
              <w:ind w:left="1456" w:hanging="567"/>
              <w:rPr>
                <w:rFonts w:ascii="標楷體" w:hAnsi="標楷體" w:cs="新細明體"/>
                <w:sz w:val="24"/>
                <w:szCs w:val="24"/>
              </w:rPr>
            </w:pPr>
            <w:r w:rsidRPr="00A83DC0">
              <w:rPr>
                <w:rFonts w:ascii="Arial" w:hAnsi="標楷體" w:cs="Arial"/>
                <w:sz w:val="24"/>
                <w:szCs w:val="24"/>
              </w:rPr>
              <w:t>最近期經會計師查核簽證之財務報告每股淨值不低於面額。最近期經會計師查核簽證之財務報告每股淨值不低於面額。</w:t>
            </w:r>
            <w:r w:rsidRPr="00A83DC0">
              <w:rPr>
                <w:rFonts w:ascii="標楷體" w:hAnsi="標楷體" w:hint="eastAsia"/>
                <w:sz w:val="24"/>
                <w:szCs w:val="24"/>
              </w:rPr>
              <w:t>但取得營業執照未滿一個完整會計年度者，不在此限</w:t>
            </w:r>
            <w:r>
              <w:rPr>
                <w:rFonts w:ascii="標楷體" w:hAnsi="標楷體" w:hint="eastAsia"/>
                <w:sz w:val="24"/>
                <w:szCs w:val="24"/>
              </w:rPr>
              <w:t>。</w:t>
            </w:r>
          </w:p>
          <w:p w:rsidR="00B92D2D" w:rsidRPr="00CB2839" w:rsidRDefault="00A83DC0" w:rsidP="00E1029B">
            <w:pPr>
              <w:widowControl/>
              <w:numPr>
                <w:ilvl w:val="0"/>
                <w:numId w:val="26"/>
              </w:numPr>
              <w:spacing w:line="400" w:lineRule="exact"/>
              <w:ind w:left="1457" w:hanging="567"/>
              <w:rPr>
                <w:rFonts w:ascii="Arial" w:hAnsi="Arial" w:cs="Arial"/>
                <w:sz w:val="24"/>
                <w:szCs w:val="24"/>
              </w:rPr>
            </w:pPr>
            <w:r w:rsidRPr="00A83DC0">
              <w:rPr>
                <w:rFonts w:ascii="Arial" w:hAnsi="標楷體" w:cs="Arial"/>
                <w:sz w:val="24"/>
                <w:szCs w:val="24"/>
              </w:rPr>
              <w:t>最近二年未曾因辦理期貨信託基金、境外基金或證券投資信託基金業務受期貨交易法第一百條</w:t>
            </w:r>
            <w:r w:rsidRPr="009951C7">
              <w:rPr>
                <w:rFonts w:ascii="Arial" w:hAnsi="標楷體" w:cs="Arial"/>
                <w:sz w:val="24"/>
                <w:szCs w:val="24"/>
                <w:u w:val="single"/>
              </w:rPr>
              <w:t>第一項</w:t>
            </w:r>
            <w:r w:rsidRPr="00A83DC0">
              <w:rPr>
                <w:rFonts w:ascii="Arial" w:hAnsi="標楷體" w:cs="Arial"/>
                <w:sz w:val="24"/>
                <w:szCs w:val="24"/>
              </w:rPr>
              <w:t>第二款至第四款規定、證券投資信託及顧問法第一百零三條第二款至第六款規定、證券交易法第六十六條第二款至第四款規定、信託業法第四十四條</w:t>
            </w:r>
            <w:r w:rsidRPr="00A83DC0">
              <w:rPr>
                <w:rFonts w:ascii="標楷體" w:hAnsi="標楷體" w:hint="eastAsia"/>
                <w:snapToGrid w:val="0"/>
                <w:kern w:val="0"/>
                <w:sz w:val="24"/>
                <w:szCs w:val="24"/>
              </w:rPr>
              <w:t>第一款</w:t>
            </w:r>
            <w:r w:rsidRPr="00A83DC0">
              <w:rPr>
                <w:rFonts w:ascii="標楷體" w:hAnsi="標楷體" w:hint="eastAsia"/>
                <w:snapToGrid w:val="0"/>
                <w:kern w:val="0"/>
                <w:sz w:val="24"/>
                <w:szCs w:val="24"/>
              </w:rPr>
              <w:lastRenderedPageBreak/>
              <w:t>至第四款規定</w:t>
            </w:r>
            <w:r w:rsidRPr="00A83DC0">
              <w:rPr>
                <w:rFonts w:ascii="標楷體" w:hAnsi="標楷體" w:hint="eastAsia"/>
                <w:sz w:val="24"/>
                <w:szCs w:val="24"/>
              </w:rPr>
              <w:t>、</w:t>
            </w:r>
            <w:r w:rsidRPr="00A83DC0">
              <w:rPr>
                <w:rFonts w:ascii="Arial" w:hAnsi="標楷體" w:cs="Arial"/>
                <w:sz w:val="24"/>
                <w:szCs w:val="24"/>
              </w:rPr>
              <w:t>銀行法第六十一條之一第一項第一款至第五款</w:t>
            </w:r>
            <w:r w:rsidRPr="00A83DC0">
              <w:rPr>
                <w:rFonts w:ascii="標楷體" w:hAnsi="標楷體" w:hint="eastAsia"/>
                <w:sz w:val="24"/>
                <w:szCs w:val="24"/>
              </w:rPr>
              <w:t>、保險法第一百四十九條第一項第一款至第四款、第二項、第四項</w:t>
            </w:r>
            <w:r w:rsidRPr="00A83DC0">
              <w:rPr>
                <w:rFonts w:ascii="Arial" w:hAnsi="標楷體" w:cs="Arial"/>
                <w:sz w:val="24"/>
                <w:szCs w:val="24"/>
              </w:rPr>
              <w:t>規定之處分。但主管機關命令解除職員職務之處分或其違法情事已具體改善並經主管機關認可者，不在此限</w:t>
            </w:r>
            <w:r w:rsidR="00B92D2D" w:rsidRPr="001E78BE">
              <w:rPr>
                <w:rFonts w:ascii="標楷體" w:hAnsi="標楷體" w:cs="Arial" w:hint="eastAsia"/>
                <w:sz w:val="24"/>
                <w:szCs w:val="24"/>
              </w:rPr>
              <w:t>。</w:t>
            </w:r>
          </w:p>
          <w:p w:rsidR="00CB2839" w:rsidRPr="00CB2839" w:rsidRDefault="00CB2839" w:rsidP="00E1029B">
            <w:pPr>
              <w:widowControl/>
              <w:numPr>
                <w:ilvl w:val="0"/>
                <w:numId w:val="26"/>
              </w:numPr>
              <w:spacing w:line="400" w:lineRule="exact"/>
              <w:ind w:left="1457" w:hanging="567"/>
              <w:rPr>
                <w:rFonts w:ascii="Arial" w:hAnsi="Arial" w:cs="Arial"/>
                <w:sz w:val="22"/>
                <w:szCs w:val="24"/>
              </w:rPr>
            </w:pPr>
            <w:r w:rsidRPr="00CB2839">
              <w:rPr>
                <w:rFonts w:ascii="Arial" w:hAnsi="標楷體" w:cs="Arial"/>
                <w:sz w:val="24"/>
                <w:szCs w:val="24"/>
              </w:rPr>
              <w:t>未因違反期貨信託基金管理辦法之規定或期貨公會訂定之自律規範，而經主管機關要求期貨信託事業不得委任擔任銷售機構之期限尚未屆滿</w:t>
            </w:r>
            <w:r>
              <w:rPr>
                <w:rFonts w:ascii="Arial" w:hAnsi="標楷體" w:cs="Arial" w:hint="eastAsia"/>
                <w:sz w:val="24"/>
                <w:szCs w:val="24"/>
              </w:rPr>
              <w:t>。</w:t>
            </w:r>
          </w:p>
          <w:p w:rsidR="00CB2839" w:rsidRPr="00CB2839" w:rsidRDefault="00CB2839" w:rsidP="00E1029B">
            <w:pPr>
              <w:widowControl/>
              <w:numPr>
                <w:ilvl w:val="0"/>
                <w:numId w:val="26"/>
              </w:numPr>
              <w:spacing w:line="400" w:lineRule="exact"/>
              <w:ind w:left="1457" w:hanging="567"/>
              <w:rPr>
                <w:rFonts w:ascii="Arial" w:hAnsi="Arial" w:cs="Arial"/>
                <w:sz w:val="21"/>
                <w:szCs w:val="24"/>
              </w:rPr>
            </w:pPr>
            <w:r w:rsidRPr="00CB2839">
              <w:rPr>
                <w:rFonts w:ascii="Arial" w:hAnsi="標楷體" w:cs="Arial"/>
                <w:sz w:val="24"/>
                <w:szCs w:val="24"/>
              </w:rPr>
              <w:t>辦理期貨信託基金銷售業務應有適足之業務員，並應符合期貨信託事業管理規則第四十八條規定</w:t>
            </w:r>
            <w:r>
              <w:rPr>
                <w:rFonts w:ascii="Arial" w:hAnsi="標楷體" w:cs="Arial" w:hint="eastAsia"/>
                <w:sz w:val="24"/>
                <w:szCs w:val="24"/>
              </w:rPr>
              <w:t>。</w:t>
            </w:r>
          </w:p>
          <w:p w:rsidR="00CB2839" w:rsidRPr="00CB2839" w:rsidRDefault="00CB2839" w:rsidP="00E1029B">
            <w:pPr>
              <w:widowControl/>
              <w:numPr>
                <w:ilvl w:val="0"/>
                <w:numId w:val="26"/>
              </w:numPr>
              <w:spacing w:line="400" w:lineRule="exact"/>
              <w:ind w:left="1457" w:hanging="567"/>
              <w:rPr>
                <w:rFonts w:ascii="Arial" w:hAnsi="Arial" w:cs="Arial"/>
                <w:sz w:val="20"/>
                <w:szCs w:val="24"/>
              </w:rPr>
            </w:pPr>
            <w:r w:rsidRPr="00CB2839">
              <w:rPr>
                <w:rFonts w:ascii="Arial" w:hAnsi="標楷體" w:cs="Arial"/>
                <w:sz w:val="24"/>
                <w:szCs w:val="24"/>
              </w:rPr>
              <w:t>具備執行期貨信託基金銷售業務之必要資訊傳輸設備</w:t>
            </w:r>
            <w:r>
              <w:rPr>
                <w:rFonts w:ascii="Arial" w:hAnsi="標楷體" w:cs="Arial" w:hint="eastAsia"/>
                <w:sz w:val="24"/>
                <w:szCs w:val="24"/>
              </w:rPr>
              <w:t>。</w:t>
            </w:r>
          </w:p>
          <w:p w:rsidR="00CB2839" w:rsidRPr="00CB2839" w:rsidRDefault="00CB2839" w:rsidP="00E1029B">
            <w:pPr>
              <w:widowControl/>
              <w:numPr>
                <w:ilvl w:val="0"/>
                <w:numId w:val="26"/>
              </w:numPr>
              <w:spacing w:line="400" w:lineRule="exact"/>
              <w:ind w:left="1457" w:hanging="567"/>
              <w:rPr>
                <w:rFonts w:ascii="Arial" w:hAnsi="Arial" w:cs="Arial"/>
                <w:sz w:val="18"/>
                <w:szCs w:val="24"/>
              </w:rPr>
            </w:pPr>
            <w:r w:rsidRPr="00CB2839">
              <w:rPr>
                <w:rFonts w:ascii="Arial" w:hAnsi="標楷體" w:cs="Arial"/>
                <w:sz w:val="24"/>
                <w:szCs w:val="24"/>
              </w:rPr>
              <w:t>其他經主管機關規定應具備之條件</w:t>
            </w:r>
            <w:r>
              <w:rPr>
                <w:rFonts w:ascii="Arial" w:hAnsi="標楷體" w:cs="Arial" w:hint="eastAsia"/>
                <w:sz w:val="24"/>
                <w:szCs w:val="24"/>
              </w:rPr>
              <w:t>。</w:t>
            </w:r>
          </w:p>
          <w:p w:rsidR="00291E5D" w:rsidRPr="00352014" w:rsidRDefault="00291E5D" w:rsidP="00925E8D">
            <w:pPr>
              <w:spacing w:line="400" w:lineRule="exact"/>
              <w:ind w:left="480" w:hangingChars="200" w:hanging="480"/>
              <w:jc w:val="both"/>
              <w:rPr>
                <w:rFonts w:ascii="標楷體" w:hAnsi="新細明體" w:cs="標楷體"/>
                <w:b/>
                <w:sz w:val="24"/>
                <w:szCs w:val="24"/>
              </w:rPr>
            </w:pPr>
          </w:p>
        </w:tc>
        <w:tc>
          <w:tcPr>
            <w:tcW w:w="2295" w:type="dxa"/>
          </w:tcPr>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3C15F2" w:rsidRDefault="003C15F2" w:rsidP="00117F05">
            <w:pPr>
              <w:spacing w:line="400" w:lineRule="exact"/>
              <w:ind w:left="-57" w:right="-57"/>
              <w:rPr>
                <w:rFonts w:ascii="標楷體" w:hAnsi="新細明體"/>
                <w:sz w:val="24"/>
              </w:rPr>
            </w:pPr>
          </w:p>
          <w:p w:rsidR="00071D22" w:rsidRPr="00AD2880" w:rsidRDefault="00F20DB4" w:rsidP="00117F05">
            <w:pPr>
              <w:spacing w:line="400" w:lineRule="exact"/>
              <w:ind w:left="-57" w:right="-57"/>
              <w:rPr>
                <w:rFonts w:ascii="標楷體" w:hAnsi="新細明體"/>
                <w:sz w:val="24"/>
              </w:rPr>
            </w:pPr>
            <w:r>
              <w:rPr>
                <w:rFonts w:ascii="標楷體" w:hAnsi="新細明體" w:hint="eastAsia"/>
                <w:sz w:val="24"/>
              </w:rPr>
              <w:t>配合</w:t>
            </w:r>
            <w:r w:rsidR="00C31E63">
              <w:rPr>
                <w:rFonts w:ascii="標楷體" w:hAnsi="新細明體" w:hint="eastAsia"/>
                <w:sz w:val="24"/>
              </w:rPr>
              <w:t>「</w:t>
            </w:r>
            <w:r w:rsidRPr="00F20DB4">
              <w:rPr>
                <w:rFonts w:ascii="Arial" w:hAnsi="Arial" w:cs="Arial"/>
                <w:bCs/>
                <w:sz w:val="24"/>
                <w:szCs w:val="24"/>
              </w:rPr>
              <w:t>期貨信託基金管理辦法</w:t>
            </w:r>
            <w:r w:rsidR="00C31E63">
              <w:rPr>
                <w:rFonts w:ascii="Arial" w:hAnsi="Arial" w:cs="Arial" w:hint="eastAsia"/>
                <w:bCs/>
                <w:sz w:val="24"/>
                <w:szCs w:val="24"/>
              </w:rPr>
              <w:t>」</w:t>
            </w:r>
            <w:r w:rsidRPr="00F20DB4">
              <w:rPr>
                <w:rFonts w:ascii="Arial" w:hAnsi="Arial" w:cs="Arial"/>
                <w:bCs/>
                <w:sz w:val="24"/>
                <w:szCs w:val="24"/>
              </w:rPr>
              <w:t>第</w:t>
            </w:r>
            <w:r w:rsidR="00653992">
              <w:rPr>
                <w:rFonts w:ascii="Arial" w:hAnsi="Arial" w:cs="Arial" w:hint="eastAsia"/>
                <w:bCs/>
                <w:sz w:val="24"/>
                <w:szCs w:val="24"/>
              </w:rPr>
              <w:t>二</w:t>
            </w:r>
            <w:r>
              <w:rPr>
                <w:rFonts w:ascii="Arial" w:hAnsi="Arial" w:cs="Arial" w:hint="eastAsia"/>
                <w:bCs/>
                <w:sz w:val="24"/>
                <w:szCs w:val="24"/>
              </w:rPr>
              <w:t>十</w:t>
            </w:r>
            <w:r w:rsidR="00653992">
              <w:rPr>
                <w:rFonts w:ascii="Arial" w:hAnsi="Arial" w:cs="Arial" w:hint="eastAsia"/>
                <w:bCs/>
                <w:sz w:val="24"/>
                <w:szCs w:val="24"/>
              </w:rPr>
              <w:t>五</w:t>
            </w:r>
            <w:r w:rsidRPr="00F20DB4">
              <w:rPr>
                <w:rFonts w:ascii="Arial" w:hAnsi="Arial" w:cs="Arial"/>
                <w:bCs/>
                <w:sz w:val="24"/>
                <w:szCs w:val="24"/>
              </w:rPr>
              <w:t>條</w:t>
            </w:r>
            <w:r w:rsidR="007D7C7B">
              <w:rPr>
                <w:rFonts w:ascii="Arial" w:hAnsi="Arial" w:cs="Arial" w:hint="eastAsia"/>
                <w:bCs/>
                <w:sz w:val="24"/>
                <w:szCs w:val="24"/>
              </w:rPr>
              <w:t>第二款</w:t>
            </w:r>
            <w:r w:rsidR="00117F05">
              <w:rPr>
                <w:rFonts w:ascii="Arial" w:hAnsi="Arial" w:cs="Arial" w:hint="eastAsia"/>
                <w:bCs/>
                <w:sz w:val="24"/>
                <w:szCs w:val="24"/>
              </w:rPr>
              <w:t>規定</w:t>
            </w:r>
            <w:r w:rsidR="00E9529D">
              <w:rPr>
                <w:rFonts w:ascii="Arial" w:hAnsi="Arial" w:cs="Arial" w:hint="eastAsia"/>
                <w:bCs/>
                <w:sz w:val="24"/>
                <w:szCs w:val="24"/>
              </w:rPr>
              <w:t>，</w:t>
            </w:r>
            <w:r w:rsidR="001B4F82" w:rsidRPr="001B4F82">
              <w:rPr>
                <w:rFonts w:ascii="Arial" w:hAnsi="Arial" w:cs="Arial" w:hint="eastAsia"/>
                <w:bCs/>
                <w:sz w:val="24"/>
                <w:szCs w:val="24"/>
              </w:rPr>
              <w:t>修正相關援引法條</w:t>
            </w:r>
            <w:r w:rsidR="006E0F22">
              <w:rPr>
                <w:rFonts w:ascii="Arial" w:hAnsi="Arial" w:cs="Arial" w:hint="eastAsia"/>
                <w:bCs/>
                <w:sz w:val="24"/>
                <w:szCs w:val="24"/>
              </w:rPr>
              <w:t>。</w:t>
            </w:r>
          </w:p>
        </w:tc>
      </w:tr>
    </w:tbl>
    <w:p w:rsidR="00114734" w:rsidRDefault="00114734"/>
    <w:p w:rsidR="00A720B7" w:rsidRDefault="00A720B7">
      <w:pPr>
        <w:sectPr w:rsidR="00A720B7" w:rsidSect="00CB2839">
          <w:footerReference w:type="default" r:id="rId9"/>
          <w:pgSz w:w="16838" w:h="11906" w:orient="landscape" w:code="9"/>
          <w:pgMar w:top="890" w:right="851" w:bottom="567" w:left="1021" w:header="851" w:footer="567" w:gutter="0"/>
          <w:cols w:space="425"/>
          <w:docGrid w:type="lines" w:linePitch="360"/>
        </w:sectPr>
      </w:pPr>
    </w:p>
    <w:p w:rsidR="00A720B7" w:rsidRDefault="00A720B7" w:rsidP="00A720B7">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A720B7" w:rsidRPr="009C2EE8" w:rsidTr="004F0D94">
        <w:trPr>
          <w:tblHeader/>
        </w:trPr>
        <w:tc>
          <w:tcPr>
            <w:tcW w:w="1200" w:type="dxa"/>
            <w:vAlign w:val="center"/>
          </w:tcPr>
          <w:p w:rsidR="00A720B7" w:rsidRPr="009C2EE8" w:rsidRDefault="00A720B7" w:rsidP="004F0D94">
            <w:pPr>
              <w:spacing w:line="400" w:lineRule="exact"/>
              <w:jc w:val="center"/>
              <w:rPr>
                <w:bCs/>
                <w:szCs w:val="28"/>
              </w:rPr>
            </w:pPr>
            <w:r w:rsidRPr="009C2EE8">
              <w:rPr>
                <w:rFonts w:hAnsi="標楷體"/>
                <w:bCs/>
                <w:szCs w:val="28"/>
              </w:rPr>
              <w:t>編號</w:t>
            </w:r>
          </w:p>
        </w:tc>
        <w:tc>
          <w:tcPr>
            <w:tcW w:w="1530" w:type="dxa"/>
            <w:vAlign w:val="center"/>
          </w:tcPr>
          <w:p w:rsidR="00A720B7" w:rsidRPr="009C2EE8" w:rsidRDefault="00A720B7" w:rsidP="004F0D94">
            <w:pPr>
              <w:spacing w:line="400" w:lineRule="exact"/>
              <w:jc w:val="center"/>
              <w:rPr>
                <w:bCs/>
                <w:szCs w:val="28"/>
              </w:rPr>
            </w:pPr>
            <w:r w:rsidRPr="009C2EE8">
              <w:rPr>
                <w:rFonts w:hAnsi="標楷體"/>
                <w:bCs/>
                <w:szCs w:val="28"/>
              </w:rPr>
              <w:t>作業項目</w:t>
            </w:r>
          </w:p>
        </w:tc>
        <w:tc>
          <w:tcPr>
            <w:tcW w:w="5100" w:type="dxa"/>
            <w:vAlign w:val="center"/>
          </w:tcPr>
          <w:p w:rsidR="00A720B7" w:rsidRPr="009C2EE8" w:rsidRDefault="00A720B7" w:rsidP="004F0D94">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A720B7" w:rsidRPr="009C2EE8" w:rsidRDefault="00A720B7" w:rsidP="004F0D94">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A720B7" w:rsidRPr="009C2EE8" w:rsidRDefault="00A720B7" w:rsidP="004F0D94">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260478" w:rsidRPr="00DC1D20" w:rsidTr="004F0D94">
        <w:trPr>
          <w:trHeight w:val="8940"/>
        </w:trPr>
        <w:tc>
          <w:tcPr>
            <w:tcW w:w="1200" w:type="dxa"/>
          </w:tcPr>
          <w:p w:rsidR="00260478" w:rsidRPr="009D55D9" w:rsidRDefault="00260478" w:rsidP="004F0D94">
            <w:pPr>
              <w:spacing w:line="400" w:lineRule="exact"/>
              <w:ind w:left="-57" w:right="-113"/>
              <w:rPr>
                <w:rFonts w:ascii="Arial" w:hAnsi="Arial" w:cs="Arial"/>
                <w:sz w:val="24"/>
                <w:szCs w:val="24"/>
              </w:rPr>
            </w:pPr>
            <w:r w:rsidRPr="00E96470">
              <w:rPr>
                <w:rFonts w:ascii="Arial" w:hAnsi="Arial" w:cs="Arial" w:hint="eastAsia"/>
                <w:sz w:val="24"/>
                <w:szCs w:val="24"/>
              </w:rPr>
              <w:t>C</w:t>
            </w:r>
            <w:r w:rsidR="00716A0A">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03</w:t>
            </w:r>
            <w:r w:rsidRPr="00E96470">
              <w:rPr>
                <w:rFonts w:ascii="Arial" w:hAnsi="Arial" w:cs="Arial" w:hint="eastAsia"/>
                <w:sz w:val="24"/>
                <w:szCs w:val="24"/>
              </w:rPr>
              <w:t>0</w:t>
            </w:r>
            <w:r>
              <w:rPr>
                <w:rFonts w:ascii="Arial" w:hAnsi="Arial" w:cs="Arial" w:hint="eastAsia"/>
                <w:sz w:val="24"/>
                <w:szCs w:val="24"/>
              </w:rPr>
              <w:t>0</w:t>
            </w: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28" w:right="-113"/>
              <w:rPr>
                <w:rFonts w:ascii="Arial" w:hAnsi="Arial" w:cs="Arial"/>
                <w:sz w:val="24"/>
                <w:szCs w:val="24"/>
              </w:rPr>
            </w:pPr>
          </w:p>
          <w:p w:rsidR="00260478" w:rsidRPr="009D55D9" w:rsidRDefault="00260478" w:rsidP="004F0D94">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sidR="00716A0A">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03</w:t>
            </w:r>
            <w:r w:rsidRPr="00E96470">
              <w:rPr>
                <w:rFonts w:ascii="Arial" w:hAnsi="Arial" w:cs="Arial" w:hint="eastAsia"/>
                <w:sz w:val="24"/>
                <w:szCs w:val="24"/>
              </w:rPr>
              <w:t>0</w:t>
            </w:r>
            <w:r>
              <w:rPr>
                <w:rFonts w:ascii="Arial" w:hAnsi="Arial" w:cs="Arial" w:hint="eastAsia"/>
                <w:sz w:val="24"/>
                <w:szCs w:val="24"/>
              </w:rPr>
              <w:t>0</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260478" w:rsidRDefault="0016591D" w:rsidP="004F0D94">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03</w:t>
            </w:r>
            <w:r w:rsidRPr="00E96470">
              <w:rPr>
                <w:rFonts w:ascii="Arial" w:hAnsi="Arial" w:cs="Arial" w:hint="eastAsia"/>
                <w:sz w:val="24"/>
                <w:szCs w:val="24"/>
              </w:rPr>
              <w:t>0</w:t>
            </w:r>
            <w:r>
              <w:rPr>
                <w:rFonts w:ascii="Arial" w:hAnsi="Arial" w:cs="Arial" w:hint="eastAsia"/>
                <w:sz w:val="24"/>
                <w:szCs w:val="24"/>
              </w:rPr>
              <w:t>0</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Default="0016591D" w:rsidP="0016591D">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03</w:t>
            </w:r>
            <w:r w:rsidRPr="00E96470">
              <w:rPr>
                <w:rFonts w:ascii="Arial" w:hAnsi="Arial" w:cs="Arial" w:hint="eastAsia"/>
                <w:sz w:val="24"/>
                <w:szCs w:val="24"/>
              </w:rPr>
              <w:t>0</w:t>
            </w:r>
            <w:r>
              <w:rPr>
                <w:rFonts w:ascii="Arial" w:hAnsi="Arial" w:cs="Arial" w:hint="eastAsia"/>
                <w:sz w:val="24"/>
                <w:szCs w:val="24"/>
              </w:rPr>
              <w:t>0</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EF14DC" w:rsidRPr="009D55D9" w:rsidRDefault="0016591D" w:rsidP="004571B3">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03</w:t>
            </w:r>
            <w:r w:rsidRPr="00E96470">
              <w:rPr>
                <w:rFonts w:ascii="Arial" w:hAnsi="Arial" w:cs="Arial" w:hint="eastAsia"/>
                <w:sz w:val="24"/>
                <w:szCs w:val="24"/>
              </w:rPr>
              <w:t>0</w:t>
            </w:r>
            <w:r>
              <w:rPr>
                <w:rFonts w:ascii="Arial" w:hAnsi="Arial" w:cs="Arial" w:hint="eastAsia"/>
                <w:sz w:val="24"/>
                <w:szCs w:val="24"/>
              </w:rPr>
              <w:t>0</w:t>
            </w: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Default="00EF14DC" w:rsidP="00EF14DC">
            <w:pPr>
              <w:spacing w:line="400" w:lineRule="exact"/>
              <w:ind w:left="28" w:right="-113"/>
              <w:rPr>
                <w:rFonts w:ascii="Arial" w:hAnsi="Arial" w:cs="Arial"/>
                <w:sz w:val="24"/>
                <w:szCs w:val="24"/>
              </w:rPr>
            </w:pPr>
          </w:p>
          <w:p w:rsidR="004571B3" w:rsidRPr="004571B3" w:rsidRDefault="004571B3"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16591D" w:rsidRPr="009D55D9" w:rsidRDefault="00EF14DC" w:rsidP="00EF14DC">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B</w:t>
            </w:r>
            <w:r w:rsidRPr="00E96470">
              <w:rPr>
                <w:rFonts w:ascii="Arial" w:hAnsi="Arial" w:cs="Arial" w:hint="eastAsia"/>
                <w:sz w:val="24"/>
                <w:szCs w:val="24"/>
              </w:rPr>
              <w:t>-1</w:t>
            </w:r>
            <w:r>
              <w:rPr>
                <w:rFonts w:ascii="Arial" w:hAnsi="Arial" w:cs="Arial" w:hint="eastAsia"/>
                <w:sz w:val="24"/>
                <w:szCs w:val="24"/>
              </w:rPr>
              <w:t>03</w:t>
            </w:r>
            <w:r w:rsidRPr="00E96470">
              <w:rPr>
                <w:rFonts w:ascii="Arial" w:hAnsi="Arial" w:cs="Arial" w:hint="eastAsia"/>
                <w:sz w:val="24"/>
                <w:szCs w:val="24"/>
              </w:rPr>
              <w:t>0</w:t>
            </w:r>
            <w:r>
              <w:rPr>
                <w:rFonts w:ascii="Arial" w:hAnsi="Arial" w:cs="Arial" w:hint="eastAsia"/>
                <w:sz w:val="24"/>
                <w:szCs w:val="24"/>
              </w:rPr>
              <w:t>0</w:t>
            </w:r>
          </w:p>
        </w:tc>
        <w:tc>
          <w:tcPr>
            <w:tcW w:w="1530" w:type="dxa"/>
          </w:tcPr>
          <w:p w:rsidR="00260478" w:rsidRDefault="00260478" w:rsidP="004F0D94">
            <w:pPr>
              <w:spacing w:line="400" w:lineRule="exact"/>
              <w:rPr>
                <w:rFonts w:ascii="標楷體" w:hAnsi="新細明體"/>
                <w:sz w:val="24"/>
              </w:rPr>
            </w:pPr>
            <w:r w:rsidRPr="00B92D2D">
              <w:rPr>
                <w:rFonts w:ascii="Arial" w:hAnsi="標楷體" w:cs="Arial" w:hint="eastAsia"/>
                <w:sz w:val="24"/>
                <w:szCs w:val="24"/>
              </w:rPr>
              <w:lastRenderedPageBreak/>
              <w:t>期貨信託基金</w:t>
            </w:r>
            <w:r w:rsidRPr="00B92D2D">
              <w:rPr>
                <w:rFonts w:ascii="Arial" w:hAnsi="標楷體" w:cs="Arial"/>
                <w:sz w:val="24"/>
                <w:szCs w:val="24"/>
              </w:rPr>
              <w:t>募集作業</w:t>
            </w: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E96470" w:rsidRDefault="00260478" w:rsidP="004F0D94">
            <w:pPr>
              <w:spacing w:line="400" w:lineRule="exact"/>
              <w:rPr>
                <w:rFonts w:ascii="標楷體" w:hAnsi="新細明體"/>
                <w:sz w:val="24"/>
              </w:rPr>
            </w:pPr>
          </w:p>
          <w:p w:rsidR="00260478" w:rsidRPr="00965EB2" w:rsidRDefault="00260478" w:rsidP="00832D94">
            <w:pPr>
              <w:spacing w:line="400" w:lineRule="exact"/>
              <w:rPr>
                <w:rFonts w:ascii="Arial" w:hAnsi="Arial" w:cs="Arial"/>
                <w:sz w:val="24"/>
                <w:szCs w:val="24"/>
              </w:rPr>
            </w:pPr>
          </w:p>
          <w:p w:rsidR="00170384" w:rsidRDefault="00170384" w:rsidP="00170384">
            <w:pPr>
              <w:spacing w:line="400" w:lineRule="exact"/>
              <w:rPr>
                <w:rFonts w:ascii="標楷體" w:hAnsi="新細明體"/>
                <w:sz w:val="24"/>
              </w:rPr>
            </w:pPr>
            <w:r w:rsidRPr="00B92D2D">
              <w:rPr>
                <w:rFonts w:ascii="Arial" w:hAnsi="標楷體" w:cs="Arial" w:hint="eastAsia"/>
                <w:sz w:val="24"/>
                <w:szCs w:val="24"/>
              </w:rPr>
              <w:lastRenderedPageBreak/>
              <w:t>期貨信託基金</w:t>
            </w:r>
            <w:r w:rsidRPr="00B92D2D">
              <w:rPr>
                <w:rFonts w:ascii="Arial" w:hAnsi="標楷體" w:cs="Arial"/>
                <w:sz w:val="24"/>
                <w:szCs w:val="24"/>
              </w:rPr>
              <w:t>募集作業</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Default="0016591D" w:rsidP="0016591D">
            <w:pPr>
              <w:spacing w:line="400" w:lineRule="exact"/>
              <w:rPr>
                <w:rFonts w:ascii="標楷體" w:hAnsi="新細明體"/>
                <w:sz w:val="24"/>
              </w:rPr>
            </w:pPr>
            <w:r w:rsidRPr="00B92D2D">
              <w:rPr>
                <w:rFonts w:ascii="Arial" w:hAnsi="標楷體" w:cs="Arial" w:hint="eastAsia"/>
                <w:sz w:val="24"/>
                <w:szCs w:val="24"/>
              </w:rPr>
              <w:lastRenderedPageBreak/>
              <w:t>期貨信託基金</w:t>
            </w:r>
            <w:r w:rsidRPr="00B92D2D">
              <w:rPr>
                <w:rFonts w:ascii="Arial" w:hAnsi="標楷體" w:cs="Arial"/>
                <w:sz w:val="24"/>
                <w:szCs w:val="24"/>
              </w:rPr>
              <w:t>募集作業</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Default="0016591D" w:rsidP="0016591D">
            <w:pPr>
              <w:spacing w:line="400" w:lineRule="exact"/>
              <w:rPr>
                <w:rFonts w:ascii="標楷體" w:hAnsi="新細明體"/>
                <w:sz w:val="24"/>
              </w:rPr>
            </w:pPr>
            <w:r w:rsidRPr="00B92D2D">
              <w:rPr>
                <w:rFonts w:ascii="Arial" w:hAnsi="標楷體" w:cs="Arial" w:hint="eastAsia"/>
                <w:sz w:val="24"/>
                <w:szCs w:val="24"/>
              </w:rPr>
              <w:lastRenderedPageBreak/>
              <w:t>期貨信託基金</w:t>
            </w:r>
            <w:r w:rsidRPr="00B92D2D">
              <w:rPr>
                <w:rFonts w:ascii="Arial" w:hAnsi="標楷體" w:cs="Arial"/>
                <w:sz w:val="24"/>
                <w:szCs w:val="24"/>
              </w:rPr>
              <w:t>募集作業</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Default="0016591D" w:rsidP="0016591D">
            <w:pPr>
              <w:spacing w:line="400" w:lineRule="exact"/>
              <w:rPr>
                <w:rFonts w:ascii="標楷體" w:hAnsi="新細明體"/>
                <w:sz w:val="24"/>
              </w:rPr>
            </w:pPr>
            <w:r w:rsidRPr="00B92D2D">
              <w:rPr>
                <w:rFonts w:ascii="Arial" w:hAnsi="標楷體" w:cs="Arial" w:hint="eastAsia"/>
                <w:sz w:val="24"/>
                <w:szCs w:val="24"/>
              </w:rPr>
              <w:lastRenderedPageBreak/>
              <w:t>期貨信託基金</w:t>
            </w:r>
            <w:r w:rsidRPr="00B92D2D">
              <w:rPr>
                <w:rFonts w:ascii="Arial" w:hAnsi="標楷體" w:cs="Arial"/>
                <w:sz w:val="24"/>
                <w:szCs w:val="24"/>
              </w:rPr>
              <w:t>募集作業</w:t>
            </w: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EF14DC" w:rsidRPr="009D55D9" w:rsidRDefault="00EF14DC" w:rsidP="00EF14DC">
            <w:pPr>
              <w:spacing w:line="400" w:lineRule="exact"/>
              <w:ind w:left="28" w:right="-113"/>
              <w:rPr>
                <w:rFonts w:ascii="Arial" w:hAnsi="Arial" w:cs="Arial"/>
                <w:sz w:val="24"/>
                <w:szCs w:val="24"/>
              </w:rPr>
            </w:pPr>
          </w:p>
          <w:p w:rsidR="00260478" w:rsidRPr="00170384" w:rsidRDefault="00EF14DC" w:rsidP="00EF14DC">
            <w:pPr>
              <w:spacing w:line="400" w:lineRule="exact"/>
              <w:rPr>
                <w:rFonts w:ascii="標楷體" w:hAnsi="標楷體"/>
                <w:sz w:val="24"/>
                <w:szCs w:val="24"/>
              </w:rPr>
            </w:pPr>
            <w:r w:rsidRPr="00B92D2D">
              <w:rPr>
                <w:rFonts w:ascii="Arial" w:hAnsi="標楷體" w:cs="Arial" w:hint="eastAsia"/>
                <w:sz w:val="24"/>
                <w:szCs w:val="24"/>
              </w:rPr>
              <w:lastRenderedPageBreak/>
              <w:t>期貨信託基金</w:t>
            </w:r>
            <w:r w:rsidRPr="00B92D2D">
              <w:rPr>
                <w:rFonts w:ascii="Arial" w:hAnsi="標楷體" w:cs="Arial"/>
                <w:sz w:val="24"/>
                <w:szCs w:val="24"/>
              </w:rPr>
              <w:t>募集作業</w:t>
            </w:r>
          </w:p>
        </w:tc>
        <w:tc>
          <w:tcPr>
            <w:tcW w:w="5100" w:type="dxa"/>
          </w:tcPr>
          <w:p w:rsidR="00260478" w:rsidRPr="00B92D2D" w:rsidRDefault="00260478" w:rsidP="00FC7300">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lastRenderedPageBreak/>
              <w:t>一、作業程序：</w:t>
            </w:r>
          </w:p>
          <w:p w:rsidR="00260478" w:rsidRPr="00B92D2D" w:rsidRDefault="00260478" w:rsidP="00FC7300">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B92D2D">
              <w:rPr>
                <w:rFonts w:ascii="標楷體" w:hAnsi="標楷體" w:cs="新細明體"/>
                <w:sz w:val="24"/>
                <w:szCs w:val="24"/>
              </w:rPr>
              <w:t>申請募集：</w:t>
            </w:r>
          </w:p>
          <w:p w:rsidR="00260478" w:rsidRPr="001E78BE" w:rsidRDefault="00260478" w:rsidP="00FC7300">
            <w:pPr>
              <w:tabs>
                <w:tab w:val="num" w:pos="1512"/>
              </w:tabs>
              <w:snapToGrid w:val="0"/>
              <w:spacing w:line="400" w:lineRule="exact"/>
              <w:ind w:leftChars="172" w:left="722" w:hangingChars="100" w:hanging="240"/>
              <w:jc w:val="both"/>
              <w:rPr>
                <w:rFonts w:ascii="標楷體" w:hAnsi="標楷體" w:cs="標楷體"/>
                <w:sz w:val="24"/>
                <w:szCs w:val="24"/>
              </w:rPr>
            </w:pPr>
            <w:r w:rsidRPr="001E78BE">
              <w:rPr>
                <w:rFonts w:ascii="標楷體" w:hAnsi="標楷體" w:cs="標楷體" w:hint="eastAsia"/>
                <w:sz w:val="24"/>
                <w:szCs w:val="24"/>
              </w:rPr>
              <w:t>1.</w:t>
            </w:r>
            <w:r w:rsidRPr="001E78BE">
              <w:rPr>
                <w:rFonts w:ascii="標楷體" w:hAnsi="標楷體" w:cs="標楷體"/>
                <w:sz w:val="24"/>
                <w:szCs w:val="24"/>
              </w:rPr>
              <w:t>期貨信託事業提出申請募集期貨信託基金，應依據期貨公會制定之「期貨信託基金之募集、發行、銷售及申購買回作業程序」相關規範，並經由權責單位主管覆核，由</w:t>
            </w:r>
            <w:r w:rsidRPr="001E78BE">
              <w:rPr>
                <w:rFonts w:ascii="標楷體" w:hAnsi="標楷體" w:cs="標楷體" w:hint="eastAsia"/>
                <w:sz w:val="24"/>
                <w:szCs w:val="24"/>
              </w:rPr>
              <w:t>董事會</w:t>
            </w:r>
            <w:r w:rsidRPr="001E78BE">
              <w:rPr>
                <w:rFonts w:ascii="標楷體" w:hAnsi="標楷體" w:cs="標楷體"/>
                <w:sz w:val="24"/>
                <w:szCs w:val="24"/>
              </w:rPr>
              <w:t>決議通過後始可提出申請。</w:t>
            </w:r>
          </w:p>
          <w:p w:rsidR="00260478" w:rsidRPr="001E78BE" w:rsidRDefault="00260478" w:rsidP="00FC7300">
            <w:pPr>
              <w:tabs>
                <w:tab w:val="num" w:pos="1512"/>
              </w:tabs>
              <w:snapToGrid w:val="0"/>
              <w:spacing w:line="400" w:lineRule="exact"/>
              <w:ind w:leftChars="172" w:left="722" w:hangingChars="100" w:hanging="240"/>
              <w:jc w:val="both"/>
              <w:rPr>
                <w:rFonts w:ascii="標楷體" w:hAnsi="標楷體" w:cs="標楷體"/>
                <w:sz w:val="24"/>
                <w:szCs w:val="24"/>
              </w:rPr>
            </w:pPr>
            <w:r w:rsidRPr="001E78BE">
              <w:rPr>
                <w:rFonts w:ascii="標楷體" w:hAnsi="標楷體" w:cs="標楷體" w:hint="eastAsia"/>
                <w:sz w:val="24"/>
                <w:szCs w:val="24"/>
              </w:rPr>
              <w:t>2.</w:t>
            </w:r>
            <w:r w:rsidRPr="001E78BE">
              <w:rPr>
                <w:rFonts w:ascii="標楷體" w:hAnsi="標楷體" w:cs="標楷體"/>
                <w:sz w:val="24"/>
                <w:szCs w:val="24"/>
              </w:rPr>
              <w:t>權責單位負責人員應於</w:t>
            </w:r>
            <w:r w:rsidRPr="001E78BE">
              <w:rPr>
                <w:rFonts w:ascii="標楷體" w:hAnsi="標楷體" w:cs="標楷體" w:hint="eastAsia"/>
                <w:sz w:val="24"/>
                <w:szCs w:val="24"/>
              </w:rPr>
              <w:t>董事會</w:t>
            </w:r>
            <w:r w:rsidRPr="001E78BE">
              <w:rPr>
                <w:rFonts w:ascii="標楷體" w:hAnsi="標楷體" w:cs="標楷體"/>
                <w:sz w:val="24"/>
                <w:szCs w:val="24"/>
              </w:rPr>
              <w:t>決議通過申請募集後，</w:t>
            </w:r>
            <w:r w:rsidRPr="001E78BE">
              <w:rPr>
                <w:rFonts w:ascii="標楷體" w:hAnsi="標楷體" w:cs="標楷體" w:hint="eastAsia"/>
                <w:sz w:val="24"/>
                <w:szCs w:val="24"/>
              </w:rPr>
              <w:t>應依不同募集對象</w:t>
            </w:r>
            <w:r w:rsidRPr="001E78BE">
              <w:rPr>
                <w:rFonts w:ascii="標楷體" w:hAnsi="標楷體" w:cs="標楷體"/>
                <w:sz w:val="24"/>
                <w:szCs w:val="24"/>
              </w:rPr>
              <w:t>檢附申請書及相關</w:t>
            </w:r>
            <w:r w:rsidRPr="001E78BE">
              <w:rPr>
                <w:rFonts w:ascii="標楷體" w:hAnsi="標楷體" w:cs="標楷體" w:hint="eastAsia"/>
                <w:sz w:val="24"/>
                <w:szCs w:val="24"/>
              </w:rPr>
              <w:t>文</w:t>
            </w:r>
            <w:r w:rsidRPr="001E78BE">
              <w:rPr>
                <w:rFonts w:ascii="標楷體" w:hAnsi="標楷體" w:cs="標楷體"/>
                <w:sz w:val="24"/>
                <w:szCs w:val="24"/>
              </w:rPr>
              <w:t>件，送由期貨公會審查並附審查意見，轉報主管機關申請核准後，辦理相關募集事宜</w:t>
            </w:r>
            <w:r w:rsidRPr="001E78BE">
              <w:rPr>
                <w:rFonts w:ascii="標楷體" w:hAnsi="標楷體" w:cs="標楷體" w:hint="eastAsia"/>
                <w:sz w:val="24"/>
                <w:szCs w:val="24"/>
              </w:rPr>
              <w:t>(申請書件格式參</w:t>
            </w:r>
            <w:r w:rsidRPr="00DA5B40">
              <w:rPr>
                <w:rFonts w:ascii="標楷體" w:hAnsi="標楷體" w:cs="Arial" w:hint="eastAsia"/>
                <w:color w:val="0000FF"/>
                <w:kern w:val="0"/>
                <w:sz w:val="24"/>
                <w:szCs w:val="26"/>
                <w:u w:val="single"/>
              </w:rPr>
              <w:t>10</w:t>
            </w:r>
            <w:r w:rsidR="00DA5B40">
              <w:rPr>
                <w:rFonts w:ascii="標楷體" w:hAnsi="標楷體" w:cs="Arial" w:hint="eastAsia"/>
                <w:color w:val="0000FF"/>
                <w:kern w:val="0"/>
                <w:sz w:val="24"/>
                <w:szCs w:val="26"/>
                <w:u w:val="single"/>
              </w:rPr>
              <w:t>8</w:t>
            </w:r>
            <w:r w:rsidRPr="00DA5B40">
              <w:rPr>
                <w:rFonts w:ascii="標楷體" w:hAnsi="標楷體" w:cs="Arial" w:hint="eastAsia"/>
                <w:color w:val="0000FF"/>
                <w:kern w:val="0"/>
                <w:sz w:val="24"/>
                <w:szCs w:val="26"/>
                <w:u w:val="single"/>
              </w:rPr>
              <w:t>.</w:t>
            </w:r>
            <w:r w:rsidR="004C6327">
              <w:rPr>
                <w:rFonts w:ascii="標楷體" w:hAnsi="標楷體" w:cs="Arial" w:hint="eastAsia"/>
                <w:color w:val="0000FF"/>
                <w:kern w:val="0"/>
                <w:sz w:val="24"/>
                <w:szCs w:val="26"/>
                <w:u w:val="single"/>
              </w:rPr>
              <w:t>7</w:t>
            </w:r>
            <w:r w:rsidRPr="00DA5B40">
              <w:rPr>
                <w:rFonts w:ascii="標楷體" w:hAnsi="標楷體" w:cs="Arial" w:hint="eastAsia"/>
                <w:color w:val="0000FF"/>
                <w:kern w:val="0"/>
                <w:sz w:val="24"/>
                <w:szCs w:val="26"/>
                <w:u w:val="single"/>
              </w:rPr>
              <w:t>.</w:t>
            </w:r>
            <w:r w:rsidR="008B2865">
              <w:rPr>
                <w:rFonts w:ascii="標楷體" w:hAnsi="標楷體" w:cs="Arial" w:hint="eastAsia"/>
                <w:color w:val="0000FF"/>
                <w:kern w:val="0"/>
                <w:sz w:val="24"/>
                <w:szCs w:val="26"/>
                <w:u w:val="single"/>
              </w:rPr>
              <w:t>5</w:t>
            </w:r>
            <w:r w:rsidRPr="00DA5B40">
              <w:rPr>
                <w:rFonts w:ascii="標楷體" w:hAnsi="標楷體" w:cs="Arial" w:hint="eastAsia"/>
                <w:color w:val="0000FF"/>
                <w:kern w:val="0"/>
                <w:sz w:val="24"/>
                <w:szCs w:val="26"/>
                <w:u w:val="single"/>
              </w:rPr>
              <w:t>金</w:t>
            </w:r>
            <w:proofErr w:type="gramStart"/>
            <w:r w:rsidRPr="00DA5B40">
              <w:rPr>
                <w:rFonts w:ascii="標楷體" w:hAnsi="標楷體" w:cs="Arial" w:hint="eastAsia"/>
                <w:color w:val="0000FF"/>
                <w:kern w:val="0"/>
                <w:sz w:val="24"/>
                <w:szCs w:val="26"/>
                <w:u w:val="single"/>
              </w:rPr>
              <w:t>管證期字</w:t>
            </w:r>
            <w:proofErr w:type="gramEnd"/>
            <w:r w:rsidRPr="00DA5B40">
              <w:rPr>
                <w:rFonts w:ascii="標楷體" w:hAnsi="標楷體" w:cs="Arial" w:hint="eastAsia"/>
                <w:color w:val="0000FF"/>
                <w:kern w:val="0"/>
                <w:sz w:val="24"/>
                <w:szCs w:val="26"/>
                <w:u w:val="single"/>
              </w:rPr>
              <w:t>第</w:t>
            </w:r>
            <w:r w:rsidR="008B2865" w:rsidRPr="008B2865">
              <w:rPr>
                <w:rFonts w:ascii="標楷體" w:hAnsi="標楷體" w:cs="Arial"/>
                <w:color w:val="0000FF"/>
                <w:kern w:val="0"/>
                <w:sz w:val="24"/>
                <w:szCs w:val="26"/>
                <w:u w:val="single"/>
              </w:rPr>
              <w:t>1080322159</w:t>
            </w:r>
            <w:r w:rsidRPr="00DA5B40">
              <w:rPr>
                <w:rFonts w:ascii="標楷體" w:hAnsi="標楷體" w:cs="Arial" w:hint="eastAsia"/>
                <w:color w:val="0000FF"/>
                <w:kern w:val="0"/>
                <w:sz w:val="24"/>
                <w:szCs w:val="26"/>
                <w:u w:val="single"/>
              </w:rPr>
              <w:t>號</w:t>
            </w:r>
            <w:r w:rsidRPr="001E78BE">
              <w:rPr>
                <w:rFonts w:ascii="標楷體" w:hAnsi="標楷體" w:cs="標楷體" w:hint="eastAsia"/>
                <w:sz w:val="24"/>
                <w:szCs w:val="24"/>
              </w:rPr>
              <w:t>公告)</w:t>
            </w:r>
            <w:r w:rsidRPr="001E78BE">
              <w:rPr>
                <w:rFonts w:ascii="標楷體" w:hAnsi="標楷體" w:cs="標楷體"/>
                <w:sz w:val="24"/>
                <w:szCs w:val="24"/>
              </w:rPr>
              <w:t>。</w:t>
            </w:r>
          </w:p>
          <w:p w:rsidR="00260478" w:rsidRPr="001E78BE" w:rsidRDefault="00260478" w:rsidP="00FC7300">
            <w:pPr>
              <w:tabs>
                <w:tab w:val="num" w:pos="1992"/>
              </w:tabs>
              <w:snapToGrid w:val="0"/>
              <w:spacing w:line="400" w:lineRule="exact"/>
              <w:ind w:leftChars="250" w:left="1000" w:hangingChars="125" w:hanging="300"/>
              <w:jc w:val="both"/>
              <w:rPr>
                <w:rFonts w:ascii="Arial" w:hAnsi="標楷體" w:cs="Arial"/>
                <w:sz w:val="24"/>
                <w:szCs w:val="24"/>
              </w:rPr>
            </w:pPr>
            <w:r w:rsidRPr="001E78BE">
              <w:rPr>
                <w:rFonts w:ascii="Arial" w:hAnsi="標楷體" w:cs="Arial" w:hint="eastAsia"/>
                <w:sz w:val="24"/>
                <w:szCs w:val="24"/>
              </w:rPr>
              <w:t>(</w:t>
            </w:r>
            <w:r w:rsidRPr="001E78BE">
              <w:rPr>
                <w:rFonts w:ascii="標楷體" w:hAnsi="標楷體" w:cs="Arial" w:hint="eastAsia"/>
                <w:sz w:val="24"/>
                <w:szCs w:val="24"/>
              </w:rPr>
              <w:t>1</w:t>
            </w:r>
            <w:r w:rsidRPr="001E78BE">
              <w:rPr>
                <w:rFonts w:ascii="Arial" w:hAnsi="標楷體" w:cs="Arial" w:hint="eastAsia"/>
                <w:sz w:val="24"/>
                <w:szCs w:val="24"/>
              </w:rPr>
              <w:t>)</w:t>
            </w:r>
            <w:r w:rsidRPr="001E78BE">
              <w:rPr>
                <w:rFonts w:ascii="Arial" w:hAnsi="標楷體" w:cs="Arial"/>
                <w:sz w:val="24"/>
                <w:szCs w:val="24"/>
              </w:rPr>
              <w:t>對不特定人募集或追加募集期貨信託基金</w:t>
            </w:r>
          </w:p>
          <w:p w:rsidR="00260478" w:rsidRPr="001E78BE" w:rsidRDefault="00260478" w:rsidP="00B04795">
            <w:pPr>
              <w:widowControl/>
              <w:numPr>
                <w:ilvl w:val="0"/>
                <w:numId w:val="29"/>
              </w:numPr>
              <w:spacing w:line="400" w:lineRule="exact"/>
              <w:ind w:left="1457" w:hanging="567"/>
              <w:rPr>
                <w:rFonts w:ascii="Arial" w:hAnsi="Arial" w:cs="Arial"/>
                <w:sz w:val="24"/>
                <w:szCs w:val="24"/>
              </w:rPr>
            </w:pPr>
            <w:r w:rsidRPr="001E78BE">
              <w:rPr>
                <w:rFonts w:ascii="Arial" w:hAnsi="標楷體" w:cs="Arial"/>
                <w:sz w:val="24"/>
                <w:szCs w:val="24"/>
              </w:rPr>
              <w:t>權責單位人員及主管應注意申請對不特定人募集期貨信託基金是否檢</w:t>
            </w:r>
            <w:r w:rsidRPr="00CB1413">
              <w:rPr>
                <w:rFonts w:ascii="標楷體" w:hAnsi="標楷體" w:cs="Arial" w:hint="eastAsia"/>
                <w:color w:val="0000FF"/>
                <w:kern w:val="0"/>
                <w:sz w:val="24"/>
                <w:szCs w:val="26"/>
                <w:u w:val="single"/>
              </w:rPr>
              <w:t>附</w:t>
            </w:r>
            <w:r w:rsidRPr="001E78BE">
              <w:rPr>
                <w:rFonts w:ascii="Arial" w:hAnsi="標楷體" w:cs="Arial"/>
                <w:sz w:val="24"/>
                <w:szCs w:val="24"/>
              </w:rPr>
              <w:t>下列書件後，送由期貨公會審查並附審查意見轉報主管機關申請核准：</w:t>
            </w:r>
          </w:p>
          <w:p w:rsidR="00260478" w:rsidRPr="001E78BE" w:rsidRDefault="00260478" w:rsidP="00FC7300">
            <w:pPr>
              <w:widowControl/>
              <w:spacing w:line="400" w:lineRule="exact"/>
              <w:ind w:left="1692" w:hanging="462"/>
              <w:rPr>
                <w:rFonts w:ascii="Arial" w:hAnsi="Arial" w:cs="Arial"/>
                <w:sz w:val="24"/>
                <w:szCs w:val="24"/>
              </w:rPr>
            </w:pPr>
            <w:r>
              <w:rPr>
                <w:rFonts w:ascii="Arial" w:hAnsi="Arial" w:cs="Arial" w:hint="eastAsia"/>
                <w:kern w:val="0"/>
                <w:sz w:val="24"/>
                <w:szCs w:val="24"/>
              </w:rPr>
              <w:t xml:space="preserve">(1.1.1)  </w:t>
            </w:r>
            <w:r w:rsidRPr="001E78BE">
              <w:rPr>
                <w:rFonts w:ascii="Arial" w:hAnsi="Arial" w:cs="Arial"/>
                <w:kern w:val="0"/>
                <w:sz w:val="24"/>
                <w:szCs w:val="24"/>
              </w:rPr>
              <w:t>申</w:t>
            </w:r>
            <w:r w:rsidRPr="001E78BE">
              <w:rPr>
                <w:rFonts w:ascii="Arial" w:hAnsi="Arial" w:cs="Arial"/>
                <w:sz w:val="24"/>
                <w:szCs w:val="24"/>
              </w:rPr>
              <w:t>請書。</w:t>
            </w:r>
          </w:p>
          <w:p w:rsidR="00260478" w:rsidRPr="001E78BE" w:rsidRDefault="00260478" w:rsidP="00FC7300">
            <w:pPr>
              <w:widowControl/>
              <w:spacing w:line="400" w:lineRule="exact"/>
              <w:ind w:left="1692" w:hanging="462"/>
              <w:rPr>
                <w:rFonts w:ascii="Arial" w:hAnsi="Arial" w:cs="Arial"/>
                <w:kern w:val="0"/>
                <w:sz w:val="24"/>
                <w:szCs w:val="24"/>
              </w:rPr>
            </w:pPr>
            <w:r>
              <w:rPr>
                <w:rFonts w:ascii="Arial" w:hAnsi="Arial" w:cs="Arial" w:hint="eastAsia"/>
                <w:kern w:val="0"/>
                <w:sz w:val="24"/>
                <w:szCs w:val="24"/>
              </w:rPr>
              <w:lastRenderedPageBreak/>
              <w:t xml:space="preserve">(1.1.2)  </w:t>
            </w:r>
            <w:r w:rsidRPr="001E78BE">
              <w:rPr>
                <w:rFonts w:ascii="Arial" w:hAnsi="Arial" w:cs="Arial"/>
                <w:kern w:val="0"/>
                <w:sz w:val="24"/>
                <w:szCs w:val="24"/>
              </w:rPr>
              <w:t>期貨信託基金審查表。</w:t>
            </w:r>
          </w:p>
          <w:p w:rsidR="00260478" w:rsidRPr="001E78BE" w:rsidRDefault="00260478" w:rsidP="00FC7300">
            <w:pPr>
              <w:widowControl/>
              <w:spacing w:line="400" w:lineRule="exact"/>
              <w:ind w:left="1692" w:hanging="462"/>
              <w:rPr>
                <w:rFonts w:ascii="Arial" w:hAnsi="Arial" w:cs="Arial"/>
                <w:kern w:val="0"/>
                <w:sz w:val="24"/>
                <w:szCs w:val="24"/>
              </w:rPr>
            </w:pPr>
            <w:r>
              <w:rPr>
                <w:rFonts w:ascii="Arial" w:hAnsi="Arial" w:cs="Arial" w:hint="eastAsia"/>
                <w:kern w:val="0"/>
                <w:sz w:val="24"/>
                <w:szCs w:val="24"/>
              </w:rPr>
              <w:t xml:space="preserve">(1.1.3)  </w:t>
            </w:r>
            <w:r w:rsidRPr="001E78BE">
              <w:rPr>
                <w:rFonts w:ascii="Arial" w:hAnsi="Arial" w:cs="Arial"/>
                <w:kern w:val="0"/>
                <w:sz w:val="24"/>
                <w:szCs w:val="24"/>
              </w:rPr>
              <w:t>發行計畫。</w:t>
            </w:r>
          </w:p>
          <w:p w:rsidR="00F257E4" w:rsidRDefault="00F257E4" w:rsidP="00FC7300">
            <w:pPr>
              <w:widowControl/>
              <w:spacing w:line="400" w:lineRule="exact"/>
              <w:ind w:left="1692" w:hanging="462"/>
              <w:rPr>
                <w:rFonts w:ascii="Arial" w:hAnsi="Arial" w:cs="Arial"/>
                <w:kern w:val="0"/>
                <w:sz w:val="24"/>
                <w:szCs w:val="24"/>
              </w:rPr>
            </w:pPr>
          </w:p>
          <w:p w:rsidR="00260478" w:rsidRPr="001E78BE" w:rsidRDefault="00260478" w:rsidP="00FC7300">
            <w:pPr>
              <w:widowControl/>
              <w:spacing w:line="400" w:lineRule="exact"/>
              <w:ind w:left="1692" w:hanging="462"/>
              <w:rPr>
                <w:rFonts w:ascii="Arial" w:hAnsi="Arial" w:cs="Arial"/>
                <w:kern w:val="0"/>
                <w:sz w:val="24"/>
                <w:szCs w:val="24"/>
              </w:rPr>
            </w:pPr>
            <w:r>
              <w:rPr>
                <w:rFonts w:ascii="Arial" w:hAnsi="Arial" w:cs="Arial" w:hint="eastAsia"/>
                <w:kern w:val="0"/>
                <w:sz w:val="24"/>
                <w:szCs w:val="24"/>
              </w:rPr>
              <w:t xml:space="preserve">(1.1.4)  </w:t>
            </w:r>
            <w:r w:rsidRPr="001E78BE">
              <w:rPr>
                <w:rFonts w:ascii="Arial" w:hAnsi="Arial" w:cs="Arial"/>
                <w:kern w:val="0"/>
                <w:sz w:val="24"/>
                <w:szCs w:val="24"/>
              </w:rPr>
              <w:t>期貨信託契約。</w:t>
            </w:r>
          </w:p>
          <w:p w:rsidR="00260478" w:rsidRPr="001E78BE" w:rsidRDefault="00260478" w:rsidP="00FC7300">
            <w:pPr>
              <w:widowControl/>
              <w:spacing w:line="400" w:lineRule="exact"/>
              <w:ind w:left="2166" w:hanging="936"/>
              <w:rPr>
                <w:rFonts w:ascii="Arial" w:hAnsi="Arial" w:cs="Arial"/>
                <w:kern w:val="0"/>
                <w:sz w:val="24"/>
                <w:szCs w:val="24"/>
              </w:rPr>
            </w:pPr>
            <w:r>
              <w:rPr>
                <w:rFonts w:ascii="Arial" w:hAnsi="Arial" w:cs="Arial" w:hint="eastAsia"/>
                <w:kern w:val="0"/>
                <w:sz w:val="24"/>
                <w:szCs w:val="24"/>
              </w:rPr>
              <w:t xml:space="preserve">(1.1.5)  </w:t>
            </w:r>
            <w:r w:rsidRPr="001E78BE">
              <w:rPr>
                <w:rFonts w:ascii="Arial" w:hAnsi="Arial" w:cs="Arial"/>
                <w:kern w:val="0"/>
                <w:sz w:val="24"/>
                <w:szCs w:val="24"/>
              </w:rPr>
              <w:t>公開說明書</w:t>
            </w:r>
            <w:r w:rsidRPr="00DF1680">
              <w:rPr>
                <w:rFonts w:ascii="Arial" w:hAnsi="Arial" w:cs="Arial"/>
                <w:kern w:val="0"/>
                <w:sz w:val="24"/>
                <w:szCs w:val="24"/>
              </w:rPr>
              <w:t>（</w:t>
            </w:r>
            <w:r w:rsidRPr="001E78BE">
              <w:rPr>
                <w:rFonts w:ascii="Arial" w:hAnsi="Arial" w:cs="Arial"/>
                <w:kern w:val="0"/>
                <w:sz w:val="24"/>
                <w:szCs w:val="24"/>
              </w:rPr>
              <w:t>國外募集</w:t>
            </w:r>
            <w:r w:rsidRPr="00DF1680">
              <w:rPr>
                <w:rFonts w:ascii="Arial" w:hAnsi="Arial" w:cs="Arial"/>
                <w:kern w:val="0"/>
                <w:sz w:val="24"/>
                <w:szCs w:val="24"/>
              </w:rPr>
              <w:t>者</w:t>
            </w:r>
            <w:r w:rsidRPr="001E78BE">
              <w:rPr>
                <w:rFonts w:ascii="Arial" w:hAnsi="Arial" w:cs="Arial"/>
                <w:kern w:val="0"/>
                <w:sz w:val="24"/>
                <w:szCs w:val="24"/>
              </w:rPr>
              <w:t>免</w:t>
            </w:r>
            <w:r w:rsidRPr="00DF1680">
              <w:rPr>
                <w:rFonts w:ascii="Arial" w:hAnsi="Arial" w:cs="Arial"/>
                <w:kern w:val="0"/>
                <w:sz w:val="24"/>
                <w:szCs w:val="24"/>
              </w:rPr>
              <w:t>）</w:t>
            </w:r>
            <w:r w:rsidRPr="001E78BE">
              <w:rPr>
                <w:rFonts w:ascii="Arial" w:hAnsi="Arial" w:cs="Arial"/>
                <w:kern w:val="0"/>
                <w:sz w:val="24"/>
                <w:szCs w:val="24"/>
              </w:rPr>
              <w:t>。</w:t>
            </w:r>
          </w:p>
          <w:p w:rsidR="00260478" w:rsidRPr="001E78BE" w:rsidRDefault="00260478" w:rsidP="00FC7300">
            <w:pPr>
              <w:widowControl/>
              <w:spacing w:line="400" w:lineRule="exact"/>
              <w:ind w:left="2166" w:hanging="936"/>
              <w:rPr>
                <w:rFonts w:ascii="Arial" w:hAnsi="Arial" w:cs="Arial"/>
                <w:kern w:val="0"/>
                <w:sz w:val="24"/>
                <w:szCs w:val="24"/>
              </w:rPr>
            </w:pPr>
            <w:r>
              <w:rPr>
                <w:rFonts w:ascii="Arial" w:hAnsi="Arial" w:cs="Arial" w:hint="eastAsia"/>
                <w:kern w:val="0"/>
                <w:sz w:val="24"/>
                <w:szCs w:val="24"/>
              </w:rPr>
              <w:t xml:space="preserve">(1.1.6)  </w:t>
            </w:r>
            <w:r w:rsidRPr="001E78BE">
              <w:rPr>
                <w:rFonts w:ascii="Arial" w:hAnsi="Arial" w:cs="Arial"/>
                <w:kern w:val="0"/>
                <w:sz w:val="24"/>
                <w:szCs w:val="24"/>
              </w:rPr>
              <w:t>董事會</w:t>
            </w:r>
            <w:r w:rsidRPr="001E78BE">
              <w:rPr>
                <w:rFonts w:ascii="Arial" w:hAnsi="Arial" w:cs="Arial" w:hint="eastAsia"/>
                <w:kern w:val="0"/>
                <w:sz w:val="24"/>
                <w:szCs w:val="24"/>
              </w:rPr>
              <w:t>決議</w:t>
            </w:r>
            <w:r w:rsidRPr="001E78BE">
              <w:rPr>
                <w:rFonts w:ascii="Arial" w:hAnsi="Arial" w:cs="Arial"/>
                <w:kern w:val="0"/>
                <w:sz w:val="24"/>
                <w:szCs w:val="24"/>
              </w:rPr>
              <w:t>募集期貨信託基金之議事錄。</w:t>
            </w:r>
          </w:p>
          <w:p w:rsidR="00260478" w:rsidRPr="001E78BE" w:rsidRDefault="00260478" w:rsidP="00FC7300">
            <w:pPr>
              <w:widowControl/>
              <w:spacing w:line="400" w:lineRule="exact"/>
              <w:ind w:left="2166" w:hanging="936"/>
              <w:rPr>
                <w:rFonts w:ascii="Arial" w:hAnsi="Arial" w:cs="Arial"/>
                <w:kern w:val="0"/>
                <w:sz w:val="24"/>
                <w:szCs w:val="24"/>
              </w:rPr>
            </w:pPr>
            <w:r w:rsidRPr="00836ED5">
              <w:rPr>
                <w:rFonts w:ascii="Arial" w:hAnsi="Arial" w:cs="Arial" w:hint="eastAsia"/>
                <w:kern w:val="0"/>
                <w:sz w:val="24"/>
                <w:szCs w:val="24"/>
              </w:rPr>
              <w:t>(1.1.7)</w:t>
            </w:r>
            <w:r>
              <w:rPr>
                <w:rFonts w:ascii="Arial" w:hAnsi="Arial" w:cs="Arial" w:hint="eastAsia"/>
                <w:kern w:val="0"/>
                <w:sz w:val="24"/>
                <w:szCs w:val="24"/>
              </w:rPr>
              <w:t xml:space="preserve">  </w:t>
            </w:r>
            <w:r w:rsidR="00836ED5" w:rsidRPr="00836ED5">
              <w:rPr>
                <w:rFonts w:ascii="Arial" w:hAnsi="Arial" w:cs="Arial"/>
                <w:kern w:val="0"/>
                <w:sz w:val="24"/>
                <w:szCs w:val="24"/>
              </w:rPr>
              <w:t>期貨信託基金經理人符合期貨信託事業管理規則第四十六條規定資格條件之證明文件</w:t>
            </w:r>
            <w:r w:rsidRPr="001E78BE">
              <w:rPr>
                <w:rFonts w:ascii="Arial" w:hAnsi="Arial" w:cs="Arial"/>
                <w:kern w:val="0"/>
                <w:sz w:val="24"/>
                <w:szCs w:val="24"/>
              </w:rPr>
              <w:t>。</w:t>
            </w:r>
          </w:p>
          <w:p w:rsidR="00260478" w:rsidRPr="001E78BE" w:rsidRDefault="00260478" w:rsidP="00FC7300">
            <w:pPr>
              <w:widowControl/>
              <w:spacing w:line="400" w:lineRule="exact"/>
              <w:ind w:left="2166" w:hanging="936"/>
              <w:rPr>
                <w:rFonts w:ascii="Arial" w:hAnsi="Arial" w:cs="Arial"/>
                <w:kern w:val="0"/>
                <w:sz w:val="24"/>
                <w:szCs w:val="24"/>
              </w:rPr>
            </w:pPr>
            <w:r w:rsidRPr="00836ED5">
              <w:rPr>
                <w:rFonts w:ascii="Arial" w:hAnsi="Arial" w:cs="Arial" w:hint="eastAsia"/>
                <w:kern w:val="0"/>
                <w:sz w:val="24"/>
                <w:szCs w:val="24"/>
              </w:rPr>
              <w:t xml:space="preserve">(1.1.8) </w:t>
            </w:r>
            <w:r>
              <w:rPr>
                <w:rFonts w:ascii="Arial" w:hAnsi="Arial" w:cs="Arial" w:hint="eastAsia"/>
                <w:kern w:val="0"/>
                <w:sz w:val="24"/>
                <w:szCs w:val="24"/>
              </w:rPr>
              <w:t xml:space="preserve"> </w:t>
            </w:r>
            <w:r w:rsidR="00836ED5" w:rsidRPr="001E78BE">
              <w:rPr>
                <w:rFonts w:ascii="Arial" w:hAnsi="Arial" w:cs="Arial"/>
                <w:kern w:val="0"/>
                <w:sz w:val="24"/>
                <w:szCs w:val="24"/>
              </w:rPr>
              <w:t>基金保管機構及信託業兼營期貨信託事業經核准得自行保管期貨信託基金資產之信託監察人無期貨信託基金管理辦法第六十六條規定之情事之聲明書</w:t>
            </w:r>
          </w:p>
          <w:p w:rsidR="00260478" w:rsidRPr="001E78BE" w:rsidRDefault="00260478" w:rsidP="00FC7300">
            <w:pPr>
              <w:widowControl/>
              <w:spacing w:line="400" w:lineRule="exact"/>
              <w:ind w:left="2166" w:hanging="936"/>
              <w:rPr>
                <w:rFonts w:ascii="Arial" w:hAnsi="Arial" w:cs="Arial"/>
                <w:kern w:val="0"/>
                <w:sz w:val="24"/>
                <w:szCs w:val="24"/>
              </w:rPr>
            </w:pPr>
            <w:r w:rsidRPr="00836ED5">
              <w:rPr>
                <w:rFonts w:ascii="Arial" w:hAnsi="Arial" w:cs="Arial" w:hint="eastAsia"/>
                <w:kern w:val="0"/>
                <w:sz w:val="24"/>
                <w:szCs w:val="24"/>
              </w:rPr>
              <w:t>(1.1.9)</w:t>
            </w:r>
            <w:r>
              <w:rPr>
                <w:rFonts w:ascii="Arial" w:hAnsi="Arial" w:cs="Arial" w:hint="eastAsia"/>
                <w:kern w:val="0"/>
                <w:sz w:val="24"/>
                <w:szCs w:val="24"/>
              </w:rPr>
              <w:t xml:space="preserve">  </w:t>
            </w:r>
            <w:r w:rsidR="00836ED5" w:rsidRPr="001E78BE">
              <w:rPr>
                <w:rFonts w:ascii="Arial" w:hAnsi="Arial" w:cs="Arial"/>
                <w:kern w:val="0"/>
                <w:sz w:val="24"/>
                <w:szCs w:val="24"/>
              </w:rPr>
              <w:t>律師就期貨信託契約與契約範本不符之內容，出具合理且對受益人權益之保障與契約範本相較，並無不足情事之意見書。</w:t>
            </w:r>
          </w:p>
          <w:p w:rsidR="00F257E4" w:rsidRPr="00F257E4" w:rsidRDefault="00F257E4" w:rsidP="00FC7300">
            <w:pPr>
              <w:widowControl/>
              <w:spacing w:line="400" w:lineRule="exact"/>
              <w:ind w:left="2166" w:hanging="936"/>
              <w:rPr>
                <w:rFonts w:ascii="標楷體" w:hAnsi="標楷體" w:cs="Arial"/>
                <w:kern w:val="0"/>
                <w:sz w:val="24"/>
                <w:szCs w:val="24"/>
              </w:rPr>
            </w:pPr>
            <w:r w:rsidRPr="00F257E4">
              <w:rPr>
                <w:rFonts w:ascii="標楷體" w:hAnsi="標楷體" w:cs="Arial" w:hint="eastAsia"/>
                <w:kern w:val="0"/>
                <w:sz w:val="24"/>
                <w:szCs w:val="24"/>
              </w:rPr>
              <w:lastRenderedPageBreak/>
              <w:t>(刪除)</w:t>
            </w:r>
          </w:p>
          <w:p w:rsidR="00F257E4" w:rsidRDefault="00F257E4" w:rsidP="00FC7300">
            <w:pPr>
              <w:widowControl/>
              <w:spacing w:line="400" w:lineRule="exact"/>
              <w:ind w:left="2166" w:hanging="936"/>
              <w:rPr>
                <w:rFonts w:ascii="Arial" w:hAnsi="Arial" w:cs="Arial"/>
                <w:kern w:val="0"/>
                <w:sz w:val="24"/>
                <w:szCs w:val="24"/>
                <w:u w:val="single"/>
              </w:rPr>
            </w:pPr>
          </w:p>
          <w:p w:rsidR="00260478" w:rsidRPr="001E78BE" w:rsidRDefault="00260478" w:rsidP="00FC7300">
            <w:pPr>
              <w:widowControl/>
              <w:spacing w:line="400" w:lineRule="exact"/>
              <w:ind w:left="2166" w:hanging="936"/>
              <w:rPr>
                <w:rFonts w:ascii="Arial" w:hAnsi="Arial" w:cs="Arial"/>
                <w:kern w:val="0"/>
                <w:sz w:val="24"/>
                <w:szCs w:val="24"/>
              </w:rPr>
            </w:pPr>
            <w:r w:rsidRPr="00550038">
              <w:rPr>
                <w:rFonts w:ascii="Arial" w:hAnsi="Arial" w:cs="Arial" w:hint="eastAsia"/>
                <w:kern w:val="0"/>
                <w:sz w:val="24"/>
                <w:szCs w:val="24"/>
                <w:u w:val="single"/>
              </w:rPr>
              <w:t>(1.1.10)</w:t>
            </w:r>
            <w:r>
              <w:rPr>
                <w:rFonts w:ascii="Arial" w:hAnsi="Arial" w:cs="Arial" w:hint="eastAsia"/>
                <w:kern w:val="0"/>
                <w:sz w:val="24"/>
                <w:szCs w:val="24"/>
              </w:rPr>
              <w:t xml:space="preserve"> </w:t>
            </w:r>
            <w:r w:rsidR="00836ED5" w:rsidRPr="001E78BE">
              <w:rPr>
                <w:rFonts w:ascii="Arial" w:hAnsi="Arial" w:cs="Arial"/>
                <w:kern w:val="0"/>
                <w:sz w:val="24"/>
                <w:szCs w:val="24"/>
              </w:rPr>
              <w:t>期貨信託基金申請募集相關書件內容正確無誤、完整並已依最新法令記載之聲明書。</w:t>
            </w:r>
          </w:p>
          <w:p w:rsidR="00260478" w:rsidRPr="001E78BE" w:rsidRDefault="00260478" w:rsidP="00FC7300">
            <w:pPr>
              <w:widowControl/>
              <w:spacing w:line="400" w:lineRule="exact"/>
              <w:ind w:left="2166" w:hanging="936"/>
              <w:rPr>
                <w:rFonts w:ascii="Arial" w:hAnsi="Arial" w:cs="Arial"/>
                <w:kern w:val="0"/>
                <w:sz w:val="24"/>
                <w:szCs w:val="24"/>
              </w:rPr>
            </w:pPr>
            <w:r w:rsidRPr="00550038">
              <w:rPr>
                <w:rFonts w:ascii="Arial" w:hAnsi="Arial" w:cs="Arial" w:hint="eastAsia"/>
                <w:kern w:val="0"/>
                <w:sz w:val="24"/>
                <w:szCs w:val="24"/>
                <w:u w:val="single"/>
              </w:rPr>
              <w:t>(1.1.11)</w:t>
            </w:r>
            <w:r>
              <w:rPr>
                <w:rFonts w:ascii="Arial" w:hAnsi="Arial" w:cs="Arial" w:hint="eastAsia"/>
                <w:kern w:val="0"/>
                <w:sz w:val="24"/>
                <w:szCs w:val="24"/>
              </w:rPr>
              <w:t xml:space="preserve"> </w:t>
            </w:r>
            <w:r w:rsidR="00836ED5" w:rsidRPr="001E78BE">
              <w:rPr>
                <w:rFonts w:ascii="Arial" w:hAnsi="Arial" w:cs="Arial"/>
                <w:kern w:val="0"/>
                <w:sz w:val="24"/>
                <w:szCs w:val="24"/>
              </w:rPr>
              <w:t>募集以外幣計價之期貨信託基金、或國外募集期貨信託基金投資於國內、或國</w:t>
            </w:r>
            <w:r w:rsidR="00836ED5" w:rsidRPr="001E78BE">
              <w:rPr>
                <w:rFonts w:ascii="Arial" w:hAnsi="Arial" w:cs="Arial" w:hint="eastAsia"/>
                <w:kern w:val="0"/>
                <w:sz w:val="24"/>
                <w:szCs w:val="24"/>
              </w:rPr>
              <w:t>內</w:t>
            </w:r>
            <w:r w:rsidR="00836ED5" w:rsidRPr="001E78BE">
              <w:rPr>
                <w:rFonts w:ascii="Arial" w:hAnsi="Arial" w:cs="Arial"/>
                <w:kern w:val="0"/>
                <w:sz w:val="24"/>
                <w:szCs w:val="24"/>
              </w:rPr>
              <w:t>募集期貨信託基金投資於國</w:t>
            </w:r>
            <w:r w:rsidR="00836ED5" w:rsidRPr="001E78BE">
              <w:rPr>
                <w:rFonts w:ascii="Arial" w:hAnsi="Arial" w:cs="Arial" w:hint="eastAsia"/>
                <w:kern w:val="0"/>
                <w:sz w:val="24"/>
                <w:szCs w:val="24"/>
              </w:rPr>
              <w:t>外者</w:t>
            </w:r>
            <w:r w:rsidR="00836ED5" w:rsidRPr="001E78BE">
              <w:rPr>
                <w:rFonts w:ascii="Arial" w:hAnsi="Arial" w:cs="Arial"/>
                <w:kern w:val="0"/>
                <w:sz w:val="24"/>
                <w:szCs w:val="24"/>
              </w:rPr>
              <w:t>，應檢附中央銀行同意函影本。</w:t>
            </w:r>
          </w:p>
          <w:p w:rsidR="00F257E4" w:rsidRDefault="00F257E4" w:rsidP="00FC7300">
            <w:pPr>
              <w:widowControl/>
              <w:spacing w:line="400" w:lineRule="exact"/>
              <w:ind w:left="2166" w:hanging="936"/>
              <w:rPr>
                <w:rFonts w:ascii="Arial" w:hAnsi="Arial" w:cs="Arial"/>
                <w:kern w:val="0"/>
                <w:sz w:val="24"/>
                <w:szCs w:val="24"/>
                <w:u w:val="single"/>
              </w:rPr>
            </w:pPr>
          </w:p>
          <w:p w:rsidR="00260478" w:rsidRPr="001E78BE" w:rsidRDefault="00260478" w:rsidP="00FC7300">
            <w:pPr>
              <w:widowControl/>
              <w:spacing w:line="400" w:lineRule="exact"/>
              <w:ind w:left="2166" w:hanging="936"/>
              <w:rPr>
                <w:rFonts w:ascii="Arial" w:hAnsi="Arial" w:cs="Arial"/>
                <w:kern w:val="0"/>
                <w:sz w:val="24"/>
                <w:szCs w:val="24"/>
              </w:rPr>
            </w:pPr>
            <w:r w:rsidRPr="00550038">
              <w:rPr>
                <w:rFonts w:ascii="Arial" w:hAnsi="Arial" w:cs="Arial" w:hint="eastAsia"/>
                <w:kern w:val="0"/>
                <w:sz w:val="24"/>
                <w:szCs w:val="24"/>
                <w:u w:val="single"/>
              </w:rPr>
              <w:t>(1.1.12)</w:t>
            </w:r>
            <w:r>
              <w:rPr>
                <w:rFonts w:ascii="Arial" w:hAnsi="Arial" w:cs="Arial" w:hint="eastAsia"/>
                <w:kern w:val="0"/>
                <w:sz w:val="24"/>
                <w:szCs w:val="24"/>
              </w:rPr>
              <w:t xml:space="preserve"> </w:t>
            </w:r>
            <w:r w:rsidR="00836ED5" w:rsidRPr="001E78BE">
              <w:rPr>
                <w:rFonts w:ascii="Arial" w:hAnsi="Arial" w:cs="Arial"/>
                <w:kern w:val="0"/>
                <w:sz w:val="24"/>
                <w:szCs w:val="24"/>
              </w:rPr>
              <w:t>全權委託其他專業機構從事期貨交易或投資期貨相關現貨商品者，應檢附主管機關所定之書件。</w:t>
            </w:r>
          </w:p>
          <w:p w:rsidR="00836ED5" w:rsidRDefault="00260478" w:rsidP="00FC7300">
            <w:pPr>
              <w:widowControl/>
              <w:spacing w:line="400" w:lineRule="exact"/>
              <w:ind w:left="2166" w:hanging="936"/>
              <w:rPr>
                <w:rFonts w:ascii="Arial" w:hAnsi="Arial" w:cs="Arial"/>
                <w:kern w:val="0"/>
                <w:sz w:val="24"/>
                <w:szCs w:val="24"/>
              </w:rPr>
            </w:pPr>
            <w:r w:rsidRPr="00550038">
              <w:rPr>
                <w:rFonts w:ascii="Arial" w:hAnsi="Arial" w:cs="Arial" w:hint="eastAsia"/>
                <w:kern w:val="0"/>
                <w:sz w:val="24"/>
                <w:szCs w:val="24"/>
                <w:u w:val="single"/>
              </w:rPr>
              <w:t>(1.1.13)</w:t>
            </w:r>
            <w:r>
              <w:rPr>
                <w:rFonts w:ascii="Arial" w:hAnsi="Arial" w:cs="Arial" w:hint="eastAsia"/>
                <w:kern w:val="0"/>
                <w:sz w:val="24"/>
                <w:szCs w:val="24"/>
              </w:rPr>
              <w:t xml:space="preserve"> </w:t>
            </w:r>
            <w:r w:rsidR="00836ED5" w:rsidRPr="001E78BE">
              <w:rPr>
                <w:rFonts w:ascii="Arial" w:hAnsi="Arial" w:cs="Arial"/>
                <w:kern w:val="0"/>
                <w:sz w:val="24"/>
                <w:szCs w:val="24"/>
              </w:rPr>
              <w:t>委任國外專業機構提供顧問服務者，應檢附與其簽署之契約。</w:t>
            </w:r>
          </w:p>
          <w:p w:rsidR="00260478" w:rsidRPr="001E78BE" w:rsidRDefault="00836ED5" w:rsidP="00FC7300">
            <w:pPr>
              <w:widowControl/>
              <w:spacing w:line="400" w:lineRule="exact"/>
              <w:ind w:left="2166" w:hanging="936"/>
              <w:rPr>
                <w:rFonts w:ascii="Arial" w:hAnsi="Arial" w:cs="Arial"/>
                <w:kern w:val="0"/>
                <w:sz w:val="24"/>
                <w:szCs w:val="24"/>
              </w:rPr>
            </w:pPr>
            <w:r w:rsidRPr="00550038">
              <w:rPr>
                <w:rFonts w:ascii="Arial" w:hAnsi="Arial" w:cs="Arial" w:hint="eastAsia"/>
                <w:kern w:val="0"/>
                <w:sz w:val="24"/>
                <w:szCs w:val="24"/>
                <w:u w:val="single"/>
              </w:rPr>
              <w:t>(1.1.1</w:t>
            </w:r>
            <w:r>
              <w:rPr>
                <w:rFonts w:ascii="Arial" w:hAnsi="Arial" w:cs="Arial" w:hint="eastAsia"/>
                <w:kern w:val="0"/>
                <w:sz w:val="24"/>
                <w:szCs w:val="24"/>
                <w:u w:val="single"/>
              </w:rPr>
              <w:t>4</w:t>
            </w:r>
            <w:r w:rsidRPr="00550038">
              <w:rPr>
                <w:rFonts w:ascii="Arial" w:hAnsi="Arial" w:cs="Arial" w:hint="eastAsia"/>
                <w:kern w:val="0"/>
                <w:sz w:val="24"/>
                <w:szCs w:val="24"/>
                <w:u w:val="single"/>
              </w:rPr>
              <w:t>)</w:t>
            </w:r>
            <w:r w:rsidRPr="00836ED5">
              <w:rPr>
                <w:rFonts w:ascii="Arial" w:hAnsi="Arial" w:cs="Arial" w:hint="eastAsia"/>
                <w:kern w:val="0"/>
                <w:sz w:val="24"/>
                <w:szCs w:val="24"/>
              </w:rPr>
              <w:t xml:space="preserve"> </w:t>
            </w:r>
            <w:r w:rsidR="00260478" w:rsidRPr="001E78BE">
              <w:rPr>
                <w:rFonts w:ascii="Arial" w:hAnsi="Arial" w:cs="Arial"/>
                <w:kern w:val="0"/>
                <w:sz w:val="24"/>
                <w:szCs w:val="24"/>
              </w:rPr>
              <w:t>其他經主管機關規定應提出之書件。</w:t>
            </w:r>
          </w:p>
          <w:p w:rsidR="00260478" w:rsidRDefault="00260478" w:rsidP="00FC7300">
            <w:pPr>
              <w:widowControl/>
              <w:spacing w:line="400" w:lineRule="exact"/>
              <w:ind w:left="1497" w:hanging="607"/>
              <w:rPr>
                <w:rFonts w:ascii="標楷體" w:hAnsi="標楷體" w:cs="Arial"/>
                <w:color w:val="0000FF"/>
                <w:kern w:val="0"/>
                <w:sz w:val="24"/>
                <w:szCs w:val="26"/>
                <w:u w:val="single"/>
              </w:rPr>
            </w:pPr>
            <w:r w:rsidRPr="00A85319">
              <w:rPr>
                <w:rFonts w:ascii="Arial" w:hAnsi="Arial" w:cs="Arial"/>
                <w:kern w:val="0"/>
                <w:sz w:val="24"/>
                <w:szCs w:val="26"/>
                <w:u w:val="single"/>
              </w:rPr>
              <w:t>(1.2)</w:t>
            </w:r>
            <w:r w:rsidRPr="00E1029B">
              <w:rPr>
                <w:rFonts w:ascii="Arial" w:hAnsi="標楷體" w:cs="Arial" w:hint="eastAsia"/>
                <w:sz w:val="24"/>
                <w:szCs w:val="24"/>
              </w:rPr>
              <w:t xml:space="preserve"> </w:t>
            </w:r>
            <w:r w:rsidRPr="00E1029B">
              <w:rPr>
                <w:rFonts w:ascii="標楷體" w:hAnsi="標楷體" w:cs="Arial"/>
                <w:color w:val="0000FF"/>
                <w:kern w:val="0"/>
                <w:sz w:val="24"/>
                <w:szCs w:val="26"/>
                <w:u w:val="single"/>
              </w:rPr>
              <w:t>權責單位人員及主管應注意追加</w:t>
            </w:r>
            <w:r w:rsidRPr="00E1029B">
              <w:rPr>
                <w:rFonts w:ascii="標楷體" w:hAnsi="標楷體" w:cs="Arial"/>
                <w:color w:val="0000FF"/>
                <w:kern w:val="0"/>
                <w:sz w:val="24"/>
                <w:szCs w:val="26"/>
                <w:u w:val="single"/>
              </w:rPr>
              <w:lastRenderedPageBreak/>
              <w:t>募集期貨信託基金是否檢</w:t>
            </w:r>
            <w:r w:rsidR="00836ED5">
              <w:rPr>
                <w:rFonts w:ascii="標楷體" w:hAnsi="標楷體" w:cs="Arial" w:hint="eastAsia"/>
                <w:color w:val="0000FF"/>
                <w:kern w:val="0"/>
                <w:sz w:val="24"/>
                <w:szCs w:val="26"/>
                <w:u w:val="single"/>
              </w:rPr>
              <w:t>附</w:t>
            </w:r>
            <w:r w:rsidRPr="00E1029B">
              <w:rPr>
                <w:rFonts w:ascii="標楷體" w:hAnsi="標楷體" w:cs="Arial"/>
                <w:color w:val="0000FF"/>
                <w:kern w:val="0"/>
                <w:sz w:val="24"/>
                <w:szCs w:val="26"/>
                <w:u w:val="single"/>
              </w:rPr>
              <w:t>下列書件送主管機關申報</w:t>
            </w:r>
            <w:r>
              <w:rPr>
                <w:rFonts w:ascii="標楷體" w:hAnsi="標楷體" w:cs="Arial" w:hint="eastAsia"/>
                <w:color w:val="0000FF"/>
                <w:kern w:val="0"/>
                <w:sz w:val="24"/>
                <w:szCs w:val="26"/>
                <w:u w:val="single"/>
              </w:rPr>
              <w:t>生效</w:t>
            </w:r>
            <w:r w:rsidRPr="00E1029B">
              <w:rPr>
                <w:rFonts w:ascii="標楷體" w:hAnsi="標楷體" w:cs="Arial"/>
                <w:color w:val="0000FF"/>
                <w:kern w:val="0"/>
                <w:sz w:val="24"/>
                <w:szCs w:val="26"/>
                <w:u w:val="single"/>
              </w:rPr>
              <w:t>後，</w:t>
            </w:r>
            <w:r>
              <w:rPr>
                <w:rFonts w:ascii="標楷體" w:hAnsi="標楷體" w:cs="Arial" w:hint="eastAsia"/>
                <w:color w:val="0000FF"/>
                <w:kern w:val="0"/>
                <w:sz w:val="24"/>
                <w:szCs w:val="26"/>
                <w:u w:val="single"/>
              </w:rPr>
              <w:t>始得為之</w:t>
            </w:r>
            <w:r w:rsidRPr="00E1029B">
              <w:rPr>
                <w:rFonts w:ascii="標楷體" w:hAnsi="標楷體" w:cs="Arial"/>
                <w:color w:val="0000FF"/>
                <w:kern w:val="0"/>
                <w:sz w:val="24"/>
                <w:szCs w:val="26"/>
                <w:u w:val="single"/>
              </w:rPr>
              <w:t>：</w:t>
            </w:r>
          </w:p>
          <w:p w:rsidR="00260478" w:rsidRDefault="00260478" w:rsidP="00FC7300">
            <w:pPr>
              <w:widowControl/>
              <w:spacing w:line="400" w:lineRule="exact"/>
              <w:ind w:left="2166" w:hanging="936"/>
              <w:rPr>
                <w:rFonts w:ascii="標楷體" w:hAnsi="標楷體" w:cs="Arial"/>
                <w:color w:val="0000FF"/>
                <w:kern w:val="0"/>
                <w:sz w:val="24"/>
                <w:szCs w:val="26"/>
                <w:u w:val="single"/>
              </w:rPr>
            </w:pPr>
            <w:r w:rsidRPr="002B20C6">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sidRPr="002B20C6">
              <w:rPr>
                <w:rFonts w:ascii="Arial" w:hAnsi="Arial" w:cs="Arial" w:hint="eastAsia"/>
                <w:color w:val="0000FF"/>
                <w:kern w:val="0"/>
                <w:sz w:val="24"/>
                <w:szCs w:val="26"/>
                <w:u w:val="single"/>
              </w:rPr>
              <w:t>.1)</w:t>
            </w:r>
            <w:r>
              <w:rPr>
                <w:rFonts w:ascii="Arial" w:hAnsi="Arial" w:cs="Arial" w:hint="eastAsia"/>
                <w:sz w:val="24"/>
                <w:szCs w:val="24"/>
              </w:rPr>
              <w:t xml:space="preserve">  </w:t>
            </w:r>
            <w:r w:rsidRPr="002B20C6">
              <w:rPr>
                <w:rFonts w:ascii="標楷體" w:hAnsi="標楷體" w:cs="Arial"/>
                <w:color w:val="0000FF"/>
                <w:kern w:val="0"/>
                <w:sz w:val="24"/>
                <w:szCs w:val="26"/>
                <w:u w:val="single"/>
              </w:rPr>
              <w:t>申</w:t>
            </w:r>
            <w:r w:rsidRPr="002B20C6">
              <w:rPr>
                <w:rFonts w:ascii="標楷體" w:hAnsi="標楷體" w:cs="Arial" w:hint="eastAsia"/>
                <w:color w:val="0000FF"/>
                <w:kern w:val="0"/>
                <w:sz w:val="24"/>
                <w:szCs w:val="26"/>
                <w:u w:val="single"/>
              </w:rPr>
              <w:t>報</w:t>
            </w:r>
            <w:r w:rsidRPr="002B20C6">
              <w:rPr>
                <w:rFonts w:ascii="標楷體" w:hAnsi="標楷體" w:cs="Arial"/>
                <w:color w:val="0000FF"/>
                <w:kern w:val="0"/>
                <w:sz w:val="24"/>
                <w:szCs w:val="26"/>
                <w:u w:val="single"/>
              </w:rPr>
              <w:t>書。</w:t>
            </w:r>
          </w:p>
          <w:p w:rsidR="00260478" w:rsidRDefault="00260478" w:rsidP="00FC7300">
            <w:pPr>
              <w:widowControl/>
              <w:spacing w:line="400" w:lineRule="exact"/>
              <w:ind w:left="2166" w:hanging="936"/>
              <w:rPr>
                <w:rFonts w:ascii="標楷體" w:hAnsi="標楷體" w:cs="Arial"/>
                <w:color w:val="0000FF"/>
                <w:kern w:val="0"/>
                <w:sz w:val="24"/>
                <w:szCs w:val="26"/>
                <w:u w:val="single"/>
              </w:rPr>
            </w:pPr>
            <w:r w:rsidRPr="002B20C6">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sidRPr="002B20C6">
              <w:rPr>
                <w:rFonts w:ascii="Arial" w:hAnsi="Arial" w:cs="Arial" w:hint="eastAsia"/>
                <w:color w:val="0000FF"/>
                <w:kern w:val="0"/>
                <w:sz w:val="24"/>
                <w:szCs w:val="26"/>
                <w:u w:val="single"/>
              </w:rPr>
              <w:t>.2)</w:t>
            </w:r>
            <w:r w:rsidRPr="002B20C6">
              <w:rPr>
                <w:rFonts w:ascii="Arial" w:hAnsi="Arial" w:cs="Arial" w:hint="eastAsia"/>
                <w:color w:val="0000FF"/>
                <w:kern w:val="0"/>
                <w:sz w:val="24"/>
                <w:szCs w:val="26"/>
              </w:rPr>
              <w:t xml:space="preserve">  </w:t>
            </w:r>
            <w:r w:rsidRPr="002B20C6">
              <w:rPr>
                <w:rFonts w:ascii="標楷體" w:hAnsi="標楷體" w:cs="Arial"/>
                <w:color w:val="0000FF"/>
                <w:kern w:val="0"/>
                <w:sz w:val="24"/>
                <w:szCs w:val="26"/>
                <w:u w:val="single"/>
              </w:rPr>
              <w:t>期貨信託基金審查表。</w:t>
            </w:r>
          </w:p>
          <w:p w:rsidR="00260478" w:rsidRDefault="00260478" w:rsidP="00FC7300">
            <w:pPr>
              <w:widowControl/>
              <w:spacing w:line="400" w:lineRule="exact"/>
              <w:ind w:left="2166" w:hanging="936"/>
              <w:rPr>
                <w:rFonts w:ascii="Arial" w:hAnsi="Arial" w:cs="Arial"/>
                <w:kern w:val="0"/>
                <w:sz w:val="24"/>
                <w:szCs w:val="24"/>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.3)</w:t>
            </w:r>
            <w:r w:rsidRPr="002B20C6">
              <w:rPr>
                <w:rFonts w:ascii="Arial" w:hAnsi="Arial" w:cs="Arial" w:hint="eastAsia"/>
                <w:color w:val="0000FF"/>
                <w:kern w:val="0"/>
                <w:sz w:val="24"/>
                <w:szCs w:val="26"/>
              </w:rPr>
              <w:t xml:space="preserve">  </w:t>
            </w:r>
            <w:r w:rsidRPr="00CB1413">
              <w:rPr>
                <w:rFonts w:ascii="Arial" w:hAnsi="Arial" w:cs="Arial" w:hint="eastAsia"/>
                <w:color w:val="0000FF"/>
                <w:kern w:val="0"/>
                <w:sz w:val="24"/>
                <w:szCs w:val="26"/>
                <w:u w:val="single"/>
              </w:rPr>
              <w:t>期貨公會審查</w:t>
            </w:r>
            <w:r>
              <w:rPr>
                <w:rFonts w:ascii="Arial" w:hAnsi="Arial" w:cs="Arial" w:hint="eastAsia"/>
                <w:color w:val="0000FF"/>
                <w:kern w:val="0"/>
                <w:sz w:val="24"/>
                <w:szCs w:val="26"/>
                <w:u w:val="single"/>
              </w:rPr>
              <w:t>意見</w:t>
            </w:r>
            <w:r w:rsidRPr="00CB1413">
              <w:rPr>
                <w:rFonts w:ascii="Arial" w:hAnsi="Arial" w:cs="Arial" w:hint="eastAsia"/>
                <w:color w:val="0000FF"/>
                <w:kern w:val="0"/>
                <w:sz w:val="24"/>
                <w:szCs w:val="26"/>
                <w:u w:val="single"/>
              </w:rPr>
              <w:t>書</w:t>
            </w:r>
            <w:r>
              <w:rPr>
                <w:rFonts w:ascii="Arial" w:hAnsi="Arial" w:cs="Arial" w:hint="eastAsia"/>
                <w:color w:val="0000FF"/>
                <w:kern w:val="0"/>
                <w:sz w:val="24"/>
                <w:szCs w:val="26"/>
                <w:u w:val="single"/>
              </w:rPr>
              <w:t>。</w:t>
            </w:r>
          </w:p>
          <w:p w:rsidR="00260478" w:rsidRDefault="00260478" w:rsidP="00FC7300">
            <w:pPr>
              <w:widowControl/>
              <w:spacing w:line="400" w:lineRule="exact"/>
              <w:ind w:left="2166" w:hanging="936"/>
              <w:rPr>
                <w:rFonts w:ascii="Arial" w:hAnsi="Arial" w:cs="Arial"/>
                <w:kern w:val="0"/>
                <w:sz w:val="24"/>
                <w:szCs w:val="24"/>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.4)</w:t>
            </w:r>
            <w:r w:rsidRPr="002B20C6">
              <w:rPr>
                <w:rFonts w:ascii="Arial" w:hAnsi="Arial" w:cs="Arial" w:hint="eastAsia"/>
                <w:color w:val="0000FF"/>
                <w:kern w:val="0"/>
                <w:sz w:val="24"/>
                <w:szCs w:val="26"/>
              </w:rPr>
              <w:t xml:space="preserve">  </w:t>
            </w:r>
            <w:r w:rsidRPr="00F1728A">
              <w:rPr>
                <w:rFonts w:ascii="標楷體" w:hAnsi="標楷體" w:cs="Arial"/>
                <w:color w:val="0000FF"/>
                <w:kern w:val="0"/>
                <w:sz w:val="24"/>
                <w:szCs w:val="26"/>
                <w:u w:val="single"/>
              </w:rPr>
              <w:t>期貨信託契約。</w:t>
            </w:r>
          </w:p>
          <w:p w:rsidR="00260478" w:rsidRDefault="00260478" w:rsidP="00FC7300">
            <w:pPr>
              <w:widowControl/>
              <w:spacing w:line="400" w:lineRule="exact"/>
              <w:ind w:left="2166" w:hanging="936"/>
              <w:rPr>
                <w:rFonts w:ascii="Arial" w:hAnsi="Arial" w:cs="Arial"/>
                <w:kern w:val="0"/>
                <w:sz w:val="24"/>
                <w:szCs w:val="24"/>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.5)</w:t>
            </w:r>
            <w:r w:rsidRPr="001E78BE">
              <w:rPr>
                <w:rFonts w:ascii="Arial" w:hAnsi="Arial" w:cs="Arial"/>
                <w:kern w:val="0"/>
                <w:sz w:val="24"/>
                <w:szCs w:val="24"/>
              </w:rPr>
              <w:t xml:space="preserve"> </w:t>
            </w:r>
            <w:r>
              <w:rPr>
                <w:rFonts w:ascii="Arial" w:hAnsi="Arial" w:cs="Arial" w:hint="eastAsia"/>
                <w:kern w:val="0"/>
                <w:sz w:val="24"/>
                <w:szCs w:val="24"/>
              </w:rPr>
              <w:t xml:space="preserve"> </w:t>
            </w:r>
            <w:r w:rsidRPr="00F1728A">
              <w:rPr>
                <w:rFonts w:ascii="標楷體" w:hAnsi="標楷體" w:cs="Arial"/>
                <w:color w:val="0000FF"/>
                <w:kern w:val="0"/>
                <w:sz w:val="24"/>
                <w:szCs w:val="26"/>
                <w:u w:val="single"/>
              </w:rPr>
              <w:t>公開說明書(國外追加募集者免)。</w:t>
            </w:r>
          </w:p>
          <w:p w:rsidR="00260478" w:rsidRDefault="00260478" w:rsidP="00FC7300">
            <w:pPr>
              <w:widowControl/>
              <w:spacing w:line="400" w:lineRule="exact"/>
              <w:ind w:left="2166" w:hanging="936"/>
              <w:rPr>
                <w:rFonts w:ascii="Arial" w:hAnsi="Arial" w:cs="Arial"/>
                <w:kern w:val="0"/>
                <w:sz w:val="24"/>
                <w:szCs w:val="24"/>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.6)</w:t>
            </w:r>
            <w:r w:rsidRPr="002B20C6">
              <w:rPr>
                <w:rFonts w:ascii="Arial" w:hAnsi="Arial" w:cs="Arial" w:hint="eastAsia"/>
                <w:color w:val="0000FF"/>
                <w:kern w:val="0"/>
                <w:sz w:val="24"/>
                <w:szCs w:val="26"/>
              </w:rPr>
              <w:t xml:space="preserve">  </w:t>
            </w:r>
            <w:r w:rsidRPr="00F1728A">
              <w:rPr>
                <w:rFonts w:ascii="標楷體" w:hAnsi="標楷體" w:cs="Arial"/>
                <w:color w:val="0000FF"/>
                <w:kern w:val="0"/>
                <w:sz w:val="24"/>
                <w:szCs w:val="26"/>
                <w:u w:val="single"/>
              </w:rPr>
              <w:t>基金保管機構及信託業兼營期貨信託事業經核准得自行保管期貨信託基金資產之信託監察人無期貨信託基金管理辦法第六十六條規定之情事之聲明書。</w:t>
            </w:r>
          </w:p>
          <w:p w:rsidR="00260478" w:rsidRDefault="00260478" w:rsidP="00FC7300">
            <w:pPr>
              <w:widowControl/>
              <w:spacing w:line="400" w:lineRule="exact"/>
              <w:ind w:left="2166" w:hanging="936"/>
              <w:rPr>
                <w:rFonts w:ascii="標楷體" w:hAnsi="標楷體" w:cs="Arial"/>
                <w:color w:val="0000FF"/>
                <w:kern w:val="0"/>
                <w:sz w:val="24"/>
                <w:szCs w:val="26"/>
                <w:u w:val="single"/>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.7)</w:t>
            </w:r>
            <w:r w:rsidRPr="00F1728A">
              <w:rPr>
                <w:rFonts w:ascii="Arial" w:hAnsi="Arial" w:cs="Arial" w:hint="eastAsia"/>
                <w:color w:val="0000FF"/>
                <w:kern w:val="0"/>
                <w:sz w:val="24"/>
                <w:szCs w:val="26"/>
              </w:rPr>
              <w:t xml:space="preserve">  </w:t>
            </w:r>
            <w:r w:rsidR="00F257E4" w:rsidRPr="00F1728A">
              <w:rPr>
                <w:rFonts w:ascii="標楷體" w:hAnsi="標楷體" w:cs="Arial"/>
                <w:color w:val="0000FF"/>
                <w:spacing w:val="-4"/>
                <w:kern w:val="0"/>
                <w:sz w:val="24"/>
                <w:szCs w:val="26"/>
                <w:u w:val="single"/>
              </w:rPr>
              <w:t>期貨信託基金現況資料表</w:t>
            </w:r>
            <w:r w:rsidR="00F257E4" w:rsidRPr="00F1728A">
              <w:rPr>
                <w:rFonts w:ascii="標楷體" w:hAnsi="標楷體" w:cs="Arial" w:hint="eastAsia"/>
                <w:color w:val="0000FF"/>
                <w:spacing w:val="-4"/>
                <w:kern w:val="0"/>
                <w:sz w:val="24"/>
                <w:szCs w:val="26"/>
                <w:u w:val="single"/>
              </w:rPr>
              <w:t>。</w:t>
            </w:r>
          </w:p>
          <w:p w:rsidR="00260478" w:rsidRDefault="00260478" w:rsidP="00FC7300">
            <w:pPr>
              <w:widowControl/>
              <w:spacing w:line="400" w:lineRule="exact"/>
              <w:ind w:left="2166" w:hanging="936"/>
              <w:rPr>
                <w:rFonts w:ascii="標楷體" w:hAnsi="標楷體" w:cs="Arial"/>
                <w:color w:val="0000FF"/>
                <w:kern w:val="0"/>
                <w:sz w:val="24"/>
                <w:szCs w:val="26"/>
                <w:u w:val="single"/>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.8)</w:t>
            </w:r>
            <w:r w:rsidRPr="00F1728A">
              <w:rPr>
                <w:rFonts w:ascii="Arial" w:hAnsi="Arial" w:cs="Arial" w:hint="eastAsia"/>
                <w:color w:val="0000FF"/>
                <w:kern w:val="0"/>
                <w:sz w:val="24"/>
                <w:szCs w:val="26"/>
              </w:rPr>
              <w:t xml:space="preserve">  </w:t>
            </w:r>
            <w:r w:rsidR="00F257E4" w:rsidRPr="0027085F">
              <w:rPr>
                <w:rFonts w:ascii="標楷體" w:hAnsi="標楷體" w:cs="Arial"/>
                <w:color w:val="0000FF"/>
                <w:kern w:val="0"/>
                <w:sz w:val="24"/>
                <w:szCs w:val="26"/>
                <w:u w:val="single"/>
              </w:rPr>
              <w:t>期貨信託基金追加募集相關書件內容正確無誤、完整並已依最新法令記載之聲明書。</w:t>
            </w:r>
          </w:p>
          <w:p w:rsidR="00260478" w:rsidRDefault="00260478" w:rsidP="00FC7300">
            <w:pPr>
              <w:widowControl/>
              <w:spacing w:line="400" w:lineRule="exact"/>
              <w:ind w:left="2166" w:hanging="936"/>
              <w:rPr>
                <w:rFonts w:ascii="Arial" w:hAnsi="Arial" w:cs="Arial"/>
                <w:color w:val="0000FF"/>
                <w:kern w:val="0"/>
                <w:sz w:val="24"/>
                <w:szCs w:val="26"/>
              </w:rPr>
            </w:pPr>
            <w:r>
              <w:rPr>
                <w:rFonts w:ascii="Arial" w:hAnsi="Arial" w:cs="Arial" w:hint="eastAsia"/>
                <w:color w:val="0000FF"/>
                <w:kern w:val="0"/>
                <w:sz w:val="24"/>
                <w:szCs w:val="26"/>
                <w:u w:val="single"/>
              </w:rPr>
              <w:t>(1.</w:t>
            </w:r>
            <w:r w:rsidR="00937681">
              <w:rPr>
                <w:rFonts w:ascii="Arial" w:hAnsi="Arial" w:cs="Arial" w:hint="eastAsia"/>
                <w:color w:val="0000FF"/>
                <w:kern w:val="0"/>
                <w:sz w:val="24"/>
                <w:szCs w:val="26"/>
                <w:u w:val="single"/>
              </w:rPr>
              <w:t>2</w:t>
            </w:r>
            <w:r>
              <w:rPr>
                <w:rFonts w:ascii="Arial" w:hAnsi="Arial" w:cs="Arial" w:hint="eastAsia"/>
                <w:color w:val="0000FF"/>
                <w:kern w:val="0"/>
                <w:sz w:val="24"/>
                <w:szCs w:val="26"/>
                <w:u w:val="single"/>
              </w:rPr>
              <w:t>.9)</w:t>
            </w:r>
            <w:r w:rsidRPr="0027085F">
              <w:rPr>
                <w:rFonts w:ascii="Arial" w:hAnsi="Arial" w:cs="Arial" w:hint="eastAsia"/>
                <w:color w:val="0000FF"/>
                <w:kern w:val="0"/>
                <w:sz w:val="24"/>
                <w:szCs w:val="26"/>
              </w:rPr>
              <w:t xml:space="preserve">  </w:t>
            </w:r>
            <w:r w:rsidR="00F257E4" w:rsidRPr="00CB1413">
              <w:rPr>
                <w:rFonts w:ascii="Arial" w:hAnsi="Arial" w:cs="Arial" w:hint="eastAsia"/>
                <w:color w:val="0000FF"/>
                <w:kern w:val="0"/>
                <w:sz w:val="24"/>
                <w:szCs w:val="26"/>
                <w:u w:val="single"/>
              </w:rPr>
              <w:t>申報書件與送期貨公會審查書件之內容無差異之聲明書件。</w:t>
            </w:r>
          </w:p>
          <w:p w:rsidR="00260478" w:rsidRDefault="00260478" w:rsidP="00FC7300">
            <w:pPr>
              <w:widowControl/>
              <w:spacing w:line="400" w:lineRule="exact"/>
              <w:ind w:left="2166" w:hanging="936"/>
              <w:rPr>
                <w:rFonts w:ascii="標楷體" w:hAnsi="標楷體" w:cs="Arial"/>
                <w:color w:val="0000FF"/>
                <w:kern w:val="0"/>
                <w:sz w:val="24"/>
                <w:szCs w:val="26"/>
                <w:u w:val="single"/>
              </w:rPr>
            </w:pPr>
            <w:r w:rsidRPr="00CB1413">
              <w:rPr>
                <w:rFonts w:ascii="Arial" w:hAnsi="Arial" w:cs="Arial" w:hint="eastAsia"/>
                <w:color w:val="0000FF"/>
                <w:kern w:val="0"/>
                <w:sz w:val="24"/>
                <w:szCs w:val="26"/>
                <w:u w:val="single"/>
              </w:rPr>
              <w:lastRenderedPageBreak/>
              <w:t>(1.</w:t>
            </w:r>
            <w:r w:rsidR="00937681">
              <w:rPr>
                <w:rFonts w:ascii="Arial" w:hAnsi="Arial" w:cs="Arial" w:hint="eastAsia"/>
                <w:color w:val="0000FF"/>
                <w:kern w:val="0"/>
                <w:sz w:val="24"/>
                <w:szCs w:val="26"/>
                <w:u w:val="single"/>
              </w:rPr>
              <w:t>2</w:t>
            </w:r>
            <w:r w:rsidRPr="00CB1413">
              <w:rPr>
                <w:rFonts w:ascii="Arial" w:hAnsi="Arial" w:cs="Arial" w:hint="eastAsia"/>
                <w:color w:val="0000FF"/>
                <w:kern w:val="0"/>
                <w:sz w:val="24"/>
                <w:szCs w:val="26"/>
                <w:u w:val="single"/>
              </w:rPr>
              <w:t>.10)</w:t>
            </w:r>
            <w:r>
              <w:rPr>
                <w:rFonts w:ascii="Arial" w:hAnsi="Arial" w:cs="Arial" w:hint="eastAsia"/>
                <w:color w:val="0000FF"/>
                <w:kern w:val="0"/>
                <w:sz w:val="24"/>
                <w:szCs w:val="26"/>
              </w:rPr>
              <w:t xml:space="preserve"> </w:t>
            </w:r>
            <w:r w:rsidR="00F257E4" w:rsidRPr="007C0A4E">
              <w:rPr>
                <w:rFonts w:ascii="標楷體" w:hAnsi="標楷體" w:cs="Arial"/>
                <w:color w:val="0000FF"/>
                <w:kern w:val="0"/>
                <w:sz w:val="24"/>
                <w:szCs w:val="26"/>
                <w:u w:val="single"/>
              </w:rPr>
              <w:t>其他經主管機關規定應提出之書件。</w:t>
            </w:r>
          </w:p>
          <w:p w:rsidR="00260478" w:rsidRDefault="00260478" w:rsidP="00FC7300">
            <w:pPr>
              <w:widowControl/>
              <w:spacing w:line="400" w:lineRule="exact"/>
              <w:ind w:left="1497" w:hanging="607"/>
              <w:rPr>
                <w:rFonts w:ascii="標楷體" w:hAnsi="標楷體" w:cs="Arial"/>
                <w:sz w:val="24"/>
                <w:szCs w:val="24"/>
              </w:rPr>
            </w:pPr>
            <w:r w:rsidRPr="002B20C6">
              <w:rPr>
                <w:rFonts w:ascii="Arial" w:hAnsi="Arial" w:cs="Arial" w:hint="eastAsia"/>
                <w:color w:val="0000FF"/>
                <w:kern w:val="0"/>
                <w:sz w:val="24"/>
                <w:szCs w:val="26"/>
                <w:u w:val="single"/>
              </w:rPr>
              <w:t>(1.3)</w:t>
            </w:r>
            <w:r>
              <w:rPr>
                <w:rFonts w:ascii="Arial" w:hAnsi="標楷體" w:cs="Arial" w:hint="eastAsia"/>
                <w:sz w:val="24"/>
                <w:szCs w:val="24"/>
              </w:rPr>
              <w:t xml:space="preserve"> </w:t>
            </w:r>
            <w:r w:rsidRPr="001E78BE">
              <w:rPr>
                <w:rFonts w:ascii="Arial" w:hAnsi="標楷體" w:cs="Arial"/>
                <w:sz w:val="24"/>
                <w:szCs w:val="24"/>
              </w:rPr>
              <w:t>期貨信託事業對</w:t>
            </w:r>
            <w:r w:rsidRPr="001E78BE">
              <w:rPr>
                <w:rFonts w:ascii="標楷體" w:hAnsi="標楷體" w:cs="Arial"/>
                <w:sz w:val="24"/>
                <w:szCs w:val="24"/>
              </w:rPr>
              <w:t>不特定人募集期貨信託基金欲辦理追加募集，權責單位負責人員及主管應確認</w:t>
            </w:r>
            <w:r w:rsidRPr="001E78BE">
              <w:rPr>
                <w:rFonts w:ascii="標楷體" w:hAnsi="標楷體" w:hint="eastAsia"/>
                <w:sz w:val="24"/>
                <w:szCs w:val="24"/>
              </w:rPr>
              <w:t>除主管機關另有規定外，</w:t>
            </w:r>
            <w:r w:rsidRPr="001E78BE">
              <w:rPr>
                <w:rFonts w:ascii="標楷體" w:hAnsi="標楷體"/>
                <w:sz w:val="24"/>
                <w:szCs w:val="24"/>
              </w:rPr>
              <w:t>申</w:t>
            </w:r>
            <w:r w:rsidRPr="002B20C6">
              <w:rPr>
                <w:rFonts w:ascii="標楷體" w:hAnsi="標楷體" w:cs="Arial" w:hint="eastAsia"/>
                <w:color w:val="0000FF"/>
                <w:kern w:val="0"/>
                <w:sz w:val="24"/>
                <w:szCs w:val="26"/>
                <w:u w:val="single"/>
              </w:rPr>
              <w:t>報</w:t>
            </w:r>
            <w:r w:rsidRPr="001E78BE">
              <w:rPr>
                <w:rFonts w:ascii="標楷體" w:hAnsi="標楷體"/>
                <w:sz w:val="24"/>
                <w:szCs w:val="24"/>
              </w:rPr>
              <w:t>日前五個營業日平均已發行單位</w:t>
            </w:r>
            <w:proofErr w:type="gramStart"/>
            <w:r w:rsidRPr="001E78BE">
              <w:rPr>
                <w:rFonts w:ascii="標楷體" w:hAnsi="標楷體"/>
                <w:sz w:val="24"/>
                <w:szCs w:val="24"/>
              </w:rPr>
              <w:t>數占原申請</w:t>
            </w:r>
            <w:proofErr w:type="gramEnd"/>
            <w:r w:rsidRPr="001E78BE">
              <w:rPr>
                <w:rFonts w:ascii="標楷體" w:hAnsi="標楷體"/>
                <w:sz w:val="24"/>
                <w:szCs w:val="24"/>
              </w:rPr>
              <w:t>核准</w:t>
            </w:r>
            <w:r w:rsidR="00CC6C85">
              <w:rPr>
                <w:rFonts w:ascii="標楷體" w:hAnsi="標楷體" w:cs="Arial" w:hint="eastAsia"/>
                <w:color w:val="0000FF"/>
                <w:kern w:val="0"/>
                <w:sz w:val="24"/>
                <w:szCs w:val="26"/>
                <w:u w:val="single"/>
              </w:rPr>
              <w:t>及</w:t>
            </w:r>
            <w:r w:rsidR="00CC6C85" w:rsidRPr="00C27919">
              <w:rPr>
                <w:rFonts w:ascii="標楷體" w:hAnsi="標楷體" w:cs="Arial" w:hint="eastAsia"/>
                <w:color w:val="0000FF"/>
                <w:kern w:val="0"/>
                <w:sz w:val="24"/>
                <w:szCs w:val="26"/>
                <w:u w:val="single"/>
              </w:rPr>
              <w:t>申報生效</w:t>
            </w:r>
            <w:r w:rsidRPr="001E78BE">
              <w:rPr>
                <w:rFonts w:ascii="標楷體" w:hAnsi="標楷體"/>
                <w:sz w:val="24"/>
                <w:szCs w:val="24"/>
              </w:rPr>
              <w:t>發行單位數之比率達百分之</w:t>
            </w:r>
            <w:r w:rsidRPr="001E78BE">
              <w:rPr>
                <w:rFonts w:ascii="標楷體" w:hAnsi="標楷體" w:hint="eastAsia"/>
                <w:sz w:val="24"/>
                <w:szCs w:val="24"/>
              </w:rPr>
              <w:t>八</w:t>
            </w:r>
            <w:r w:rsidRPr="001E78BE">
              <w:rPr>
                <w:rFonts w:ascii="標楷體" w:hAnsi="標楷體"/>
                <w:sz w:val="24"/>
                <w:szCs w:val="24"/>
              </w:rPr>
              <w:t>十以上</w:t>
            </w:r>
            <w:r w:rsidRPr="001E78BE">
              <w:rPr>
                <w:rFonts w:ascii="標楷體" w:hAnsi="標楷體" w:hint="eastAsia"/>
                <w:sz w:val="24"/>
                <w:szCs w:val="24"/>
              </w:rPr>
              <w:t>者</w:t>
            </w:r>
            <w:r w:rsidRPr="001E78BE">
              <w:rPr>
                <w:rFonts w:ascii="標楷體" w:hAnsi="標楷體"/>
                <w:sz w:val="24"/>
              </w:rPr>
              <w:t>，</w:t>
            </w:r>
            <w:r w:rsidRPr="001E78BE">
              <w:rPr>
                <w:rFonts w:ascii="標楷體" w:hAnsi="標楷體" w:cs="Arial"/>
                <w:sz w:val="24"/>
                <w:szCs w:val="24"/>
              </w:rPr>
              <w:t>始得辦理</w:t>
            </w:r>
            <w:r w:rsidRPr="001E78BE">
              <w:rPr>
                <w:rFonts w:ascii="標楷體" w:hAnsi="標楷體" w:cs="Arial" w:hint="eastAsia"/>
                <w:sz w:val="24"/>
                <w:szCs w:val="24"/>
              </w:rPr>
              <w:t>。</w:t>
            </w:r>
          </w:p>
          <w:p w:rsidR="00294156" w:rsidRPr="00294156" w:rsidRDefault="00294156" w:rsidP="00294156">
            <w:pPr>
              <w:tabs>
                <w:tab w:val="num" w:pos="1992"/>
              </w:tabs>
              <w:snapToGrid w:val="0"/>
              <w:spacing w:line="400" w:lineRule="exact"/>
              <w:ind w:leftChars="250" w:left="1000" w:hangingChars="125" w:hanging="300"/>
              <w:jc w:val="both"/>
              <w:rPr>
                <w:rFonts w:ascii="Arial" w:hAnsi="標楷體" w:cs="Arial"/>
                <w:sz w:val="24"/>
                <w:szCs w:val="24"/>
              </w:rPr>
            </w:pPr>
            <w:r w:rsidRPr="001E78BE">
              <w:rPr>
                <w:rFonts w:ascii="Arial" w:hAnsi="標楷體" w:cs="Arial" w:hint="eastAsia"/>
                <w:sz w:val="24"/>
                <w:szCs w:val="24"/>
              </w:rPr>
              <w:t>(</w:t>
            </w:r>
            <w:r>
              <w:rPr>
                <w:rFonts w:ascii="標楷體" w:hAnsi="標楷體" w:cs="Arial" w:hint="eastAsia"/>
                <w:sz w:val="24"/>
                <w:szCs w:val="24"/>
              </w:rPr>
              <w:t>2</w:t>
            </w:r>
            <w:r w:rsidRPr="001E78BE">
              <w:rPr>
                <w:rFonts w:ascii="Arial" w:hAnsi="標楷體" w:cs="Arial" w:hint="eastAsia"/>
                <w:sz w:val="24"/>
                <w:szCs w:val="24"/>
              </w:rPr>
              <w:t>)</w:t>
            </w:r>
            <w:r w:rsidRPr="00294156">
              <w:rPr>
                <w:rFonts w:ascii="Arial" w:hAnsi="標楷體" w:cs="Arial"/>
                <w:sz w:val="24"/>
                <w:szCs w:val="24"/>
              </w:rPr>
              <w:t>對符合一定資格條件之人募集期貨信託基金</w:t>
            </w:r>
          </w:p>
          <w:p w:rsidR="00294156" w:rsidRPr="00294156" w:rsidRDefault="00294156" w:rsidP="00294156">
            <w:pPr>
              <w:widowControl/>
              <w:spacing w:line="400" w:lineRule="exact"/>
              <w:ind w:left="1497" w:hanging="607"/>
              <w:rPr>
                <w:rFonts w:ascii="Arial" w:hAnsi="標楷體" w:cs="Arial"/>
                <w:sz w:val="24"/>
                <w:szCs w:val="24"/>
              </w:rPr>
            </w:pPr>
            <w:r w:rsidRPr="00294156">
              <w:rPr>
                <w:rFonts w:ascii="Arial" w:hAnsi="Arial" w:cs="Arial"/>
                <w:kern w:val="0"/>
                <w:sz w:val="24"/>
                <w:szCs w:val="26"/>
              </w:rPr>
              <w:t>(</w:t>
            </w:r>
            <w:r w:rsidRPr="00294156">
              <w:rPr>
                <w:rFonts w:ascii="Arial" w:hAnsi="Arial" w:cs="Arial" w:hint="eastAsia"/>
                <w:kern w:val="0"/>
                <w:sz w:val="24"/>
                <w:szCs w:val="26"/>
              </w:rPr>
              <w:t>2</w:t>
            </w:r>
            <w:r w:rsidRPr="00294156">
              <w:rPr>
                <w:rFonts w:ascii="Arial" w:hAnsi="Arial" w:cs="Arial"/>
                <w:kern w:val="0"/>
                <w:sz w:val="24"/>
                <w:szCs w:val="26"/>
              </w:rPr>
              <w:t>.2)</w:t>
            </w:r>
            <w:r>
              <w:rPr>
                <w:rFonts w:ascii="Arial" w:hAnsi="Arial" w:cs="Arial" w:hint="eastAsia"/>
                <w:kern w:val="0"/>
                <w:sz w:val="24"/>
                <w:szCs w:val="26"/>
              </w:rPr>
              <w:t xml:space="preserve"> </w:t>
            </w:r>
            <w:r w:rsidRPr="00294156">
              <w:rPr>
                <w:rFonts w:ascii="Arial" w:hAnsi="標楷體" w:cs="Arial"/>
                <w:sz w:val="24"/>
                <w:szCs w:val="24"/>
              </w:rPr>
              <w:t>權責單位人員及主管應注意對符合一定資格條件之人募集期貨信託基金時，是否檢</w:t>
            </w:r>
            <w:r w:rsidR="00613E10" w:rsidRPr="00CB1413">
              <w:rPr>
                <w:rFonts w:ascii="標楷體" w:hAnsi="標楷體" w:cs="Arial" w:hint="eastAsia"/>
                <w:color w:val="0000FF"/>
                <w:kern w:val="0"/>
                <w:sz w:val="24"/>
                <w:szCs w:val="26"/>
                <w:u w:val="single"/>
              </w:rPr>
              <w:t>附</w:t>
            </w:r>
            <w:r w:rsidRPr="00294156">
              <w:rPr>
                <w:rFonts w:ascii="Arial" w:hAnsi="標楷體" w:cs="Arial"/>
                <w:sz w:val="24"/>
                <w:szCs w:val="24"/>
              </w:rPr>
              <w:t>下列書件後，送由期貨公會審查並附審查意見，轉報主管機關申請核准</w:t>
            </w:r>
            <w:r w:rsidRPr="00294156">
              <w:rPr>
                <w:rFonts w:ascii="Arial" w:hAnsi="標楷體" w:cs="Arial" w:hint="eastAsia"/>
                <w:sz w:val="24"/>
                <w:szCs w:val="24"/>
              </w:rPr>
              <w:t>(</w:t>
            </w:r>
            <w:r w:rsidRPr="00294156">
              <w:rPr>
                <w:rFonts w:ascii="Arial" w:hAnsi="標楷體" w:cs="Arial" w:hint="eastAsia"/>
                <w:sz w:val="24"/>
                <w:szCs w:val="24"/>
              </w:rPr>
              <w:t>申請書件格式參</w:t>
            </w:r>
            <w:r w:rsidRPr="00DA5B40">
              <w:rPr>
                <w:rFonts w:ascii="標楷體" w:hAnsi="標楷體" w:cs="Arial" w:hint="eastAsia"/>
                <w:color w:val="0000FF"/>
                <w:kern w:val="0"/>
                <w:sz w:val="24"/>
                <w:szCs w:val="26"/>
                <w:u w:val="single"/>
              </w:rPr>
              <w:t>10</w:t>
            </w:r>
            <w:r>
              <w:rPr>
                <w:rFonts w:ascii="標楷體" w:hAnsi="標楷體" w:cs="Arial" w:hint="eastAsia"/>
                <w:color w:val="0000FF"/>
                <w:kern w:val="0"/>
                <w:sz w:val="24"/>
                <w:szCs w:val="26"/>
                <w:u w:val="single"/>
              </w:rPr>
              <w:t>8</w:t>
            </w:r>
            <w:r w:rsidRPr="00DA5B40">
              <w:rPr>
                <w:rFonts w:ascii="標楷體" w:hAnsi="標楷體" w:cs="Arial" w:hint="eastAsia"/>
                <w:color w:val="0000FF"/>
                <w:kern w:val="0"/>
                <w:sz w:val="24"/>
                <w:szCs w:val="26"/>
                <w:u w:val="single"/>
              </w:rPr>
              <w:t>.</w:t>
            </w:r>
            <w:r>
              <w:rPr>
                <w:rFonts w:ascii="標楷體" w:hAnsi="標楷體" w:cs="Arial" w:hint="eastAsia"/>
                <w:color w:val="0000FF"/>
                <w:kern w:val="0"/>
                <w:sz w:val="24"/>
                <w:szCs w:val="26"/>
                <w:u w:val="single"/>
              </w:rPr>
              <w:t>7</w:t>
            </w:r>
            <w:r w:rsidRPr="00DA5B40">
              <w:rPr>
                <w:rFonts w:ascii="標楷體" w:hAnsi="標楷體" w:cs="Arial" w:hint="eastAsia"/>
                <w:color w:val="0000FF"/>
                <w:kern w:val="0"/>
                <w:sz w:val="24"/>
                <w:szCs w:val="26"/>
                <w:u w:val="single"/>
              </w:rPr>
              <w:t>.</w:t>
            </w:r>
            <w:r>
              <w:rPr>
                <w:rFonts w:ascii="標楷體" w:hAnsi="標楷體" w:cs="Arial" w:hint="eastAsia"/>
                <w:color w:val="0000FF"/>
                <w:kern w:val="0"/>
                <w:sz w:val="24"/>
                <w:szCs w:val="26"/>
                <w:u w:val="single"/>
              </w:rPr>
              <w:t>5</w:t>
            </w:r>
            <w:r w:rsidRPr="00DA5B40">
              <w:rPr>
                <w:rFonts w:ascii="標楷體" w:hAnsi="標楷體" w:cs="Arial" w:hint="eastAsia"/>
                <w:color w:val="0000FF"/>
                <w:kern w:val="0"/>
                <w:sz w:val="24"/>
                <w:szCs w:val="26"/>
                <w:u w:val="single"/>
              </w:rPr>
              <w:t>金</w:t>
            </w:r>
            <w:proofErr w:type="gramStart"/>
            <w:r w:rsidRPr="00DA5B40">
              <w:rPr>
                <w:rFonts w:ascii="標楷體" w:hAnsi="標楷體" w:cs="Arial" w:hint="eastAsia"/>
                <w:color w:val="0000FF"/>
                <w:kern w:val="0"/>
                <w:sz w:val="24"/>
                <w:szCs w:val="26"/>
                <w:u w:val="single"/>
              </w:rPr>
              <w:t>管證期字</w:t>
            </w:r>
            <w:proofErr w:type="gramEnd"/>
            <w:r w:rsidRPr="00DA5B40">
              <w:rPr>
                <w:rFonts w:ascii="標楷體" w:hAnsi="標楷體" w:cs="Arial" w:hint="eastAsia"/>
                <w:color w:val="0000FF"/>
                <w:kern w:val="0"/>
                <w:sz w:val="24"/>
                <w:szCs w:val="26"/>
                <w:u w:val="single"/>
              </w:rPr>
              <w:t>第</w:t>
            </w:r>
            <w:r w:rsidRPr="008B2865">
              <w:rPr>
                <w:rFonts w:ascii="標楷體" w:hAnsi="標楷體" w:cs="Arial"/>
                <w:color w:val="0000FF"/>
                <w:kern w:val="0"/>
                <w:sz w:val="24"/>
                <w:szCs w:val="26"/>
                <w:u w:val="single"/>
              </w:rPr>
              <w:t>1080322159</w:t>
            </w:r>
            <w:r w:rsidRPr="00DA5B40">
              <w:rPr>
                <w:rFonts w:ascii="標楷體" w:hAnsi="標楷體" w:cs="Arial" w:hint="eastAsia"/>
                <w:color w:val="0000FF"/>
                <w:kern w:val="0"/>
                <w:sz w:val="24"/>
                <w:szCs w:val="26"/>
                <w:u w:val="single"/>
              </w:rPr>
              <w:t>號</w:t>
            </w:r>
            <w:r w:rsidRPr="00294156">
              <w:rPr>
                <w:rFonts w:ascii="Arial" w:hAnsi="標楷體" w:cs="Arial" w:hint="eastAsia"/>
                <w:sz w:val="24"/>
                <w:szCs w:val="24"/>
              </w:rPr>
              <w:t>公告</w:t>
            </w:r>
            <w:r w:rsidRPr="00294156">
              <w:rPr>
                <w:rFonts w:ascii="Arial" w:hAnsi="標楷體" w:cs="Arial" w:hint="eastAsia"/>
                <w:sz w:val="24"/>
                <w:szCs w:val="24"/>
              </w:rPr>
              <w:t>)</w:t>
            </w:r>
            <w:r w:rsidRPr="00294156">
              <w:rPr>
                <w:rFonts w:ascii="Arial" w:hAnsi="標楷體" w:cs="Arial"/>
                <w:sz w:val="24"/>
                <w:szCs w:val="24"/>
              </w:rPr>
              <w:t>：</w:t>
            </w:r>
            <w:r w:rsidR="00E80CCE">
              <w:rPr>
                <w:rFonts w:ascii="Arial" w:hAnsi="標楷體" w:cs="Arial" w:hint="eastAsia"/>
                <w:sz w:val="24"/>
                <w:szCs w:val="24"/>
              </w:rPr>
              <w:t>(</w:t>
            </w:r>
            <w:r w:rsidR="00E80CCE">
              <w:rPr>
                <w:rFonts w:ascii="Arial" w:hAnsi="標楷體" w:cs="Arial" w:hint="eastAsia"/>
                <w:sz w:val="24"/>
                <w:szCs w:val="24"/>
              </w:rPr>
              <w:t>以下省略</w:t>
            </w:r>
            <w:r w:rsidR="00E80CCE">
              <w:rPr>
                <w:rFonts w:ascii="Arial" w:hAnsi="標楷體" w:cs="Arial" w:hint="eastAsia"/>
                <w:sz w:val="24"/>
                <w:szCs w:val="24"/>
              </w:rPr>
              <w:t>)</w:t>
            </w:r>
          </w:p>
          <w:p w:rsidR="00260478" w:rsidRPr="00294156"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Arial" w:hAnsi="標楷體" w:cs="Arial"/>
                <w:sz w:val="24"/>
                <w:szCs w:val="24"/>
              </w:rPr>
            </w:pPr>
            <w:r w:rsidRPr="00587F82">
              <w:rPr>
                <w:rFonts w:ascii="標楷體" w:hAnsi="標楷體" w:cs="新細明體" w:hint="eastAsia"/>
                <w:sz w:val="24"/>
                <w:szCs w:val="24"/>
              </w:rPr>
              <w:t>(</w:t>
            </w:r>
            <w:r>
              <w:rPr>
                <w:rFonts w:ascii="標楷體" w:hAnsi="標楷體" w:cs="新細明體" w:hint="eastAsia"/>
                <w:sz w:val="24"/>
                <w:szCs w:val="24"/>
              </w:rPr>
              <w:t>二</w:t>
            </w:r>
            <w:r w:rsidRPr="00587F82">
              <w:rPr>
                <w:rFonts w:ascii="標楷體" w:hAnsi="標楷體" w:cs="新細明體" w:hint="eastAsia"/>
                <w:sz w:val="24"/>
                <w:szCs w:val="24"/>
              </w:rPr>
              <w:t>)</w:t>
            </w:r>
            <w:r w:rsidRPr="00925E8D">
              <w:rPr>
                <w:rFonts w:ascii="Arial" w:hAnsi="標楷體" w:cs="Arial"/>
                <w:sz w:val="24"/>
                <w:szCs w:val="24"/>
              </w:rPr>
              <w:t>期貨信託事業申請</w:t>
            </w:r>
            <w:r>
              <w:rPr>
                <w:rFonts w:ascii="標楷體" w:hAnsi="標楷體" w:cs="Arial" w:hint="eastAsia"/>
                <w:color w:val="0000FF"/>
                <w:kern w:val="0"/>
                <w:sz w:val="24"/>
                <w:szCs w:val="26"/>
                <w:u w:val="single"/>
              </w:rPr>
              <w:t>(</w:t>
            </w:r>
            <w:r w:rsidRPr="002B20C6">
              <w:rPr>
                <w:rFonts w:ascii="標楷體" w:hAnsi="標楷體" w:cs="Arial" w:hint="eastAsia"/>
                <w:color w:val="0000FF"/>
                <w:kern w:val="0"/>
                <w:sz w:val="24"/>
                <w:szCs w:val="26"/>
                <w:u w:val="single"/>
              </w:rPr>
              <w:t>報</w:t>
            </w:r>
            <w:proofErr w:type="gramStart"/>
            <w:r>
              <w:rPr>
                <w:rFonts w:ascii="標楷體" w:hAnsi="標楷體" w:cs="Arial" w:hint="eastAsia"/>
                <w:color w:val="0000FF"/>
                <w:kern w:val="0"/>
                <w:sz w:val="24"/>
                <w:szCs w:val="26"/>
                <w:u w:val="single"/>
              </w:rPr>
              <w:t>）</w:t>
            </w:r>
            <w:proofErr w:type="gramEnd"/>
            <w:r w:rsidRPr="00925E8D">
              <w:rPr>
                <w:rFonts w:ascii="Arial" w:hAnsi="標楷體" w:cs="Arial"/>
                <w:sz w:val="24"/>
                <w:szCs w:val="24"/>
              </w:rPr>
              <w:t>募集或追加募集期貨信託基金，於主管機關核准</w:t>
            </w:r>
            <w:r w:rsidRPr="00C27919">
              <w:rPr>
                <w:rFonts w:ascii="標楷體" w:hAnsi="標楷體" w:cs="Arial" w:hint="eastAsia"/>
                <w:color w:val="0000FF"/>
                <w:kern w:val="0"/>
                <w:sz w:val="24"/>
                <w:szCs w:val="26"/>
                <w:u w:val="single"/>
              </w:rPr>
              <w:t>或申報生效</w:t>
            </w:r>
            <w:r w:rsidRPr="00925E8D">
              <w:rPr>
                <w:rFonts w:ascii="Arial" w:hAnsi="標楷體" w:cs="Arial"/>
                <w:sz w:val="24"/>
                <w:szCs w:val="24"/>
              </w:rPr>
              <w:lastRenderedPageBreak/>
              <w:t>前發生財務或業務重大變化，或申請</w:t>
            </w:r>
            <w:r>
              <w:rPr>
                <w:rFonts w:ascii="標楷體" w:hAnsi="標楷體" w:cs="Arial" w:hint="eastAsia"/>
                <w:color w:val="0000FF"/>
                <w:kern w:val="0"/>
                <w:sz w:val="24"/>
                <w:szCs w:val="26"/>
                <w:u w:val="single"/>
              </w:rPr>
              <w:t>(</w:t>
            </w:r>
            <w:r w:rsidRPr="002B20C6">
              <w:rPr>
                <w:rFonts w:ascii="標楷體" w:hAnsi="標楷體" w:cs="Arial" w:hint="eastAsia"/>
                <w:color w:val="0000FF"/>
                <w:kern w:val="0"/>
                <w:sz w:val="24"/>
                <w:szCs w:val="26"/>
                <w:u w:val="single"/>
              </w:rPr>
              <w:t>報</w:t>
            </w:r>
            <w:proofErr w:type="gramStart"/>
            <w:r>
              <w:rPr>
                <w:rFonts w:ascii="標楷體" w:hAnsi="標楷體" w:cs="Arial" w:hint="eastAsia"/>
                <w:color w:val="0000FF"/>
                <w:kern w:val="0"/>
                <w:sz w:val="24"/>
                <w:szCs w:val="26"/>
                <w:u w:val="single"/>
              </w:rPr>
              <w:t>）</w:t>
            </w:r>
            <w:proofErr w:type="gramEnd"/>
            <w:r w:rsidRPr="00925E8D">
              <w:rPr>
                <w:rFonts w:ascii="Arial" w:hAnsi="標楷體" w:cs="Arial"/>
                <w:sz w:val="24"/>
                <w:szCs w:val="24"/>
              </w:rPr>
              <w:t>書件內容發生變動，致對發行計畫有重大影響時，權責單位負責人員應於事實發生日起二日內向主管機關申報；對不特定人募集者，並應視事項性質請律師或會計師表示對本次募集計畫之影響提報主管機關</w:t>
            </w:r>
            <w:r>
              <w:rPr>
                <w:rFonts w:ascii="Arial" w:hAnsi="標楷體" w:cs="Arial" w:hint="eastAsia"/>
                <w:sz w:val="24"/>
                <w:szCs w:val="24"/>
              </w:rPr>
              <w:t>。</w:t>
            </w:r>
          </w:p>
          <w:p w:rsidR="00D33CC7" w:rsidRDefault="00D33CC7" w:rsidP="00D33CC7">
            <w:pPr>
              <w:spacing w:line="400" w:lineRule="exact"/>
              <w:ind w:left="480" w:hangingChars="200" w:hanging="480"/>
              <w:jc w:val="both"/>
              <w:rPr>
                <w:rFonts w:ascii="Arial" w:hAnsi="標楷體" w:cs="Arial"/>
                <w:sz w:val="24"/>
                <w:szCs w:val="24"/>
              </w:rPr>
            </w:pPr>
          </w:p>
          <w:p w:rsidR="00D33CC7" w:rsidRPr="00D33CC7" w:rsidRDefault="00D33CC7" w:rsidP="00D33CC7">
            <w:pPr>
              <w:spacing w:line="400" w:lineRule="exact"/>
              <w:rPr>
                <w:rFonts w:ascii="Arial" w:hAnsi="Arial" w:cs="Arial"/>
                <w:sz w:val="24"/>
                <w:szCs w:val="24"/>
              </w:rPr>
            </w:pPr>
            <w:r w:rsidRPr="00D33CC7">
              <w:rPr>
                <w:rFonts w:ascii="Arial" w:hAnsi="Arial" w:cs="Arial"/>
                <w:sz w:val="24"/>
                <w:szCs w:val="24"/>
              </w:rPr>
              <w:t>二、控制重點：</w:t>
            </w:r>
          </w:p>
          <w:p w:rsidR="00D33CC7" w:rsidRPr="00D33CC7" w:rsidRDefault="00D33CC7" w:rsidP="00D33CC7">
            <w:pPr>
              <w:spacing w:line="400" w:lineRule="exact"/>
              <w:ind w:left="480" w:hangingChars="200" w:hanging="480"/>
              <w:jc w:val="both"/>
              <w:rPr>
                <w:rFonts w:hAnsi="新細明體"/>
                <w:color w:val="000000"/>
                <w:sz w:val="24"/>
              </w:rPr>
            </w:pPr>
            <w:r w:rsidRPr="00587F82">
              <w:rPr>
                <w:rFonts w:ascii="標楷體" w:hAnsi="標楷體" w:cs="新細明體" w:hint="eastAsia"/>
                <w:sz w:val="24"/>
                <w:szCs w:val="24"/>
              </w:rPr>
              <w:t>(</w:t>
            </w:r>
            <w:r>
              <w:rPr>
                <w:rFonts w:ascii="標楷體" w:hAnsi="標楷體" w:cs="新細明體" w:hint="eastAsia"/>
                <w:sz w:val="24"/>
                <w:szCs w:val="24"/>
              </w:rPr>
              <w:t>三</w:t>
            </w:r>
            <w:r w:rsidRPr="00587F82">
              <w:rPr>
                <w:rFonts w:ascii="標楷體" w:hAnsi="標楷體" w:cs="新細明體" w:hint="eastAsia"/>
                <w:sz w:val="24"/>
                <w:szCs w:val="24"/>
              </w:rPr>
              <w:t>)</w:t>
            </w:r>
            <w:r w:rsidRPr="00D33CC7">
              <w:rPr>
                <w:rFonts w:ascii="Arial" w:hAnsi="Arial" w:cs="Arial"/>
                <w:sz w:val="24"/>
                <w:szCs w:val="24"/>
              </w:rPr>
              <w:t>權責單位負責人員及主管申請對不特定人募集或追加募集期貨信託基金，應備齊所需之文件，並經權責主管核准</w:t>
            </w:r>
            <w:r w:rsidRPr="00D33CC7">
              <w:rPr>
                <w:rFonts w:ascii="Arial" w:hAnsi="Arial" w:cs="Arial" w:hint="eastAsia"/>
                <w:sz w:val="24"/>
                <w:szCs w:val="24"/>
              </w:rPr>
              <w:t>後向期貨公會及主管機關提出申請</w:t>
            </w:r>
            <w:r w:rsidRPr="00D33CC7">
              <w:rPr>
                <w:rFonts w:ascii="標楷體" w:hAnsi="標楷體" w:cs="Arial" w:hint="eastAsia"/>
                <w:color w:val="0000FF"/>
                <w:kern w:val="0"/>
                <w:sz w:val="24"/>
                <w:szCs w:val="26"/>
                <w:u w:val="single"/>
              </w:rPr>
              <w:t>(報)</w:t>
            </w:r>
            <w:r w:rsidRPr="00D33CC7">
              <w:rPr>
                <w:rFonts w:ascii="Arial" w:hAnsi="Arial" w:cs="Arial"/>
                <w:sz w:val="24"/>
                <w:szCs w:val="24"/>
              </w:rPr>
              <w:t>。</w:t>
            </w:r>
          </w:p>
        </w:tc>
        <w:tc>
          <w:tcPr>
            <w:tcW w:w="5100" w:type="dxa"/>
          </w:tcPr>
          <w:p w:rsidR="00260478" w:rsidRPr="00B92D2D" w:rsidRDefault="00260478" w:rsidP="00FC7300">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lastRenderedPageBreak/>
              <w:t>一、作業程序：</w:t>
            </w:r>
          </w:p>
          <w:p w:rsidR="00260478" w:rsidRPr="00B92D2D" w:rsidRDefault="00260478" w:rsidP="00FC7300">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B92D2D">
              <w:rPr>
                <w:rFonts w:ascii="標楷體" w:hAnsi="標楷體" w:cs="新細明體"/>
                <w:sz w:val="24"/>
                <w:szCs w:val="24"/>
              </w:rPr>
              <w:t>申請募集：</w:t>
            </w:r>
          </w:p>
          <w:p w:rsidR="00260478" w:rsidRPr="001E78BE" w:rsidRDefault="00260478" w:rsidP="00FC7300">
            <w:pPr>
              <w:tabs>
                <w:tab w:val="num" w:pos="1512"/>
              </w:tabs>
              <w:snapToGrid w:val="0"/>
              <w:spacing w:line="400" w:lineRule="exact"/>
              <w:ind w:leftChars="172" w:left="722" w:hangingChars="100" w:hanging="240"/>
              <w:jc w:val="both"/>
              <w:rPr>
                <w:rFonts w:ascii="標楷體" w:hAnsi="標楷體" w:cs="標楷體"/>
                <w:sz w:val="24"/>
                <w:szCs w:val="24"/>
              </w:rPr>
            </w:pPr>
            <w:r w:rsidRPr="001E78BE">
              <w:rPr>
                <w:rFonts w:ascii="標楷體" w:hAnsi="標楷體" w:cs="標楷體" w:hint="eastAsia"/>
                <w:sz w:val="24"/>
                <w:szCs w:val="24"/>
              </w:rPr>
              <w:t>1.</w:t>
            </w:r>
            <w:r w:rsidRPr="001E78BE">
              <w:rPr>
                <w:rFonts w:ascii="標楷體" w:hAnsi="標楷體" w:cs="標楷體"/>
                <w:sz w:val="24"/>
                <w:szCs w:val="24"/>
              </w:rPr>
              <w:t>期貨信託事業提出申請募集期貨信託基金，應依據期貨公會制定之「期貨信託基金之募集、發行、銷售及申購買回作業程序」相關規範，並經由權責單位主管覆核，由</w:t>
            </w:r>
            <w:r w:rsidRPr="001E78BE">
              <w:rPr>
                <w:rFonts w:ascii="標楷體" w:hAnsi="標楷體" w:cs="標楷體" w:hint="eastAsia"/>
                <w:sz w:val="24"/>
                <w:szCs w:val="24"/>
              </w:rPr>
              <w:t>董事會</w:t>
            </w:r>
            <w:r w:rsidRPr="001E78BE">
              <w:rPr>
                <w:rFonts w:ascii="標楷體" w:hAnsi="標楷體" w:cs="標楷體"/>
                <w:sz w:val="24"/>
                <w:szCs w:val="24"/>
              </w:rPr>
              <w:t>決議通過後始可提出申請。</w:t>
            </w:r>
          </w:p>
          <w:p w:rsidR="00260478" w:rsidRPr="001E78BE" w:rsidRDefault="00260478" w:rsidP="00FC7300">
            <w:pPr>
              <w:tabs>
                <w:tab w:val="num" w:pos="1512"/>
              </w:tabs>
              <w:snapToGrid w:val="0"/>
              <w:spacing w:line="400" w:lineRule="exact"/>
              <w:ind w:leftChars="172" w:left="722" w:hangingChars="100" w:hanging="240"/>
              <w:jc w:val="both"/>
              <w:rPr>
                <w:rFonts w:ascii="標楷體" w:hAnsi="標楷體" w:cs="標楷體"/>
                <w:sz w:val="24"/>
                <w:szCs w:val="24"/>
              </w:rPr>
            </w:pPr>
            <w:r w:rsidRPr="001E78BE">
              <w:rPr>
                <w:rFonts w:ascii="標楷體" w:hAnsi="標楷體" w:cs="標楷體" w:hint="eastAsia"/>
                <w:sz w:val="24"/>
                <w:szCs w:val="24"/>
              </w:rPr>
              <w:t>2.</w:t>
            </w:r>
            <w:r w:rsidRPr="001E78BE">
              <w:rPr>
                <w:rFonts w:ascii="標楷體" w:hAnsi="標楷體" w:cs="標楷體"/>
                <w:sz w:val="24"/>
                <w:szCs w:val="24"/>
              </w:rPr>
              <w:t>權責單位負責人員應於</w:t>
            </w:r>
            <w:r w:rsidRPr="001E78BE">
              <w:rPr>
                <w:rFonts w:ascii="標楷體" w:hAnsi="標楷體" w:cs="標楷體" w:hint="eastAsia"/>
                <w:sz w:val="24"/>
                <w:szCs w:val="24"/>
              </w:rPr>
              <w:t>董事會</w:t>
            </w:r>
            <w:r w:rsidRPr="001E78BE">
              <w:rPr>
                <w:rFonts w:ascii="標楷體" w:hAnsi="標楷體" w:cs="標楷體"/>
                <w:sz w:val="24"/>
                <w:szCs w:val="24"/>
              </w:rPr>
              <w:t>決議通過申請募集後，</w:t>
            </w:r>
            <w:r w:rsidRPr="001E78BE">
              <w:rPr>
                <w:rFonts w:ascii="標楷體" w:hAnsi="標楷體" w:cs="標楷體" w:hint="eastAsia"/>
                <w:sz w:val="24"/>
                <w:szCs w:val="24"/>
              </w:rPr>
              <w:t>應依不同募集對象</w:t>
            </w:r>
            <w:r w:rsidRPr="001E78BE">
              <w:rPr>
                <w:rFonts w:ascii="標楷體" w:hAnsi="標楷體" w:cs="標楷體"/>
                <w:sz w:val="24"/>
                <w:szCs w:val="24"/>
              </w:rPr>
              <w:t>檢附申請書及相關</w:t>
            </w:r>
            <w:r w:rsidRPr="001E78BE">
              <w:rPr>
                <w:rFonts w:ascii="標楷體" w:hAnsi="標楷體" w:cs="標楷體" w:hint="eastAsia"/>
                <w:sz w:val="24"/>
                <w:szCs w:val="24"/>
              </w:rPr>
              <w:t>文</w:t>
            </w:r>
            <w:r w:rsidRPr="001E78BE">
              <w:rPr>
                <w:rFonts w:ascii="標楷體" w:hAnsi="標楷體" w:cs="標楷體"/>
                <w:sz w:val="24"/>
                <w:szCs w:val="24"/>
              </w:rPr>
              <w:t>件，送由期貨公會審查並附審查意見，轉報主管機關申請核准後，辦理相關募集事宜</w:t>
            </w:r>
            <w:r w:rsidRPr="001E78BE">
              <w:rPr>
                <w:rFonts w:ascii="標楷體" w:hAnsi="標楷體" w:cs="標楷體" w:hint="eastAsia"/>
                <w:sz w:val="24"/>
                <w:szCs w:val="24"/>
              </w:rPr>
              <w:t>(申請書件格式參106.3.14金</w:t>
            </w:r>
            <w:proofErr w:type="gramStart"/>
            <w:r w:rsidRPr="001E78BE">
              <w:rPr>
                <w:rFonts w:ascii="標楷體" w:hAnsi="標楷體" w:cs="標楷體" w:hint="eastAsia"/>
                <w:sz w:val="24"/>
                <w:szCs w:val="24"/>
              </w:rPr>
              <w:t>管證期字</w:t>
            </w:r>
            <w:proofErr w:type="gramEnd"/>
            <w:r w:rsidRPr="001E78BE">
              <w:rPr>
                <w:rFonts w:ascii="標楷體" w:hAnsi="標楷體" w:cs="標楷體" w:hint="eastAsia"/>
                <w:sz w:val="24"/>
                <w:szCs w:val="24"/>
              </w:rPr>
              <w:t>第1060006777號公告)</w:t>
            </w:r>
            <w:r w:rsidRPr="001E78BE">
              <w:rPr>
                <w:rFonts w:ascii="標楷體" w:hAnsi="標楷體" w:cs="標楷體"/>
                <w:sz w:val="24"/>
                <w:szCs w:val="24"/>
              </w:rPr>
              <w:t>。</w:t>
            </w:r>
          </w:p>
          <w:p w:rsidR="00260478" w:rsidRPr="001E78BE" w:rsidRDefault="00260478" w:rsidP="00FC7300">
            <w:pPr>
              <w:tabs>
                <w:tab w:val="num" w:pos="1992"/>
              </w:tabs>
              <w:snapToGrid w:val="0"/>
              <w:spacing w:line="400" w:lineRule="exact"/>
              <w:ind w:leftChars="250" w:left="1000" w:hangingChars="125" w:hanging="300"/>
              <w:jc w:val="both"/>
              <w:rPr>
                <w:rFonts w:ascii="Arial" w:hAnsi="標楷體" w:cs="Arial"/>
                <w:sz w:val="24"/>
                <w:szCs w:val="24"/>
              </w:rPr>
            </w:pPr>
            <w:r w:rsidRPr="001E78BE">
              <w:rPr>
                <w:rFonts w:ascii="Arial" w:hAnsi="標楷體" w:cs="Arial" w:hint="eastAsia"/>
                <w:sz w:val="24"/>
                <w:szCs w:val="24"/>
              </w:rPr>
              <w:t>(</w:t>
            </w:r>
            <w:r w:rsidRPr="001E78BE">
              <w:rPr>
                <w:rFonts w:ascii="標楷體" w:hAnsi="標楷體" w:cs="Arial" w:hint="eastAsia"/>
                <w:sz w:val="24"/>
                <w:szCs w:val="24"/>
              </w:rPr>
              <w:t>1</w:t>
            </w:r>
            <w:r w:rsidRPr="001E78BE">
              <w:rPr>
                <w:rFonts w:ascii="Arial" w:hAnsi="標楷體" w:cs="Arial" w:hint="eastAsia"/>
                <w:sz w:val="24"/>
                <w:szCs w:val="24"/>
              </w:rPr>
              <w:t>)</w:t>
            </w:r>
            <w:r w:rsidRPr="001E78BE">
              <w:rPr>
                <w:rFonts w:ascii="Arial" w:hAnsi="標楷體" w:cs="Arial"/>
                <w:sz w:val="24"/>
                <w:szCs w:val="24"/>
              </w:rPr>
              <w:t>對不特定人募集或追加募集期貨信託基金</w:t>
            </w:r>
          </w:p>
          <w:p w:rsidR="00260478" w:rsidRPr="001E78BE" w:rsidRDefault="00260478" w:rsidP="00260478">
            <w:pPr>
              <w:widowControl/>
              <w:numPr>
                <w:ilvl w:val="0"/>
                <w:numId w:val="28"/>
              </w:numPr>
              <w:spacing w:line="400" w:lineRule="exact"/>
              <w:ind w:left="1457" w:hanging="567"/>
              <w:rPr>
                <w:rFonts w:ascii="Arial" w:hAnsi="Arial" w:cs="Arial"/>
                <w:sz w:val="24"/>
                <w:szCs w:val="24"/>
              </w:rPr>
            </w:pPr>
            <w:r w:rsidRPr="001E78BE">
              <w:rPr>
                <w:rFonts w:ascii="Arial" w:hAnsi="標楷體" w:cs="Arial"/>
                <w:sz w:val="24"/>
                <w:szCs w:val="24"/>
              </w:rPr>
              <w:t>權責單位人員及主管應注意申請對不特定人募集</w:t>
            </w:r>
            <w:r w:rsidRPr="00A85319">
              <w:rPr>
                <w:rFonts w:ascii="Arial" w:hAnsi="標楷體" w:cs="Arial"/>
                <w:sz w:val="24"/>
                <w:szCs w:val="24"/>
                <w:u w:val="single"/>
              </w:rPr>
              <w:t>或追加募集</w:t>
            </w:r>
            <w:r w:rsidRPr="001E78BE">
              <w:rPr>
                <w:rFonts w:ascii="Arial" w:hAnsi="標楷體" w:cs="Arial"/>
                <w:sz w:val="24"/>
                <w:szCs w:val="24"/>
              </w:rPr>
              <w:t>期貨信託基金是否檢具下列書件後，送由期貨公會審查並附審查意見轉報主管機關申請核准：</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sz w:val="24"/>
                <w:szCs w:val="24"/>
              </w:rPr>
            </w:pPr>
            <w:r w:rsidRPr="001E78BE">
              <w:rPr>
                <w:rFonts w:ascii="Arial" w:hAnsi="Arial" w:cs="Arial"/>
                <w:kern w:val="0"/>
                <w:sz w:val="24"/>
                <w:szCs w:val="24"/>
              </w:rPr>
              <w:t>申</w:t>
            </w:r>
            <w:r w:rsidRPr="001E78BE">
              <w:rPr>
                <w:rFonts w:ascii="Arial" w:hAnsi="Arial" w:cs="Arial"/>
                <w:sz w:val="24"/>
                <w:szCs w:val="24"/>
              </w:rPr>
              <w:t>請書。</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lastRenderedPageBreak/>
              <w:t>期貨信託基金審查表。</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發行計畫</w:t>
            </w:r>
            <w:r w:rsidRPr="00A85319">
              <w:rPr>
                <w:rFonts w:ascii="Arial" w:hAnsi="Arial" w:cs="Arial"/>
                <w:kern w:val="0"/>
                <w:sz w:val="24"/>
                <w:szCs w:val="24"/>
                <w:u w:val="single"/>
              </w:rPr>
              <w:t>（追加募集者免）</w:t>
            </w:r>
            <w:r w:rsidRPr="001E78BE">
              <w:rPr>
                <w:rFonts w:ascii="Arial" w:hAnsi="Arial" w:cs="Arial"/>
                <w:kern w:val="0"/>
                <w:sz w:val="24"/>
                <w:szCs w:val="24"/>
              </w:rPr>
              <w:t>。</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期貨信託契約。</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公開說明書</w:t>
            </w:r>
            <w:r w:rsidRPr="00DF1680">
              <w:rPr>
                <w:rFonts w:ascii="Arial" w:hAnsi="Arial" w:cs="Arial"/>
                <w:kern w:val="0"/>
                <w:sz w:val="24"/>
                <w:szCs w:val="24"/>
              </w:rPr>
              <w:t>（</w:t>
            </w:r>
            <w:r w:rsidRPr="001E78BE">
              <w:rPr>
                <w:rFonts w:ascii="Arial" w:hAnsi="Arial" w:cs="Arial"/>
                <w:kern w:val="0"/>
                <w:sz w:val="24"/>
                <w:szCs w:val="24"/>
              </w:rPr>
              <w:t>國外募集</w:t>
            </w:r>
            <w:r w:rsidRPr="00A85319">
              <w:rPr>
                <w:rFonts w:ascii="Arial" w:hAnsi="Arial" w:cs="Arial"/>
                <w:kern w:val="0"/>
                <w:sz w:val="24"/>
                <w:szCs w:val="24"/>
                <w:u w:val="single"/>
              </w:rPr>
              <w:t>或其追加募集</w:t>
            </w:r>
            <w:r w:rsidRPr="00DF1680">
              <w:rPr>
                <w:rFonts w:ascii="Arial" w:hAnsi="Arial" w:cs="Arial"/>
                <w:kern w:val="0"/>
                <w:sz w:val="24"/>
                <w:szCs w:val="24"/>
              </w:rPr>
              <w:t>者</w:t>
            </w:r>
            <w:r w:rsidRPr="001E78BE">
              <w:rPr>
                <w:rFonts w:ascii="Arial" w:hAnsi="Arial" w:cs="Arial"/>
                <w:kern w:val="0"/>
                <w:sz w:val="24"/>
                <w:szCs w:val="24"/>
              </w:rPr>
              <w:t>免</w:t>
            </w:r>
            <w:r w:rsidRPr="00DF1680">
              <w:rPr>
                <w:rFonts w:ascii="Arial" w:hAnsi="Arial" w:cs="Arial"/>
                <w:kern w:val="0"/>
                <w:sz w:val="24"/>
                <w:szCs w:val="24"/>
              </w:rPr>
              <w:t>）</w:t>
            </w:r>
            <w:r w:rsidRPr="001E78BE">
              <w:rPr>
                <w:rFonts w:ascii="Arial" w:hAnsi="Arial" w:cs="Arial"/>
                <w:kern w:val="0"/>
                <w:sz w:val="24"/>
                <w:szCs w:val="24"/>
              </w:rPr>
              <w:t>。</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董事會</w:t>
            </w:r>
            <w:r w:rsidRPr="001E78BE">
              <w:rPr>
                <w:rFonts w:ascii="Arial" w:hAnsi="Arial" w:cs="Arial" w:hint="eastAsia"/>
                <w:kern w:val="0"/>
                <w:sz w:val="24"/>
                <w:szCs w:val="24"/>
              </w:rPr>
              <w:t>決議</w:t>
            </w:r>
            <w:r w:rsidRPr="001E78BE">
              <w:rPr>
                <w:rFonts w:ascii="Arial" w:hAnsi="Arial" w:cs="Arial"/>
                <w:kern w:val="0"/>
                <w:sz w:val="24"/>
                <w:szCs w:val="24"/>
              </w:rPr>
              <w:t>募集期貨信託基金之議事錄。</w:t>
            </w:r>
          </w:p>
          <w:p w:rsidR="00260478" w:rsidRPr="00A85319"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u w:val="single"/>
              </w:rPr>
            </w:pPr>
            <w:r w:rsidRPr="00836ED5">
              <w:rPr>
                <w:rFonts w:ascii="Arial" w:hAnsi="Arial" w:cs="Arial"/>
                <w:kern w:val="0"/>
                <w:sz w:val="24"/>
                <w:szCs w:val="24"/>
              </w:rPr>
              <w:t>期貨信託基金經理人符合期貨信託事業管理規則第四十六條規定資格條件之證明文件</w:t>
            </w:r>
            <w:r w:rsidRPr="00550038">
              <w:rPr>
                <w:rFonts w:ascii="Arial" w:hAnsi="Arial" w:cs="Arial"/>
                <w:kern w:val="0"/>
                <w:sz w:val="24"/>
                <w:szCs w:val="24"/>
              </w:rPr>
              <w:t>。</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基金保管機構及信託業兼營期貨信託事業經核准得自行保管期貨信託基金資產之信託監察人無期貨信託基金管理辦法第六十六條規定之情事之聲明書。</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律師就期貨信託契約與契約範本不符之內容，出具合理且對受益人權益之保障與契約範本相較，並無不足情事之意見書。</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550038">
              <w:rPr>
                <w:rFonts w:ascii="Arial" w:hAnsi="Arial" w:cs="Arial"/>
                <w:kern w:val="0"/>
                <w:sz w:val="24"/>
                <w:szCs w:val="24"/>
                <w:u w:val="single"/>
              </w:rPr>
              <w:lastRenderedPageBreak/>
              <w:t>期貨信託基金現況資料表（追加募集者適用）</w:t>
            </w:r>
            <w:r w:rsidRPr="001E78BE">
              <w:rPr>
                <w:rFonts w:ascii="Arial" w:hAnsi="Arial" w:cs="Arial"/>
                <w:kern w:val="0"/>
                <w:sz w:val="24"/>
                <w:szCs w:val="24"/>
              </w:rPr>
              <w:t>。</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期貨信託基金申請募集</w:t>
            </w:r>
            <w:r w:rsidRPr="00550038">
              <w:rPr>
                <w:rFonts w:ascii="Arial" w:hAnsi="Arial" w:cs="Arial"/>
                <w:kern w:val="0"/>
                <w:sz w:val="24"/>
                <w:szCs w:val="24"/>
                <w:u w:val="single"/>
              </w:rPr>
              <w:t>或追加募集</w:t>
            </w:r>
            <w:r w:rsidRPr="001E78BE">
              <w:rPr>
                <w:rFonts w:ascii="Arial" w:hAnsi="Arial" w:cs="Arial"/>
                <w:kern w:val="0"/>
                <w:sz w:val="24"/>
                <w:szCs w:val="24"/>
              </w:rPr>
              <w:t>相關書件內容正確無誤、完整並已依最新法令記載之聲明書。</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募集以外幣計價之期貨信託基金、或國外募集</w:t>
            </w:r>
            <w:r w:rsidRPr="00550038">
              <w:rPr>
                <w:rFonts w:ascii="Arial" w:hAnsi="Arial" w:cs="Arial"/>
                <w:kern w:val="0"/>
                <w:sz w:val="24"/>
                <w:szCs w:val="24"/>
                <w:u w:val="single"/>
              </w:rPr>
              <w:t>或追加募集</w:t>
            </w:r>
            <w:r w:rsidRPr="001E78BE">
              <w:rPr>
                <w:rFonts w:ascii="Arial" w:hAnsi="Arial" w:cs="Arial"/>
                <w:kern w:val="0"/>
                <w:sz w:val="24"/>
                <w:szCs w:val="24"/>
              </w:rPr>
              <w:t>期貨信託基金投資於國內、或國</w:t>
            </w:r>
            <w:r w:rsidRPr="001E78BE">
              <w:rPr>
                <w:rFonts w:ascii="Arial" w:hAnsi="Arial" w:cs="Arial" w:hint="eastAsia"/>
                <w:kern w:val="0"/>
                <w:sz w:val="24"/>
                <w:szCs w:val="24"/>
              </w:rPr>
              <w:t>內</w:t>
            </w:r>
            <w:r w:rsidRPr="001E78BE">
              <w:rPr>
                <w:rFonts w:ascii="Arial" w:hAnsi="Arial" w:cs="Arial"/>
                <w:kern w:val="0"/>
                <w:sz w:val="24"/>
                <w:szCs w:val="24"/>
              </w:rPr>
              <w:t>募集</w:t>
            </w:r>
            <w:r w:rsidRPr="00550038">
              <w:rPr>
                <w:rFonts w:ascii="Arial" w:hAnsi="Arial" w:cs="Arial"/>
                <w:kern w:val="0"/>
                <w:sz w:val="24"/>
                <w:szCs w:val="24"/>
                <w:u w:val="single"/>
              </w:rPr>
              <w:t>或追加募集</w:t>
            </w:r>
            <w:r w:rsidRPr="001E78BE">
              <w:rPr>
                <w:rFonts w:ascii="Arial" w:hAnsi="Arial" w:cs="Arial"/>
                <w:kern w:val="0"/>
                <w:sz w:val="24"/>
                <w:szCs w:val="24"/>
              </w:rPr>
              <w:t>期貨信託基金投資於國</w:t>
            </w:r>
            <w:r w:rsidRPr="001E78BE">
              <w:rPr>
                <w:rFonts w:ascii="Arial" w:hAnsi="Arial" w:cs="Arial" w:hint="eastAsia"/>
                <w:kern w:val="0"/>
                <w:sz w:val="24"/>
                <w:szCs w:val="24"/>
              </w:rPr>
              <w:t>外者</w:t>
            </w:r>
            <w:r w:rsidRPr="001E78BE">
              <w:rPr>
                <w:rFonts w:ascii="Arial" w:hAnsi="Arial" w:cs="Arial"/>
                <w:kern w:val="0"/>
                <w:sz w:val="24"/>
                <w:szCs w:val="24"/>
              </w:rPr>
              <w:t>，應檢附中央銀行同意函影本。</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全權委託其他專業機構從事期貨交易或投資期貨相關現貨商品者，應檢附主管機關所定之書件。</w:t>
            </w:r>
          </w:p>
          <w:p w:rsidR="00260478" w:rsidRPr="001E78BE"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委任國外專業機構提供顧問服務者，應檢附與其簽署之契約。</w:t>
            </w:r>
          </w:p>
          <w:p w:rsidR="00260478" w:rsidRDefault="00260478" w:rsidP="00260478">
            <w:pPr>
              <w:widowControl/>
              <w:numPr>
                <w:ilvl w:val="0"/>
                <w:numId w:val="27"/>
              </w:numPr>
              <w:tabs>
                <w:tab w:val="clear" w:pos="1950"/>
                <w:tab w:val="num" w:pos="2165"/>
              </w:tabs>
              <w:spacing w:line="400" w:lineRule="exact"/>
              <w:ind w:left="2166" w:hanging="936"/>
              <w:rPr>
                <w:rFonts w:ascii="Arial" w:hAnsi="Arial" w:cs="Arial"/>
                <w:kern w:val="0"/>
                <w:sz w:val="24"/>
                <w:szCs w:val="24"/>
              </w:rPr>
            </w:pPr>
            <w:r w:rsidRPr="001E78BE">
              <w:rPr>
                <w:rFonts w:ascii="Arial" w:hAnsi="Arial" w:cs="Arial"/>
                <w:kern w:val="0"/>
                <w:sz w:val="24"/>
                <w:szCs w:val="24"/>
              </w:rPr>
              <w:t>其他經主管機關規定應提出之書件。</w:t>
            </w:r>
          </w:p>
          <w:p w:rsidR="00260478" w:rsidRDefault="00F257E4" w:rsidP="00FC7300">
            <w:pPr>
              <w:spacing w:line="400" w:lineRule="exact"/>
              <w:ind w:left="480" w:hangingChars="200" w:hanging="480"/>
              <w:jc w:val="both"/>
              <w:rPr>
                <w:rFonts w:ascii="標楷體" w:hAnsi="標楷體" w:cs="新細明體"/>
                <w:sz w:val="24"/>
                <w:szCs w:val="24"/>
              </w:rPr>
            </w:pPr>
            <w:r w:rsidRPr="00F257E4">
              <w:rPr>
                <w:rFonts w:ascii="標楷體" w:hAnsi="標楷體" w:cs="Arial" w:hint="eastAsia"/>
                <w:kern w:val="0"/>
                <w:sz w:val="24"/>
                <w:szCs w:val="24"/>
              </w:rPr>
              <w:t>(</w:t>
            </w:r>
            <w:r>
              <w:rPr>
                <w:rFonts w:ascii="標楷體" w:hAnsi="標楷體" w:cs="Arial" w:hint="eastAsia"/>
                <w:kern w:val="0"/>
                <w:sz w:val="24"/>
                <w:szCs w:val="24"/>
              </w:rPr>
              <w:t>新增</w:t>
            </w:r>
            <w:r w:rsidRPr="00F257E4">
              <w:rPr>
                <w:rFonts w:ascii="標楷體" w:hAnsi="標楷體" w:cs="Arial" w:hint="eastAsia"/>
                <w:kern w:val="0"/>
                <w:sz w:val="24"/>
                <w:szCs w:val="24"/>
              </w:rPr>
              <w:t>)</w:t>
            </w: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260478" w:rsidRDefault="00260478" w:rsidP="00FC7300">
            <w:pPr>
              <w:spacing w:line="400" w:lineRule="exact"/>
              <w:ind w:left="480" w:hangingChars="200" w:hanging="480"/>
              <w:jc w:val="both"/>
              <w:rPr>
                <w:rFonts w:ascii="標楷體" w:hAnsi="標楷體" w:cs="新細明體"/>
                <w:sz w:val="24"/>
                <w:szCs w:val="24"/>
              </w:rPr>
            </w:pPr>
          </w:p>
          <w:p w:rsidR="00F257E4" w:rsidRDefault="00F257E4" w:rsidP="00FC7300">
            <w:pPr>
              <w:spacing w:line="400" w:lineRule="exact"/>
              <w:ind w:left="480" w:hangingChars="200" w:hanging="480"/>
              <w:jc w:val="both"/>
              <w:rPr>
                <w:rFonts w:ascii="標楷體" w:hAnsi="標楷體" w:cs="新細明體"/>
                <w:sz w:val="24"/>
                <w:szCs w:val="24"/>
              </w:rPr>
            </w:pPr>
          </w:p>
          <w:p w:rsidR="00F257E4" w:rsidRDefault="00F257E4" w:rsidP="00FC7300">
            <w:pPr>
              <w:spacing w:line="400" w:lineRule="exact"/>
              <w:ind w:left="480" w:hangingChars="200" w:hanging="480"/>
              <w:jc w:val="both"/>
              <w:rPr>
                <w:rFonts w:ascii="標楷體" w:hAnsi="標楷體" w:cs="新細明體"/>
                <w:sz w:val="24"/>
                <w:szCs w:val="24"/>
              </w:rPr>
            </w:pPr>
          </w:p>
          <w:p w:rsidR="00F257E4" w:rsidRDefault="00F257E4" w:rsidP="00FC7300">
            <w:pPr>
              <w:spacing w:line="400" w:lineRule="exact"/>
              <w:ind w:left="480" w:hangingChars="200" w:hanging="480"/>
              <w:jc w:val="both"/>
              <w:rPr>
                <w:rFonts w:ascii="標楷體" w:hAnsi="標楷體" w:cs="新細明體"/>
                <w:sz w:val="24"/>
                <w:szCs w:val="24"/>
              </w:rPr>
            </w:pPr>
          </w:p>
          <w:p w:rsidR="00F257E4" w:rsidRDefault="00F257E4" w:rsidP="00FC7300">
            <w:pPr>
              <w:spacing w:line="400" w:lineRule="exact"/>
              <w:ind w:left="480" w:hangingChars="200" w:hanging="480"/>
              <w:jc w:val="both"/>
              <w:rPr>
                <w:rFonts w:ascii="標楷體" w:hAnsi="標楷體" w:cs="新細明體"/>
                <w:sz w:val="24"/>
                <w:szCs w:val="24"/>
              </w:rPr>
            </w:pPr>
          </w:p>
          <w:p w:rsidR="00260478" w:rsidRPr="001E78BE" w:rsidRDefault="00260478" w:rsidP="00B04795">
            <w:pPr>
              <w:widowControl/>
              <w:numPr>
                <w:ilvl w:val="0"/>
                <w:numId w:val="30"/>
              </w:numPr>
              <w:spacing w:line="400" w:lineRule="exact"/>
              <w:ind w:left="1457" w:hanging="567"/>
              <w:rPr>
                <w:rFonts w:ascii="Arial" w:hAnsi="Arial" w:cs="Arial"/>
                <w:sz w:val="24"/>
                <w:szCs w:val="24"/>
              </w:rPr>
            </w:pPr>
            <w:r w:rsidRPr="001E78BE">
              <w:rPr>
                <w:rFonts w:ascii="Arial" w:hAnsi="標楷體" w:cs="Arial"/>
                <w:sz w:val="24"/>
                <w:szCs w:val="24"/>
              </w:rPr>
              <w:t>期貨信託事業對</w:t>
            </w:r>
            <w:r w:rsidRPr="001E78BE">
              <w:rPr>
                <w:rFonts w:ascii="標楷體" w:hAnsi="標楷體" w:cs="Arial"/>
                <w:sz w:val="24"/>
                <w:szCs w:val="24"/>
              </w:rPr>
              <w:t>不特定人募集期貨信託基金欲辦理追加募集，權責單位負責人員及主管應確認</w:t>
            </w:r>
            <w:r w:rsidRPr="001E78BE">
              <w:rPr>
                <w:rFonts w:ascii="標楷體" w:hAnsi="標楷體" w:hint="eastAsia"/>
                <w:sz w:val="24"/>
                <w:szCs w:val="24"/>
              </w:rPr>
              <w:t>除主管機關另有規定外，</w:t>
            </w:r>
            <w:r w:rsidRPr="001E78BE">
              <w:rPr>
                <w:rFonts w:ascii="標楷體" w:hAnsi="標楷體"/>
                <w:sz w:val="24"/>
                <w:szCs w:val="24"/>
              </w:rPr>
              <w:t>申請日前五個營業日平均已發行單位</w:t>
            </w:r>
            <w:proofErr w:type="gramStart"/>
            <w:r w:rsidRPr="001E78BE">
              <w:rPr>
                <w:rFonts w:ascii="標楷體" w:hAnsi="標楷體"/>
                <w:sz w:val="24"/>
                <w:szCs w:val="24"/>
              </w:rPr>
              <w:t>數占原申請</w:t>
            </w:r>
            <w:proofErr w:type="gramEnd"/>
            <w:r w:rsidRPr="001E78BE">
              <w:rPr>
                <w:rFonts w:ascii="標楷體" w:hAnsi="標楷體"/>
                <w:sz w:val="24"/>
                <w:szCs w:val="24"/>
              </w:rPr>
              <w:t>核准發行單位數之比率達百分之</w:t>
            </w:r>
            <w:r w:rsidRPr="001E78BE">
              <w:rPr>
                <w:rFonts w:ascii="標楷體" w:hAnsi="標楷體" w:hint="eastAsia"/>
                <w:sz w:val="24"/>
                <w:szCs w:val="24"/>
              </w:rPr>
              <w:t>八</w:t>
            </w:r>
            <w:r w:rsidRPr="001E78BE">
              <w:rPr>
                <w:rFonts w:ascii="標楷體" w:hAnsi="標楷體"/>
                <w:sz w:val="24"/>
                <w:szCs w:val="24"/>
              </w:rPr>
              <w:t>十以上</w:t>
            </w:r>
            <w:r w:rsidRPr="001E78BE">
              <w:rPr>
                <w:rFonts w:ascii="標楷體" w:hAnsi="標楷體" w:hint="eastAsia"/>
                <w:sz w:val="24"/>
                <w:szCs w:val="24"/>
              </w:rPr>
              <w:t>者</w:t>
            </w:r>
            <w:r w:rsidRPr="001E78BE">
              <w:rPr>
                <w:rFonts w:ascii="標楷體" w:hAnsi="標楷體"/>
                <w:sz w:val="24"/>
              </w:rPr>
              <w:t>，</w:t>
            </w:r>
            <w:r w:rsidRPr="001E78BE">
              <w:rPr>
                <w:rFonts w:ascii="標楷體" w:hAnsi="標楷體" w:cs="Arial"/>
                <w:sz w:val="24"/>
                <w:szCs w:val="24"/>
              </w:rPr>
              <w:t>始得辦理</w:t>
            </w:r>
            <w:r w:rsidRPr="001E78BE">
              <w:rPr>
                <w:rFonts w:ascii="標楷體" w:hAnsi="標楷體" w:cs="Arial" w:hint="eastAsia"/>
                <w:sz w:val="24"/>
                <w:szCs w:val="24"/>
              </w:rPr>
              <w:t>。</w:t>
            </w:r>
          </w:p>
          <w:p w:rsidR="00260478" w:rsidRDefault="00260478" w:rsidP="00FC7300">
            <w:pPr>
              <w:spacing w:line="400" w:lineRule="exact"/>
              <w:ind w:left="480" w:hangingChars="200" w:hanging="480"/>
              <w:jc w:val="both"/>
              <w:rPr>
                <w:rFonts w:ascii="標楷體" w:hAnsi="標楷體" w:cs="新細明體"/>
                <w:sz w:val="24"/>
                <w:szCs w:val="24"/>
              </w:rPr>
            </w:pPr>
          </w:p>
          <w:p w:rsidR="00294156" w:rsidRPr="00294156" w:rsidRDefault="00294156" w:rsidP="00294156">
            <w:pPr>
              <w:tabs>
                <w:tab w:val="num" w:pos="1992"/>
              </w:tabs>
              <w:snapToGrid w:val="0"/>
              <w:spacing w:line="400" w:lineRule="exact"/>
              <w:ind w:leftChars="250" w:left="1000" w:hangingChars="125" w:hanging="300"/>
              <w:jc w:val="both"/>
              <w:rPr>
                <w:rFonts w:ascii="Arial" w:hAnsi="標楷體" w:cs="Arial"/>
                <w:sz w:val="24"/>
                <w:szCs w:val="24"/>
              </w:rPr>
            </w:pPr>
            <w:r w:rsidRPr="001E78BE">
              <w:rPr>
                <w:rFonts w:ascii="Arial" w:hAnsi="標楷體" w:cs="Arial" w:hint="eastAsia"/>
                <w:sz w:val="24"/>
                <w:szCs w:val="24"/>
              </w:rPr>
              <w:t>(</w:t>
            </w:r>
            <w:r>
              <w:rPr>
                <w:rFonts w:ascii="標楷體" w:hAnsi="標楷體" w:cs="Arial" w:hint="eastAsia"/>
                <w:sz w:val="24"/>
                <w:szCs w:val="24"/>
              </w:rPr>
              <w:t>2</w:t>
            </w:r>
            <w:r w:rsidRPr="001E78BE">
              <w:rPr>
                <w:rFonts w:ascii="Arial" w:hAnsi="標楷體" w:cs="Arial" w:hint="eastAsia"/>
                <w:sz w:val="24"/>
                <w:szCs w:val="24"/>
              </w:rPr>
              <w:t>)</w:t>
            </w:r>
            <w:r w:rsidRPr="00294156">
              <w:rPr>
                <w:rFonts w:ascii="Arial" w:hAnsi="標楷體" w:cs="Arial"/>
                <w:sz w:val="24"/>
                <w:szCs w:val="24"/>
              </w:rPr>
              <w:t>對符合一定資格條件之人募集期貨信託基金</w:t>
            </w:r>
          </w:p>
          <w:p w:rsidR="00CC6C85" w:rsidRDefault="00294156" w:rsidP="00294156">
            <w:pPr>
              <w:widowControl/>
              <w:spacing w:line="400" w:lineRule="exact"/>
              <w:ind w:left="1497" w:hanging="607"/>
              <w:rPr>
                <w:rFonts w:ascii="Arial" w:hAnsi="標楷體" w:cs="Arial"/>
                <w:sz w:val="24"/>
                <w:szCs w:val="24"/>
              </w:rPr>
            </w:pPr>
            <w:r w:rsidRPr="00294156">
              <w:rPr>
                <w:rFonts w:ascii="Arial" w:hAnsi="Arial" w:cs="Arial"/>
                <w:kern w:val="0"/>
                <w:sz w:val="24"/>
                <w:szCs w:val="26"/>
              </w:rPr>
              <w:t>(</w:t>
            </w:r>
            <w:r w:rsidRPr="00294156">
              <w:rPr>
                <w:rFonts w:ascii="Arial" w:hAnsi="Arial" w:cs="Arial" w:hint="eastAsia"/>
                <w:kern w:val="0"/>
                <w:sz w:val="24"/>
                <w:szCs w:val="26"/>
              </w:rPr>
              <w:t>2</w:t>
            </w:r>
            <w:r w:rsidRPr="00294156">
              <w:rPr>
                <w:rFonts w:ascii="Arial" w:hAnsi="Arial" w:cs="Arial"/>
                <w:kern w:val="0"/>
                <w:sz w:val="24"/>
                <w:szCs w:val="26"/>
              </w:rPr>
              <w:t>.2)</w:t>
            </w:r>
            <w:r>
              <w:rPr>
                <w:rFonts w:ascii="Arial" w:hAnsi="Arial" w:cs="Arial" w:hint="eastAsia"/>
                <w:kern w:val="0"/>
                <w:sz w:val="24"/>
                <w:szCs w:val="26"/>
              </w:rPr>
              <w:t xml:space="preserve"> </w:t>
            </w:r>
            <w:r w:rsidRPr="00294156">
              <w:rPr>
                <w:rFonts w:ascii="Arial" w:hAnsi="標楷體" w:cs="Arial"/>
                <w:sz w:val="24"/>
                <w:szCs w:val="24"/>
              </w:rPr>
              <w:t>權責單位人員及主管應注意對符合一定資格條件之人募集期貨信託基金時，是否檢具下列書件後，送由期貨公會審查並附審查意見，轉報主管機關申請核准</w:t>
            </w:r>
            <w:r w:rsidRPr="00294156">
              <w:rPr>
                <w:rFonts w:ascii="Arial" w:hAnsi="標楷體" w:cs="Arial" w:hint="eastAsia"/>
                <w:sz w:val="24"/>
                <w:szCs w:val="24"/>
              </w:rPr>
              <w:t>(</w:t>
            </w:r>
            <w:r w:rsidRPr="00294156">
              <w:rPr>
                <w:rFonts w:ascii="Arial" w:hAnsi="標楷體" w:cs="Arial" w:hint="eastAsia"/>
                <w:sz w:val="24"/>
                <w:szCs w:val="24"/>
              </w:rPr>
              <w:t>申請書件格式參</w:t>
            </w:r>
            <w:r w:rsidRPr="00294156">
              <w:rPr>
                <w:rFonts w:ascii="Arial" w:hAnsi="標楷體" w:cs="Arial" w:hint="eastAsia"/>
                <w:sz w:val="24"/>
                <w:szCs w:val="24"/>
              </w:rPr>
              <w:t>103.6.3</w:t>
            </w:r>
            <w:r w:rsidRPr="00294156">
              <w:rPr>
                <w:rFonts w:ascii="Arial" w:hAnsi="標楷體" w:cs="Arial" w:hint="eastAsia"/>
                <w:sz w:val="24"/>
                <w:szCs w:val="24"/>
              </w:rPr>
              <w:t>金</w:t>
            </w:r>
            <w:proofErr w:type="gramStart"/>
            <w:r w:rsidRPr="00294156">
              <w:rPr>
                <w:rFonts w:ascii="Arial" w:hAnsi="標楷體" w:cs="Arial" w:hint="eastAsia"/>
                <w:sz w:val="24"/>
                <w:szCs w:val="24"/>
              </w:rPr>
              <w:t>管證期字</w:t>
            </w:r>
            <w:proofErr w:type="gramEnd"/>
            <w:r w:rsidRPr="00294156">
              <w:rPr>
                <w:rFonts w:ascii="Arial" w:hAnsi="標楷體" w:cs="Arial" w:hint="eastAsia"/>
                <w:sz w:val="24"/>
                <w:szCs w:val="24"/>
              </w:rPr>
              <w:t>第</w:t>
            </w:r>
            <w:r w:rsidRPr="00294156">
              <w:rPr>
                <w:rFonts w:ascii="Arial" w:hAnsi="標楷體" w:cs="Arial" w:hint="eastAsia"/>
                <w:sz w:val="24"/>
                <w:szCs w:val="24"/>
              </w:rPr>
              <w:t>1030015277</w:t>
            </w:r>
            <w:r w:rsidRPr="00294156">
              <w:rPr>
                <w:rFonts w:ascii="Arial" w:hAnsi="標楷體" w:cs="Arial" w:hint="eastAsia"/>
                <w:sz w:val="24"/>
                <w:szCs w:val="24"/>
              </w:rPr>
              <w:t>號公告</w:t>
            </w:r>
            <w:r w:rsidRPr="00294156">
              <w:rPr>
                <w:rFonts w:ascii="Arial" w:hAnsi="標楷體" w:cs="Arial" w:hint="eastAsia"/>
                <w:sz w:val="24"/>
                <w:szCs w:val="24"/>
              </w:rPr>
              <w:t>)</w:t>
            </w:r>
            <w:r w:rsidRPr="00294156">
              <w:rPr>
                <w:rFonts w:ascii="Arial" w:hAnsi="標楷體" w:cs="Arial"/>
                <w:sz w:val="24"/>
                <w:szCs w:val="24"/>
              </w:rPr>
              <w:t>：</w:t>
            </w:r>
            <w:r w:rsidR="00E80CCE">
              <w:rPr>
                <w:rFonts w:ascii="Arial" w:hAnsi="標楷體" w:cs="Arial" w:hint="eastAsia"/>
                <w:sz w:val="24"/>
                <w:szCs w:val="24"/>
              </w:rPr>
              <w:t>(</w:t>
            </w:r>
            <w:r w:rsidR="00E80CCE">
              <w:rPr>
                <w:rFonts w:ascii="Arial" w:hAnsi="標楷體" w:cs="Arial" w:hint="eastAsia"/>
                <w:sz w:val="24"/>
                <w:szCs w:val="24"/>
              </w:rPr>
              <w:t>以下省略</w:t>
            </w:r>
            <w:r w:rsidR="00E80CCE">
              <w:rPr>
                <w:rFonts w:ascii="Arial" w:hAnsi="標楷體" w:cs="Arial" w:hint="eastAsia"/>
                <w:sz w:val="24"/>
                <w:szCs w:val="24"/>
              </w:rPr>
              <w:t>)</w:t>
            </w:r>
          </w:p>
          <w:p w:rsidR="00294156" w:rsidRPr="00294156" w:rsidRDefault="00294156" w:rsidP="00294156">
            <w:pPr>
              <w:widowControl/>
              <w:spacing w:line="400" w:lineRule="exact"/>
              <w:ind w:left="1497" w:hanging="607"/>
              <w:rPr>
                <w:rFonts w:ascii="Arial" w:hAnsi="標楷體" w:cs="Arial"/>
                <w:sz w:val="24"/>
                <w:szCs w:val="24"/>
              </w:rPr>
            </w:pPr>
          </w:p>
          <w:p w:rsidR="00260478" w:rsidRDefault="00260478" w:rsidP="00FC7300">
            <w:pPr>
              <w:spacing w:line="400" w:lineRule="exact"/>
              <w:ind w:left="480" w:hangingChars="200" w:hanging="480"/>
              <w:jc w:val="both"/>
              <w:rPr>
                <w:rFonts w:ascii="Arial" w:hAnsi="標楷體" w:cs="Arial"/>
                <w:sz w:val="24"/>
                <w:szCs w:val="24"/>
              </w:rPr>
            </w:pPr>
            <w:r w:rsidRPr="00587F82">
              <w:rPr>
                <w:rFonts w:ascii="標楷體" w:hAnsi="標楷體" w:cs="新細明體" w:hint="eastAsia"/>
                <w:sz w:val="24"/>
                <w:szCs w:val="24"/>
              </w:rPr>
              <w:t>(</w:t>
            </w:r>
            <w:r>
              <w:rPr>
                <w:rFonts w:ascii="標楷體" w:hAnsi="標楷體" w:cs="新細明體" w:hint="eastAsia"/>
                <w:sz w:val="24"/>
                <w:szCs w:val="24"/>
              </w:rPr>
              <w:t>二</w:t>
            </w:r>
            <w:r w:rsidRPr="00587F82">
              <w:rPr>
                <w:rFonts w:ascii="標楷體" w:hAnsi="標楷體" w:cs="新細明體" w:hint="eastAsia"/>
                <w:sz w:val="24"/>
                <w:szCs w:val="24"/>
              </w:rPr>
              <w:t>)</w:t>
            </w:r>
            <w:r w:rsidRPr="00925E8D">
              <w:rPr>
                <w:rFonts w:ascii="Arial" w:hAnsi="標楷體" w:cs="Arial"/>
                <w:sz w:val="24"/>
                <w:szCs w:val="24"/>
              </w:rPr>
              <w:t>期貨信託事業申請募集或追加募集期貨信託基金，於主管機關核准前發生財務或業</w:t>
            </w:r>
            <w:r w:rsidRPr="00925E8D">
              <w:rPr>
                <w:rFonts w:ascii="Arial" w:hAnsi="標楷體" w:cs="Arial"/>
                <w:sz w:val="24"/>
                <w:szCs w:val="24"/>
              </w:rPr>
              <w:lastRenderedPageBreak/>
              <w:t>務重大變化，或申請書件內容發生變動，致對發行計畫有重大影響時，權責單位負責人員應於事實發生日起二日內向主管機關申報；對不特定人募集者，並應視事項性質請律師或會計師表示對本次募集計畫之影響提報主管機關</w:t>
            </w:r>
            <w:r>
              <w:rPr>
                <w:rFonts w:ascii="Arial" w:hAnsi="標楷體" w:cs="Arial" w:hint="eastAsia"/>
                <w:sz w:val="24"/>
                <w:szCs w:val="24"/>
              </w:rPr>
              <w:t>。</w:t>
            </w:r>
          </w:p>
          <w:p w:rsidR="00D33CC7" w:rsidRDefault="00D33CC7" w:rsidP="00FC7300">
            <w:pPr>
              <w:spacing w:line="400" w:lineRule="exact"/>
              <w:ind w:left="480" w:hangingChars="200" w:hanging="480"/>
              <w:jc w:val="both"/>
              <w:rPr>
                <w:rFonts w:ascii="Arial" w:hAnsi="標楷體" w:cs="Arial"/>
                <w:sz w:val="24"/>
                <w:szCs w:val="24"/>
              </w:rPr>
            </w:pPr>
          </w:p>
          <w:p w:rsidR="00D33CC7" w:rsidRDefault="00D33CC7" w:rsidP="00FC7300">
            <w:pPr>
              <w:spacing w:line="400" w:lineRule="exact"/>
              <w:ind w:left="480" w:hangingChars="200" w:hanging="480"/>
              <w:jc w:val="both"/>
              <w:rPr>
                <w:rFonts w:ascii="Arial" w:hAnsi="標楷體" w:cs="Arial"/>
                <w:sz w:val="24"/>
                <w:szCs w:val="24"/>
              </w:rPr>
            </w:pPr>
          </w:p>
          <w:p w:rsidR="00D33CC7" w:rsidRPr="00D33CC7" w:rsidRDefault="00D33CC7" w:rsidP="00D33CC7">
            <w:pPr>
              <w:spacing w:line="400" w:lineRule="exact"/>
              <w:rPr>
                <w:rFonts w:ascii="Arial" w:hAnsi="Arial" w:cs="Arial"/>
                <w:sz w:val="24"/>
                <w:szCs w:val="24"/>
              </w:rPr>
            </w:pPr>
            <w:r w:rsidRPr="00D33CC7">
              <w:rPr>
                <w:rFonts w:ascii="Arial" w:hAnsi="Arial" w:cs="Arial"/>
                <w:sz w:val="24"/>
                <w:szCs w:val="24"/>
              </w:rPr>
              <w:t>二、控制重點：</w:t>
            </w:r>
          </w:p>
          <w:p w:rsidR="00D33CC7" w:rsidRPr="00D33CC7" w:rsidRDefault="00D33CC7" w:rsidP="00D33CC7">
            <w:pPr>
              <w:spacing w:line="400" w:lineRule="exact"/>
              <w:ind w:left="480" w:hangingChars="200" w:hanging="480"/>
              <w:jc w:val="both"/>
              <w:rPr>
                <w:rFonts w:ascii="標楷體" w:hAnsi="新細明體" w:cs="標楷體"/>
                <w:sz w:val="24"/>
                <w:szCs w:val="24"/>
              </w:rPr>
            </w:pPr>
            <w:r w:rsidRPr="00587F82">
              <w:rPr>
                <w:rFonts w:ascii="標楷體" w:hAnsi="標楷體" w:cs="新細明體" w:hint="eastAsia"/>
                <w:sz w:val="24"/>
                <w:szCs w:val="24"/>
              </w:rPr>
              <w:t>(</w:t>
            </w:r>
            <w:r>
              <w:rPr>
                <w:rFonts w:ascii="標楷體" w:hAnsi="標楷體" w:cs="新細明體" w:hint="eastAsia"/>
                <w:sz w:val="24"/>
                <w:szCs w:val="24"/>
              </w:rPr>
              <w:t>三</w:t>
            </w:r>
            <w:r w:rsidRPr="00587F82">
              <w:rPr>
                <w:rFonts w:ascii="標楷體" w:hAnsi="標楷體" w:cs="新細明體" w:hint="eastAsia"/>
                <w:sz w:val="24"/>
                <w:szCs w:val="24"/>
              </w:rPr>
              <w:t>)</w:t>
            </w:r>
            <w:r w:rsidRPr="00D33CC7">
              <w:rPr>
                <w:rFonts w:ascii="Arial" w:hAnsi="Arial" w:cs="Arial"/>
                <w:sz w:val="24"/>
                <w:szCs w:val="24"/>
              </w:rPr>
              <w:t>權責單位負責人員及主管申請對不特定人募集或追加募集期貨信託基金，應備齊所需之文件，並經權責主管核准</w:t>
            </w:r>
            <w:r w:rsidRPr="00D33CC7">
              <w:rPr>
                <w:rFonts w:ascii="Arial" w:hAnsi="Arial" w:cs="Arial" w:hint="eastAsia"/>
                <w:sz w:val="24"/>
                <w:szCs w:val="24"/>
              </w:rPr>
              <w:t>後向期貨公會及主管機關提出申請</w:t>
            </w:r>
            <w:r w:rsidRPr="00D33CC7">
              <w:rPr>
                <w:rFonts w:ascii="Arial" w:hAnsi="Arial" w:cs="Arial"/>
                <w:sz w:val="24"/>
                <w:szCs w:val="24"/>
              </w:rPr>
              <w:t>。</w:t>
            </w:r>
          </w:p>
        </w:tc>
        <w:tc>
          <w:tcPr>
            <w:tcW w:w="2295" w:type="dxa"/>
          </w:tcPr>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BF6DAE" w:rsidRDefault="00BF6DAE" w:rsidP="00751653">
            <w:pPr>
              <w:spacing w:line="400" w:lineRule="exact"/>
              <w:ind w:left="-57" w:right="-57"/>
              <w:rPr>
                <w:rFonts w:ascii="標楷體" w:hAnsi="新細明體"/>
                <w:sz w:val="24"/>
              </w:rPr>
            </w:pPr>
          </w:p>
          <w:p w:rsidR="00C31E63" w:rsidRDefault="00260478" w:rsidP="00751653">
            <w:pPr>
              <w:spacing w:line="400" w:lineRule="exact"/>
              <w:ind w:left="-57" w:right="-57"/>
              <w:rPr>
                <w:rFonts w:ascii="Arial" w:hAnsi="標楷體" w:cs="Arial"/>
                <w:sz w:val="24"/>
                <w:szCs w:val="24"/>
              </w:rPr>
            </w:pPr>
            <w:r>
              <w:rPr>
                <w:rFonts w:ascii="標楷體" w:hAnsi="新細明體" w:hint="eastAsia"/>
                <w:sz w:val="24"/>
              </w:rPr>
              <w:t>配合</w:t>
            </w:r>
            <w:r w:rsidR="00C31E63">
              <w:rPr>
                <w:rFonts w:ascii="標楷體" w:hAnsi="新細明體" w:hint="eastAsia"/>
                <w:sz w:val="24"/>
              </w:rPr>
              <w:t>「</w:t>
            </w:r>
            <w:r w:rsidR="00C31E63" w:rsidRPr="00F20DB4">
              <w:rPr>
                <w:rFonts w:ascii="Arial" w:hAnsi="Arial" w:cs="Arial"/>
                <w:bCs/>
                <w:sz w:val="24"/>
                <w:szCs w:val="24"/>
              </w:rPr>
              <w:t>期貨信託基金管理辦法</w:t>
            </w:r>
            <w:r w:rsidR="00C31E63">
              <w:rPr>
                <w:rFonts w:ascii="Arial" w:hAnsi="Arial" w:cs="Arial" w:hint="eastAsia"/>
                <w:bCs/>
                <w:sz w:val="24"/>
                <w:szCs w:val="24"/>
              </w:rPr>
              <w:t>」</w:t>
            </w:r>
            <w:r w:rsidR="00751653">
              <w:rPr>
                <w:rFonts w:ascii="Arial" w:hAnsi="Arial" w:cs="Arial" w:hint="eastAsia"/>
                <w:bCs/>
                <w:sz w:val="24"/>
                <w:szCs w:val="24"/>
              </w:rPr>
              <w:t>增訂</w:t>
            </w:r>
            <w:r w:rsidR="00751653" w:rsidRPr="00F20DB4">
              <w:rPr>
                <w:rFonts w:ascii="Arial" w:hAnsi="Arial" w:cs="Arial"/>
                <w:bCs/>
                <w:sz w:val="24"/>
                <w:szCs w:val="24"/>
              </w:rPr>
              <w:t>第</w:t>
            </w:r>
            <w:r w:rsidR="00751653">
              <w:rPr>
                <w:rFonts w:ascii="Arial" w:hAnsi="Arial" w:cs="Arial" w:hint="eastAsia"/>
                <w:bCs/>
                <w:sz w:val="24"/>
                <w:szCs w:val="24"/>
              </w:rPr>
              <w:t>十一</w:t>
            </w:r>
            <w:r w:rsidR="00751653" w:rsidRPr="00F20DB4">
              <w:rPr>
                <w:rFonts w:ascii="Arial" w:hAnsi="Arial" w:cs="Arial"/>
                <w:bCs/>
                <w:sz w:val="24"/>
                <w:szCs w:val="24"/>
              </w:rPr>
              <w:t>條</w:t>
            </w:r>
            <w:r w:rsidR="00751653">
              <w:rPr>
                <w:rFonts w:ascii="Arial" w:hAnsi="Arial" w:cs="Arial" w:hint="eastAsia"/>
                <w:bCs/>
                <w:sz w:val="24"/>
                <w:szCs w:val="24"/>
              </w:rPr>
              <w:t>之一，明定</w:t>
            </w:r>
            <w:r w:rsidR="00751653" w:rsidRPr="001E78BE">
              <w:rPr>
                <w:rFonts w:ascii="Arial" w:hAnsi="標楷體" w:cs="Arial"/>
                <w:sz w:val="24"/>
                <w:szCs w:val="24"/>
              </w:rPr>
              <w:t>期貨信託基金</w:t>
            </w:r>
            <w:r w:rsidR="00751653">
              <w:rPr>
                <w:rFonts w:ascii="Arial" w:hAnsi="標楷體" w:cs="Arial" w:hint="eastAsia"/>
                <w:sz w:val="24"/>
                <w:szCs w:val="24"/>
              </w:rPr>
              <w:t>之</w:t>
            </w:r>
            <w:r w:rsidR="00751653" w:rsidRPr="001E78BE">
              <w:rPr>
                <w:rFonts w:ascii="Arial" w:hAnsi="標楷體" w:cs="Arial"/>
                <w:sz w:val="24"/>
                <w:szCs w:val="24"/>
              </w:rPr>
              <w:t>追加募集</w:t>
            </w:r>
            <w:r w:rsidR="00751653">
              <w:rPr>
                <w:rFonts w:ascii="Arial" w:hAnsi="標楷體" w:cs="Arial" w:hint="eastAsia"/>
                <w:sz w:val="24"/>
                <w:szCs w:val="24"/>
              </w:rPr>
              <w:t>案件</w:t>
            </w:r>
            <w:proofErr w:type="gramStart"/>
            <w:r w:rsidR="00751653">
              <w:rPr>
                <w:rFonts w:ascii="Arial" w:hAnsi="標楷體" w:cs="Arial" w:hint="eastAsia"/>
                <w:sz w:val="24"/>
                <w:szCs w:val="24"/>
              </w:rPr>
              <w:t>採</w:t>
            </w:r>
            <w:proofErr w:type="gramEnd"/>
            <w:r w:rsidR="00751653">
              <w:rPr>
                <w:rFonts w:ascii="Arial" w:hAnsi="標楷體" w:cs="Arial" w:hint="eastAsia"/>
                <w:sz w:val="24"/>
                <w:szCs w:val="24"/>
              </w:rPr>
              <w:t>申報生效方式</w:t>
            </w:r>
          </w:p>
          <w:p w:rsidR="007F6E5C" w:rsidRDefault="00751653" w:rsidP="00BF6DAE">
            <w:pPr>
              <w:spacing w:line="400" w:lineRule="exact"/>
              <w:ind w:left="-57" w:right="-57"/>
              <w:rPr>
                <w:rFonts w:ascii="標楷體" w:hAnsi="標楷體" w:cs="Arial"/>
                <w:sz w:val="24"/>
              </w:rPr>
            </w:pPr>
            <w:r>
              <w:rPr>
                <w:rFonts w:ascii="Arial" w:hAnsi="Arial" w:cs="Arial" w:hint="eastAsia"/>
                <w:bCs/>
                <w:sz w:val="24"/>
                <w:szCs w:val="24"/>
              </w:rPr>
              <w:t>以及</w:t>
            </w:r>
            <w:r w:rsidR="00260478" w:rsidRPr="00F20DB4">
              <w:rPr>
                <w:rFonts w:ascii="Arial" w:hAnsi="Arial" w:cs="Arial"/>
                <w:bCs/>
                <w:sz w:val="24"/>
                <w:szCs w:val="24"/>
              </w:rPr>
              <w:t>第</w:t>
            </w:r>
            <w:r w:rsidR="00260478">
              <w:rPr>
                <w:rFonts w:ascii="Arial" w:hAnsi="Arial" w:cs="Arial" w:hint="eastAsia"/>
                <w:bCs/>
                <w:sz w:val="24"/>
                <w:szCs w:val="24"/>
              </w:rPr>
              <w:t>十一</w:t>
            </w:r>
            <w:r w:rsidR="00260478" w:rsidRPr="00F20DB4">
              <w:rPr>
                <w:rFonts w:ascii="Arial" w:hAnsi="Arial" w:cs="Arial"/>
                <w:bCs/>
                <w:sz w:val="24"/>
                <w:szCs w:val="24"/>
              </w:rPr>
              <w:t>條</w:t>
            </w:r>
            <w:r w:rsidR="00260478">
              <w:rPr>
                <w:rFonts w:ascii="Arial" w:hAnsi="Arial" w:cs="Arial" w:hint="eastAsia"/>
                <w:bCs/>
                <w:sz w:val="24"/>
                <w:szCs w:val="24"/>
              </w:rPr>
              <w:t>規定</w:t>
            </w:r>
            <w:r w:rsidR="00A2745E">
              <w:rPr>
                <w:rFonts w:ascii="Arial" w:hAnsi="Arial" w:cs="Arial" w:hint="eastAsia"/>
                <w:bCs/>
                <w:sz w:val="24"/>
                <w:szCs w:val="24"/>
              </w:rPr>
              <w:t>，</w:t>
            </w:r>
            <w:r w:rsidR="00260478">
              <w:rPr>
                <w:rFonts w:ascii="Arial" w:hAnsi="Arial" w:cs="Arial" w:hint="eastAsia"/>
                <w:bCs/>
                <w:sz w:val="24"/>
                <w:szCs w:val="24"/>
              </w:rPr>
              <w:t>修正</w:t>
            </w:r>
            <w:r w:rsidR="00A2745E" w:rsidRPr="00A2745E">
              <w:rPr>
                <w:rFonts w:ascii="Arial" w:hAnsi="標楷體" w:cs="Arial" w:hint="eastAsia"/>
                <w:sz w:val="24"/>
                <w:szCs w:val="24"/>
              </w:rPr>
              <w:t>期貨信託事業</w:t>
            </w:r>
            <w:r w:rsidR="00A2745E">
              <w:rPr>
                <w:rFonts w:ascii="Arial" w:hAnsi="標楷體" w:cs="Arial" w:hint="eastAsia"/>
                <w:sz w:val="24"/>
                <w:szCs w:val="24"/>
              </w:rPr>
              <w:t>申請募集或</w:t>
            </w:r>
            <w:r w:rsidR="00A2745E" w:rsidRPr="00A2745E">
              <w:rPr>
                <w:rFonts w:ascii="Arial" w:hAnsi="標楷體" w:cs="Arial" w:hint="eastAsia"/>
                <w:sz w:val="24"/>
                <w:szCs w:val="24"/>
              </w:rPr>
              <w:t>申報追加募集期貨信託基金</w:t>
            </w:r>
            <w:proofErr w:type="gramStart"/>
            <w:r w:rsidR="00A2745E">
              <w:rPr>
                <w:rFonts w:ascii="Arial" w:hAnsi="標楷體" w:cs="Arial" w:hint="eastAsia"/>
                <w:sz w:val="24"/>
                <w:szCs w:val="24"/>
              </w:rPr>
              <w:t>應檢附書件</w:t>
            </w:r>
            <w:proofErr w:type="gramEnd"/>
            <w:r w:rsidR="00A2745E">
              <w:rPr>
                <w:rFonts w:ascii="Arial" w:hAnsi="標楷體" w:cs="Arial" w:hint="eastAsia"/>
                <w:sz w:val="24"/>
                <w:szCs w:val="24"/>
              </w:rPr>
              <w:t>之相關規範。</w:t>
            </w:r>
            <w:r w:rsidR="007F6E5C">
              <w:rPr>
                <w:rFonts w:ascii="Arial" w:hAnsi="標楷體" w:cs="Arial" w:hint="eastAsia"/>
                <w:sz w:val="24"/>
                <w:szCs w:val="24"/>
              </w:rPr>
              <w:t>另</w:t>
            </w:r>
            <w:r w:rsidR="007F6E5C" w:rsidRPr="00AD2880">
              <w:rPr>
                <w:rFonts w:ascii="標楷體" w:hAnsi="標楷體" w:cs="Arial" w:hint="eastAsia"/>
                <w:sz w:val="24"/>
              </w:rPr>
              <w:t>主管機關10</w:t>
            </w:r>
            <w:r w:rsidR="007F6E5C">
              <w:rPr>
                <w:rFonts w:ascii="標楷體" w:hAnsi="標楷體" w:cs="Arial" w:hint="eastAsia"/>
                <w:sz w:val="24"/>
              </w:rPr>
              <w:t>6</w:t>
            </w:r>
            <w:r w:rsidR="007F6E5C" w:rsidRPr="00AD2880">
              <w:rPr>
                <w:rFonts w:ascii="標楷體" w:hAnsi="標楷體" w:cs="Arial" w:hint="eastAsia"/>
                <w:sz w:val="24"/>
              </w:rPr>
              <w:t>年</w:t>
            </w:r>
            <w:r w:rsidR="007F6E5C">
              <w:rPr>
                <w:rFonts w:ascii="標楷體" w:hAnsi="標楷體" w:cs="Arial" w:hint="eastAsia"/>
                <w:sz w:val="24"/>
              </w:rPr>
              <w:t>3</w:t>
            </w:r>
            <w:r w:rsidR="007F6E5C" w:rsidRPr="00AD2880">
              <w:rPr>
                <w:rFonts w:ascii="標楷體" w:hAnsi="標楷體" w:cs="Arial" w:hint="eastAsia"/>
                <w:sz w:val="24"/>
              </w:rPr>
              <w:t>月</w:t>
            </w:r>
            <w:r w:rsidR="007F6E5C">
              <w:rPr>
                <w:rFonts w:ascii="標楷體" w:hAnsi="標楷體" w:cs="Arial" w:hint="eastAsia"/>
                <w:sz w:val="24"/>
              </w:rPr>
              <w:t>14</w:t>
            </w:r>
            <w:r w:rsidR="007F6E5C" w:rsidRPr="00AD2880">
              <w:rPr>
                <w:rFonts w:ascii="標楷體" w:hAnsi="標楷體" w:cs="Arial" w:hint="eastAsia"/>
                <w:sz w:val="24"/>
              </w:rPr>
              <w:t>日金</w:t>
            </w:r>
            <w:proofErr w:type="gramStart"/>
            <w:r w:rsidR="007F6E5C" w:rsidRPr="00AD2880">
              <w:rPr>
                <w:rFonts w:ascii="標楷體" w:hAnsi="標楷體" w:cs="Arial" w:hint="eastAsia"/>
                <w:sz w:val="24"/>
              </w:rPr>
              <w:t>管證期字</w:t>
            </w:r>
            <w:proofErr w:type="gramEnd"/>
            <w:r w:rsidR="007F6E5C" w:rsidRPr="00AD2880">
              <w:rPr>
                <w:rFonts w:ascii="標楷體" w:hAnsi="標楷體" w:cs="Arial" w:hint="eastAsia"/>
                <w:sz w:val="24"/>
              </w:rPr>
              <w:t>第</w:t>
            </w:r>
            <w:r w:rsidR="007F6E5C" w:rsidRPr="00EF14DC">
              <w:rPr>
                <w:rFonts w:ascii="標楷體" w:hAnsi="標楷體" w:hint="eastAsia"/>
                <w:sz w:val="24"/>
              </w:rPr>
              <w:t>10</w:t>
            </w:r>
            <w:r w:rsidR="007F6E5C">
              <w:rPr>
                <w:rFonts w:ascii="標楷體" w:hAnsi="標楷體" w:hint="eastAsia"/>
                <w:sz w:val="24"/>
              </w:rPr>
              <w:t>6</w:t>
            </w:r>
            <w:r w:rsidR="007F6E5C" w:rsidRPr="00EF14DC">
              <w:rPr>
                <w:rFonts w:ascii="標楷體" w:hAnsi="標楷體" w:cs="Arial" w:hint="eastAsia"/>
                <w:sz w:val="24"/>
              </w:rPr>
              <w:t>00</w:t>
            </w:r>
            <w:r w:rsidR="007F6E5C">
              <w:rPr>
                <w:rFonts w:ascii="標楷體" w:hAnsi="標楷體" w:cs="Arial" w:hint="eastAsia"/>
                <w:sz w:val="24"/>
              </w:rPr>
              <w:t>06777</w:t>
            </w:r>
            <w:r w:rsidR="007F6E5C" w:rsidRPr="00AD2880">
              <w:rPr>
                <w:rFonts w:ascii="標楷體" w:hAnsi="標楷體" w:cs="Arial" w:hint="eastAsia"/>
                <w:sz w:val="24"/>
              </w:rPr>
              <w:t>號令</w:t>
            </w:r>
          </w:p>
          <w:p w:rsidR="007F6E5C" w:rsidRDefault="007F6E5C" w:rsidP="00BF6DAE">
            <w:pPr>
              <w:spacing w:line="400" w:lineRule="exact"/>
              <w:ind w:left="-57" w:right="-57"/>
              <w:rPr>
                <w:rFonts w:ascii="標楷體" w:hAnsi="標楷體"/>
                <w:sz w:val="24"/>
                <w:szCs w:val="24"/>
              </w:rPr>
            </w:pPr>
            <w:r w:rsidRPr="00AD2880">
              <w:rPr>
                <w:rFonts w:ascii="標楷體" w:hAnsi="標楷體" w:cs="Arial" w:hint="eastAsia"/>
                <w:sz w:val="24"/>
              </w:rPr>
              <w:t>，業經主管機關10</w:t>
            </w:r>
            <w:r>
              <w:rPr>
                <w:rFonts w:ascii="標楷體" w:hAnsi="標楷體" w:cs="Arial" w:hint="eastAsia"/>
                <w:sz w:val="24"/>
              </w:rPr>
              <w:t>8</w:t>
            </w:r>
            <w:r w:rsidRPr="00AD2880">
              <w:rPr>
                <w:rFonts w:ascii="標楷體" w:hAnsi="標楷體" w:cs="Arial" w:hint="eastAsia"/>
                <w:sz w:val="24"/>
              </w:rPr>
              <w:t>年</w:t>
            </w:r>
            <w:r>
              <w:rPr>
                <w:rFonts w:ascii="標楷體" w:hAnsi="標楷體" w:cs="Arial" w:hint="eastAsia"/>
                <w:sz w:val="24"/>
              </w:rPr>
              <w:t>7</w:t>
            </w:r>
            <w:r w:rsidRPr="00AD2880">
              <w:rPr>
                <w:rFonts w:ascii="標楷體" w:hAnsi="標楷體" w:cs="Arial" w:hint="eastAsia"/>
                <w:sz w:val="24"/>
              </w:rPr>
              <w:t>月</w:t>
            </w:r>
            <w:r>
              <w:rPr>
                <w:rFonts w:ascii="標楷體" w:hAnsi="標楷體" w:cs="Arial" w:hint="eastAsia"/>
                <w:sz w:val="24"/>
              </w:rPr>
              <w:t>5</w:t>
            </w:r>
            <w:r w:rsidRPr="00AD2880">
              <w:rPr>
                <w:rFonts w:ascii="標楷體" w:hAnsi="標楷體" w:cs="Arial" w:hint="eastAsia"/>
                <w:sz w:val="24"/>
              </w:rPr>
              <w:t>日金</w:t>
            </w:r>
            <w:proofErr w:type="gramStart"/>
            <w:r w:rsidRPr="00AD2880">
              <w:rPr>
                <w:rFonts w:ascii="標楷體" w:hAnsi="標楷體" w:cs="Arial" w:hint="eastAsia"/>
                <w:sz w:val="24"/>
              </w:rPr>
              <w:t>管證期</w:t>
            </w:r>
            <w:r w:rsidRPr="00AD2880">
              <w:rPr>
                <w:rFonts w:ascii="標楷體" w:hAnsi="標楷體" w:cs="Arial" w:hint="eastAsia"/>
                <w:sz w:val="24"/>
              </w:rPr>
              <w:lastRenderedPageBreak/>
              <w:t>字</w:t>
            </w:r>
            <w:proofErr w:type="gramEnd"/>
            <w:r w:rsidRPr="00AD2880">
              <w:rPr>
                <w:rFonts w:ascii="標楷體" w:hAnsi="標楷體" w:cs="Arial" w:hint="eastAsia"/>
                <w:sz w:val="24"/>
              </w:rPr>
              <w:t>第</w:t>
            </w:r>
            <w:r w:rsidRPr="00DE2EF9">
              <w:rPr>
                <w:rFonts w:ascii="標楷體" w:hAnsi="標楷體" w:cs="Arial"/>
                <w:sz w:val="24"/>
              </w:rPr>
              <w:t>1080322</w:t>
            </w:r>
            <w:r>
              <w:rPr>
                <w:rFonts w:ascii="標楷體" w:hAnsi="標楷體" w:cs="Arial" w:hint="eastAsia"/>
                <w:sz w:val="24"/>
              </w:rPr>
              <w:t>159</w:t>
            </w:r>
            <w:r w:rsidRPr="00AD2880">
              <w:rPr>
                <w:rFonts w:ascii="標楷體" w:hAnsi="標楷體" w:cs="Arial" w:hint="eastAsia"/>
                <w:sz w:val="24"/>
              </w:rPr>
              <w:t>號令廢止</w:t>
            </w:r>
            <w:r w:rsidRPr="00AD2880">
              <w:rPr>
                <w:rFonts w:ascii="標楷體" w:hAnsi="標楷體" w:hint="eastAsia"/>
                <w:sz w:val="24"/>
              </w:rPr>
              <w:t>，</w:t>
            </w:r>
            <w:proofErr w:type="gramStart"/>
            <w:r w:rsidRPr="00AD2880">
              <w:rPr>
                <w:rFonts w:ascii="標楷體" w:hAnsi="標楷體" w:hint="eastAsia"/>
                <w:sz w:val="24"/>
              </w:rPr>
              <w:t>爰</w:t>
            </w:r>
            <w:proofErr w:type="gramEnd"/>
            <w:r w:rsidRPr="00AD2880">
              <w:rPr>
                <w:rFonts w:ascii="標楷體" w:hAnsi="標楷體" w:hint="eastAsia"/>
                <w:sz w:val="24"/>
              </w:rPr>
              <w:t>配合</w:t>
            </w:r>
            <w:r w:rsidRPr="00AD2880">
              <w:rPr>
                <w:rFonts w:ascii="標楷體" w:hAnsi="標楷體" w:hint="eastAsia"/>
                <w:sz w:val="24"/>
                <w:szCs w:val="24"/>
              </w:rPr>
              <w:t>修正</w:t>
            </w:r>
          </w:p>
          <w:p w:rsidR="00BF6DAE" w:rsidRDefault="007F6E5C" w:rsidP="00BF6DAE">
            <w:pPr>
              <w:spacing w:line="400" w:lineRule="exact"/>
              <w:ind w:left="-57" w:right="-57"/>
              <w:rPr>
                <w:rFonts w:ascii="Arial" w:hAnsi="Arial" w:cs="Arial"/>
                <w:bCs/>
                <w:sz w:val="24"/>
                <w:szCs w:val="24"/>
              </w:rPr>
            </w:pPr>
            <w:r w:rsidRPr="00AD2880">
              <w:rPr>
                <w:rFonts w:ascii="標楷體" w:hAnsi="標楷體" w:hint="eastAsia"/>
                <w:sz w:val="24"/>
                <w:szCs w:val="24"/>
              </w:rPr>
              <w:t>。</w:t>
            </w: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p>
          <w:p w:rsidR="00A2745E" w:rsidRDefault="00A2745E" w:rsidP="00BF6DAE">
            <w:pPr>
              <w:spacing w:line="400" w:lineRule="exact"/>
              <w:ind w:left="-57" w:right="-57"/>
              <w:rPr>
                <w:rFonts w:ascii="Arial" w:hAnsi="Arial" w:cs="Arial"/>
                <w:bCs/>
                <w:sz w:val="24"/>
                <w:szCs w:val="24"/>
              </w:rPr>
            </w:pPr>
          </w:p>
          <w:p w:rsidR="00BF6DAE" w:rsidRPr="00406C51" w:rsidRDefault="00BF6DAE" w:rsidP="00BF6DAE">
            <w:pPr>
              <w:spacing w:line="400" w:lineRule="exact"/>
              <w:ind w:left="-57" w:right="-57"/>
              <w:rPr>
                <w:rFonts w:ascii="標楷體" w:hAnsi="新細明體"/>
                <w:sz w:val="24"/>
              </w:rPr>
            </w:pPr>
            <w:r>
              <w:rPr>
                <w:rFonts w:ascii="標楷體" w:hAnsi="新細明體" w:hint="eastAsia"/>
                <w:sz w:val="24"/>
              </w:rPr>
              <w:t>配合「</w:t>
            </w:r>
            <w:r w:rsidRPr="00F20DB4">
              <w:rPr>
                <w:rFonts w:ascii="Arial" w:hAnsi="Arial" w:cs="Arial"/>
                <w:bCs/>
                <w:sz w:val="24"/>
                <w:szCs w:val="24"/>
              </w:rPr>
              <w:t>期貨信託基金管理辦法</w:t>
            </w:r>
            <w:r>
              <w:rPr>
                <w:rFonts w:ascii="Arial" w:hAnsi="Arial" w:cs="Arial" w:hint="eastAsia"/>
                <w:bCs/>
                <w:sz w:val="24"/>
                <w:szCs w:val="24"/>
              </w:rPr>
              <w:t>」第十六條規定</w:t>
            </w:r>
            <w:r w:rsidR="00406C51">
              <w:rPr>
                <w:rFonts w:ascii="Arial" w:hAnsi="Arial" w:cs="Arial" w:hint="eastAsia"/>
                <w:bCs/>
                <w:sz w:val="24"/>
                <w:szCs w:val="24"/>
              </w:rPr>
              <w:t>，</w:t>
            </w:r>
            <w:r w:rsidRPr="00406C51">
              <w:rPr>
                <w:rFonts w:ascii="標楷體" w:hAnsi="新細明體" w:hint="eastAsia"/>
                <w:sz w:val="24"/>
              </w:rPr>
              <w:t>修正</w:t>
            </w:r>
            <w:r w:rsidR="00406C51" w:rsidRPr="00406C51">
              <w:rPr>
                <w:rFonts w:ascii="標楷體" w:hAnsi="新細明體" w:hint="eastAsia"/>
                <w:sz w:val="24"/>
              </w:rPr>
              <w:t>得追加募集之認定時點以申報日前五個營業日</w:t>
            </w:r>
            <w:r w:rsidR="00406C51" w:rsidRPr="00406C51">
              <w:rPr>
                <w:rFonts w:ascii="標楷體" w:hAnsi="新細明體"/>
                <w:sz w:val="24"/>
              </w:rPr>
              <w:t>平均已發行單位數</w:t>
            </w:r>
            <w:r w:rsidR="00406C51" w:rsidRPr="00406C51">
              <w:rPr>
                <w:rFonts w:ascii="標楷體" w:hAnsi="新細明體" w:hint="eastAsia"/>
                <w:sz w:val="24"/>
              </w:rPr>
              <w:t>為</w:t>
            </w:r>
            <w:proofErr w:type="gramStart"/>
            <w:r w:rsidR="00406C51" w:rsidRPr="00406C51">
              <w:rPr>
                <w:rFonts w:ascii="標楷體" w:hAnsi="新細明體" w:hint="eastAsia"/>
                <w:sz w:val="24"/>
              </w:rPr>
              <w:t>準</w:t>
            </w:r>
            <w:proofErr w:type="gramEnd"/>
            <w:r w:rsidR="00406C51" w:rsidRPr="00406C51">
              <w:rPr>
                <w:rFonts w:ascii="標楷體" w:hAnsi="新細明體" w:hint="eastAsia"/>
                <w:sz w:val="24"/>
              </w:rPr>
              <w:t>，其餘為文字調整</w:t>
            </w:r>
            <w:r w:rsidR="00406C51" w:rsidRPr="00406C51">
              <w:rPr>
                <w:rFonts w:ascii="標楷體" w:hAnsi="標楷體"/>
                <w:sz w:val="24"/>
              </w:rPr>
              <w:t>。</w:t>
            </w:r>
          </w:p>
          <w:p w:rsidR="00BF6DAE" w:rsidRDefault="00BF6DAE" w:rsidP="00BF6DAE">
            <w:pPr>
              <w:spacing w:line="400" w:lineRule="exact"/>
              <w:ind w:left="-57" w:right="-57"/>
              <w:rPr>
                <w:rFonts w:ascii="Arial" w:hAnsi="Arial" w:cs="Arial"/>
                <w:bCs/>
                <w:sz w:val="24"/>
                <w:szCs w:val="24"/>
              </w:rPr>
            </w:pPr>
          </w:p>
          <w:p w:rsidR="00406C51" w:rsidRDefault="00406C51"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294156" w:rsidRDefault="00294156" w:rsidP="00BF6DAE">
            <w:pPr>
              <w:spacing w:line="400" w:lineRule="exact"/>
              <w:ind w:left="-57" w:right="-57"/>
              <w:rPr>
                <w:rFonts w:ascii="Arial" w:hAnsi="Arial" w:cs="Arial"/>
                <w:bCs/>
                <w:sz w:val="24"/>
                <w:szCs w:val="24"/>
              </w:rPr>
            </w:pPr>
          </w:p>
          <w:p w:rsidR="00E80CCE" w:rsidRDefault="00E80CCE" w:rsidP="00BF6DAE">
            <w:pPr>
              <w:spacing w:line="400" w:lineRule="exact"/>
              <w:ind w:left="-57" w:right="-57"/>
              <w:rPr>
                <w:rFonts w:ascii="Arial" w:hAnsi="Arial" w:cs="Arial"/>
                <w:bCs/>
                <w:sz w:val="24"/>
                <w:szCs w:val="24"/>
              </w:rPr>
            </w:pPr>
          </w:p>
          <w:p w:rsidR="00BF6DAE" w:rsidRDefault="00BF6DAE" w:rsidP="00BF6DAE">
            <w:pPr>
              <w:spacing w:line="400" w:lineRule="exact"/>
              <w:ind w:left="-57" w:right="-57"/>
              <w:rPr>
                <w:rFonts w:ascii="Arial" w:hAnsi="Arial" w:cs="Arial"/>
                <w:bCs/>
                <w:sz w:val="24"/>
                <w:szCs w:val="24"/>
              </w:rPr>
            </w:pPr>
            <w:r>
              <w:rPr>
                <w:rFonts w:ascii="標楷體" w:hAnsi="新細明體" w:hint="eastAsia"/>
                <w:sz w:val="24"/>
              </w:rPr>
              <w:t>配合「</w:t>
            </w:r>
            <w:r w:rsidRPr="00F20DB4">
              <w:rPr>
                <w:rFonts w:ascii="Arial" w:hAnsi="Arial" w:cs="Arial"/>
                <w:bCs/>
                <w:sz w:val="24"/>
                <w:szCs w:val="24"/>
              </w:rPr>
              <w:t>期貨信託基金管理辦法</w:t>
            </w:r>
            <w:r>
              <w:rPr>
                <w:rFonts w:ascii="Arial" w:hAnsi="Arial" w:cs="Arial" w:hint="eastAsia"/>
                <w:bCs/>
                <w:sz w:val="24"/>
                <w:szCs w:val="24"/>
              </w:rPr>
              <w:t>」第十四條</w:t>
            </w:r>
            <w:r>
              <w:rPr>
                <w:rFonts w:ascii="Arial" w:hAnsi="Arial" w:cs="Arial" w:hint="eastAsia"/>
                <w:bCs/>
                <w:sz w:val="24"/>
                <w:szCs w:val="24"/>
              </w:rPr>
              <w:lastRenderedPageBreak/>
              <w:t>規定修正。</w:t>
            </w:r>
          </w:p>
          <w:p w:rsidR="00BF6DAE" w:rsidRPr="00BF6DAE" w:rsidRDefault="00BF6DAE" w:rsidP="00BF6DAE">
            <w:pPr>
              <w:spacing w:line="400" w:lineRule="exact"/>
              <w:ind w:left="-57" w:right="-57"/>
              <w:rPr>
                <w:rFonts w:ascii="標楷體" w:hAnsi="新細明體"/>
                <w:sz w:val="24"/>
              </w:rPr>
            </w:pPr>
          </w:p>
        </w:tc>
      </w:tr>
    </w:tbl>
    <w:p w:rsidR="00A720B7" w:rsidRPr="00A720B7" w:rsidRDefault="00A720B7">
      <w:pPr>
        <w:sectPr w:rsidR="00A720B7" w:rsidRPr="00A720B7" w:rsidSect="0016640A">
          <w:pgSz w:w="16838" w:h="11906" w:orient="landscape" w:code="9"/>
          <w:pgMar w:top="1021" w:right="851" w:bottom="964" w:left="1021" w:header="851" w:footer="567" w:gutter="0"/>
          <w:cols w:space="425"/>
          <w:docGrid w:type="lines" w:linePitch="360"/>
        </w:sectPr>
      </w:pPr>
    </w:p>
    <w:p w:rsidR="009D55D9" w:rsidRDefault="009D55D9" w:rsidP="00314D16">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314D16" w:rsidRPr="009C2EE8" w:rsidTr="00314D16">
        <w:trPr>
          <w:tblHeader/>
        </w:trPr>
        <w:tc>
          <w:tcPr>
            <w:tcW w:w="1200" w:type="dxa"/>
            <w:vAlign w:val="center"/>
          </w:tcPr>
          <w:p w:rsidR="00314D16" w:rsidRPr="009C2EE8" w:rsidRDefault="00314D16" w:rsidP="00314D16">
            <w:pPr>
              <w:spacing w:line="400" w:lineRule="exact"/>
              <w:jc w:val="center"/>
              <w:rPr>
                <w:bCs/>
                <w:szCs w:val="28"/>
              </w:rPr>
            </w:pPr>
            <w:r w:rsidRPr="009C2EE8">
              <w:rPr>
                <w:rFonts w:hAnsi="標楷體"/>
                <w:bCs/>
                <w:szCs w:val="28"/>
              </w:rPr>
              <w:t>編號</w:t>
            </w:r>
          </w:p>
        </w:tc>
        <w:tc>
          <w:tcPr>
            <w:tcW w:w="1530" w:type="dxa"/>
            <w:vAlign w:val="center"/>
          </w:tcPr>
          <w:p w:rsidR="00314D16" w:rsidRPr="009C2EE8" w:rsidRDefault="00314D16" w:rsidP="00314D16">
            <w:pPr>
              <w:spacing w:line="400" w:lineRule="exact"/>
              <w:jc w:val="center"/>
              <w:rPr>
                <w:bCs/>
                <w:szCs w:val="28"/>
              </w:rPr>
            </w:pPr>
            <w:r w:rsidRPr="009C2EE8">
              <w:rPr>
                <w:rFonts w:hAnsi="標楷體"/>
                <w:bCs/>
                <w:szCs w:val="28"/>
              </w:rPr>
              <w:t>作業項目</w:t>
            </w:r>
          </w:p>
        </w:tc>
        <w:tc>
          <w:tcPr>
            <w:tcW w:w="5100" w:type="dxa"/>
            <w:vAlign w:val="center"/>
          </w:tcPr>
          <w:p w:rsidR="00314D16" w:rsidRPr="009C2EE8" w:rsidRDefault="00314D16" w:rsidP="00314D16">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314D16" w:rsidRPr="009C2EE8" w:rsidRDefault="00314D16" w:rsidP="00314D16">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314D16" w:rsidRPr="009C2EE8" w:rsidRDefault="00314D16" w:rsidP="00314D16">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314D16" w:rsidRPr="009C2EE8" w:rsidTr="00314D16">
        <w:trPr>
          <w:trHeight w:val="8940"/>
        </w:trPr>
        <w:tc>
          <w:tcPr>
            <w:tcW w:w="1200" w:type="dxa"/>
          </w:tcPr>
          <w:p w:rsidR="00314D16" w:rsidRPr="00965EB2" w:rsidRDefault="00314D16" w:rsidP="00314D16">
            <w:pPr>
              <w:spacing w:line="400" w:lineRule="exact"/>
              <w:ind w:left="-57" w:right="-57"/>
              <w:rPr>
                <w:rFonts w:ascii="Arial" w:hAnsi="Arial" w:cs="Arial"/>
                <w:sz w:val="24"/>
                <w:szCs w:val="24"/>
              </w:rPr>
            </w:pPr>
            <w:r w:rsidRPr="00965EB2">
              <w:rPr>
                <w:rFonts w:ascii="Arial" w:hAnsi="Arial" w:cs="Arial" w:hint="eastAsia"/>
                <w:sz w:val="24"/>
                <w:szCs w:val="24"/>
              </w:rPr>
              <w:t>C</w:t>
            </w:r>
            <w:r w:rsidR="00716A0A">
              <w:rPr>
                <w:rFonts w:ascii="Arial" w:hAnsi="Arial" w:cs="Arial" w:hint="eastAsia"/>
                <w:sz w:val="24"/>
                <w:szCs w:val="24"/>
              </w:rPr>
              <w:t>B</w:t>
            </w:r>
            <w:r w:rsidRPr="00965EB2">
              <w:rPr>
                <w:rFonts w:ascii="Arial" w:hAnsi="Arial" w:cs="Arial" w:hint="eastAsia"/>
                <w:sz w:val="24"/>
                <w:szCs w:val="24"/>
              </w:rPr>
              <w:t>-1</w:t>
            </w:r>
            <w:r w:rsidR="000B0511">
              <w:rPr>
                <w:rFonts w:ascii="Arial" w:hAnsi="Arial" w:cs="Arial" w:hint="eastAsia"/>
                <w:sz w:val="24"/>
                <w:szCs w:val="24"/>
              </w:rPr>
              <w:t>0</w:t>
            </w:r>
            <w:r w:rsidRPr="00965EB2">
              <w:rPr>
                <w:rFonts w:ascii="Arial" w:hAnsi="Arial" w:cs="Arial" w:hint="eastAsia"/>
                <w:sz w:val="24"/>
                <w:szCs w:val="24"/>
              </w:rPr>
              <w:t>500</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314D16" w:rsidRPr="009D55D9" w:rsidRDefault="0016591D" w:rsidP="00314D16">
            <w:pPr>
              <w:spacing w:line="400" w:lineRule="exact"/>
              <w:ind w:left="-57" w:right="-113"/>
              <w:rPr>
                <w:rFonts w:ascii="Arial" w:hAnsi="Arial" w:cs="Arial"/>
                <w:sz w:val="24"/>
                <w:szCs w:val="24"/>
              </w:rPr>
            </w:pPr>
            <w:r w:rsidRPr="00965EB2">
              <w:rPr>
                <w:rFonts w:ascii="Arial" w:hAnsi="Arial" w:cs="Arial" w:hint="eastAsia"/>
                <w:sz w:val="24"/>
                <w:szCs w:val="24"/>
              </w:rPr>
              <w:lastRenderedPageBreak/>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0</w:t>
            </w:r>
            <w:r w:rsidRPr="00965EB2">
              <w:rPr>
                <w:rFonts w:ascii="Arial" w:hAnsi="Arial" w:cs="Arial" w:hint="eastAsia"/>
                <w:sz w:val="24"/>
                <w:szCs w:val="24"/>
              </w:rPr>
              <w:t>500</w:t>
            </w:r>
          </w:p>
        </w:tc>
        <w:tc>
          <w:tcPr>
            <w:tcW w:w="1530" w:type="dxa"/>
          </w:tcPr>
          <w:p w:rsidR="00314D16" w:rsidRDefault="000B0511" w:rsidP="00314D16">
            <w:pPr>
              <w:spacing w:line="400" w:lineRule="exact"/>
              <w:rPr>
                <w:rFonts w:ascii="標楷體" w:hAnsi="標楷體"/>
                <w:sz w:val="24"/>
                <w:szCs w:val="24"/>
              </w:rPr>
            </w:pPr>
            <w:r w:rsidRPr="000B0511">
              <w:rPr>
                <w:rFonts w:ascii="標楷體" w:hAnsi="標楷體" w:hint="eastAsia"/>
                <w:sz w:val="24"/>
                <w:szCs w:val="24"/>
              </w:rPr>
              <w:lastRenderedPageBreak/>
              <w:t>期貨信託基金風險管理作業</w:t>
            </w: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D55D9" w:rsidRDefault="0016591D" w:rsidP="0016591D">
            <w:pPr>
              <w:spacing w:line="400" w:lineRule="exact"/>
              <w:ind w:left="28" w:right="-113"/>
              <w:rPr>
                <w:rFonts w:ascii="Arial" w:hAnsi="Arial" w:cs="Arial"/>
                <w:sz w:val="24"/>
                <w:szCs w:val="24"/>
              </w:rPr>
            </w:pPr>
          </w:p>
          <w:p w:rsidR="0016591D" w:rsidRPr="009C2EE8" w:rsidRDefault="0016591D" w:rsidP="00314D16">
            <w:pPr>
              <w:spacing w:line="400" w:lineRule="exact"/>
              <w:rPr>
                <w:rFonts w:ascii="標楷體" w:hAnsi="標楷體"/>
                <w:sz w:val="24"/>
                <w:szCs w:val="24"/>
              </w:rPr>
            </w:pPr>
            <w:r w:rsidRPr="000B0511">
              <w:rPr>
                <w:rFonts w:ascii="標楷體" w:hAnsi="標楷體" w:hint="eastAsia"/>
                <w:sz w:val="24"/>
                <w:szCs w:val="24"/>
              </w:rPr>
              <w:lastRenderedPageBreak/>
              <w:t>期貨信託基金風險管理作業</w:t>
            </w:r>
          </w:p>
        </w:tc>
        <w:tc>
          <w:tcPr>
            <w:tcW w:w="5100" w:type="dxa"/>
          </w:tcPr>
          <w:p w:rsidR="00FC7300" w:rsidRPr="00B92D2D" w:rsidRDefault="00FC7300" w:rsidP="00FC7300">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lastRenderedPageBreak/>
              <w:t>一、作業程序：</w:t>
            </w:r>
          </w:p>
          <w:p w:rsidR="00FC7300" w:rsidRDefault="00FC7300" w:rsidP="00FC7300">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Pr>
                <w:rFonts w:ascii="標楷體" w:hAnsi="標楷體" w:cs="新細明體" w:hint="eastAsia"/>
                <w:sz w:val="24"/>
                <w:szCs w:val="24"/>
              </w:rPr>
              <w:t>三</w:t>
            </w:r>
            <w:r w:rsidRPr="00587F82">
              <w:rPr>
                <w:rFonts w:ascii="標楷體" w:hAnsi="標楷體" w:cs="新細明體" w:hint="eastAsia"/>
                <w:sz w:val="24"/>
                <w:szCs w:val="24"/>
              </w:rPr>
              <w:t>)</w:t>
            </w:r>
            <w:r w:rsidRPr="00FC7300">
              <w:rPr>
                <w:rFonts w:ascii="標楷體" w:hAnsi="標楷體" w:hint="eastAsia"/>
                <w:sz w:val="24"/>
                <w:szCs w:val="24"/>
              </w:rPr>
              <w:t>期貨信託事業或基金保管機構(期貨信託事業應要求保管機構)發現期貨信託基金</w:t>
            </w:r>
            <w:r w:rsidRPr="00FC7300">
              <w:rPr>
                <w:sz w:val="24"/>
                <w:szCs w:val="24"/>
              </w:rPr>
              <w:t>最近三個營業日之平均單位淨資產價值較</w:t>
            </w:r>
            <w:r w:rsidRPr="00FC7300">
              <w:rPr>
                <w:rFonts w:hint="eastAsia"/>
                <w:sz w:val="24"/>
                <w:szCs w:val="24"/>
              </w:rPr>
              <w:t>該</w:t>
            </w:r>
            <w:r w:rsidRPr="00FC7300">
              <w:rPr>
                <w:sz w:val="24"/>
                <w:szCs w:val="24"/>
              </w:rPr>
              <w:t>基金最初單位淨資產價值累積跌幅達百分之四十時</w:t>
            </w:r>
            <w:r w:rsidRPr="00FC7300">
              <w:rPr>
                <w:rFonts w:ascii="標楷體" w:hAnsi="標楷體" w:cs="新細明體"/>
                <w:sz w:val="24"/>
                <w:szCs w:val="24"/>
              </w:rPr>
              <w:t>：</w:t>
            </w:r>
          </w:p>
          <w:p w:rsidR="00FC7300" w:rsidRDefault="00FC7300" w:rsidP="00FC7300">
            <w:pPr>
              <w:tabs>
                <w:tab w:val="num" w:pos="1512"/>
              </w:tabs>
              <w:snapToGrid w:val="0"/>
              <w:spacing w:line="400" w:lineRule="exact"/>
              <w:ind w:leftChars="172" w:left="722" w:hangingChars="100" w:hanging="240"/>
              <w:jc w:val="both"/>
              <w:rPr>
                <w:rFonts w:ascii="標楷體" w:hAnsi="標楷體"/>
                <w:sz w:val="24"/>
              </w:rPr>
            </w:pPr>
            <w:r w:rsidRPr="00FC7300">
              <w:rPr>
                <w:rFonts w:hint="eastAsia"/>
                <w:sz w:val="24"/>
                <w:szCs w:val="19"/>
              </w:rPr>
              <w:t>1.</w:t>
            </w:r>
            <w:r w:rsidRPr="00FC7300">
              <w:rPr>
                <w:rFonts w:hint="eastAsia"/>
                <w:sz w:val="24"/>
                <w:szCs w:val="19"/>
              </w:rPr>
              <w:t>非屬</w:t>
            </w:r>
            <w:r w:rsidRPr="00FC7300">
              <w:rPr>
                <w:rFonts w:ascii="標楷體" w:hAnsi="標楷體" w:hint="eastAsia"/>
                <w:sz w:val="24"/>
              </w:rPr>
              <w:t>指數股票型之期貨信託基金者，</w:t>
            </w:r>
            <w:r w:rsidRPr="00FC7300">
              <w:rPr>
                <w:sz w:val="24"/>
                <w:szCs w:val="19"/>
              </w:rPr>
              <w:t>應立即通報</w:t>
            </w:r>
            <w:r w:rsidRPr="00FC7300">
              <w:rPr>
                <w:rFonts w:ascii="Arial" w:hAnsi="Arial" w:cs="Arial"/>
                <w:sz w:val="24"/>
              </w:rPr>
              <w:t>主管機關</w:t>
            </w:r>
            <w:r w:rsidRPr="00FC7300">
              <w:rPr>
                <w:sz w:val="24"/>
                <w:szCs w:val="19"/>
              </w:rPr>
              <w:t>及期貨公會</w:t>
            </w:r>
            <w:r w:rsidRPr="00FC7300">
              <w:rPr>
                <w:rFonts w:hint="eastAsia"/>
                <w:sz w:val="24"/>
                <w:szCs w:val="19"/>
              </w:rPr>
              <w:t>；</w:t>
            </w:r>
            <w:r w:rsidRPr="00FC7300">
              <w:rPr>
                <w:rFonts w:ascii="標楷體" w:hAnsi="標楷體" w:hint="eastAsia"/>
                <w:sz w:val="24"/>
              </w:rPr>
              <w:t>期貨信託事業並應即擬具改善計畫提報董事會。</w:t>
            </w:r>
          </w:p>
          <w:p w:rsidR="00FC7300" w:rsidRPr="00FC7300" w:rsidRDefault="00FC7300" w:rsidP="00FC7300">
            <w:pPr>
              <w:tabs>
                <w:tab w:val="num" w:pos="1512"/>
              </w:tabs>
              <w:snapToGrid w:val="0"/>
              <w:spacing w:line="400" w:lineRule="exact"/>
              <w:ind w:leftChars="172" w:left="722" w:hangingChars="100" w:hanging="240"/>
              <w:jc w:val="both"/>
              <w:rPr>
                <w:rFonts w:ascii="標楷體" w:hAnsi="標楷體" w:cs="新細明體"/>
                <w:sz w:val="24"/>
                <w:szCs w:val="24"/>
              </w:rPr>
            </w:pPr>
            <w:r w:rsidRPr="00FC7300">
              <w:rPr>
                <w:rFonts w:ascii="標楷體" w:hAnsi="標楷體" w:hint="eastAsia"/>
                <w:sz w:val="24"/>
                <w:szCs w:val="24"/>
              </w:rPr>
              <w:t>2.屬指數股票型之期貨信託基金者，</w:t>
            </w:r>
            <w:r w:rsidRPr="00FC7300">
              <w:rPr>
                <w:sz w:val="24"/>
                <w:szCs w:val="24"/>
              </w:rPr>
              <w:t>應立即通報</w:t>
            </w:r>
            <w:r w:rsidRPr="00FC7300">
              <w:rPr>
                <w:rFonts w:ascii="Arial" w:hAnsi="Arial" w:cs="Arial"/>
                <w:sz w:val="24"/>
                <w:szCs w:val="24"/>
              </w:rPr>
              <w:t>主管機關</w:t>
            </w:r>
            <w:r w:rsidRPr="00FC7300">
              <w:rPr>
                <w:rFonts w:ascii="Arial" w:hAnsi="Arial" w:cs="Arial" w:hint="eastAsia"/>
                <w:sz w:val="24"/>
                <w:szCs w:val="24"/>
              </w:rPr>
              <w:t>、</w:t>
            </w:r>
            <w:r w:rsidRPr="00FC7300">
              <w:rPr>
                <w:sz w:val="24"/>
                <w:szCs w:val="24"/>
              </w:rPr>
              <w:t>期貨公會及</w:t>
            </w:r>
            <w:r w:rsidRPr="00FC7300">
              <w:rPr>
                <w:rFonts w:hint="eastAsia"/>
                <w:sz w:val="24"/>
                <w:szCs w:val="24"/>
              </w:rPr>
              <w:t>證交所</w:t>
            </w:r>
            <w:r w:rsidR="003053E4" w:rsidRPr="003053E4">
              <w:rPr>
                <w:rFonts w:ascii="標楷體" w:hAnsi="標楷體" w:cs="Arial" w:hint="eastAsia"/>
                <w:color w:val="0000FF"/>
                <w:kern w:val="0"/>
                <w:sz w:val="24"/>
                <w:szCs w:val="26"/>
                <w:u w:val="single"/>
              </w:rPr>
              <w:t>或</w:t>
            </w:r>
            <w:r w:rsidR="003053E4" w:rsidRPr="003053E4">
              <w:rPr>
                <w:rFonts w:ascii="標楷體" w:hAnsi="標楷體" w:cs="Arial"/>
                <w:color w:val="0000FF"/>
                <w:kern w:val="0"/>
                <w:sz w:val="24"/>
                <w:szCs w:val="26"/>
                <w:u w:val="single"/>
              </w:rPr>
              <w:t>證券櫃檯買賣中心</w:t>
            </w:r>
            <w:r w:rsidRPr="00FC7300">
              <w:rPr>
                <w:rFonts w:ascii="標楷體" w:hAnsi="標楷體" w:hint="eastAsia"/>
                <w:sz w:val="24"/>
                <w:szCs w:val="24"/>
              </w:rPr>
              <w:t>，期貨信託事業並應提出具體原因說明。</w:t>
            </w:r>
          </w:p>
          <w:p w:rsidR="00314D16" w:rsidRPr="00FC7300" w:rsidRDefault="00314D16" w:rsidP="00314D16">
            <w:pPr>
              <w:snapToGrid w:val="0"/>
              <w:spacing w:line="400" w:lineRule="exact"/>
              <w:ind w:left="240" w:hangingChars="100" w:hanging="240"/>
              <w:jc w:val="both"/>
              <w:rPr>
                <w:rFonts w:ascii="標楷體" w:hAnsi="標楷體" w:cs="標楷體"/>
                <w:sz w:val="24"/>
                <w:szCs w:val="24"/>
              </w:rPr>
            </w:pPr>
          </w:p>
          <w:p w:rsidR="00314D16" w:rsidRPr="00435252" w:rsidRDefault="00FC7300" w:rsidP="00B6259F">
            <w:pPr>
              <w:snapToGrid w:val="0"/>
              <w:spacing w:line="400" w:lineRule="exact"/>
              <w:ind w:left="240" w:hangingChars="100" w:hanging="240"/>
              <w:jc w:val="both"/>
              <w:rPr>
                <w:rFonts w:ascii="標楷體" w:hAnsi="標楷體" w:cs="標楷體"/>
                <w:sz w:val="24"/>
                <w:szCs w:val="24"/>
              </w:rPr>
            </w:pPr>
            <w:r w:rsidRPr="00435252">
              <w:rPr>
                <w:rFonts w:ascii="標楷體" w:hAnsi="標楷體" w:cs="Arial" w:hint="eastAsia"/>
                <w:kern w:val="0"/>
                <w:sz w:val="24"/>
                <w:szCs w:val="26"/>
              </w:rPr>
              <w:t>二、</w:t>
            </w:r>
            <w:r w:rsidR="00BA7D4D" w:rsidRPr="00435252">
              <w:rPr>
                <w:rFonts w:ascii="標楷體" w:hAnsi="標楷體" w:cs="Arial" w:hint="eastAsia"/>
                <w:kern w:val="0"/>
                <w:sz w:val="24"/>
                <w:szCs w:val="26"/>
              </w:rPr>
              <w:t>控制重點</w:t>
            </w:r>
            <w:r w:rsidR="00314D16" w:rsidRPr="00435252">
              <w:rPr>
                <w:rFonts w:ascii="標楷體" w:hAnsi="標楷體" w:cs="標楷體" w:hint="eastAsia"/>
                <w:sz w:val="24"/>
                <w:szCs w:val="24"/>
              </w:rPr>
              <w:t>：</w:t>
            </w:r>
          </w:p>
          <w:p w:rsidR="001353F7" w:rsidRPr="00B6259F" w:rsidRDefault="001353F7" w:rsidP="00B6259F">
            <w:pPr>
              <w:spacing w:line="400" w:lineRule="exact"/>
              <w:ind w:leftChars="-6" w:left="463" w:hangingChars="200" w:hanging="480"/>
              <w:jc w:val="both"/>
              <w:rPr>
                <w:rFonts w:ascii="標楷體" w:hAnsi="標楷體" w:cs="Arial"/>
                <w:color w:val="0000FF"/>
                <w:kern w:val="0"/>
                <w:sz w:val="24"/>
                <w:szCs w:val="26"/>
                <w:u w:val="single"/>
              </w:rPr>
            </w:pPr>
            <w:r w:rsidRPr="00435252">
              <w:rPr>
                <w:rFonts w:ascii="標楷體" w:hAnsi="標楷體" w:cs="Arial" w:hint="eastAsia"/>
                <w:kern w:val="0"/>
                <w:sz w:val="24"/>
                <w:szCs w:val="26"/>
              </w:rPr>
              <w:t>(</w:t>
            </w:r>
            <w:r w:rsidR="00FC7300" w:rsidRPr="00435252">
              <w:rPr>
                <w:rFonts w:ascii="標楷體" w:hAnsi="標楷體" w:cs="Arial" w:hint="eastAsia"/>
                <w:kern w:val="0"/>
                <w:sz w:val="24"/>
                <w:szCs w:val="26"/>
              </w:rPr>
              <w:t>四</w:t>
            </w:r>
            <w:r w:rsidRPr="00435252">
              <w:rPr>
                <w:rFonts w:ascii="標楷體" w:hAnsi="標楷體" w:cs="Arial" w:hint="eastAsia"/>
                <w:kern w:val="0"/>
                <w:sz w:val="24"/>
                <w:szCs w:val="26"/>
              </w:rPr>
              <w:t>)</w:t>
            </w:r>
            <w:r w:rsidR="00FC7300" w:rsidRPr="00435252">
              <w:rPr>
                <w:rFonts w:ascii="Arial" w:hAnsi="標楷體" w:cs="Arial"/>
                <w:kern w:val="0"/>
                <w:sz w:val="24"/>
                <w:szCs w:val="24"/>
              </w:rPr>
              <w:t>期貨信託事業或基金保管機構發現期貨信託基金之淨資產價值</w:t>
            </w:r>
            <w:r w:rsidR="00FC7300" w:rsidRPr="00435252">
              <w:rPr>
                <w:sz w:val="24"/>
                <w:szCs w:val="24"/>
              </w:rPr>
              <w:t>最近三個營業日之平均單位淨資產價值較</w:t>
            </w:r>
            <w:r w:rsidR="00FC7300" w:rsidRPr="00435252">
              <w:rPr>
                <w:rFonts w:hint="eastAsia"/>
                <w:sz w:val="24"/>
                <w:szCs w:val="24"/>
              </w:rPr>
              <w:t>該</w:t>
            </w:r>
            <w:r w:rsidR="00FC7300" w:rsidRPr="00435252">
              <w:rPr>
                <w:sz w:val="24"/>
                <w:szCs w:val="24"/>
              </w:rPr>
              <w:t>基金最初單</w:t>
            </w:r>
            <w:r w:rsidR="00FC7300" w:rsidRPr="00EC467D">
              <w:rPr>
                <w:sz w:val="24"/>
                <w:szCs w:val="19"/>
              </w:rPr>
              <w:t>位淨資產價值累積跌幅達百分之四十時</w:t>
            </w:r>
            <w:r w:rsidR="00FC7300" w:rsidRPr="00EC467D">
              <w:rPr>
                <w:rFonts w:hint="eastAsia"/>
                <w:sz w:val="24"/>
                <w:szCs w:val="19"/>
              </w:rPr>
              <w:t>：</w:t>
            </w:r>
          </w:p>
          <w:p w:rsidR="00EC467D" w:rsidRPr="003053E4" w:rsidRDefault="00435252" w:rsidP="00435252">
            <w:pPr>
              <w:tabs>
                <w:tab w:val="num" w:pos="1512"/>
              </w:tabs>
              <w:snapToGrid w:val="0"/>
              <w:spacing w:line="400" w:lineRule="exact"/>
              <w:ind w:leftChars="172" w:left="722" w:hangingChars="100" w:hanging="240"/>
              <w:jc w:val="both"/>
              <w:rPr>
                <w:rFonts w:ascii="標楷體" w:hAnsi="標楷體" w:cs="標楷體"/>
                <w:sz w:val="24"/>
                <w:szCs w:val="24"/>
              </w:rPr>
            </w:pPr>
            <w:r w:rsidRPr="003053E4">
              <w:rPr>
                <w:rFonts w:ascii="標楷體" w:hAnsi="標楷體" w:cs="標楷體" w:hint="eastAsia"/>
                <w:sz w:val="24"/>
                <w:szCs w:val="24"/>
              </w:rPr>
              <w:t>1.</w:t>
            </w:r>
            <w:r w:rsidR="00EC467D" w:rsidRPr="003053E4">
              <w:rPr>
                <w:rFonts w:ascii="標楷體" w:hAnsi="標楷體" w:cs="標楷體" w:hint="eastAsia"/>
                <w:sz w:val="24"/>
                <w:szCs w:val="24"/>
              </w:rPr>
              <w:t>非屬指數股票型之期貨信託基金者，</w:t>
            </w:r>
            <w:r w:rsidR="00EC467D" w:rsidRPr="003053E4">
              <w:rPr>
                <w:rFonts w:ascii="標楷體" w:hAnsi="標楷體" w:cs="標楷體"/>
                <w:sz w:val="24"/>
                <w:szCs w:val="24"/>
              </w:rPr>
              <w:t>應立即通報主管機關及期貨公會</w:t>
            </w:r>
            <w:r w:rsidR="00EC467D" w:rsidRPr="003053E4">
              <w:rPr>
                <w:rFonts w:ascii="標楷體" w:hAnsi="標楷體" w:cs="標楷體" w:hint="eastAsia"/>
                <w:sz w:val="24"/>
                <w:szCs w:val="24"/>
              </w:rPr>
              <w:t>；期貨信託事業並應即擬具改善計畫提報董事會。</w:t>
            </w:r>
          </w:p>
          <w:p w:rsidR="00EC467D" w:rsidRPr="003053E4" w:rsidRDefault="00EC467D" w:rsidP="00435252">
            <w:pPr>
              <w:tabs>
                <w:tab w:val="num" w:pos="1512"/>
              </w:tabs>
              <w:snapToGrid w:val="0"/>
              <w:spacing w:line="400" w:lineRule="exact"/>
              <w:ind w:leftChars="172" w:left="722" w:hangingChars="100" w:hanging="240"/>
              <w:jc w:val="both"/>
              <w:rPr>
                <w:rFonts w:ascii="標楷體" w:hAnsi="標楷體" w:cs="標楷體"/>
                <w:sz w:val="24"/>
                <w:szCs w:val="24"/>
              </w:rPr>
            </w:pPr>
            <w:r w:rsidRPr="003053E4">
              <w:rPr>
                <w:rFonts w:ascii="標楷體" w:hAnsi="標楷體" w:cs="標楷體" w:hint="eastAsia"/>
                <w:sz w:val="24"/>
                <w:szCs w:val="24"/>
              </w:rPr>
              <w:lastRenderedPageBreak/>
              <w:t>2.屬指數股票型之期貨信託基金者，</w:t>
            </w:r>
            <w:r w:rsidRPr="003053E4">
              <w:rPr>
                <w:rFonts w:ascii="標楷體" w:hAnsi="標楷體" w:cs="標楷體"/>
                <w:sz w:val="24"/>
                <w:szCs w:val="24"/>
              </w:rPr>
              <w:t>應立即通報主管機關</w:t>
            </w:r>
            <w:r w:rsidRPr="003053E4">
              <w:rPr>
                <w:rFonts w:ascii="標楷體" w:hAnsi="標楷體" w:cs="標楷體" w:hint="eastAsia"/>
                <w:sz w:val="24"/>
                <w:szCs w:val="24"/>
              </w:rPr>
              <w:t>、</w:t>
            </w:r>
            <w:r w:rsidRPr="003053E4">
              <w:rPr>
                <w:rFonts w:ascii="標楷體" w:hAnsi="標楷體" w:cs="標楷體"/>
                <w:sz w:val="24"/>
                <w:szCs w:val="24"/>
              </w:rPr>
              <w:t>期貨公會及</w:t>
            </w:r>
            <w:r w:rsidRPr="003053E4">
              <w:rPr>
                <w:rFonts w:ascii="標楷體" w:hAnsi="標楷體" w:cs="標楷體" w:hint="eastAsia"/>
                <w:sz w:val="24"/>
                <w:szCs w:val="24"/>
              </w:rPr>
              <w:t>證交所</w:t>
            </w:r>
            <w:r w:rsidR="003053E4" w:rsidRPr="003053E4">
              <w:rPr>
                <w:rFonts w:ascii="標楷體" w:hAnsi="標楷體" w:cs="Arial" w:hint="eastAsia"/>
                <w:color w:val="0000FF"/>
                <w:kern w:val="0"/>
                <w:sz w:val="24"/>
                <w:szCs w:val="26"/>
                <w:u w:val="single"/>
              </w:rPr>
              <w:t>或</w:t>
            </w:r>
            <w:r w:rsidR="003053E4" w:rsidRPr="003053E4">
              <w:rPr>
                <w:rFonts w:ascii="標楷體" w:hAnsi="標楷體" w:cs="Arial"/>
                <w:color w:val="0000FF"/>
                <w:kern w:val="0"/>
                <w:sz w:val="24"/>
                <w:szCs w:val="26"/>
                <w:u w:val="single"/>
              </w:rPr>
              <w:t>證券櫃檯買賣中心</w:t>
            </w:r>
            <w:r w:rsidRPr="003053E4">
              <w:rPr>
                <w:rFonts w:ascii="標楷體" w:hAnsi="標楷體" w:cs="標楷體" w:hint="eastAsia"/>
                <w:sz w:val="24"/>
                <w:szCs w:val="24"/>
              </w:rPr>
              <w:t>，期貨信託事業並應提出具體原因說明。</w:t>
            </w:r>
          </w:p>
          <w:p w:rsidR="00314D16" w:rsidRPr="00EC467D" w:rsidRDefault="00314D16" w:rsidP="00B6259F">
            <w:pPr>
              <w:spacing w:line="400" w:lineRule="exact"/>
              <w:ind w:left="720" w:hangingChars="300" w:hanging="720"/>
              <w:jc w:val="both"/>
              <w:rPr>
                <w:rFonts w:ascii="標楷體" w:hAnsi="標楷體" w:cs="Arial"/>
                <w:color w:val="0000FF"/>
                <w:kern w:val="0"/>
                <w:sz w:val="24"/>
                <w:szCs w:val="26"/>
                <w:u w:val="single"/>
              </w:rPr>
            </w:pPr>
          </w:p>
        </w:tc>
        <w:tc>
          <w:tcPr>
            <w:tcW w:w="5100" w:type="dxa"/>
          </w:tcPr>
          <w:p w:rsidR="00435252" w:rsidRPr="00B92D2D" w:rsidRDefault="00435252" w:rsidP="00435252">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lastRenderedPageBreak/>
              <w:t>一、作業程序：</w:t>
            </w:r>
          </w:p>
          <w:p w:rsidR="00435252" w:rsidRDefault="00435252" w:rsidP="0043525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Pr>
                <w:rFonts w:ascii="標楷體" w:hAnsi="標楷體" w:cs="新細明體" w:hint="eastAsia"/>
                <w:sz w:val="24"/>
                <w:szCs w:val="24"/>
              </w:rPr>
              <w:t>三</w:t>
            </w:r>
            <w:r w:rsidRPr="00587F82">
              <w:rPr>
                <w:rFonts w:ascii="標楷體" w:hAnsi="標楷體" w:cs="新細明體" w:hint="eastAsia"/>
                <w:sz w:val="24"/>
                <w:szCs w:val="24"/>
              </w:rPr>
              <w:t>)</w:t>
            </w:r>
            <w:r w:rsidRPr="00FC7300">
              <w:rPr>
                <w:rFonts w:ascii="標楷體" w:hAnsi="標楷體" w:hint="eastAsia"/>
                <w:sz w:val="24"/>
                <w:szCs w:val="24"/>
              </w:rPr>
              <w:t>期貨信託事業或基金保管機構(期貨信託事業應要求保管機構)發現期貨信託基金</w:t>
            </w:r>
            <w:r w:rsidRPr="00FC7300">
              <w:rPr>
                <w:sz w:val="24"/>
                <w:szCs w:val="24"/>
              </w:rPr>
              <w:t>最近三個營業日之平均單位淨資產價值較</w:t>
            </w:r>
            <w:r w:rsidRPr="00FC7300">
              <w:rPr>
                <w:rFonts w:hint="eastAsia"/>
                <w:sz w:val="24"/>
                <w:szCs w:val="24"/>
              </w:rPr>
              <w:t>該</w:t>
            </w:r>
            <w:r w:rsidRPr="00FC7300">
              <w:rPr>
                <w:sz w:val="24"/>
                <w:szCs w:val="24"/>
              </w:rPr>
              <w:t>基金最初單位淨資產價值累積跌幅達百分之四十時</w:t>
            </w:r>
            <w:r w:rsidRPr="00FC7300">
              <w:rPr>
                <w:rFonts w:ascii="標楷體" w:hAnsi="標楷體" w:cs="新細明體"/>
                <w:sz w:val="24"/>
                <w:szCs w:val="24"/>
              </w:rPr>
              <w:t>：</w:t>
            </w:r>
          </w:p>
          <w:p w:rsidR="00435252" w:rsidRDefault="00435252" w:rsidP="00435252">
            <w:pPr>
              <w:tabs>
                <w:tab w:val="num" w:pos="1512"/>
              </w:tabs>
              <w:snapToGrid w:val="0"/>
              <w:spacing w:line="400" w:lineRule="exact"/>
              <w:ind w:leftChars="172" w:left="722" w:hangingChars="100" w:hanging="240"/>
              <w:jc w:val="both"/>
              <w:rPr>
                <w:rFonts w:ascii="標楷體" w:hAnsi="標楷體"/>
                <w:sz w:val="24"/>
              </w:rPr>
            </w:pPr>
            <w:r w:rsidRPr="00FC7300">
              <w:rPr>
                <w:rFonts w:hint="eastAsia"/>
                <w:sz w:val="24"/>
                <w:szCs w:val="19"/>
              </w:rPr>
              <w:t>1.</w:t>
            </w:r>
            <w:r w:rsidRPr="00FC7300">
              <w:rPr>
                <w:rFonts w:hint="eastAsia"/>
                <w:sz w:val="24"/>
                <w:szCs w:val="19"/>
              </w:rPr>
              <w:t>非屬</w:t>
            </w:r>
            <w:r w:rsidRPr="00FC7300">
              <w:rPr>
                <w:rFonts w:ascii="標楷體" w:hAnsi="標楷體" w:hint="eastAsia"/>
                <w:sz w:val="24"/>
              </w:rPr>
              <w:t>指數股票型之期貨信託基金者，</w:t>
            </w:r>
            <w:r w:rsidRPr="00FC7300">
              <w:rPr>
                <w:sz w:val="24"/>
                <w:szCs w:val="19"/>
              </w:rPr>
              <w:t>應立即通報</w:t>
            </w:r>
            <w:r w:rsidRPr="00FC7300">
              <w:rPr>
                <w:rFonts w:ascii="Arial" w:hAnsi="Arial" w:cs="Arial"/>
                <w:sz w:val="24"/>
              </w:rPr>
              <w:t>主管機關</w:t>
            </w:r>
            <w:r w:rsidRPr="00FC7300">
              <w:rPr>
                <w:sz w:val="24"/>
                <w:szCs w:val="19"/>
              </w:rPr>
              <w:t>及期貨公會</w:t>
            </w:r>
            <w:r w:rsidRPr="00FC7300">
              <w:rPr>
                <w:rFonts w:hint="eastAsia"/>
                <w:sz w:val="24"/>
                <w:szCs w:val="19"/>
              </w:rPr>
              <w:t>；</w:t>
            </w:r>
            <w:r w:rsidRPr="00FC7300">
              <w:rPr>
                <w:rFonts w:ascii="標楷體" w:hAnsi="標楷體" w:hint="eastAsia"/>
                <w:sz w:val="24"/>
              </w:rPr>
              <w:t>期貨信託事業並應即擬具改善計畫提報董事會。</w:t>
            </w:r>
          </w:p>
          <w:p w:rsidR="00435252" w:rsidRPr="00FC7300" w:rsidRDefault="00435252" w:rsidP="00435252">
            <w:pPr>
              <w:tabs>
                <w:tab w:val="num" w:pos="1512"/>
              </w:tabs>
              <w:snapToGrid w:val="0"/>
              <w:spacing w:line="400" w:lineRule="exact"/>
              <w:ind w:leftChars="172" w:left="722" w:hangingChars="100" w:hanging="240"/>
              <w:jc w:val="both"/>
              <w:rPr>
                <w:rFonts w:ascii="標楷體" w:hAnsi="標楷體" w:cs="新細明體"/>
                <w:sz w:val="24"/>
                <w:szCs w:val="24"/>
              </w:rPr>
            </w:pPr>
            <w:r w:rsidRPr="00FC7300">
              <w:rPr>
                <w:rFonts w:ascii="標楷體" w:hAnsi="標楷體" w:hint="eastAsia"/>
                <w:sz w:val="24"/>
                <w:szCs w:val="24"/>
              </w:rPr>
              <w:t>2.屬指數股票型之期貨信託基金者，</w:t>
            </w:r>
            <w:r w:rsidRPr="00FC7300">
              <w:rPr>
                <w:sz w:val="24"/>
                <w:szCs w:val="24"/>
              </w:rPr>
              <w:t>應立即通報</w:t>
            </w:r>
            <w:r w:rsidRPr="00FC7300">
              <w:rPr>
                <w:rFonts w:ascii="Arial" w:hAnsi="Arial" w:cs="Arial"/>
                <w:sz w:val="24"/>
                <w:szCs w:val="24"/>
              </w:rPr>
              <w:t>主管機關</w:t>
            </w:r>
            <w:r w:rsidRPr="00FC7300">
              <w:rPr>
                <w:rFonts w:ascii="Arial" w:hAnsi="Arial" w:cs="Arial" w:hint="eastAsia"/>
                <w:sz w:val="24"/>
                <w:szCs w:val="24"/>
              </w:rPr>
              <w:t>、</w:t>
            </w:r>
            <w:r w:rsidRPr="00FC7300">
              <w:rPr>
                <w:sz w:val="24"/>
                <w:szCs w:val="24"/>
              </w:rPr>
              <w:t>期貨公會及</w:t>
            </w:r>
            <w:r w:rsidRPr="00FC7300">
              <w:rPr>
                <w:rFonts w:hint="eastAsia"/>
                <w:sz w:val="24"/>
                <w:szCs w:val="24"/>
              </w:rPr>
              <w:t>證交所</w:t>
            </w:r>
            <w:r w:rsidRPr="00FC7300">
              <w:rPr>
                <w:rFonts w:ascii="標楷體" w:hAnsi="標楷體" w:hint="eastAsia"/>
                <w:sz w:val="24"/>
                <w:szCs w:val="24"/>
              </w:rPr>
              <w:t>，期貨信託事業並應提出具體原因說明。</w:t>
            </w:r>
          </w:p>
          <w:p w:rsidR="00435252" w:rsidRDefault="00435252" w:rsidP="00435252">
            <w:pPr>
              <w:snapToGrid w:val="0"/>
              <w:spacing w:line="400" w:lineRule="exact"/>
              <w:ind w:left="240" w:hangingChars="100" w:hanging="240"/>
              <w:jc w:val="both"/>
              <w:rPr>
                <w:rFonts w:ascii="標楷體" w:hAnsi="標楷體" w:cs="標楷體"/>
                <w:sz w:val="24"/>
                <w:szCs w:val="24"/>
              </w:rPr>
            </w:pPr>
          </w:p>
          <w:p w:rsidR="003053E4" w:rsidRPr="00FC7300" w:rsidRDefault="003053E4" w:rsidP="00435252">
            <w:pPr>
              <w:snapToGrid w:val="0"/>
              <w:spacing w:line="400" w:lineRule="exact"/>
              <w:ind w:left="240" w:hangingChars="100" w:hanging="240"/>
              <w:jc w:val="both"/>
              <w:rPr>
                <w:rFonts w:ascii="標楷體" w:hAnsi="標楷體" w:cs="標楷體"/>
                <w:sz w:val="24"/>
                <w:szCs w:val="24"/>
              </w:rPr>
            </w:pPr>
          </w:p>
          <w:p w:rsidR="00435252" w:rsidRPr="00435252" w:rsidRDefault="00435252" w:rsidP="00435252">
            <w:pPr>
              <w:snapToGrid w:val="0"/>
              <w:spacing w:line="400" w:lineRule="exact"/>
              <w:ind w:left="240" w:hangingChars="100" w:hanging="240"/>
              <w:jc w:val="both"/>
              <w:rPr>
                <w:rFonts w:ascii="標楷體" w:hAnsi="標楷體" w:cs="標楷體"/>
                <w:sz w:val="24"/>
                <w:szCs w:val="24"/>
              </w:rPr>
            </w:pPr>
            <w:r w:rsidRPr="00435252">
              <w:rPr>
                <w:rFonts w:ascii="標楷體" w:hAnsi="標楷體" w:cs="Arial" w:hint="eastAsia"/>
                <w:kern w:val="0"/>
                <w:sz w:val="24"/>
                <w:szCs w:val="26"/>
              </w:rPr>
              <w:t>二、控制重點</w:t>
            </w:r>
            <w:r w:rsidRPr="00435252">
              <w:rPr>
                <w:rFonts w:ascii="標楷體" w:hAnsi="標楷體" w:cs="標楷體" w:hint="eastAsia"/>
                <w:sz w:val="24"/>
                <w:szCs w:val="24"/>
              </w:rPr>
              <w:t>：</w:t>
            </w:r>
          </w:p>
          <w:p w:rsidR="00435252" w:rsidRPr="00B6259F" w:rsidRDefault="00435252" w:rsidP="00435252">
            <w:pPr>
              <w:spacing w:line="400" w:lineRule="exact"/>
              <w:ind w:leftChars="-6" w:left="463" w:hangingChars="200" w:hanging="480"/>
              <w:jc w:val="both"/>
              <w:rPr>
                <w:rFonts w:ascii="標楷體" w:hAnsi="標楷體" w:cs="Arial"/>
                <w:color w:val="0000FF"/>
                <w:kern w:val="0"/>
                <w:sz w:val="24"/>
                <w:szCs w:val="26"/>
                <w:u w:val="single"/>
              </w:rPr>
            </w:pPr>
            <w:r w:rsidRPr="00435252">
              <w:rPr>
                <w:rFonts w:ascii="標楷體" w:hAnsi="標楷體" w:cs="Arial" w:hint="eastAsia"/>
                <w:kern w:val="0"/>
                <w:sz w:val="24"/>
                <w:szCs w:val="26"/>
              </w:rPr>
              <w:t>(四)</w:t>
            </w:r>
            <w:r w:rsidRPr="00435252">
              <w:rPr>
                <w:rFonts w:ascii="Arial" w:hAnsi="標楷體" w:cs="Arial"/>
                <w:kern w:val="0"/>
                <w:sz w:val="24"/>
                <w:szCs w:val="24"/>
              </w:rPr>
              <w:t>期貨信託事業或基金保管機構發現期貨信託基金之淨資產價值</w:t>
            </w:r>
            <w:r w:rsidRPr="00435252">
              <w:rPr>
                <w:sz w:val="24"/>
                <w:szCs w:val="24"/>
              </w:rPr>
              <w:t>最近三個營業日之平均單位淨資產價值較</w:t>
            </w:r>
            <w:r w:rsidRPr="00435252">
              <w:rPr>
                <w:rFonts w:hint="eastAsia"/>
                <w:sz w:val="24"/>
                <w:szCs w:val="24"/>
              </w:rPr>
              <w:t>該</w:t>
            </w:r>
            <w:r w:rsidRPr="00435252">
              <w:rPr>
                <w:sz w:val="24"/>
                <w:szCs w:val="24"/>
              </w:rPr>
              <w:t>基金最初單</w:t>
            </w:r>
            <w:r w:rsidRPr="00EC467D">
              <w:rPr>
                <w:sz w:val="24"/>
                <w:szCs w:val="19"/>
              </w:rPr>
              <w:t>位淨資產價值累積跌幅達百分之四十時</w:t>
            </w:r>
            <w:r w:rsidRPr="00EC467D">
              <w:rPr>
                <w:rFonts w:hint="eastAsia"/>
                <w:sz w:val="24"/>
                <w:szCs w:val="19"/>
              </w:rPr>
              <w:t>：</w:t>
            </w:r>
          </w:p>
          <w:p w:rsidR="00435252" w:rsidRPr="003053E4" w:rsidRDefault="00435252" w:rsidP="00435252">
            <w:pPr>
              <w:tabs>
                <w:tab w:val="num" w:pos="1512"/>
              </w:tabs>
              <w:snapToGrid w:val="0"/>
              <w:spacing w:line="400" w:lineRule="exact"/>
              <w:ind w:leftChars="172" w:left="722" w:hangingChars="100" w:hanging="240"/>
              <w:jc w:val="both"/>
              <w:rPr>
                <w:rFonts w:ascii="標楷體" w:hAnsi="標楷體" w:cs="標楷體"/>
                <w:sz w:val="24"/>
                <w:szCs w:val="24"/>
              </w:rPr>
            </w:pPr>
            <w:r w:rsidRPr="003053E4">
              <w:rPr>
                <w:rFonts w:ascii="標楷體" w:hAnsi="標楷體" w:cs="標楷體" w:hint="eastAsia"/>
                <w:sz w:val="24"/>
                <w:szCs w:val="24"/>
              </w:rPr>
              <w:t>1.非屬指數股票型之期貨信託基金者，</w:t>
            </w:r>
            <w:r w:rsidRPr="003053E4">
              <w:rPr>
                <w:rFonts w:ascii="標楷體" w:hAnsi="標楷體" w:cs="標楷體"/>
                <w:sz w:val="24"/>
                <w:szCs w:val="24"/>
              </w:rPr>
              <w:t>應立即通報主管機關及期貨公會</w:t>
            </w:r>
            <w:r w:rsidRPr="003053E4">
              <w:rPr>
                <w:rFonts w:ascii="標楷體" w:hAnsi="標楷體" w:cs="標楷體" w:hint="eastAsia"/>
                <w:sz w:val="24"/>
                <w:szCs w:val="24"/>
              </w:rPr>
              <w:t>；期貨信託事業並應即擬具改善計畫提報董事會。</w:t>
            </w:r>
          </w:p>
          <w:p w:rsidR="00435252" w:rsidRPr="003053E4" w:rsidRDefault="00435252" w:rsidP="00435252">
            <w:pPr>
              <w:tabs>
                <w:tab w:val="num" w:pos="1512"/>
              </w:tabs>
              <w:snapToGrid w:val="0"/>
              <w:spacing w:line="400" w:lineRule="exact"/>
              <w:ind w:leftChars="172" w:left="722" w:hangingChars="100" w:hanging="240"/>
              <w:jc w:val="both"/>
              <w:rPr>
                <w:rFonts w:ascii="標楷體" w:hAnsi="標楷體" w:cs="標楷體"/>
                <w:sz w:val="24"/>
                <w:szCs w:val="24"/>
              </w:rPr>
            </w:pPr>
            <w:r w:rsidRPr="003053E4">
              <w:rPr>
                <w:rFonts w:ascii="標楷體" w:hAnsi="標楷體" w:cs="標楷體" w:hint="eastAsia"/>
                <w:sz w:val="24"/>
                <w:szCs w:val="24"/>
              </w:rPr>
              <w:lastRenderedPageBreak/>
              <w:t>2.屬指數股票型之期貨信託基金者，</w:t>
            </w:r>
            <w:r w:rsidRPr="003053E4">
              <w:rPr>
                <w:rFonts w:ascii="標楷體" w:hAnsi="標楷體" w:cs="標楷體"/>
                <w:sz w:val="24"/>
                <w:szCs w:val="24"/>
              </w:rPr>
              <w:t>應立即通報主管機關</w:t>
            </w:r>
            <w:r w:rsidRPr="003053E4">
              <w:rPr>
                <w:rFonts w:ascii="標楷體" w:hAnsi="標楷體" w:cs="標楷體" w:hint="eastAsia"/>
                <w:sz w:val="24"/>
                <w:szCs w:val="24"/>
              </w:rPr>
              <w:t>、</w:t>
            </w:r>
            <w:r w:rsidRPr="003053E4">
              <w:rPr>
                <w:rFonts w:ascii="標楷體" w:hAnsi="標楷體" w:cs="標楷體"/>
                <w:sz w:val="24"/>
                <w:szCs w:val="24"/>
              </w:rPr>
              <w:t>期貨公會及</w:t>
            </w:r>
            <w:r w:rsidRPr="003053E4">
              <w:rPr>
                <w:rFonts w:ascii="標楷體" w:hAnsi="標楷體" w:cs="標楷體" w:hint="eastAsia"/>
                <w:sz w:val="24"/>
                <w:szCs w:val="24"/>
              </w:rPr>
              <w:t>證交所，期貨信託事業並應提出具體原因說明。</w:t>
            </w:r>
          </w:p>
          <w:p w:rsidR="00314D16" w:rsidRPr="00435252" w:rsidRDefault="00314D16" w:rsidP="00065B73">
            <w:pPr>
              <w:spacing w:line="400" w:lineRule="exact"/>
              <w:ind w:left="480" w:hangingChars="200" w:hanging="480"/>
              <w:jc w:val="both"/>
              <w:rPr>
                <w:rFonts w:ascii="標楷體" w:hAnsi="標楷體"/>
                <w:sz w:val="24"/>
                <w:szCs w:val="24"/>
              </w:rPr>
            </w:pPr>
          </w:p>
        </w:tc>
        <w:tc>
          <w:tcPr>
            <w:tcW w:w="2295" w:type="dxa"/>
          </w:tcPr>
          <w:p w:rsidR="008B265D" w:rsidRDefault="008B265D" w:rsidP="007A616F">
            <w:pPr>
              <w:spacing w:line="400" w:lineRule="exact"/>
              <w:ind w:left="-57" w:right="-57"/>
              <w:jc w:val="both"/>
              <w:rPr>
                <w:rFonts w:ascii="標楷體" w:hAnsi="新細明體"/>
                <w:sz w:val="24"/>
              </w:rPr>
            </w:pPr>
          </w:p>
          <w:p w:rsidR="00314D16" w:rsidRPr="00EA4913" w:rsidRDefault="007A616F" w:rsidP="007A616F">
            <w:pPr>
              <w:spacing w:line="400" w:lineRule="exact"/>
              <w:ind w:left="-57" w:right="-57"/>
              <w:jc w:val="both"/>
              <w:rPr>
                <w:rFonts w:ascii="標楷體" w:hAnsi="標楷體"/>
                <w:sz w:val="24"/>
              </w:rPr>
            </w:pPr>
            <w:r>
              <w:rPr>
                <w:rFonts w:ascii="標楷體" w:hAnsi="新細明體" w:hint="eastAsia"/>
                <w:sz w:val="24"/>
              </w:rPr>
              <w:t>配合</w:t>
            </w:r>
            <w:r w:rsidR="00C31E63">
              <w:rPr>
                <w:rFonts w:ascii="標楷體" w:hAnsi="新細明體" w:hint="eastAsia"/>
                <w:sz w:val="24"/>
              </w:rPr>
              <w:t>「</w:t>
            </w:r>
            <w:r w:rsidR="00C31E63" w:rsidRPr="00F20DB4">
              <w:rPr>
                <w:rFonts w:ascii="Arial" w:hAnsi="Arial" w:cs="Arial"/>
                <w:bCs/>
                <w:sz w:val="24"/>
                <w:szCs w:val="24"/>
              </w:rPr>
              <w:t>期貨信託基金管理辦法</w:t>
            </w:r>
            <w:r w:rsidR="00C31E63">
              <w:rPr>
                <w:rFonts w:ascii="Arial" w:hAnsi="Arial" w:cs="Arial" w:hint="eastAsia"/>
                <w:bCs/>
                <w:sz w:val="24"/>
                <w:szCs w:val="24"/>
              </w:rPr>
              <w:t>」</w:t>
            </w:r>
            <w:r w:rsidRPr="00F20DB4">
              <w:rPr>
                <w:rFonts w:ascii="Arial" w:hAnsi="Arial" w:cs="Arial"/>
                <w:bCs/>
                <w:sz w:val="24"/>
                <w:szCs w:val="24"/>
              </w:rPr>
              <w:t>第</w:t>
            </w:r>
            <w:r>
              <w:rPr>
                <w:rFonts w:ascii="Arial" w:hAnsi="Arial" w:cs="Arial" w:hint="eastAsia"/>
                <w:bCs/>
                <w:sz w:val="24"/>
                <w:szCs w:val="24"/>
              </w:rPr>
              <w:t>三十七</w:t>
            </w:r>
            <w:r w:rsidRPr="00F20DB4">
              <w:rPr>
                <w:rFonts w:ascii="Arial" w:hAnsi="Arial" w:cs="Arial"/>
                <w:bCs/>
                <w:sz w:val="24"/>
                <w:szCs w:val="24"/>
              </w:rPr>
              <w:t>條</w:t>
            </w:r>
            <w:r>
              <w:rPr>
                <w:rFonts w:ascii="Arial" w:hAnsi="Arial" w:cs="Arial" w:hint="eastAsia"/>
                <w:bCs/>
                <w:sz w:val="24"/>
                <w:szCs w:val="24"/>
              </w:rPr>
              <w:t>規定</w:t>
            </w:r>
            <w:r w:rsidR="00CF2602">
              <w:rPr>
                <w:rFonts w:ascii="Arial" w:hAnsi="Arial" w:cs="Arial" w:hint="eastAsia"/>
                <w:bCs/>
                <w:sz w:val="24"/>
                <w:szCs w:val="24"/>
              </w:rPr>
              <w:t>，增列</w:t>
            </w:r>
            <w:r w:rsidR="00E66076" w:rsidRPr="00E66076">
              <w:rPr>
                <w:rFonts w:ascii="Arial" w:hAnsi="Arial" w:cs="Arial"/>
                <w:bCs/>
                <w:sz w:val="24"/>
                <w:szCs w:val="24"/>
              </w:rPr>
              <w:t>財團法人中華民國證券櫃檯買賣中心</w:t>
            </w:r>
            <w:r w:rsidR="00E66076">
              <w:rPr>
                <w:rFonts w:ascii="Arial" w:hAnsi="Arial" w:cs="Arial" w:hint="eastAsia"/>
                <w:bCs/>
                <w:sz w:val="24"/>
                <w:szCs w:val="24"/>
              </w:rPr>
              <w:t>為</w:t>
            </w:r>
            <w:r w:rsidR="00CF2602" w:rsidRPr="00FC7300">
              <w:rPr>
                <w:rFonts w:ascii="標楷體" w:hAnsi="標楷體" w:hint="eastAsia"/>
                <w:sz w:val="24"/>
                <w:szCs w:val="24"/>
              </w:rPr>
              <w:t>期貨信託事業或基金保管機構發現期貨信託基金</w:t>
            </w:r>
            <w:r w:rsidR="00CF2602" w:rsidRPr="00FC7300">
              <w:rPr>
                <w:sz w:val="24"/>
                <w:szCs w:val="24"/>
              </w:rPr>
              <w:t>最近三個營業日之平均單位淨資產價值較</w:t>
            </w:r>
            <w:r w:rsidR="00CF2602" w:rsidRPr="00FC7300">
              <w:rPr>
                <w:rFonts w:hint="eastAsia"/>
                <w:sz w:val="24"/>
                <w:szCs w:val="24"/>
              </w:rPr>
              <w:t>該</w:t>
            </w:r>
            <w:r w:rsidR="00CF2602" w:rsidRPr="00FC7300">
              <w:rPr>
                <w:sz w:val="24"/>
                <w:szCs w:val="24"/>
              </w:rPr>
              <w:t>基金最初單位淨資產價值累積跌幅達百分之四十時</w:t>
            </w:r>
            <w:r w:rsidR="00CF2602">
              <w:rPr>
                <w:rFonts w:hint="eastAsia"/>
                <w:sz w:val="24"/>
                <w:szCs w:val="24"/>
              </w:rPr>
              <w:t>之通報對象</w:t>
            </w:r>
            <w:r>
              <w:rPr>
                <w:rFonts w:ascii="Arial" w:hAnsi="Arial" w:cs="Arial" w:hint="eastAsia"/>
                <w:bCs/>
                <w:sz w:val="24"/>
                <w:szCs w:val="24"/>
              </w:rPr>
              <w:t>。</w:t>
            </w:r>
          </w:p>
        </w:tc>
      </w:tr>
    </w:tbl>
    <w:p w:rsidR="00B81F1F" w:rsidRDefault="00B81F1F">
      <w:pPr>
        <w:sectPr w:rsidR="00B81F1F" w:rsidSect="0016640A">
          <w:pgSz w:w="16838" w:h="11906" w:orient="landscape" w:code="9"/>
          <w:pgMar w:top="1021" w:right="851" w:bottom="964" w:left="1021" w:header="851" w:footer="567" w:gutter="0"/>
          <w:cols w:space="425"/>
          <w:docGrid w:type="lines" w:linePitch="360"/>
        </w:sectPr>
      </w:pPr>
    </w:p>
    <w:p w:rsidR="00EF14DC" w:rsidRDefault="00EF14DC" w:rsidP="00EF14DC">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EF14DC" w:rsidRPr="009C2EE8" w:rsidTr="007F6E5C">
        <w:trPr>
          <w:tblHeader/>
        </w:trPr>
        <w:tc>
          <w:tcPr>
            <w:tcW w:w="1200" w:type="dxa"/>
            <w:vAlign w:val="center"/>
          </w:tcPr>
          <w:p w:rsidR="00EF14DC" w:rsidRPr="009C2EE8" w:rsidRDefault="00EF14DC" w:rsidP="007F6E5C">
            <w:pPr>
              <w:spacing w:line="400" w:lineRule="exact"/>
              <w:jc w:val="center"/>
              <w:rPr>
                <w:bCs/>
                <w:szCs w:val="28"/>
              </w:rPr>
            </w:pPr>
            <w:r w:rsidRPr="009C2EE8">
              <w:rPr>
                <w:rFonts w:hAnsi="標楷體"/>
                <w:bCs/>
                <w:szCs w:val="28"/>
              </w:rPr>
              <w:t>編號</w:t>
            </w:r>
          </w:p>
        </w:tc>
        <w:tc>
          <w:tcPr>
            <w:tcW w:w="1530" w:type="dxa"/>
            <w:vAlign w:val="center"/>
          </w:tcPr>
          <w:p w:rsidR="00EF14DC" w:rsidRPr="009C2EE8" w:rsidRDefault="00EF14DC" w:rsidP="007F6E5C">
            <w:pPr>
              <w:spacing w:line="400" w:lineRule="exact"/>
              <w:jc w:val="center"/>
              <w:rPr>
                <w:bCs/>
                <w:szCs w:val="28"/>
              </w:rPr>
            </w:pPr>
            <w:r w:rsidRPr="009C2EE8">
              <w:rPr>
                <w:rFonts w:hAnsi="標楷體"/>
                <w:bCs/>
                <w:szCs w:val="28"/>
              </w:rPr>
              <w:t>作業項目</w:t>
            </w:r>
          </w:p>
        </w:tc>
        <w:tc>
          <w:tcPr>
            <w:tcW w:w="5100" w:type="dxa"/>
            <w:vAlign w:val="center"/>
          </w:tcPr>
          <w:p w:rsidR="00EF14DC" w:rsidRPr="009C2EE8" w:rsidRDefault="00EF14DC" w:rsidP="007F6E5C">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EF14DC" w:rsidRPr="009C2EE8" w:rsidRDefault="00EF14DC" w:rsidP="007F6E5C">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EF14DC" w:rsidRPr="009C2EE8" w:rsidRDefault="00EF14DC" w:rsidP="007F6E5C">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EF14DC" w:rsidRPr="009C2EE8" w:rsidTr="007F6E5C">
        <w:trPr>
          <w:trHeight w:val="8940"/>
        </w:trPr>
        <w:tc>
          <w:tcPr>
            <w:tcW w:w="1200" w:type="dxa"/>
          </w:tcPr>
          <w:p w:rsidR="00EF14DC" w:rsidRPr="00965EB2" w:rsidRDefault="00EF14DC" w:rsidP="007F6E5C">
            <w:pPr>
              <w:spacing w:line="400" w:lineRule="exact"/>
              <w:ind w:left="-57" w:right="-57"/>
              <w:rPr>
                <w:rFonts w:ascii="Arial" w:hAnsi="Arial" w:cs="Arial"/>
                <w:sz w:val="24"/>
                <w:szCs w:val="24"/>
              </w:rPr>
            </w:pPr>
            <w:r w:rsidRPr="00965EB2">
              <w:rPr>
                <w:rFonts w:ascii="Arial" w:hAnsi="Arial" w:cs="Arial" w:hint="eastAsia"/>
                <w:sz w:val="24"/>
                <w:szCs w:val="24"/>
              </w:rPr>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08</w:t>
            </w:r>
            <w:r w:rsidRPr="00965EB2">
              <w:rPr>
                <w:rFonts w:ascii="Arial" w:hAnsi="Arial" w:cs="Arial" w:hint="eastAsia"/>
                <w:sz w:val="24"/>
                <w:szCs w:val="24"/>
              </w:rPr>
              <w:t>00</w:t>
            </w:r>
          </w:p>
          <w:p w:rsidR="00EF14DC" w:rsidRPr="009D55D9" w:rsidRDefault="00EF14DC" w:rsidP="00E818CF">
            <w:pPr>
              <w:spacing w:line="400" w:lineRule="exact"/>
              <w:ind w:right="-113"/>
              <w:rPr>
                <w:rFonts w:ascii="Arial" w:hAnsi="Arial" w:cs="Arial"/>
                <w:sz w:val="24"/>
                <w:szCs w:val="24"/>
              </w:rPr>
            </w:pPr>
          </w:p>
        </w:tc>
        <w:tc>
          <w:tcPr>
            <w:tcW w:w="1530" w:type="dxa"/>
          </w:tcPr>
          <w:p w:rsidR="00EF14DC" w:rsidRPr="002A34AF" w:rsidRDefault="00EF14DC" w:rsidP="00EF14DC">
            <w:pPr>
              <w:spacing w:line="400" w:lineRule="exact"/>
              <w:ind w:right="28"/>
              <w:rPr>
                <w:rFonts w:ascii="Arial" w:hAnsi="Arial" w:cs="Arial"/>
                <w:szCs w:val="24"/>
              </w:rPr>
            </w:pPr>
            <w:r w:rsidRPr="00EF14DC">
              <w:rPr>
                <w:rFonts w:ascii="Arial" w:hAnsi="Arial" w:cs="Arial" w:hint="eastAsia"/>
                <w:sz w:val="24"/>
                <w:szCs w:val="24"/>
              </w:rPr>
              <w:t>期貨信託基金異動及終止作業</w:t>
            </w:r>
          </w:p>
          <w:p w:rsidR="00EF14DC" w:rsidRPr="00EF14DC" w:rsidRDefault="00EF14DC" w:rsidP="00E818CF">
            <w:pPr>
              <w:spacing w:line="400" w:lineRule="exact"/>
              <w:ind w:right="28"/>
              <w:rPr>
                <w:rFonts w:ascii="標楷體" w:hAnsi="標楷體"/>
                <w:sz w:val="24"/>
                <w:szCs w:val="24"/>
              </w:rPr>
            </w:pPr>
          </w:p>
        </w:tc>
        <w:tc>
          <w:tcPr>
            <w:tcW w:w="5100" w:type="dxa"/>
          </w:tcPr>
          <w:p w:rsidR="00EF14DC" w:rsidRPr="00B92D2D" w:rsidRDefault="00EF14DC" w:rsidP="007F6E5C">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t>一、作業程序：</w:t>
            </w:r>
          </w:p>
          <w:p w:rsidR="00EF14DC" w:rsidRDefault="00EF14DC" w:rsidP="007F6E5C">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Pr>
                <w:rFonts w:ascii="標楷體" w:hAnsi="標楷體" w:cs="新細明體" w:hint="eastAsia"/>
                <w:sz w:val="24"/>
                <w:szCs w:val="24"/>
              </w:rPr>
              <w:t>三</w:t>
            </w:r>
            <w:r w:rsidRPr="00587F82">
              <w:rPr>
                <w:rFonts w:ascii="標楷體" w:hAnsi="標楷體" w:cs="新細明體" w:hint="eastAsia"/>
                <w:sz w:val="24"/>
                <w:szCs w:val="24"/>
              </w:rPr>
              <w:t>)</w:t>
            </w:r>
            <w:r w:rsidRPr="00EF14DC">
              <w:rPr>
                <w:rFonts w:ascii="標楷體" w:hAnsi="標楷體" w:hint="eastAsia"/>
                <w:sz w:val="24"/>
                <w:szCs w:val="24"/>
              </w:rPr>
              <w:t>期貨信託基金之存續：</w:t>
            </w:r>
          </w:p>
          <w:p w:rsidR="00EF14DC" w:rsidRDefault="00EF14DC" w:rsidP="007F6E5C">
            <w:pPr>
              <w:tabs>
                <w:tab w:val="num" w:pos="1512"/>
              </w:tabs>
              <w:snapToGrid w:val="0"/>
              <w:spacing w:line="400" w:lineRule="exact"/>
              <w:ind w:leftChars="172" w:left="722" w:hangingChars="100" w:hanging="240"/>
              <w:jc w:val="both"/>
              <w:rPr>
                <w:rFonts w:ascii="標楷體" w:hAnsi="標楷體" w:cs="新細明體"/>
                <w:sz w:val="24"/>
                <w:szCs w:val="24"/>
              </w:rPr>
            </w:pPr>
            <w:r w:rsidRPr="00FC7300">
              <w:rPr>
                <w:rFonts w:ascii="標楷體" w:hAnsi="標楷體" w:hint="eastAsia"/>
                <w:sz w:val="24"/>
                <w:szCs w:val="24"/>
              </w:rPr>
              <w:t>2.</w:t>
            </w:r>
            <w:r w:rsidRPr="00EF14DC">
              <w:rPr>
                <w:rFonts w:ascii="標楷體" w:hAnsi="標楷體" w:hint="eastAsia"/>
                <w:sz w:val="24"/>
                <w:szCs w:val="24"/>
              </w:rPr>
              <w:t>期貨信託契約有下列情事之</w:t>
            </w:r>
            <w:proofErr w:type="gramStart"/>
            <w:r w:rsidRPr="00EF14DC">
              <w:rPr>
                <w:rFonts w:ascii="標楷體" w:hAnsi="標楷體" w:hint="eastAsia"/>
                <w:sz w:val="24"/>
                <w:szCs w:val="24"/>
              </w:rPr>
              <w:t>一</w:t>
            </w:r>
            <w:proofErr w:type="gramEnd"/>
            <w:r w:rsidRPr="00EF14DC">
              <w:rPr>
                <w:rFonts w:ascii="標楷體" w:hAnsi="標楷體" w:hint="eastAsia"/>
                <w:sz w:val="24"/>
                <w:szCs w:val="24"/>
              </w:rPr>
              <w:t>者，應報主管機關核准後予以終止</w:t>
            </w:r>
            <w:r w:rsidRPr="00FC7300">
              <w:rPr>
                <w:rFonts w:ascii="標楷體" w:hAnsi="標楷體" w:cs="新細明體"/>
                <w:sz w:val="24"/>
                <w:szCs w:val="24"/>
              </w:rPr>
              <w:t>：</w:t>
            </w:r>
          </w:p>
          <w:p w:rsidR="00EF14DC" w:rsidRPr="00EF14DC" w:rsidRDefault="00EF14DC" w:rsidP="00C74FB6">
            <w:pPr>
              <w:tabs>
                <w:tab w:val="num" w:pos="1992"/>
              </w:tabs>
              <w:snapToGrid w:val="0"/>
              <w:spacing w:line="400" w:lineRule="exact"/>
              <w:ind w:leftChars="250" w:left="1000" w:hangingChars="125" w:hanging="300"/>
              <w:jc w:val="both"/>
              <w:rPr>
                <w:rFonts w:ascii="標楷體" w:hAnsi="標楷體" w:cs="新細明體"/>
                <w:sz w:val="24"/>
                <w:szCs w:val="24"/>
              </w:rPr>
            </w:pPr>
            <w:r w:rsidRPr="001E78BE">
              <w:rPr>
                <w:rFonts w:ascii="Arial" w:hAnsi="標楷體" w:cs="Arial" w:hint="eastAsia"/>
                <w:sz w:val="24"/>
                <w:szCs w:val="24"/>
              </w:rPr>
              <w:t>(</w:t>
            </w:r>
            <w:r>
              <w:rPr>
                <w:rFonts w:ascii="標楷體" w:hAnsi="標楷體" w:cs="Arial" w:hint="eastAsia"/>
                <w:sz w:val="24"/>
                <w:szCs w:val="24"/>
              </w:rPr>
              <w:t>3</w:t>
            </w:r>
            <w:r w:rsidRPr="001E78BE">
              <w:rPr>
                <w:rFonts w:ascii="Arial" w:hAnsi="標楷體" w:cs="Arial" w:hint="eastAsia"/>
                <w:sz w:val="24"/>
                <w:szCs w:val="24"/>
              </w:rPr>
              <w:t>)</w:t>
            </w:r>
            <w:r w:rsidRPr="00EF14DC">
              <w:rPr>
                <w:rFonts w:ascii="標楷體" w:hAnsi="標楷體" w:hint="eastAsia"/>
                <w:sz w:val="24"/>
                <w:szCs w:val="24"/>
              </w:rPr>
              <w:t>期貨信託基金淨資產價值低於主管機關所定之標準(如</w:t>
            </w:r>
            <w:r w:rsidRPr="00EF14DC">
              <w:rPr>
                <w:rFonts w:ascii="標楷體" w:hAnsi="標楷體" w:cs="新細明體" w:hint="eastAsia"/>
                <w:kern w:val="0"/>
                <w:sz w:val="24"/>
                <w:szCs w:val="24"/>
              </w:rPr>
              <w:t>主管機關</w:t>
            </w:r>
            <w:r w:rsidRPr="00EF14DC">
              <w:rPr>
                <w:rFonts w:ascii="標楷體" w:hAnsi="標楷體" w:cs="Arial" w:hint="eastAsia"/>
                <w:color w:val="0000FF"/>
                <w:kern w:val="0"/>
                <w:sz w:val="24"/>
                <w:szCs w:val="26"/>
                <w:u w:val="single"/>
              </w:rPr>
              <w:t>108.7.26金</w:t>
            </w:r>
            <w:proofErr w:type="gramStart"/>
            <w:r w:rsidRPr="00EF14DC">
              <w:rPr>
                <w:rFonts w:ascii="標楷體" w:hAnsi="標楷體" w:cs="Arial" w:hint="eastAsia"/>
                <w:color w:val="0000FF"/>
                <w:kern w:val="0"/>
                <w:sz w:val="24"/>
                <w:szCs w:val="26"/>
                <w:u w:val="single"/>
              </w:rPr>
              <w:t>管證期字</w:t>
            </w:r>
            <w:proofErr w:type="gramEnd"/>
            <w:r w:rsidRPr="00EF14DC">
              <w:rPr>
                <w:rFonts w:ascii="標楷體" w:hAnsi="標楷體" w:cs="Arial" w:hint="eastAsia"/>
                <w:color w:val="0000FF"/>
                <w:kern w:val="0"/>
                <w:sz w:val="24"/>
                <w:szCs w:val="26"/>
                <w:u w:val="single"/>
              </w:rPr>
              <w:t>第</w:t>
            </w:r>
            <w:r w:rsidRPr="00EF14DC">
              <w:rPr>
                <w:rFonts w:ascii="標楷體" w:hAnsi="標楷體" w:cs="Arial"/>
                <w:color w:val="0000FF"/>
                <w:kern w:val="0"/>
                <w:sz w:val="24"/>
                <w:szCs w:val="26"/>
                <w:u w:val="single"/>
              </w:rPr>
              <w:t>1080322036</w:t>
            </w:r>
            <w:r w:rsidRPr="00EF14DC">
              <w:rPr>
                <w:rFonts w:ascii="標楷體" w:hAnsi="標楷體" w:cs="Arial" w:hint="eastAsia"/>
                <w:color w:val="0000FF"/>
                <w:kern w:val="0"/>
                <w:sz w:val="24"/>
                <w:szCs w:val="26"/>
                <w:u w:val="single"/>
              </w:rPr>
              <w:t>號</w:t>
            </w:r>
            <w:r w:rsidRPr="00EF14DC">
              <w:rPr>
                <w:rFonts w:ascii="標楷體" w:hAnsi="標楷體" w:hint="eastAsia"/>
                <w:sz w:val="24"/>
                <w:szCs w:val="24"/>
              </w:rPr>
              <w:t>令)。</w:t>
            </w:r>
          </w:p>
          <w:p w:rsidR="00EF14DC" w:rsidRPr="00EC467D" w:rsidRDefault="00EF14DC" w:rsidP="00E818CF">
            <w:pPr>
              <w:tabs>
                <w:tab w:val="num" w:pos="1512"/>
              </w:tabs>
              <w:snapToGrid w:val="0"/>
              <w:spacing w:line="400" w:lineRule="exact"/>
              <w:jc w:val="both"/>
              <w:rPr>
                <w:rFonts w:ascii="標楷體" w:hAnsi="標楷體" w:cs="Arial"/>
                <w:color w:val="0000FF"/>
                <w:kern w:val="0"/>
                <w:sz w:val="24"/>
                <w:szCs w:val="26"/>
                <w:u w:val="single"/>
              </w:rPr>
            </w:pPr>
          </w:p>
        </w:tc>
        <w:tc>
          <w:tcPr>
            <w:tcW w:w="5100" w:type="dxa"/>
          </w:tcPr>
          <w:p w:rsidR="00EF14DC" w:rsidRPr="00B92D2D" w:rsidRDefault="00EF14DC" w:rsidP="007F6E5C">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t>一、作業程序：</w:t>
            </w:r>
          </w:p>
          <w:p w:rsidR="00EF14DC" w:rsidRDefault="00EF14DC" w:rsidP="007F6E5C">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Pr>
                <w:rFonts w:ascii="標楷體" w:hAnsi="標楷體" w:cs="新細明體" w:hint="eastAsia"/>
                <w:sz w:val="24"/>
                <w:szCs w:val="24"/>
              </w:rPr>
              <w:t>三</w:t>
            </w:r>
            <w:r w:rsidRPr="00587F82">
              <w:rPr>
                <w:rFonts w:ascii="標楷體" w:hAnsi="標楷體" w:cs="新細明體" w:hint="eastAsia"/>
                <w:sz w:val="24"/>
                <w:szCs w:val="24"/>
              </w:rPr>
              <w:t>)</w:t>
            </w:r>
            <w:r w:rsidRPr="00EF14DC">
              <w:rPr>
                <w:rFonts w:ascii="標楷體" w:hAnsi="標楷體" w:hint="eastAsia"/>
                <w:sz w:val="24"/>
                <w:szCs w:val="24"/>
              </w:rPr>
              <w:t>期貨信託基金之存續：</w:t>
            </w:r>
          </w:p>
          <w:p w:rsidR="00EF14DC" w:rsidRDefault="00EF14DC" w:rsidP="007F6E5C">
            <w:pPr>
              <w:tabs>
                <w:tab w:val="num" w:pos="1512"/>
              </w:tabs>
              <w:snapToGrid w:val="0"/>
              <w:spacing w:line="400" w:lineRule="exact"/>
              <w:ind w:leftChars="172" w:left="722" w:hangingChars="100" w:hanging="240"/>
              <w:jc w:val="both"/>
              <w:rPr>
                <w:rFonts w:ascii="標楷體" w:hAnsi="標楷體" w:cs="新細明體"/>
                <w:sz w:val="24"/>
                <w:szCs w:val="24"/>
              </w:rPr>
            </w:pPr>
            <w:r w:rsidRPr="00FC7300">
              <w:rPr>
                <w:rFonts w:ascii="標楷體" w:hAnsi="標楷體" w:hint="eastAsia"/>
                <w:sz w:val="24"/>
                <w:szCs w:val="24"/>
              </w:rPr>
              <w:t>2.</w:t>
            </w:r>
            <w:r w:rsidRPr="00EF14DC">
              <w:rPr>
                <w:rFonts w:ascii="標楷體" w:hAnsi="標楷體" w:hint="eastAsia"/>
                <w:sz w:val="24"/>
                <w:szCs w:val="24"/>
              </w:rPr>
              <w:t>期貨信託契約有下列情事之</w:t>
            </w:r>
            <w:proofErr w:type="gramStart"/>
            <w:r w:rsidRPr="00EF14DC">
              <w:rPr>
                <w:rFonts w:ascii="標楷體" w:hAnsi="標楷體" w:hint="eastAsia"/>
                <w:sz w:val="24"/>
                <w:szCs w:val="24"/>
              </w:rPr>
              <w:t>一</w:t>
            </w:r>
            <w:proofErr w:type="gramEnd"/>
            <w:r w:rsidRPr="00EF14DC">
              <w:rPr>
                <w:rFonts w:ascii="標楷體" w:hAnsi="標楷體" w:hint="eastAsia"/>
                <w:sz w:val="24"/>
                <w:szCs w:val="24"/>
              </w:rPr>
              <w:t>者，應報主管機關核准後予以終止</w:t>
            </w:r>
            <w:r w:rsidRPr="00FC7300">
              <w:rPr>
                <w:rFonts w:ascii="標楷體" w:hAnsi="標楷體" w:cs="新細明體"/>
                <w:sz w:val="24"/>
                <w:szCs w:val="24"/>
              </w:rPr>
              <w:t>：</w:t>
            </w:r>
          </w:p>
          <w:p w:rsidR="00EF14DC" w:rsidRPr="00EF14DC" w:rsidRDefault="00EF14DC" w:rsidP="00EF14DC">
            <w:pPr>
              <w:tabs>
                <w:tab w:val="num" w:pos="1992"/>
              </w:tabs>
              <w:snapToGrid w:val="0"/>
              <w:spacing w:line="400" w:lineRule="exact"/>
              <w:ind w:leftChars="250" w:left="1000" w:hangingChars="125" w:hanging="300"/>
              <w:jc w:val="both"/>
              <w:rPr>
                <w:rFonts w:ascii="標楷體" w:hAnsi="標楷體" w:cs="新細明體"/>
                <w:sz w:val="22"/>
                <w:szCs w:val="24"/>
              </w:rPr>
            </w:pPr>
            <w:r w:rsidRPr="001E78BE">
              <w:rPr>
                <w:rFonts w:ascii="Arial" w:hAnsi="標楷體" w:cs="Arial" w:hint="eastAsia"/>
                <w:sz w:val="24"/>
                <w:szCs w:val="24"/>
              </w:rPr>
              <w:t>(</w:t>
            </w:r>
            <w:r>
              <w:rPr>
                <w:rFonts w:ascii="標楷體" w:hAnsi="標楷體" w:cs="Arial" w:hint="eastAsia"/>
                <w:sz w:val="24"/>
                <w:szCs w:val="24"/>
              </w:rPr>
              <w:t>3</w:t>
            </w:r>
            <w:r w:rsidRPr="001E78BE">
              <w:rPr>
                <w:rFonts w:ascii="Arial" w:hAnsi="標楷體" w:cs="Arial" w:hint="eastAsia"/>
                <w:sz w:val="24"/>
                <w:szCs w:val="24"/>
              </w:rPr>
              <w:t>)</w:t>
            </w:r>
            <w:r w:rsidRPr="00EF14DC">
              <w:rPr>
                <w:rFonts w:ascii="標楷體" w:hAnsi="標楷體" w:hint="eastAsia"/>
                <w:sz w:val="24"/>
                <w:szCs w:val="24"/>
              </w:rPr>
              <w:t>期貨信託基金淨資產價值低於主管機關所定之標準(如</w:t>
            </w:r>
            <w:r w:rsidRPr="00EF14DC">
              <w:rPr>
                <w:rFonts w:ascii="標楷體" w:hAnsi="標楷體" w:cs="新細明體" w:hint="eastAsia"/>
                <w:kern w:val="0"/>
                <w:sz w:val="24"/>
                <w:szCs w:val="24"/>
              </w:rPr>
              <w:t>主管機關</w:t>
            </w:r>
            <w:r w:rsidRPr="00EF14DC">
              <w:rPr>
                <w:rFonts w:ascii="標楷體" w:hAnsi="標楷體" w:hint="eastAsia"/>
                <w:sz w:val="24"/>
              </w:rPr>
              <w:t>103.4.28金</w:t>
            </w:r>
            <w:proofErr w:type="gramStart"/>
            <w:r w:rsidRPr="00EF14DC">
              <w:rPr>
                <w:rFonts w:ascii="標楷體" w:hAnsi="標楷體" w:hint="eastAsia"/>
                <w:sz w:val="24"/>
              </w:rPr>
              <w:t>管證期字</w:t>
            </w:r>
            <w:proofErr w:type="gramEnd"/>
            <w:r w:rsidRPr="00EF14DC">
              <w:rPr>
                <w:rFonts w:ascii="標楷體" w:hAnsi="標楷體" w:hint="eastAsia"/>
                <w:sz w:val="24"/>
              </w:rPr>
              <w:t>第103</w:t>
            </w:r>
            <w:r w:rsidRPr="00EF14DC">
              <w:rPr>
                <w:rFonts w:ascii="標楷體" w:hAnsi="標楷體" w:cs="Arial" w:hint="eastAsia"/>
                <w:sz w:val="24"/>
              </w:rPr>
              <w:t>00122112</w:t>
            </w:r>
            <w:r w:rsidRPr="00EF14DC">
              <w:rPr>
                <w:rFonts w:ascii="標楷體" w:hAnsi="標楷體" w:hint="eastAsia"/>
                <w:sz w:val="24"/>
                <w:szCs w:val="24"/>
              </w:rPr>
              <w:t>號令)。</w:t>
            </w:r>
          </w:p>
          <w:p w:rsidR="00EF14DC" w:rsidRPr="00FC7300" w:rsidRDefault="00EF14DC" w:rsidP="007F6E5C">
            <w:pPr>
              <w:snapToGrid w:val="0"/>
              <w:spacing w:line="400" w:lineRule="exact"/>
              <w:ind w:left="240" w:hangingChars="100" w:hanging="240"/>
              <w:jc w:val="both"/>
              <w:rPr>
                <w:rFonts w:ascii="標楷體" w:hAnsi="標楷體" w:cs="標楷體"/>
                <w:sz w:val="24"/>
                <w:szCs w:val="24"/>
              </w:rPr>
            </w:pPr>
          </w:p>
          <w:p w:rsidR="00EF14DC" w:rsidRPr="00435252" w:rsidRDefault="00EF14DC" w:rsidP="00E818CF">
            <w:pPr>
              <w:tabs>
                <w:tab w:val="num" w:pos="1512"/>
              </w:tabs>
              <w:snapToGrid w:val="0"/>
              <w:spacing w:line="400" w:lineRule="exact"/>
              <w:ind w:leftChars="172" w:left="722" w:hangingChars="100" w:hanging="240"/>
              <w:jc w:val="both"/>
              <w:rPr>
                <w:rFonts w:ascii="標楷體" w:hAnsi="標楷體"/>
                <w:sz w:val="24"/>
                <w:szCs w:val="24"/>
              </w:rPr>
            </w:pPr>
          </w:p>
        </w:tc>
        <w:tc>
          <w:tcPr>
            <w:tcW w:w="2295" w:type="dxa"/>
          </w:tcPr>
          <w:p w:rsidR="00EF14DC" w:rsidRDefault="00EF14DC" w:rsidP="007F6E5C">
            <w:pPr>
              <w:spacing w:line="400" w:lineRule="exact"/>
              <w:ind w:left="-57" w:right="-57"/>
              <w:jc w:val="both"/>
              <w:rPr>
                <w:rFonts w:ascii="標楷體" w:hAnsi="新細明體"/>
                <w:sz w:val="24"/>
              </w:rPr>
            </w:pPr>
          </w:p>
          <w:p w:rsidR="00DE2EF9" w:rsidRDefault="00DE2EF9" w:rsidP="007F6E5C">
            <w:pPr>
              <w:spacing w:line="400" w:lineRule="exact"/>
              <w:ind w:left="-57" w:right="-57"/>
              <w:jc w:val="both"/>
              <w:rPr>
                <w:rFonts w:ascii="Arial" w:hAnsi="Arial" w:cs="Arial"/>
                <w:bCs/>
                <w:sz w:val="24"/>
                <w:szCs w:val="24"/>
              </w:rPr>
            </w:pPr>
          </w:p>
          <w:p w:rsidR="00DE2EF9" w:rsidRDefault="00DE2EF9" w:rsidP="007F6E5C">
            <w:pPr>
              <w:spacing w:line="400" w:lineRule="exact"/>
              <w:ind w:left="-57" w:right="-57"/>
              <w:jc w:val="both"/>
              <w:rPr>
                <w:rFonts w:ascii="Arial" w:hAnsi="Arial" w:cs="Arial"/>
                <w:bCs/>
                <w:sz w:val="24"/>
                <w:szCs w:val="24"/>
              </w:rPr>
            </w:pPr>
          </w:p>
          <w:p w:rsidR="00DE2EF9" w:rsidRDefault="00DE2EF9" w:rsidP="007F6E5C">
            <w:pPr>
              <w:spacing w:line="400" w:lineRule="exact"/>
              <w:ind w:left="-57" w:right="-57"/>
              <w:jc w:val="both"/>
              <w:rPr>
                <w:rFonts w:ascii="Arial" w:hAnsi="Arial" w:cs="Arial"/>
                <w:bCs/>
                <w:sz w:val="24"/>
                <w:szCs w:val="24"/>
              </w:rPr>
            </w:pPr>
          </w:p>
          <w:p w:rsidR="00EF14DC" w:rsidRPr="00EA4913" w:rsidRDefault="00DE2EF9" w:rsidP="00DE2EF9">
            <w:pPr>
              <w:spacing w:line="400" w:lineRule="exact"/>
              <w:ind w:left="-57" w:right="-57"/>
              <w:jc w:val="both"/>
              <w:rPr>
                <w:rFonts w:ascii="標楷體" w:hAnsi="標楷體"/>
                <w:sz w:val="24"/>
              </w:rPr>
            </w:pPr>
            <w:r w:rsidRPr="00AD2880">
              <w:rPr>
                <w:rFonts w:ascii="標楷體" w:hAnsi="標楷體" w:cs="Arial" w:hint="eastAsia"/>
                <w:sz w:val="24"/>
              </w:rPr>
              <w:t>主管機關103年</w:t>
            </w:r>
            <w:r>
              <w:rPr>
                <w:rFonts w:ascii="標楷體" w:hAnsi="標楷體" w:cs="Arial" w:hint="eastAsia"/>
                <w:sz w:val="24"/>
              </w:rPr>
              <w:t>4</w:t>
            </w:r>
            <w:r w:rsidRPr="00AD2880">
              <w:rPr>
                <w:rFonts w:ascii="標楷體" w:hAnsi="標楷體" w:cs="Arial" w:hint="eastAsia"/>
                <w:sz w:val="24"/>
              </w:rPr>
              <w:t>月</w:t>
            </w:r>
            <w:r>
              <w:rPr>
                <w:rFonts w:ascii="標楷體" w:hAnsi="標楷體" w:cs="Arial" w:hint="eastAsia"/>
                <w:sz w:val="24"/>
              </w:rPr>
              <w:t>28</w:t>
            </w:r>
            <w:r w:rsidRPr="00AD2880">
              <w:rPr>
                <w:rFonts w:ascii="標楷體" w:hAnsi="標楷體" w:cs="Arial" w:hint="eastAsia"/>
                <w:sz w:val="24"/>
              </w:rPr>
              <w:t>日金</w:t>
            </w:r>
            <w:proofErr w:type="gramStart"/>
            <w:r w:rsidRPr="00AD2880">
              <w:rPr>
                <w:rFonts w:ascii="標楷體" w:hAnsi="標楷體" w:cs="Arial" w:hint="eastAsia"/>
                <w:sz w:val="24"/>
              </w:rPr>
              <w:t>管證期字</w:t>
            </w:r>
            <w:proofErr w:type="gramEnd"/>
            <w:r w:rsidRPr="00AD2880">
              <w:rPr>
                <w:rFonts w:ascii="標楷體" w:hAnsi="標楷體" w:cs="Arial" w:hint="eastAsia"/>
                <w:sz w:val="24"/>
              </w:rPr>
              <w:t>第</w:t>
            </w:r>
            <w:r w:rsidRPr="00EF14DC">
              <w:rPr>
                <w:rFonts w:ascii="標楷體" w:hAnsi="標楷體" w:hint="eastAsia"/>
                <w:sz w:val="24"/>
              </w:rPr>
              <w:t>103</w:t>
            </w:r>
            <w:r w:rsidRPr="00EF14DC">
              <w:rPr>
                <w:rFonts w:ascii="標楷體" w:hAnsi="標楷體" w:cs="Arial" w:hint="eastAsia"/>
                <w:sz w:val="24"/>
              </w:rPr>
              <w:t>00122112</w:t>
            </w:r>
            <w:r w:rsidRPr="00AD2880">
              <w:rPr>
                <w:rFonts w:ascii="標楷體" w:hAnsi="標楷體" w:cs="Arial" w:hint="eastAsia"/>
                <w:sz w:val="24"/>
              </w:rPr>
              <w:t>號令，業經主管機關10</w:t>
            </w:r>
            <w:r>
              <w:rPr>
                <w:rFonts w:ascii="標楷體" w:hAnsi="標楷體" w:cs="Arial" w:hint="eastAsia"/>
                <w:sz w:val="24"/>
              </w:rPr>
              <w:t>8</w:t>
            </w:r>
            <w:r w:rsidRPr="00AD2880">
              <w:rPr>
                <w:rFonts w:ascii="標楷體" w:hAnsi="標楷體" w:cs="Arial" w:hint="eastAsia"/>
                <w:sz w:val="24"/>
              </w:rPr>
              <w:t>年</w:t>
            </w:r>
            <w:r>
              <w:rPr>
                <w:rFonts w:ascii="標楷體" w:hAnsi="標楷體" w:cs="Arial" w:hint="eastAsia"/>
                <w:sz w:val="24"/>
              </w:rPr>
              <w:t>7</w:t>
            </w:r>
            <w:r w:rsidRPr="00AD2880">
              <w:rPr>
                <w:rFonts w:ascii="標楷體" w:hAnsi="標楷體" w:cs="Arial" w:hint="eastAsia"/>
                <w:sz w:val="24"/>
              </w:rPr>
              <w:t>月</w:t>
            </w:r>
            <w:r>
              <w:rPr>
                <w:rFonts w:ascii="標楷體" w:hAnsi="標楷體" w:cs="Arial" w:hint="eastAsia"/>
                <w:sz w:val="24"/>
              </w:rPr>
              <w:t>26</w:t>
            </w:r>
            <w:r w:rsidRPr="00AD2880">
              <w:rPr>
                <w:rFonts w:ascii="標楷體" w:hAnsi="標楷體" w:cs="Arial" w:hint="eastAsia"/>
                <w:sz w:val="24"/>
              </w:rPr>
              <w:t>日金</w:t>
            </w:r>
            <w:proofErr w:type="gramStart"/>
            <w:r w:rsidRPr="00AD2880">
              <w:rPr>
                <w:rFonts w:ascii="標楷體" w:hAnsi="標楷體" w:cs="Arial" w:hint="eastAsia"/>
                <w:sz w:val="24"/>
              </w:rPr>
              <w:t>管證期字</w:t>
            </w:r>
            <w:proofErr w:type="gramEnd"/>
            <w:r w:rsidRPr="00AD2880">
              <w:rPr>
                <w:rFonts w:ascii="標楷體" w:hAnsi="標楷體" w:cs="Arial" w:hint="eastAsia"/>
                <w:sz w:val="24"/>
              </w:rPr>
              <w:t>第</w:t>
            </w:r>
            <w:r w:rsidRPr="00DE2EF9">
              <w:rPr>
                <w:rFonts w:ascii="標楷體" w:hAnsi="標楷體" w:cs="Arial"/>
                <w:sz w:val="24"/>
              </w:rPr>
              <w:t>1080322036</w:t>
            </w:r>
            <w:r w:rsidRPr="00AD2880">
              <w:rPr>
                <w:rFonts w:ascii="標楷體" w:hAnsi="標楷體" w:cs="Arial" w:hint="eastAsia"/>
                <w:sz w:val="24"/>
              </w:rPr>
              <w:t>號令廢止</w:t>
            </w:r>
            <w:r w:rsidRPr="00AD2880">
              <w:rPr>
                <w:rFonts w:ascii="標楷體" w:hAnsi="標楷體" w:hint="eastAsia"/>
                <w:sz w:val="24"/>
              </w:rPr>
              <w:t>，</w:t>
            </w:r>
            <w:proofErr w:type="gramStart"/>
            <w:r w:rsidRPr="00AD2880">
              <w:rPr>
                <w:rFonts w:ascii="標楷體" w:hAnsi="標楷體" w:hint="eastAsia"/>
                <w:sz w:val="24"/>
              </w:rPr>
              <w:t>爰</w:t>
            </w:r>
            <w:proofErr w:type="gramEnd"/>
            <w:r w:rsidRPr="00AD2880">
              <w:rPr>
                <w:rFonts w:ascii="標楷體" w:hAnsi="標楷體" w:hint="eastAsia"/>
                <w:sz w:val="24"/>
              </w:rPr>
              <w:t>配合</w:t>
            </w:r>
            <w:r w:rsidRPr="00AD2880">
              <w:rPr>
                <w:rFonts w:ascii="標楷體" w:hAnsi="標楷體" w:hint="eastAsia"/>
                <w:sz w:val="24"/>
                <w:szCs w:val="24"/>
              </w:rPr>
              <w:t>修正。</w:t>
            </w:r>
          </w:p>
        </w:tc>
      </w:tr>
    </w:tbl>
    <w:p w:rsidR="00EF14DC" w:rsidRPr="00EF14DC" w:rsidRDefault="00EF14DC" w:rsidP="00B81F1F">
      <w:pPr>
        <w:spacing w:line="160" w:lineRule="exact"/>
        <w:sectPr w:rsidR="00EF14DC" w:rsidRPr="00EF14DC" w:rsidSect="0016640A">
          <w:pgSz w:w="16838" w:h="11906" w:orient="landscape" w:code="9"/>
          <w:pgMar w:top="1021" w:right="851" w:bottom="964" w:left="1021" w:header="851" w:footer="567" w:gutter="0"/>
          <w:cols w:space="425"/>
          <w:docGrid w:type="lines" w:linePitch="360"/>
        </w:sectPr>
      </w:pPr>
    </w:p>
    <w:p w:rsidR="00114734" w:rsidRPr="00EF14DC" w:rsidRDefault="00114734" w:rsidP="00B81F1F">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B81F1F" w:rsidRPr="009C2EE8" w:rsidTr="006F6552">
        <w:trPr>
          <w:tblHeader/>
        </w:trPr>
        <w:tc>
          <w:tcPr>
            <w:tcW w:w="1200" w:type="dxa"/>
            <w:vAlign w:val="center"/>
          </w:tcPr>
          <w:p w:rsidR="00B81F1F" w:rsidRPr="009C2EE8" w:rsidRDefault="00B81F1F" w:rsidP="006F6552">
            <w:pPr>
              <w:spacing w:line="400" w:lineRule="exact"/>
              <w:jc w:val="center"/>
              <w:rPr>
                <w:bCs/>
                <w:szCs w:val="28"/>
              </w:rPr>
            </w:pPr>
            <w:r w:rsidRPr="009C2EE8">
              <w:rPr>
                <w:rFonts w:hAnsi="標楷體"/>
                <w:bCs/>
                <w:szCs w:val="28"/>
              </w:rPr>
              <w:t>編號</w:t>
            </w:r>
          </w:p>
        </w:tc>
        <w:tc>
          <w:tcPr>
            <w:tcW w:w="1530" w:type="dxa"/>
            <w:vAlign w:val="center"/>
          </w:tcPr>
          <w:p w:rsidR="00B81F1F" w:rsidRPr="009C2EE8" w:rsidRDefault="00B81F1F" w:rsidP="006F6552">
            <w:pPr>
              <w:spacing w:line="400" w:lineRule="exact"/>
              <w:jc w:val="center"/>
              <w:rPr>
                <w:bCs/>
                <w:szCs w:val="28"/>
              </w:rPr>
            </w:pPr>
            <w:r w:rsidRPr="009C2EE8">
              <w:rPr>
                <w:rFonts w:hAnsi="標楷體"/>
                <w:bCs/>
                <w:szCs w:val="28"/>
              </w:rPr>
              <w:t>作業項目</w:t>
            </w:r>
          </w:p>
        </w:tc>
        <w:tc>
          <w:tcPr>
            <w:tcW w:w="5100" w:type="dxa"/>
            <w:vAlign w:val="center"/>
          </w:tcPr>
          <w:p w:rsidR="00B81F1F" w:rsidRPr="009C2EE8" w:rsidRDefault="00B81F1F" w:rsidP="006F655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B81F1F" w:rsidRPr="009C2EE8" w:rsidRDefault="00B81F1F" w:rsidP="006F655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B81F1F" w:rsidRPr="009C2EE8" w:rsidRDefault="00B81F1F" w:rsidP="006F655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B81F1F" w:rsidRPr="00E67A50" w:rsidTr="006F6552">
        <w:trPr>
          <w:trHeight w:val="8940"/>
        </w:trPr>
        <w:tc>
          <w:tcPr>
            <w:tcW w:w="1200" w:type="dxa"/>
          </w:tcPr>
          <w:p w:rsidR="00B81F1F" w:rsidRPr="00965EB2" w:rsidRDefault="00B81F1F" w:rsidP="006F6552">
            <w:pPr>
              <w:spacing w:line="400" w:lineRule="exact"/>
              <w:ind w:left="-57" w:right="-57"/>
              <w:rPr>
                <w:rFonts w:ascii="Arial" w:hAnsi="Arial" w:cs="Arial"/>
                <w:sz w:val="24"/>
                <w:szCs w:val="24"/>
              </w:rPr>
            </w:pPr>
            <w:r w:rsidRPr="00965EB2">
              <w:rPr>
                <w:rFonts w:ascii="Arial" w:hAnsi="Arial" w:cs="Arial" w:hint="eastAsia"/>
                <w:sz w:val="24"/>
                <w:szCs w:val="24"/>
              </w:rPr>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1</w:t>
            </w:r>
            <w:r w:rsidRPr="00965EB2">
              <w:rPr>
                <w:rFonts w:ascii="Arial" w:hAnsi="Arial" w:cs="Arial" w:hint="eastAsia"/>
                <w:sz w:val="24"/>
                <w:szCs w:val="24"/>
              </w:rPr>
              <w:t>500</w:t>
            </w: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293C92" w:rsidRPr="009D55D9" w:rsidRDefault="00B81F1F" w:rsidP="00293C92">
            <w:pPr>
              <w:spacing w:line="400" w:lineRule="exact"/>
              <w:ind w:left="28" w:right="-113"/>
              <w:rPr>
                <w:rFonts w:ascii="Arial" w:hAnsi="Arial" w:cs="Arial"/>
                <w:sz w:val="24"/>
                <w:szCs w:val="24"/>
              </w:rPr>
            </w:pPr>
            <w:r w:rsidRPr="00965EB2">
              <w:rPr>
                <w:rFonts w:ascii="Arial" w:hAnsi="Arial" w:cs="Arial" w:hint="eastAsia"/>
                <w:sz w:val="24"/>
                <w:szCs w:val="24"/>
              </w:rPr>
              <w:lastRenderedPageBreak/>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1</w:t>
            </w:r>
            <w:r w:rsidRPr="00965EB2">
              <w:rPr>
                <w:rFonts w:ascii="Arial" w:hAnsi="Arial" w:cs="Arial" w:hint="eastAsia"/>
                <w:sz w:val="24"/>
                <w:szCs w:val="24"/>
              </w:rPr>
              <w:t>500</w:t>
            </w: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B81F1F" w:rsidRDefault="00293C92" w:rsidP="00293C92">
            <w:pPr>
              <w:spacing w:line="400" w:lineRule="exact"/>
              <w:ind w:left="-57" w:right="-113"/>
              <w:rPr>
                <w:rFonts w:ascii="Arial" w:hAnsi="Arial" w:cs="Arial"/>
                <w:sz w:val="24"/>
                <w:szCs w:val="24"/>
              </w:rPr>
            </w:pPr>
            <w:r w:rsidRPr="00965EB2">
              <w:rPr>
                <w:rFonts w:ascii="Arial" w:hAnsi="Arial" w:cs="Arial" w:hint="eastAsia"/>
                <w:sz w:val="24"/>
                <w:szCs w:val="24"/>
              </w:rPr>
              <w:lastRenderedPageBreak/>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1</w:t>
            </w:r>
            <w:r w:rsidRPr="00965EB2">
              <w:rPr>
                <w:rFonts w:ascii="Arial" w:hAnsi="Arial" w:cs="Arial" w:hint="eastAsia"/>
                <w:sz w:val="24"/>
                <w:szCs w:val="24"/>
              </w:rPr>
              <w:t>500</w:t>
            </w: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Default="00293C92" w:rsidP="00293C92">
            <w:pPr>
              <w:spacing w:line="400" w:lineRule="exact"/>
              <w:ind w:left="-57" w:right="-113"/>
              <w:rPr>
                <w:rFonts w:ascii="Arial" w:hAnsi="Arial" w:cs="Arial"/>
                <w:sz w:val="24"/>
                <w:szCs w:val="24"/>
              </w:rPr>
            </w:pPr>
            <w:r w:rsidRPr="00965EB2">
              <w:rPr>
                <w:rFonts w:ascii="Arial" w:hAnsi="Arial" w:cs="Arial" w:hint="eastAsia"/>
                <w:sz w:val="24"/>
                <w:szCs w:val="24"/>
              </w:rPr>
              <w:lastRenderedPageBreak/>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1</w:t>
            </w:r>
            <w:r w:rsidRPr="00965EB2">
              <w:rPr>
                <w:rFonts w:ascii="Arial" w:hAnsi="Arial" w:cs="Arial" w:hint="eastAsia"/>
                <w:sz w:val="24"/>
                <w:szCs w:val="24"/>
              </w:rPr>
              <w:t>500</w:t>
            </w: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57" w:right="-113"/>
              <w:rPr>
                <w:rFonts w:ascii="Arial" w:hAnsi="Arial" w:cs="Arial"/>
                <w:sz w:val="24"/>
                <w:szCs w:val="24"/>
              </w:rPr>
            </w:pPr>
            <w:r w:rsidRPr="00965EB2">
              <w:rPr>
                <w:rFonts w:ascii="Arial" w:hAnsi="Arial" w:cs="Arial" w:hint="eastAsia"/>
                <w:sz w:val="24"/>
                <w:szCs w:val="24"/>
              </w:rPr>
              <w:lastRenderedPageBreak/>
              <w:t>C</w:t>
            </w:r>
            <w:r>
              <w:rPr>
                <w:rFonts w:ascii="Arial" w:hAnsi="Arial" w:cs="Arial" w:hint="eastAsia"/>
                <w:sz w:val="24"/>
                <w:szCs w:val="24"/>
              </w:rPr>
              <w:t>B</w:t>
            </w:r>
            <w:r w:rsidRPr="00965EB2">
              <w:rPr>
                <w:rFonts w:ascii="Arial" w:hAnsi="Arial" w:cs="Arial" w:hint="eastAsia"/>
                <w:sz w:val="24"/>
                <w:szCs w:val="24"/>
              </w:rPr>
              <w:t>-1</w:t>
            </w:r>
            <w:r>
              <w:rPr>
                <w:rFonts w:ascii="Arial" w:hAnsi="Arial" w:cs="Arial" w:hint="eastAsia"/>
                <w:sz w:val="24"/>
                <w:szCs w:val="24"/>
              </w:rPr>
              <w:t>1</w:t>
            </w:r>
            <w:r w:rsidRPr="00965EB2">
              <w:rPr>
                <w:rFonts w:ascii="Arial" w:hAnsi="Arial" w:cs="Arial" w:hint="eastAsia"/>
                <w:sz w:val="24"/>
                <w:szCs w:val="24"/>
              </w:rPr>
              <w:t>500</w:t>
            </w:r>
          </w:p>
        </w:tc>
        <w:tc>
          <w:tcPr>
            <w:tcW w:w="1530" w:type="dxa"/>
          </w:tcPr>
          <w:p w:rsidR="00B81F1F" w:rsidRDefault="00B81F1F" w:rsidP="006F6552">
            <w:pPr>
              <w:spacing w:line="400" w:lineRule="exact"/>
              <w:rPr>
                <w:rFonts w:ascii="標楷體" w:hAnsi="標楷體"/>
                <w:sz w:val="24"/>
                <w:szCs w:val="24"/>
              </w:rPr>
            </w:pPr>
            <w:r w:rsidRPr="00B81F1F">
              <w:rPr>
                <w:rFonts w:ascii="Arial" w:hAnsi="標楷體" w:cs="Arial" w:hint="eastAsia"/>
                <w:sz w:val="24"/>
                <w:szCs w:val="24"/>
              </w:rPr>
              <w:lastRenderedPageBreak/>
              <w:t>洗錢防制</w:t>
            </w:r>
            <w:r w:rsidRPr="000B0511">
              <w:rPr>
                <w:rFonts w:ascii="標楷體" w:hAnsi="標楷體" w:hint="eastAsia"/>
                <w:sz w:val="24"/>
                <w:szCs w:val="24"/>
              </w:rPr>
              <w:t>作業</w:t>
            </w: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Pr="009D55D9" w:rsidRDefault="00B81F1F" w:rsidP="006F6552">
            <w:pPr>
              <w:spacing w:line="400" w:lineRule="exact"/>
              <w:ind w:left="28" w:right="-113"/>
              <w:rPr>
                <w:rFonts w:ascii="Arial" w:hAnsi="Arial" w:cs="Arial"/>
                <w:sz w:val="24"/>
                <w:szCs w:val="24"/>
              </w:rPr>
            </w:pPr>
          </w:p>
          <w:p w:rsidR="00B81F1F" w:rsidRDefault="00B81F1F" w:rsidP="006F6552">
            <w:pPr>
              <w:spacing w:line="400" w:lineRule="exact"/>
              <w:ind w:left="28" w:right="-113"/>
              <w:rPr>
                <w:rFonts w:ascii="Arial" w:hAnsi="Arial" w:cs="Arial"/>
                <w:sz w:val="24"/>
                <w:szCs w:val="24"/>
              </w:rPr>
            </w:pPr>
          </w:p>
          <w:p w:rsidR="00B81F1F" w:rsidRPr="00B81F1F" w:rsidRDefault="00B81F1F" w:rsidP="006F6552">
            <w:pPr>
              <w:spacing w:line="400" w:lineRule="exact"/>
              <w:ind w:left="28" w:right="-113"/>
              <w:rPr>
                <w:rFonts w:ascii="Arial" w:hAnsi="Arial" w:cs="Arial"/>
                <w:sz w:val="24"/>
                <w:szCs w:val="24"/>
              </w:rPr>
            </w:pPr>
          </w:p>
          <w:p w:rsidR="00B81F1F" w:rsidRDefault="00B81F1F" w:rsidP="006F6552">
            <w:pPr>
              <w:spacing w:line="400" w:lineRule="exact"/>
              <w:rPr>
                <w:rFonts w:ascii="標楷體" w:hAnsi="標楷體"/>
                <w:sz w:val="24"/>
                <w:szCs w:val="24"/>
              </w:rPr>
            </w:pPr>
            <w:r w:rsidRPr="00B81F1F">
              <w:rPr>
                <w:rFonts w:ascii="Arial" w:hAnsi="標楷體" w:cs="Arial" w:hint="eastAsia"/>
                <w:sz w:val="24"/>
                <w:szCs w:val="24"/>
              </w:rPr>
              <w:lastRenderedPageBreak/>
              <w:t>洗錢防制</w:t>
            </w:r>
            <w:r w:rsidRPr="000B0511">
              <w:rPr>
                <w:rFonts w:ascii="標楷體" w:hAnsi="標楷體" w:hint="eastAsia"/>
                <w:sz w:val="24"/>
                <w:szCs w:val="24"/>
              </w:rPr>
              <w:t>作業</w:t>
            </w: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Default="00293C92" w:rsidP="00293C92">
            <w:pPr>
              <w:spacing w:line="400" w:lineRule="exact"/>
              <w:ind w:left="28" w:right="-113"/>
              <w:rPr>
                <w:rFonts w:ascii="Arial" w:hAnsi="Arial" w:cs="Arial"/>
                <w:sz w:val="24"/>
                <w:szCs w:val="24"/>
              </w:rPr>
            </w:pPr>
          </w:p>
          <w:p w:rsidR="00293C92" w:rsidRPr="00B81F1F" w:rsidRDefault="00293C92" w:rsidP="00293C92">
            <w:pPr>
              <w:spacing w:line="400" w:lineRule="exact"/>
              <w:ind w:left="28" w:right="-113"/>
              <w:rPr>
                <w:rFonts w:ascii="Arial" w:hAnsi="Arial" w:cs="Arial"/>
                <w:sz w:val="24"/>
                <w:szCs w:val="24"/>
              </w:rPr>
            </w:pPr>
          </w:p>
          <w:p w:rsidR="00293C92" w:rsidRDefault="00293C92" w:rsidP="00293C92">
            <w:pPr>
              <w:spacing w:line="400" w:lineRule="exact"/>
              <w:rPr>
                <w:rFonts w:ascii="標楷體" w:hAnsi="標楷體"/>
                <w:sz w:val="24"/>
                <w:szCs w:val="24"/>
              </w:rPr>
            </w:pPr>
            <w:r w:rsidRPr="00B81F1F">
              <w:rPr>
                <w:rFonts w:ascii="Arial" w:hAnsi="標楷體" w:cs="Arial" w:hint="eastAsia"/>
                <w:sz w:val="24"/>
                <w:szCs w:val="24"/>
              </w:rPr>
              <w:lastRenderedPageBreak/>
              <w:t>洗錢防制</w:t>
            </w:r>
            <w:r w:rsidRPr="000B0511">
              <w:rPr>
                <w:rFonts w:ascii="標楷體" w:hAnsi="標楷體" w:hint="eastAsia"/>
                <w:sz w:val="24"/>
                <w:szCs w:val="24"/>
              </w:rPr>
              <w:t>作業</w:t>
            </w: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Default="00293C92" w:rsidP="00293C92">
            <w:pPr>
              <w:spacing w:line="400" w:lineRule="exact"/>
              <w:ind w:left="28" w:right="-113"/>
              <w:rPr>
                <w:rFonts w:ascii="Arial" w:hAnsi="Arial" w:cs="Arial"/>
                <w:sz w:val="24"/>
                <w:szCs w:val="24"/>
              </w:rPr>
            </w:pPr>
          </w:p>
          <w:p w:rsidR="00293C92" w:rsidRPr="00B81F1F" w:rsidRDefault="00293C92" w:rsidP="00293C92">
            <w:pPr>
              <w:spacing w:line="400" w:lineRule="exact"/>
              <w:ind w:left="28" w:right="-113"/>
              <w:rPr>
                <w:rFonts w:ascii="Arial" w:hAnsi="Arial" w:cs="Arial"/>
                <w:sz w:val="24"/>
                <w:szCs w:val="24"/>
              </w:rPr>
            </w:pPr>
          </w:p>
          <w:p w:rsidR="00293C92" w:rsidRDefault="00293C92" w:rsidP="00293C92">
            <w:pPr>
              <w:spacing w:line="400" w:lineRule="exact"/>
              <w:rPr>
                <w:rFonts w:ascii="標楷體" w:hAnsi="標楷體"/>
                <w:sz w:val="24"/>
                <w:szCs w:val="24"/>
              </w:rPr>
            </w:pPr>
            <w:r w:rsidRPr="00B81F1F">
              <w:rPr>
                <w:rFonts w:ascii="Arial" w:hAnsi="標楷體" w:cs="Arial" w:hint="eastAsia"/>
                <w:sz w:val="24"/>
                <w:szCs w:val="24"/>
              </w:rPr>
              <w:lastRenderedPageBreak/>
              <w:t>洗錢防制</w:t>
            </w:r>
            <w:r w:rsidRPr="000B0511">
              <w:rPr>
                <w:rFonts w:ascii="標楷體" w:hAnsi="標楷體" w:hint="eastAsia"/>
                <w:sz w:val="24"/>
                <w:szCs w:val="24"/>
              </w:rPr>
              <w:t>作業</w:t>
            </w: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Pr="009D55D9" w:rsidRDefault="00293C92" w:rsidP="00293C92">
            <w:pPr>
              <w:spacing w:line="400" w:lineRule="exact"/>
              <w:ind w:left="28" w:right="-113"/>
              <w:rPr>
                <w:rFonts w:ascii="Arial" w:hAnsi="Arial" w:cs="Arial"/>
                <w:sz w:val="24"/>
                <w:szCs w:val="24"/>
              </w:rPr>
            </w:pPr>
          </w:p>
          <w:p w:rsidR="00293C92" w:rsidRDefault="00293C92" w:rsidP="00293C92">
            <w:pPr>
              <w:spacing w:line="400" w:lineRule="exact"/>
              <w:ind w:left="28" w:right="-113"/>
              <w:rPr>
                <w:rFonts w:ascii="Arial" w:hAnsi="Arial" w:cs="Arial"/>
                <w:sz w:val="24"/>
                <w:szCs w:val="24"/>
              </w:rPr>
            </w:pPr>
          </w:p>
          <w:p w:rsidR="00293C92" w:rsidRPr="00B81F1F" w:rsidRDefault="00293C92" w:rsidP="00293C92">
            <w:pPr>
              <w:spacing w:line="400" w:lineRule="exact"/>
              <w:ind w:left="28" w:right="-113"/>
              <w:rPr>
                <w:rFonts w:ascii="Arial" w:hAnsi="Arial" w:cs="Arial"/>
                <w:sz w:val="24"/>
                <w:szCs w:val="24"/>
              </w:rPr>
            </w:pPr>
          </w:p>
          <w:p w:rsidR="00293C92" w:rsidRPr="009C2EE8" w:rsidRDefault="00293C92" w:rsidP="00293C92">
            <w:pPr>
              <w:spacing w:line="400" w:lineRule="exact"/>
              <w:rPr>
                <w:rFonts w:ascii="標楷體" w:hAnsi="標楷體"/>
                <w:sz w:val="24"/>
                <w:szCs w:val="24"/>
              </w:rPr>
            </w:pPr>
            <w:r w:rsidRPr="00B81F1F">
              <w:rPr>
                <w:rFonts w:ascii="Arial" w:hAnsi="標楷體" w:cs="Arial" w:hint="eastAsia"/>
                <w:sz w:val="24"/>
                <w:szCs w:val="24"/>
              </w:rPr>
              <w:lastRenderedPageBreak/>
              <w:t>洗錢防制</w:t>
            </w:r>
            <w:r w:rsidRPr="000B0511">
              <w:rPr>
                <w:rFonts w:ascii="標楷體" w:hAnsi="標楷體" w:hint="eastAsia"/>
                <w:sz w:val="24"/>
                <w:szCs w:val="24"/>
              </w:rPr>
              <w:t>作業</w:t>
            </w:r>
          </w:p>
        </w:tc>
        <w:tc>
          <w:tcPr>
            <w:tcW w:w="5100" w:type="dxa"/>
          </w:tcPr>
          <w:p w:rsidR="00202098" w:rsidRPr="00587F82" w:rsidRDefault="00202098" w:rsidP="00202098">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202098" w:rsidRDefault="00202098" w:rsidP="00202098">
            <w:pPr>
              <w:widowControl/>
              <w:spacing w:line="400" w:lineRule="exact"/>
              <w:ind w:left="240" w:right="28" w:hangingChars="100" w:hanging="240"/>
              <w:rPr>
                <w:rFonts w:ascii="Arial" w:hAnsi="Arial" w:cs="Arial"/>
                <w:bCs/>
                <w:sz w:val="24"/>
                <w:szCs w:val="24"/>
                <w:u w:val="single"/>
              </w:rPr>
            </w:pPr>
            <w:r w:rsidRPr="00202098">
              <w:rPr>
                <w:rFonts w:ascii="Arial" w:hAnsi="Arial" w:cs="Arial" w:hint="eastAsia"/>
                <w:bCs/>
                <w:sz w:val="24"/>
                <w:szCs w:val="24"/>
              </w:rPr>
              <w:t>3.</w:t>
            </w:r>
            <w:r w:rsidRPr="00202098">
              <w:rPr>
                <w:rFonts w:ascii="標楷體" w:hAnsi="標楷體" w:cs="Arial"/>
                <w:color w:val="0000FF"/>
                <w:kern w:val="0"/>
                <w:sz w:val="24"/>
                <w:szCs w:val="26"/>
                <w:u w:val="single"/>
              </w:rPr>
              <w:t>證券期貨業及其他經金融監督管理委員會指定之金融機構防制洗錢及打擊</w:t>
            </w:r>
            <w:proofErr w:type="gramStart"/>
            <w:r w:rsidRPr="00202098">
              <w:rPr>
                <w:rFonts w:ascii="標楷體" w:hAnsi="標楷體" w:cs="Arial"/>
                <w:color w:val="0000FF"/>
                <w:kern w:val="0"/>
                <w:sz w:val="24"/>
                <w:szCs w:val="26"/>
                <w:u w:val="single"/>
              </w:rPr>
              <w:t>資恐內部</w:t>
            </w:r>
            <w:proofErr w:type="gramEnd"/>
            <w:r w:rsidRPr="00202098">
              <w:rPr>
                <w:rFonts w:ascii="標楷體" w:hAnsi="標楷體" w:cs="Arial"/>
                <w:color w:val="0000FF"/>
                <w:kern w:val="0"/>
                <w:sz w:val="24"/>
                <w:szCs w:val="26"/>
                <w:u w:val="single"/>
              </w:rPr>
              <w:t>控制與稽核制度實施辦法</w:t>
            </w:r>
          </w:p>
          <w:p w:rsidR="00B81F1F" w:rsidRPr="00321153" w:rsidRDefault="00321153" w:rsidP="006F6552">
            <w:pPr>
              <w:snapToGrid w:val="0"/>
              <w:spacing w:line="400" w:lineRule="exact"/>
              <w:ind w:left="240" w:hangingChars="100" w:hanging="240"/>
              <w:jc w:val="both"/>
              <w:rPr>
                <w:rFonts w:ascii="標楷體" w:hAnsi="標楷體" w:cs="標楷體"/>
                <w:sz w:val="24"/>
                <w:szCs w:val="24"/>
                <w:u w:val="single"/>
              </w:rPr>
            </w:pPr>
            <w:r w:rsidRPr="00321153">
              <w:rPr>
                <w:rFonts w:ascii="Arial" w:hAnsi="Arial" w:cs="Arial" w:hint="eastAsia"/>
                <w:bCs/>
                <w:sz w:val="24"/>
                <w:szCs w:val="24"/>
                <w:u w:val="single"/>
              </w:rPr>
              <w:t>5.</w:t>
            </w:r>
            <w:r w:rsidRPr="00321153">
              <w:rPr>
                <w:rFonts w:ascii="標楷體" w:hAnsi="標楷體" w:cs="Arial" w:hint="eastAsia"/>
                <w:color w:val="0000FF"/>
                <w:kern w:val="0"/>
                <w:sz w:val="24"/>
                <w:szCs w:val="26"/>
                <w:u w:val="single"/>
              </w:rPr>
              <w:t>金融機構對經指定制裁對象之財物或財產上利益及所在地通報辦法</w:t>
            </w:r>
          </w:p>
          <w:p w:rsidR="00321153" w:rsidRDefault="00321153" w:rsidP="006F6552">
            <w:pPr>
              <w:snapToGrid w:val="0"/>
              <w:spacing w:line="400" w:lineRule="exact"/>
              <w:ind w:left="240" w:hangingChars="100" w:hanging="240"/>
              <w:jc w:val="both"/>
              <w:rPr>
                <w:rFonts w:ascii="標楷體" w:hAnsi="標楷體" w:cs="Arial"/>
                <w:kern w:val="0"/>
                <w:sz w:val="24"/>
                <w:szCs w:val="26"/>
              </w:rPr>
            </w:pPr>
            <w:r w:rsidRPr="00321153">
              <w:rPr>
                <w:rFonts w:ascii="Arial" w:hAnsi="Arial" w:cs="Arial" w:hint="eastAsia"/>
                <w:bCs/>
                <w:sz w:val="24"/>
                <w:szCs w:val="24"/>
                <w:u w:val="single"/>
              </w:rPr>
              <w:t>6.</w:t>
            </w:r>
            <w:r w:rsidRPr="000E64B3">
              <w:rPr>
                <w:rFonts w:ascii="標楷體" w:hAnsi="標楷體" w:cs="Arial"/>
                <w:kern w:val="0"/>
                <w:sz w:val="24"/>
                <w:szCs w:val="26"/>
              </w:rPr>
              <w:t>期貨信託事業暨期貨經理事業防制洗錢</w:t>
            </w:r>
            <w:r w:rsidRPr="000E64B3">
              <w:rPr>
                <w:rFonts w:ascii="標楷體" w:hAnsi="標楷體" w:cs="Arial" w:hint="eastAsia"/>
                <w:kern w:val="0"/>
                <w:sz w:val="24"/>
                <w:szCs w:val="26"/>
              </w:rPr>
              <w:t>及</w:t>
            </w:r>
            <w:proofErr w:type="gramStart"/>
            <w:r w:rsidRPr="000E64B3">
              <w:rPr>
                <w:rFonts w:ascii="標楷體" w:hAnsi="標楷體" w:cs="Arial" w:hint="eastAsia"/>
                <w:kern w:val="0"/>
                <w:sz w:val="24"/>
                <w:szCs w:val="26"/>
              </w:rPr>
              <w:t>打擊資恐</w:t>
            </w:r>
            <w:r w:rsidRPr="000E64B3">
              <w:rPr>
                <w:rFonts w:ascii="標楷體" w:hAnsi="標楷體" w:cs="Arial"/>
                <w:kern w:val="0"/>
                <w:sz w:val="24"/>
                <w:szCs w:val="26"/>
              </w:rPr>
              <w:t>注意事項</w:t>
            </w:r>
            <w:proofErr w:type="gramEnd"/>
            <w:r w:rsidRPr="000E64B3">
              <w:rPr>
                <w:rFonts w:ascii="標楷體" w:hAnsi="標楷體" w:cs="Arial" w:hint="eastAsia"/>
                <w:kern w:val="0"/>
                <w:sz w:val="24"/>
                <w:szCs w:val="26"/>
              </w:rPr>
              <w:t>範本</w:t>
            </w:r>
          </w:p>
          <w:p w:rsidR="00321153" w:rsidRPr="00321153" w:rsidRDefault="00321153" w:rsidP="006F6552">
            <w:pPr>
              <w:snapToGrid w:val="0"/>
              <w:spacing w:line="400" w:lineRule="exact"/>
              <w:ind w:left="240" w:hangingChars="100" w:hanging="240"/>
              <w:jc w:val="both"/>
              <w:rPr>
                <w:rFonts w:ascii="Arial" w:hAnsi="Arial" w:cs="Arial"/>
                <w:sz w:val="24"/>
                <w:szCs w:val="24"/>
              </w:rPr>
            </w:pPr>
            <w:r w:rsidRPr="00321153">
              <w:rPr>
                <w:rFonts w:ascii="Arial" w:hAnsi="Arial" w:cs="Arial"/>
                <w:color w:val="0000FF"/>
                <w:kern w:val="0"/>
                <w:sz w:val="24"/>
                <w:szCs w:val="26"/>
                <w:u w:val="single"/>
              </w:rPr>
              <w:t>7.</w:t>
            </w:r>
            <w:r w:rsidRPr="00321153">
              <w:rPr>
                <w:rFonts w:ascii="Arial" w:hAnsi="Arial" w:cs="Arial"/>
                <w:sz w:val="24"/>
                <w:szCs w:val="24"/>
              </w:rPr>
              <w:t>期貨信託事業暨期貨經理事業評估洗錢</w:t>
            </w:r>
            <w:proofErr w:type="gramStart"/>
            <w:r w:rsidRPr="00321153">
              <w:rPr>
                <w:rFonts w:ascii="Arial" w:hAnsi="Arial" w:cs="Arial"/>
                <w:sz w:val="24"/>
                <w:szCs w:val="24"/>
              </w:rPr>
              <w:t>及資恐風險</w:t>
            </w:r>
            <w:proofErr w:type="gramEnd"/>
            <w:r w:rsidRPr="00321153">
              <w:rPr>
                <w:rFonts w:ascii="Arial" w:hAnsi="Arial" w:cs="Arial"/>
                <w:sz w:val="24"/>
                <w:szCs w:val="24"/>
              </w:rPr>
              <w:t>及</w:t>
            </w:r>
            <w:proofErr w:type="gramStart"/>
            <w:r w:rsidRPr="00321153">
              <w:rPr>
                <w:rFonts w:ascii="Arial" w:hAnsi="Arial" w:cs="Arial"/>
                <w:sz w:val="24"/>
                <w:szCs w:val="24"/>
              </w:rPr>
              <w:t>訂定相關防</w:t>
            </w:r>
            <w:proofErr w:type="gramEnd"/>
            <w:r w:rsidRPr="00321153">
              <w:rPr>
                <w:rFonts w:ascii="Arial" w:hAnsi="Arial" w:cs="Arial"/>
                <w:sz w:val="24"/>
                <w:szCs w:val="24"/>
              </w:rPr>
              <w:t>制計畫指引</w:t>
            </w:r>
          </w:p>
          <w:p w:rsidR="00321153" w:rsidRDefault="00321153" w:rsidP="006F6552">
            <w:pPr>
              <w:snapToGrid w:val="0"/>
              <w:spacing w:line="400" w:lineRule="exact"/>
              <w:ind w:left="240" w:hangingChars="100" w:hanging="240"/>
              <w:jc w:val="both"/>
              <w:rPr>
                <w:rFonts w:ascii="標楷體" w:hAnsi="標楷體" w:cs="標楷體"/>
                <w:sz w:val="24"/>
                <w:szCs w:val="24"/>
              </w:rPr>
            </w:pPr>
          </w:p>
          <w:p w:rsidR="00B81F1F" w:rsidRPr="00B92D2D" w:rsidRDefault="00B81F1F" w:rsidP="006F6552">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t>作業程序</w:t>
            </w:r>
            <w:r w:rsidR="00D74DF6" w:rsidRPr="00D74DF6">
              <w:rPr>
                <w:rFonts w:ascii="標楷體" w:hAnsi="標楷體" w:cs="Arial" w:hint="eastAsia"/>
                <w:kern w:val="0"/>
                <w:sz w:val="24"/>
                <w:szCs w:val="26"/>
              </w:rPr>
              <w:t>及控制重點</w:t>
            </w:r>
            <w:r w:rsidRPr="00B92D2D">
              <w:rPr>
                <w:rFonts w:ascii="標楷體" w:hAnsi="標楷體" w:cs="標楷體"/>
                <w:sz w:val="24"/>
                <w:szCs w:val="24"/>
              </w:rPr>
              <w:t>：</w:t>
            </w:r>
          </w:p>
          <w:p w:rsidR="00E55980" w:rsidRDefault="008548C8" w:rsidP="00457B92">
            <w:pPr>
              <w:spacing w:line="400" w:lineRule="exact"/>
              <w:ind w:left="480" w:hangingChars="200" w:hanging="480"/>
              <w:jc w:val="both"/>
              <w:rPr>
                <w:rFonts w:ascii="標楷體" w:hAnsi="標楷體" w:cs="Arial"/>
                <w:kern w:val="0"/>
                <w:sz w:val="24"/>
                <w:szCs w:val="26"/>
              </w:rPr>
            </w:pPr>
            <w:r w:rsidRPr="00457B92">
              <w:rPr>
                <w:rFonts w:ascii="標楷體" w:hAnsi="標楷體" w:cs="Arial" w:hint="eastAsia"/>
                <w:kern w:val="0"/>
                <w:sz w:val="24"/>
                <w:szCs w:val="26"/>
              </w:rPr>
              <w:t>(一)</w:t>
            </w:r>
            <w:r w:rsidR="000951A2" w:rsidRPr="000951A2">
              <w:rPr>
                <w:rFonts w:ascii="標楷體" w:hAnsi="標楷體" w:cs="Arial"/>
                <w:color w:val="0000FF"/>
                <w:kern w:val="0"/>
                <w:sz w:val="24"/>
                <w:szCs w:val="26"/>
                <w:u w:val="single"/>
              </w:rPr>
              <w:t>疑似洗錢</w:t>
            </w:r>
            <w:r w:rsidR="000951A2" w:rsidRPr="000951A2">
              <w:rPr>
                <w:rFonts w:ascii="標楷體" w:hAnsi="標楷體" w:cs="Arial" w:hint="eastAsia"/>
                <w:color w:val="0000FF"/>
                <w:kern w:val="0"/>
                <w:sz w:val="24"/>
                <w:szCs w:val="26"/>
                <w:u w:val="single"/>
              </w:rPr>
              <w:t>或資恐</w:t>
            </w:r>
            <w:r w:rsidR="000951A2" w:rsidRPr="000951A2">
              <w:rPr>
                <w:rFonts w:ascii="標楷體" w:hAnsi="標楷體" w:cs="Arial"/>
                <w:color w:val="0000FF"/>
                <w:kern w:val="0"/>
                <w:sz w:val="24"/>
                <w:szCs w:val="26"/>
                <w:u w:val="single"/>
              </w:rPr>
              <w:t>交易</w:t>
            </w:r>
            <w:r w:rsidR="000951A2" w:rsidRPr="000951A2">
              <w:rPr>
                <w:rFonts w:ascii="標楷體" w:hAnsi="標楷體" w:cs="Arial" w:hint="eastAsia"/>
                <w:color w:val="0000FF"/>
                <w:kern w:val="0"/>
                <w:sz w:val="24"/>
                <w:szCs w:val="26"/>
                <w:u w:val="single"/>
              </w:rPr>
              <w:t>之申報作業</w:t>
            </w:r>
          </w:p>
          <w:p w:rsidR="00E55980" w:rsidRDefault="00E55980" w:rsidP="00E55980">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sidRPr="00E55980">
              <w:rPr>
                <w:rFonts w:ascii="標楷體" w:hAnsi="標楷體" w:cs="Arial" w:hint="eastAsia"/>
                <w:color w:val="0000FF"/>
                <w:kern w:val="0"/>
                <w:sz w:val="24"/>
                <w:szCs w:val="26"/>
                <w:u w:val="single"/>
              </w:rPr>
              <w:t>1.</w:t>
            </w:r>
            <w:r w:rsidR="008548C8" w:rsidRPr="008548C8">
              <w:rPr>
                <w:rFonts w:ascii="標楷體" w:hAnsi="標楷體" w:cs="Arial"/>
                <w:kern w:val="0"/>
                <w:sz w:val="24"/>
                <w:szCs w:val="26"/>
              </w:rPr>
              <w:t>達「洗錢防制法」規定金額(目前為新臺幣五十萬元，含等值外幣)以上(含同一營業日同一交易帳戶數筆款項之合計數)之現金交易</w:t>
            </w:r>
            <w:r w:rsidR="008548C8" w:rsidRPr="008548C8">
              <w:rPr>
                <w:rFonts w:ascii="標楷體" w:hAnsi="標楷體" w:cs="Arial" w:hint="eastAsia"/>
                <w:kern w:val="0"/>
                <w:sz w:val="24"/>
                <w:szCs w:val="26"/>
              </w:rPr>
              <w:t>(基金</w:t>
            </w:r>
            <w:proofErr w:type="gramStart"/>
            <w:r w:rsidR="008548C8" w:rsidRPr="008548C8">
              <w:rPr>
                <w:rFonts w:ascii="標楷體" w:hAnsi="標楷體" w:cs="Arial" w:hint="eastAsia"/>
                <w:kern w:val="0"/>
                <w:sz w:val="24"/>
                <w:szCs w:val="26"/>
              </w:rPr>
              <w:t>申贖)</w:t>
            </w:r>
            <w:proofErr w:type="gramEnd"/>
            <w:r w:rsidR="008548C8" w:rsidRPr="008548C8">
              <w:rPr>
                <w:rFonts w:ascii="標楷體" w:hAnsi="標楷體" w:cs="Arial"/>
                <w:kern w:val="0"/>
                <w:sz w:val="24"/>
                <w:szCs w:val="26"/>
              </w:rPr>
              <w:t>，應確認客戶身分並留存</w:t>
            </w:r>
            <w:r w:rsidR="008548C8" w:rsidRPr="008548C8">
              <w:rPr>
                <w:rFonts w:ascii="標楷體" w:hAnsi="標楷體" w:cs="Arial" w:hint="eastAsia"/>
                <w:kern w:val="0"/>
                <w:sz w:val="24"/>
                <w:szCs w:val="26"/>
              </w:rPr>
              <w:t>相關</w:t>
            </w:r>
            <w:r w:rsidR="008548C8" w:rsidRPr="008548C8">
              <w:rPr>
                <w:rFonts w:ascii="標楷體" w:hAnsi="標楷體" w:cs="Arial"/>
                <w:kern w:val="0"/>
                <w:sz w:val="24"/>
                <w:szCs w:val="26"/>
              </w:rPr>
              <w:t>紀錄憑證</w:t>
            </w:r>
            <w:r w:rsidR="008548C8" w:rsidRPr="008548C8">
              <w:rPr>
                <w:rFonts w:ascii="標楷體" w:hAnsi="標楷體" w:cs="Arial" w:hint="eastAsia"/>
                <w:kern w:val="0"/>
                <w:sz w:val="24"/>
                <w:szCs w:val="26"/>
              </w:rPr>
              <w:t>，於交易完成後五</w:t>
            </w:r>
            <w:proofErr w:type="gramStart"/>
            <w:r w:rsidR="008548C8" w:rsidRPr="008548C8">
              <w:rPr>
                <w:rFonts w:ascii="標楷體" w:hAnsi="標楷體" w:cs="Arial" w:hint="eastAsia"/>
                <w:kern w:val="0"/>
                <w:sz w:val="24"/>
                <w:szCs w:val="26"/>
              </w:rPr>
              <w:t>個</w:t>
            </w:r>
            <w:proofErr w:type="gramEnd"/>
            <w:r w:rsidR="008548C8" w:rsidRPr="008548C8">
              <w:rPr>
                <w:rFonts w:ascii="標楷體" w:hAnsi="標楷體" w:cs="Arial" w:hint="eastAsia"/>
                <w:kern w:val="0"/>
                <w:sz w:val="24"/>
                <w:szCs w:val="26"/>
              </w:rPr>
              <w:t>營業日內，向法務部調查局申報</w:t>
            </w:r>
            <w:r w:rsidRPr="00E55980">
              <w:rPr>
                <w:rFonts w:ascii="標楷體" w:hAnsi="標楷體" w:cs="Arial" w:hint="eastAsia"/>
                <w:color w:val="0000FF"/>
                <w:kern w:val="0"/>
                <w:sz w:val="24"/>
                <w:szCs w:val="26"/>
                <w:u w:val="single"/>
              </w:rPr>
              <w:t>。</w:t>
            </w:r>
          </w:p>
          <w:p w:rsidR="00E55980" w:rsidRDefault="00E55980" w:rsidP="00E55980">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2.</w:t>
            </w:r>
            <w:r w:rsidR="008548C8" w:rsidRPr="008548C8">
              <w:rPr>
                <w:rFonts w:ascii="標楷體" w:hAnsi="標楷體" w:cs="Arial"/>
                <w:kern w:val="0"/>
                <w:sz w:val="24"/>
                <w:szCs w:val="26"/>
              </w:rPr>
              <w:t>對疑似洗錢</w:t>
            </w:r>
            <w:proofErr w:type="gramStart"/>
            <w:r w:rsidR="008548C8" w:rsidRPr="008548C8">
              <w:rPr>
                <w:rFonts w:ascii="標楷體" w:hAnsi="標楷體" w:cs="Arial" w:hint="eastAsia"/>
                <w:kern w:val="0"/>
                <w:sz w:val="24"/>
                <w:szCs w:val="26"/>
              </w:rPr>
              <w:t>或資恐</w:t>
            </w:r>
            <w:r w:rsidR="008548C8" w:rsidRPr="008548C8">
              <w:rPr>
                <w:rFonts w:ascii="標楷體" w:hAnsi="標楷體" w:cs="Arial"/>
                <w:kern w:val="0"/>
                <w:sz w:val="24"/>
                <w:szCs w:val="26"/>
              </w:rPr>
              <w:t>之</w:t>
            </w:r>
            <w:proofErr w:type="gramEnd"/>
            <w:r w:rsidR="008548C8" w:rsidRPr="008548C8">
              <w:rPr>
                <w:rFonts w:ascii="標楷體" w:hAnsi="標楷體" w:cs="Arial"/>
                <w:kern w:val="0"/>
                <w:sz w:val="24"/>
                <w:szCs w:val="26"/>
              </w:rPr>
              <w:t>交易，應依「金融機構</w:t>
            </w:r>
            <w:r w:rsidR="008548C8" w:rsidRPr="008548C8">
              <w:rPr>
                <w:rFonts w:ascii="標楷體" w:hAnsi="標楷體" w:cs="Arial" w:hint="eastAsia"/>
                <w:kern w:val="0"/>
                <w:sz w:val="24"/>
                <w:szCs w:val="26"/>
              </w:rPr>
              <w:t>防制洗錢</w:t>
            </w:r>
            <w:r w:rsidR="008548C8" w:rsidRPr="008548C8">
              <w:rPr>
                <w:rFonts w:ascii="標楷體" w:hAnsi="標楷體" w:cs="Arial"/>
                <w:kern w:val="0"/>
                <w:sz w:val="24"/>
                <w:szCs w:val="26"/>
              </w:rPr>
              <w:t>辦法」第</w:t>
            </w:r>
            <w:r w:rsidR="008548C8" w:rsidRPr="008548C8">
              <w:rPr>
                <w:rFonts w:ascii="標楷體" w:hAnsi="標楷體" w:cs="Arial" w:hint="eastAsia"/>
                <w:kern w:val="0"/>
                <w:sz w:val="24"/>
                <w:szCs w:val="26"/>
              </w:rPr>
              <w:t>十五</w:t>
            </w:r>
            <w:r w:rsidR="008548C8" w:rsidRPr="008548C8">
              <w:rPr>
                <w:rFonts w:ascii="標楷體" w:hAnsi="標楷體" w:cs="Arial"/>
                <w:kern w:val="0"/>
                <w:sz w:val="24"/>
                <w:szCs w:val="26"/>
              </w:rPr>
              <w:t>條規定向法務部調查局申報</w:t>
            </w:r>
            <w:r w:rsidRPr="00E55980">
              <w:rPr>
                <w:rFonts w:ascii="標楷體" w:hAnsi="標楷體" w:cs="Arial" w:hint="eastAsia"/>
                <w:color w:val="0000FF"/>
                <w:kern w:val="0"/>
                <w:sz w:val="24"/>
                <w:szCs w:val="26"/>
                <w:u w:val="single"/>
              </w:rPr>
              <w:t>。</w:t>
            </w:r>
          </w:p>
          <w:p w:rsidR="008548C8" w:rsidRDefault="00E55980" w:rsidP="00E55980">
            <w:pPr>
              <w:tabs>
                <w:tab w:val="num" w:pos="1512"/>
              </w:tabs>
              <w:snapToGrid w:val="0"/>
              <w:spacing w:line="400" w:lineRule="exact"/>
              <w:ind w:leftChars="172" w:left="722" w:hangingChars="100" w:hanging="240"/>
              <w:jc w:val="both"/>
              <w:rPr>
                <w:rFonts w:ascii="標楷體" w:hAnsi="標楷體" w:cs="Arial"/>
                <w:kern w:val="0"/>
                <w:sz w:val="24"/>
                <w:szCs w:val="26"/>
              </w:rPr>
            </w:pPr>
            <w:r>
              <w:rPr>
                <w:rFonts w:ascii="標楷體" w:hAnsi="標楷體" w:cs="Arial" w:hint="eastAsia"/>
                <w:color w:val="0000FF"/>
                <w:kern w:val="0"/>
                <w:sz w:val="24"/>
                <w:szCs w:val="26"/>
                <w:u w:val="single"/>
              </w:rPr>
              <w:t>3.</w:t>
            </w:r>
            <w:r w:rsidR="008548C8" w:rsidRPr="008548C8">
              <w:rPr>
                <w:rFonts w:ascii="標楷體" w:hAnsi="標楷體" w:cs="Arial" w:hint="eastAsia"/>
                <w:kern w:val="0"/>
                <w:sz w:val="24"/>
                <w:szCs w:val="26"/>
              </w:rPr>
              <w:t>對於完整之監控型態(含期貨公會所發</w:t>
            </w:r>
            <w:r w:rsidR="008548C8" w:rsidRPr="008548C8">
              <w:rPr>
                <w:rFonts w:ascii="標楷體" w:hAnsi="標楷體" w:cs="Arial" w:hint="eastAsia"/>
                <w:kern w:val="0"/>
                <w:sz w:val="24"/>
                <w:szCs w:val="26"/>
              </w:rPr>
              <w:lastRenderedPageBreak/>
              <w:t>布之「期貨信託事業暨期貨經理事業疑似洗錢</w:t>
            </w:r>
            <w:proofErr w:type="gramStart"/>
            <w:r w:rsidR="008548C8" w:rsidRPr="008548C8">
              <w:rPr>
                <w:rFonts w:ascii="標楷體" w:hAnsi="標楷體" w:cs="Arial" w:hint="eastAsia"/>
                <w:kern w:val="0"/>
                <w:sz w:val="24"/>
                <w:szCs w:val="26"/>
              </w:rPr>
              <w:t>或資恐交易</w:t>
            </w:r>
            <w:proofErr w:type="gramEnd"/>
            <w:r w:rsidR="008548C8" w:rsidRPr="008548C8">
              <w:rPr>
                <w:rFonts w:ascii="標楷體" w:hAnsi="標楷體" w:cs="Arial" w:hint="eastAsia"/>
                <w:kern w:val="0"/>
                <w:sz w:val="24"/>
                <w:szCs w:val="26"/>
              </w:rPr>
              <w:t>樣態」及參照公司本身之洗錢</w:t>
            </w:r>
            <w:proofErr w:type="gramStart"/>
            <w:r w:rsidR="008548C8" w:rsidRPr="008548C8">
              <w:rPr>
                <w:rFonts w:ascii="標楷體" w:hAnsi="標楷體" w:cs="Arial" w:hint="eastAsia"/>
                <w:kern w:val="0"/>
                <w:sz w:val="24"/>
                <w:szCs w:val="26"/>
              </w:rPr>
              <w:t>及資恐風險</w:t>
            </w:r>
            <w:proofErr w:type="gramEnd"/>
            <w:r w:rsidR="008548C8" w:rsidRPr="008548C8">
              <w:rPr>
                <w:rFonts w:ascii="標楷體" w:hAnsi="標楷體" w:cs="Arial" w:hint="eastAsia"/>
                <w:kern w:val="0"/>
                <w:sz w:val="24"/>
                <w:szCs w:val="26"/>
              </w:rPr>
              <w:t>評估或日常交易資訊，增列相關之監控樣態)或其他情形，認定有疑似洗錢</w:t>
            </w:r>
            <w:proofErr w:type="gramStart"/>
            <w:r w:rsidR="008548C8" w:rsidRPr="008548C8">
              <w:rPr>
                <w:rFonts w:ascii="標楷體" w:hAnsi="標楷體" w:cs="Arial" w:hint="eastAsia"/>
                <w:kern w:val="0"/>
                <w:sz w:val="24"/>
                <w:szCs w:val="26"/>
              </w:rPr>
              <w:t>或資恐交易</w:t>
            </w:r>
            <w:proofErr w:type="gramEnd"/>
            <w:r w:rsidR="008548C8" w:rsidRPr="008548C8">
              <w:rPr>
                <w:rFonts w:ascii="標楷體" w:hAnsi="標楷體" w:cs="Arial" w:hint="eastAsia"/>
                <w:kern w:val="0"/>
                <w:sz w:val="24"/>
                <w:szCs w:val="26"/>
              </w:rPr>
              <w:t>者，不論金額多寡，</w:t>
            </w:r>
            <w:proofErr w:type="gramStart"/>
            <w:r w:rsidR="008548C8" w:rsidRPr="008548C8">
              <w:rPr>
                <w:rFonts w:ascii="標楷體" w:hAnsi="標楷體" w:cs="Arial" w:hint="eastAsia"/>
                <w:kern w:val="0"/>
                <w:sz w:val="24"/>
                <w:szCs w:val="26"/>
              </w:rPr>
              <w:t>均應向</w:t>
            </w:r>
            <w:proofErr w:type="gramEnd"/>
            <w:r w:rsidR="008548C8" w:rsidRPr="008548C8">
              <w:rPr>
                <w:rFonts w:ascii="標楷體" w:hAnsi="標楷體" w:cs="Arial" w:hint="eastAsia"/>
                <w:kern w:val="0"/>
                <w:sz w:val="24"/>
                <w:szCs w:val="26"/>
              </w:rPr>
              <w:t>法務部調查局申報。</w:t>
            </w:r>
            <w:r w:rsidR="008548C8" w:rsidRPr="008548C8">
              <w:rPr>
                <w:rFonts w:ascii="標楷體" w:hAnsi="標楷體" w:cs="Arial"/>
                <w:kern w:val="0"/>
                <w:sz w:val="24"/>
                <w:szCs w:val="26"/>
              </w:rPr>
              <w:t>交易未完成</w:t>
            </w:r>
            <w:r w:rsidR="008548C8" w:rsidRPr="008548C8">
              <w:rPr>
                <w:rFonts w:ascii="標楷體" w:hAnsi="標楷體" w:cs="Arial" w:hint="eastAsia"/>
                <w:kern w:val="0"/>
                <w:sz w:val="24"/>
                <w:szCs w:val="26"/>
              </w:rPr>
              <w:t>者</w:t>
            </w:r>
            <w:r w:rsidR="008548C8" w:rsidRPr="008548C8">
              <w:rPr>
                <w:rFonts w:ascii="標楷體" w:hAnsi="標楷體" w:cs="Arial"/>
                <w:kern w:val="0"/>
                <w:sz w:val="24"/>
                <w:szCs w:val="26"/>
              </w:rPr>
              <w:t>，亦應依上開規定申報</w:t>
            </w:r>
            <w:r w:rsidR="008548C8" w:rsidRPr="00A37D4B">
              <w:rPr>
                <w:rFonts w:ascii="標楷體" w:hAnsi="標楷體" w:cs="Arial"/>
                <w:kern w:val="0"/>
                <w:sz w:val="24"/>
                <w:szCs w:val="26"/>
              </w:rPr>
              <w:t>。</w:t>
            </w:r>
          </w:p>
          <w:p w:rsidR="00E55980" w:rsidRPr="008548C8" w:rsidRDefault="00E55980" w:rsidP="00E55980">
            <w:pPr>
              <w:tabs>
                <w:tab w:val="num" w:pos="1512"/>
              </w:tabs>
              <w:snapToGrid w:val="0"/>
              <w:spacing w:line="400" w:lineRule="exact"/>
              <w:ind w:leftChars="172" w:left="722" w:hangingChars="100" w:hanging="240"/>
              <w:jc w:val="both"/>
              <w:rPr>
                <w:rFonts w:ascii="標楷體" w:hAnsi="標楷體" w:cs="Arial"/>
                <w:kern w:val="0"/>
                <w:sz w:val="22"/>
                <w:szCs w:val="26"/>
              </w:rPr>
            </w:pPr>
            <w:r>
              <w:rPr>
                <w:rFonts w:ascii="標楷體" w:hAnsi="標楷體" w:cs="Arial" w:hint="eastAsia"/>
                <w:color w:val="0000FF"/>
                <w:kern w:val="0"/>
                <w:sz w:val="24"/>
                <w:szCs w:val="26"/>
                <w:u w:val="single"/>
              </w:rPr>
              <w:t>4.</w:t>
            </w:r>
            <w:r w:rsidR="00294DF1">
              <w:rPr>
                <w:rFonts w:ascii="標楷體" w:hAnsi="標楷體" w:cs="Arial" w:hint="eastAsia"/>
                <w:color w:val="0000FF"/>
                <w:kern w:val="0"/>
                <w:sz w:val="24"/>
                <w:szCs w:val="26"/>
                <w:u w:val="single"/>
              </w:rPr>
              <w:t>公司</w:t>
            </w:r>
            <w:proofErr w:type="gramStart"/>
            <w:r w:rsidRPr="00E55980">
              <w:rPr>
                <w:rFonts w:ascii="標楷體" w:hAnsi="標楷體" w:cs="Arial" w:hint="eastAsia"/>
                <w:color w:val="0000FF"/>
                <w:kern w:val="0"/>
                <w:sz w:val="24"/>
                <w:szCs w:val="26"/>
                <w:u w:val="single"/>
              </w:rPr>
              <w:t>依資恐防</w:t>
            </w:r>
            <w:proofErr w:type="gramEnd"/>
            <w:r w:rsidRPr="00E55980">
              <w:rPr>
                <w:rFonts w:ascii="標楷體" w:hAnsi="標楷體" w:cs="Arial" w:hint="eastAsia"/>
                <w:color w:val="0000FF"/>
                <w:kern w:val="0"/>
                <w:sz w:val="24"/>
                <w:szCs w:val="26"/>
                <w:u w:val="single"/>
              </w:rPr>
              <w:t>制法第七條對經指定制裁對象之財物或財產上利益及所在地之通報</w:t>
            </w:r>
            <w:r>
              <w:rPr>
                <w:rFonts w:ascii="標楷體" w:hAnsi="標楷體" w:cs="Arial" w:hint="eastAsia"/>
                <w:color w:val="0000FF"/>
                <w:kern w:val="0"/>
                <w:sz w:val="24"/>
                <w:szCs w:val="26"/>
                <w:u w:val="single"/>
              </w:rPr>
              <w:t>，應依</w:t>
            </w:r>
            <w:r w:rsidR="00C458B0">
              <w:rPr>
                <w:rFonts w:ascii="標楷體" w:hAnsi="標楷體" w:cs="Arial" w:hint="eastAsia"/>
                <w:color w:val="0000FF"/>
                <w:kern w:val="0"/>
                <w:sz w:val="24"/>
                <w:szCs w:val="26"/>
                <w:u w:val="single"/>
              </w:rPr>
              <w:t>「</w:t>
            </w:r>
            <w:r w:rsidRPr="00321153">
              <w:rPr>
                <w:rFonts w:ascii="標楷體" w:hAnsi="標楷體" w:cs="Arial" w:hint="eastAsia"/>
                <w:color w:val="0000FF"/>
                <w:kern w:val="0"/>
                <w:sz w:val="24"/>
                <w:szCs w:val="26"/>
                <w:u w:val="single"/>
              </w:rPr>
              <w:t>金融機構對經指定制裁對象之財物或財產上利益及所在地通報辦法</w:t>
            </w:r>
            <w:r w:rsidR="00C458B0">
              <w:rPr>
                <w:rFonts w:ascii="標楷體" w:hAnsi="標楷體" w:cs="Arial" w:hint="eastAsia"/>
                <w:color w:val="0000FF"/>
                <w:kern w:val="0"/>
                <w:sz w:val="24"/>
                <w:szCs w:val="26"/>
                <w:u w:val="single"/>
              </w:rPr>
              <w:t>」規定辦理。</w:t>
            </w:r>
          </w:p>
          <w:p w:rsidR="000E64B3" w:rsidRPr="000E64B3" w:rsidRDefault="000E64B3" w:rsidP="008548C8">
            <w:pPr>
              <w:spacing w:line="400" w:lineRule="exact"/>
              <w:ind w:left="480" w:hangingChars="200" w:hanging="480"/>
              <w:jc w:val="both"/>
              <w:rPr>
                <w:rFonts w:ascii="標楷體" w:hAnsi="標楷體" w:cs="Arial"/>
                <w:kern w:val="0"/>
                <w:sz w:val="24"/>
                <w:szCs w:val="26"/>
              </w:rPr>
            </w:pPr>
            <w:r w:rsidRPr="000E64B3">
              <w:rPr>
                <w:rFonts w:ascii="標楷體" w:hAnsi="標楷體" w:cs="Arial" w:hint="eastAsia"/>
                <w:kern w:val="0"/>
                <w:sz w:val="24"/>
                <w:szCs w:val="26"/>
              </w:rPr>
              <w:t>(五)公司防制洗錢及打擊</w:t>
            </w:r>
            <w:proofErr w:type="gramStart"/>
            <w:r w:rsidRPr="000E64B3">
              <w:rPr>
                <w:rFonts w:ascii="標楷體" w:hAnsi="標楷體" w:cs="Arial" w:hint="eastAsia"/>
                <w:kern w:val="0"/>
                <w:sz w:val="24"/>
                <w:szCs w:val="26"/>
              </w:rPr>
              <w:t>資恐內部</w:t>
            </w:r>
            <w:proofErr w:type="gramEnd"/>
            <w:r w:rsidRPr="000E64B3">
              <w:rPr>
                <w:rFonts w:ascii="標楷體" w:hAnsi="標楷體" w:cs="Arial" w:hint="eastAsia"/>
                <w:kern w:val="0"/>
                <w:sz w:val="24"/>
                <w:szCs w:val="26"/>
              </w:rPr>
              <w:t>控制，除應遵循洗錢防制法、</w:t>
            </w:r>
            <w:proofErr w:type="gramStart"/>
            <w:r w:rsidRPr="000E64B3">
              <w:rPr>
                <w:rFonts w:ascii="標楷體" w:hAnsi="標楷體" w:cs="Arial" w:hint="eastAsia"/>
                <w:kern w:val="0"/>
                <w:sz w:val="24"/>
                <w:szCs w:val="26"/>
              </w:rPr>
              <w:t>資恐防</w:t>
            </w:r>
            <w:proofErr w:type="gramEnd"/>
            <w:r w:rsidRPr="000E64B3">
              <w:rPr>
                <w:rFonts w:ascii="標楷體" w:hAnsi="標楷體" w:cs="Arial" w:hint="eastAsia"/>
                <w:kern w:val="0"/>
                <w:sz w:val="24"/>
                <w:szCs w:val="26"/>
              </w:rPr>
              <w:t>制法、金融機構防制洗錢辦法</w:t>
            </w:r>
            <w:r w:rsidR="00321153" w:rsidRPr="00321153">
              <w:rPr>
                <w:rFonts w:ascii="標楷體" w:hAnsi="標楷體" w:cs="Arial" w:hint="eastAsia"/>
                <w:color w:val="0000FF"/>
                <w:kern w:val="0"/>
                <w:sz w:val="24"/>
                <w:szCs w:val="26"/>
                <w:u w:val="single"/>
              </w:rPr>
              <w:t>、</w:t>
            </w:r>
            <w:r w:rsidRPr="00202098">
              <w:rPr>
                <w:rFonts w:ascii="標楷體" w:hAnsi="標楷體" w:cs="Arial"/>
                <w:color w:val="0000FF"/>
                <w:kern w:val="0"/>
                <w:sz w:val="24"/>
                <w:szCs w:val="26"/>
                <w:u w:val="single"/>
              </w:rPr>
              <w:t>證券期貨業及其他經金融監督管理委員會指定之金融機構防制洗錢及打擊</w:t>
            </w:r>
            <w:proofErr w:type="gramStart"/>
            <w:r w:rsidRPr="00202098">
              <w:rPr>
                <w:rFonts w:ascii="標楷體" w:hAnsi="標楷體" w:cs="Arial"/>
                <w:color w:val="0000FF"/>
                <w:kern w:val="0"/>
                <w:sz w:val="24"/>
                <w:szCs w:val="26"/>
                <w:u w:val="single"/>
              </w:rPr>
              <w:t>資恐內部</w:t>
            </w:r>
            <w:proofErr w:type="gramEnd"/>
            <w:r w:rsidRPr="00202098">
              <w:rPr>
                <w:rFonts w:ascii="標楷體" w:hAnsi="標楷體" w:cs="Arial"/>
                <w:color w:val="0000FF"/>
                <w:kern w:val="0"/>
                <w:sz w:val="24"/>
                <w:szCs w:val="26"/>
                <w:u w:val="single"/>
              </w:rPr>
              <w:t>控制與稽核制度實施辦法</w:t>
            </w:r>
            <w:r w:rsidR="00321153" w:rsidRPr="000E64B3">
              <w:rPr>
                <w:rFonts w:ascii="標楷體" w:hAnsi="標楷體" w:cs="Arial" w:hint="eastAsia"/>
                <w:kern w:val="0"/>
                <w:sz w:val="24"/>
                <w:szCs w:val="26"/>
              </w:rPr>
              <w:t>及</w:t>
            </w:r>
            <w:r w:rsidR="00321153" w:rsidRPr="00321153">
              <w:rPr>
                <w:rFonts w:ascii="標楷體" w:hAnsi="標楷體" w:cs="Arial" w:hint="eastAsia"/>
                <w:color w:val="0000FF"/>
                <w:kern w:val="0"/>
                <w:sz w:val="24"/>
                <w:szCs w:val="26"/>
                <w:u w:val="single"/>
              </w:rPr>
              <w:t>金融機構對經指定制裁對象之財物或財產上利益及所在地通報辦法</w:t>
            </w:r>
            <w:r w:rsidRPr="000E64B3">
              <w:rPr>
                <w:rFonts w:ascii="標楷體" w:hAnsi="標楷體" w:cs="Arial" w:hint="eastAsia"/>
                <w:kern w:val="0"/>
                <w:sz w:val="24"/>
                <w:szCs w:val="26"/>
              </w:rPr>
              <w:t>等規定外，另</w:t>
            </w:r>
            <w:r w:rsidRPr="000E64B3">
              <w:rPr>
                <w:rFonts w:ascii="標楷體" w:hAnsi="標楷體" w:cs="Arial"/>
                <w:kern w:val="0"/>
                <w:sz w:val="24"/>
                <w:szCs w:val="26"/>
              </w:rPr>
              <w:t>應依</w:t>
            </w:r>
            <w:r w:rsidRPr="000E64B3">
              <w:rPr>
                <w:rFonts w:ascii="標楷體" w:hAnsi="標楷體" w:cs="Arial" w:hint="eastAsia"/>
                <w:kern w:val="0"/>
                <w:sz w:val="24"/>
                <w:szCs w:val="26"/>
              </w:rPr>
              <w:t>參酌期貨公會</w:t>
            </w:r>
            <w:r w:rsidRPr="000E64B3">
              <w:rPr>
                <w:rFonts w:ascii="標楷體" w:hAnsi="標楷體" w:cs="Arial"/>
                <w:kern w:val="0"/>
                <w:sz w:val="24"/>
                <w:szCs w:val="26"/>
              </w:rPr>
              <w:t>「期貨信託事業暨期貨經理事業防制洗錢</w:t>
            </w:r>
            <w:r w:rsidRPr="000E64B3">
              <w:rPr>
                <w:rFonts w:ascii="標楷體" w:hAnsi="標楷體" w:cs="Arial" w:hint="eastAsia"/>
                <w:kern w:val="0"/>
                <w:sz w:val="24"/>
                <w:szCs w:val="26"/>
              </w:rPr>
              <w:t>及</w:t>
            </w:r>
            <w:proofErr w:type="gramStart"/>
            <w:r w:rsidRPr="000E64B3">
              <w:rPr>
                <w:rFonts w:ascii="標楷體" w:hAnsi="標楷體" w:cs="Arial" w:hint="eastAsia"/>
                <w:kern w:val="0"/>
                <w:sz w:val="24"/>
                <w:szCs w:val="26"/>
              </w:rPr>
              <w:t>打擊資恐</w:t>
            </w:r>
            <w:r w:rsidRPr="000E64B3">
              <w:rPr>
                <w:rFonts w:ascii="標楷體" w:hAnsi="標楷體" w:cs="Arial"/>
                <w:kern w:val="0"/>
                <w:sz w:val="24"/>
                <w:szCs w:val="26"/>
              </w:rPr>
              <w:t>注意事項</w:t>
            </w:r>
            <w:proofErr w:type="gramEnd"/>
            <w:r w:rsidRPr="000E64B3">
              <w:rPr>
                <w:rFonts w:ascii="標楷體" w:hAnsi="標楷體" w:cs="Arial"/>
                <w:kern w:val="0"/>
                <w:sz w:val="24"/>
                <w:szCs w:val="26"/>
              </w:rPr>
              <w:t>」</w:t>
            </w:r>
            <w:r w:rsidR="00321153" w:rsidRPr="000E64B3">
              <w:rPr>
                <w:rFonts w:ascii="標楷體" w:hAnsi="標楷體" w:cs="Arial" w:hint="eastAsia"/>
                <w:kern w:val="0"/>
                <w:sz w:val="24"/>
                <w:szCs w:val="26"/>
              </w:rPr>
              <w:t>範本</w:t>
            </w:r>
            <w:r w:rsidRPr="000E64B3">
              <w:rPr>
                <w:rFonts w:ascii="標楷體" w:hAnsi="標楷體" w:cs="Arial" w:hint="eastAsia"/>
                <w:kern w:val="0"/>
                <w:sz w:val="24"/>
                <w:szCs w:val="26"/>
              </w:rPr>
              <w:t>所</w:t>
            </w:r>
            <w:r w:rsidRPr="000E64B3">
              <w:rPr>
                <w:rFonts w:ascii="標楷體" w:hAnsi="標楷體" w:cs="Arial"/>
                <w:kern w:val="0"/>
                <w:sz w:val="24"/>
                <w:szCs w:val="26"/>
              </w:rPr>
              <w:t>自訂之「防制洗錢</w:t>
            </w:r>
            <w:r w:rsidRPr="000E64B3">
              <w:rPr>
                <w:rFonts w:ascii="標楷體" w:hAnsi="標楷體" w:cs="Arial" w:hint="eastAsia"/>
                <w:kern w:val="0"/>
                <w:sz w:val="24"/>
                <w:szCs w:val="26"/>
              </w:rPr>
              <w:t>及</w:t>
            </w:r>
            <w:proofErr w:type="gramStart"/>
            <w:r w:rsidRPr="000E64B3">
              <w:rPr>
                <w:rFonts w:ascii="標楷體" w:hAnsi="標楷體" w:cs="Arial" w:hint="eastAsia"/>
                <w:kern w:val="0"/>
                <w:sz w:val="24"/>
                <w:szCs w:val="26"/>
              </w:rPr>
              <w:t>打擊資恐</w:t>
            </w:r>
            <w:r w:rsidRPr="000E64B3">
              <w:rPr>
                <w:rFonts w:ascii="標楷體" w:hAnsi="標楷體" w:cs="Arial"/>
                <w:kern w:val="0"/>
                <w:sz w:val="24"/>
                <w:szCs w:val="26"/>
              </w:rPr>
              <w:t>注意事項</w:t>
            </w:r>
            <w:proofErr w:type="gramEnd"/>
            <w:r w:rsidRPr="000E64B3">
              <w:rPr>
                <w:rFonts w:ascii="標楷體" w:hAnsi="標楷體" w:cs="Arial"/>
                <w:kern w:val="0"/>
                <w:sz w:val="24"/>
                <w:szCs w:val="26"/>
              </w:rPr>
              <w:t>」確實辦理。該注意事項須經董事會</w:t>
            </w:r>
            <w:r w:rsidRPr="000E64B3">
              <w:rPr>
                <w:rFonts w:ascii="標楷體" w:hAnsi="標楷體" w:cs="Arial"/>
                <w:kern w:val="0"/>
                <w:sz w:val="24"/>
                <w:szCs w:val="26"/>
              </w:rPr>
              <w:lastRenderedPageBreak/>
              <w:t>(或分層授權之權責單位)通過後實施，</w:t>
            </w:r>
            <w:r w:rsidRPr="000E64B3">
              <w:rPr>
                <w:rFonts w:ascii="標楷體" w:hAnsi="標楷體" w:cs="Arial" w:hint="eastAsia"/>
                <w:kern w:val="0"/>
                <w:sz w:val="24"/>
                <w:szCs w:val="26"/>
              </w:rPr>
              <w:t>並應每年檢討</w:t>
            </w:r>
            <w:r w:rsidRPr="000E64B3">
              <w:rPr>
                <w:rFonts w:ascii="標楷體" w:hAnsi="標楷體" w:cs="Arial"/>
                <w:kern w:val="0"/>
                <w:sz w:val="24"/>
                <w:szCs w:val="26"/>
              </w:rPr>
              <w:t>；修正時，亦同。</w:t>
            </w:r>
          </w:p>
          <w:p w:rsidR="00E53CE7" w:rsidRPr="00E53CE7" w:rsidRDefault="00E53CE7" w:rsidP="00E53CE7">
            <w:pPr>
              <w:spacing w:line="400" w:lineRule="exact"/>
              <w:ind w:left="480" w:hangingChars="200" w:hanging="480"/>
              <w:jc w:val="both"/>
              <w:rPr>
                <w:rFonts w:ascii="標楷體" w:hAnsi="標楷體" w:cs="Arial"/>
                <w:kern w:val="0"/>
                <w:sz w:val="24"/>
                <w:szCs w:val="26"/>
              </w:rPr>
            </w:pPr>
            <w:r w:rsidRPr="00E53CE7">
              <w:rPr>
                <w:rFonts w:ascii="標楷體" w:hAnsi="標楷體" w:cs="Arial" w:hint="eastAsia"/>
                <w:kern w:val="0"/>
                <w:sz w:val="24"/>
                <w:szCs w:val="26"/>
              </w:rPr>
              <w:t>(六)</w:t>
            </w:r>
            <w:r w:rsidRPr="00E53CE7">
              <w:rPr>
                <w:rFonts w:ascii="標楷體" w:hAnsi="標楷體" w:cs="Arial"/>
                <w:kern w:val="0"/>
                <w:sz w:val="24"/>
                <w:szCs w:val="26"/>
              </w:rPr>
              <w:t>公司</w:t>
            </w:r>
            <w:r w:rsidRPr="00E53CE7">
              <w:rPr>
                <w:rFonts w:ascii="標楷體" w:hAnsi="標楷體" w:cs="Arial" w:hint="eastAsia"/>
                <w:kern w:val="0"/>
                <w:sz w:val="24"/>
                <w:szCs w:val="26"/>
              </w:rPr>
              <w:t>防制洗錢及</w:t>
            </w:r>
            <w:proofErr w:type="gramStart"/>
            <w:r w:rsidRPr="00E53CE7">
              <w:rPr>
                <w:rFonts w:ascii="標楷體" w:hAnsi="標楷體" w:cs="Arial" w:hint="eastAsia"/>
                <w:kern w:val="0"/>
                <w:sz w:val="24"/>
                <w:szCs w:val="26"/>
              </w:rPr>
              <w:t>打擊資恐</w:t>
            </w:r>
            <w:r w:rsidRPr="00E53CE7">
              <w:rPr>
                <w:rFonts w:ascii="標楷體" w:hAnsi="標楷體" w:cs="Arial"/>
                <w:kern w:val="0"/>
                <w:sz w:val="24"/>
                <w:szCs w:val="26"/>
              </w:rPr>
              <w:t>之</w:t>
            </w:r>
            <w:proofErr w:type="gramEnd"/>
            <w:r w:rsidRPr="00E53CE7">
              <w:rPr>
                <w:rFonts w:ascii="標楷體" w:hAnsi="標楷體" w:cs="Arial"/>
                <w:kern w:val="0"/>
                <w:sz w:val="24"/>
                <w:szCs w:val="26"/>
              </w:rPr>
              <w:t>內部控制制度，</w:t>
            </w:r>
            <w:r w:rsidRPr="00E53CE7">
              <w:rPr>
                <w:rFonts w:ascii="標楷體" w:hAnsi="標楷體" w:cs="Arial" w:hint="eastAsia"/>
                <w:kern w:val="0"/>
                <w:sz w:val="24"/>
                <w:szCs w:val="26"/>
              </w:rPr>
              <w:t>應經董事會通過；修正時，亦同。其內容並</w:t>
            </w:r>
            <w:r w:rsidRPr="00E53CE7">
              <w:rPr>
                <w:rFonts w:ascii="標楷體" w:hAnsi="標楷體" w:cs="Arial"/>
                <w:kern w:val="0"/>
                <w:sz w:val="24"/>
                <w:szCs w:val="26"/>
              </w:rPr>
              <w:t>應包括下列事項：</w:t>
            </w:r>
          </w:p>
          <w:p w:rsidR="00E53CE7" w:rsidRPr="00E53CE7" w:rsidRDefault="00E53CE7" w:rsidP="00E53CE7">
            <w:pPr>
              <w:tabs>
                <w:tab w:val="num" w:pos="1512"/>
              </w:tabs>
              <w:snapToGrid w:val="0"/>
              <w:spacing w:line="400" w:lineRule="exact"/>
              <w:ind w:leftChars="172" w:left="722" w:hangingChars="100" w:hanging="240"/>
              <w:jc w:val="both"/>
              <w:rPr>
                <w:rFonts w:ascii="標楷體" w:hAnsi="標楷體" w:cs="Arial"/>
                <w:kern w:val="0"/>
                <w:sz w:val="24"/>
                <w:szCs w:val="26"/>
              </w:rPr>
            </w:pPr>
            <w:r w:rsidRPr="00E53CE7">
              <w:rPr>
                <w:rFonts w:ascii="標楷體" w:hAnsi="標楷體" w:cs="Arial"/>
                <w:kern w:val="0"/>
                <w:sz w:val="24"/>
                <w:szCs w:val="26"/>
              </w:rPr>
              <w:t>1.就洗錢</w:t>
            </w:r>
            <w:r w:rsidRPr="00E53CE7">
              <w:rPr>
                <w:rFonts w:ascii="標楷體" w:hAnsi="標楷體" w:cs="Arial" w:hint="eastAsia"/>
                <w:kern w:val="0"/>
                <w:sz w:val="24"/>
                <w:szCs w:val="26"/>
              </w:rPr>
              <w:t>及</w:t>
            </w:r>
            <w:r w:rsidRPr="00E53CE7">
              <w:rPr>
                <w:rFonts w:ascii="標楷體" w:hAnsi="標楷體" w:cs="Arial"/>
                <w:kern w:val="0"/>
                <w:sz w:val="24"/>
                <w:szCs w:val="26"/>
              </w:rPr>
              <w:t>資恐風險進行辨識、評估、管理之相關政策及程序。洗錢</w:t>
            </w:r>
            <w:proofErr w:type="gramStart"/>
            <w:r w:rsidRPr="00E53CE7">
              <w:rPr>
                <w:rFonts w:ascii="標楷體" w:hAnsi="標楷體" w:cs="Arial"/>
                <w:kern w:val="0"/>
                <w:sz w:val="24"/>
                <w:szCs w:val="26"/>
              </w:rPr>
              <w:t>及資恐風險</w:t>
            </w:r>
            <w:proofErr w:type="gramEnd"/>
            <w:r w:rsidRPr="00E53CE7">
              <w:rPr>
                <w:rFonts w:ascii="標楷體" w:hAnsi="標楷體" w:cs="Arial"/>
                <w:kern w:val="0"/>
                <w:sz w:val="24"/>
                <w:szCs w:val="26"/>
              </w:rPr>
              <w:t>之辨識、評估</w:t>
            </w:r>
            <w:r w:rsidRPr="00E53CE7">
              <w:rPr>
                <w:rFonts w:ascii="標楷體" w:hAnsi="標楷體" w:cs="Arial" w:hint="eastAsia"/>
                <w:kern w:val="0"/>
                <w:sz w:val="24"/>
                <w:szCs w:val="26"/>
              </w:rPr>
              <w:t>及</w:t>
            </w:r>
            <w:r w:rsidRPr="00E53CE7">
              <w:rPr>
                <w:rFonts w:ascii="標楷體" w:hAnsi="標楷體" w:cs="Arial"/>
                <w:kern w:val="0"/>
                <w:sz w:val="24"/>
                <w:szCs w:val="26"/>
              </w:rPr>
              <w:t>管理，</w:t>
            </w:r>
            <w:r w:rsidRPr="00E53CE7">
              <w:rPr>
                <w:rFonts w:ascii="標楷體" w:hAnsi="標楷體" w:cs="Arial" w:hint="eastAsia"/>
                <w:kern w:val="0"/>
                <w:sz w:val="24"/>
                <w:szCs w:val="26"/>
              </w:rPr>
              <w:t>應至少涵蓋客戶、地域、產品及服務、交易或支付管道等面向，並依下列規定辦理：</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1</w:t>
            </w:r>
            <w:r w:rsidRPr="00E53CE7">
              <w:rPr>
                <w:rFonts w:ascii="標楷體" w:hAnsi="標楷體" w:cs="Arial" w:hint="eastAsia"/>
                <w:kern w:val="0"/>
                <w:sz w:val="24"/>
                <w:szCs w:val="26"/>
              </w:rPr>
              <w:t>)製作</w:t>
            </w:r>
            <w:r w:rsidRPr="00E53CE7">
              <w:rPr>
                <w:rFonts w:ascii="標楷體" w:hAnsi="標楷體" w:cs="Arial"/>
                <w:kern w:val="0"/>
                <w:sz w:val="24"/>
                <w:szCs w:val="26"/>
              </w:rPr>
              <w:t>風險評估</w:t>
            </w:r>
            <w:r w:rsidRPr="00E53CE7">
              <w:rPr>
                <w:rFonts w:ascii="標楷體" w:hAnsi="標楷體" w:cs="Arial" w:hint="eastAsia"/>
                <w:kern w:val="0"/>
                <w:sz w:val="24"/>
                <w:szCs w:val="26"/>
              </w:rPr>
              <w:t>報告</w:t>
            </w:r>
            <w:r w:rsidRPr="00E53CE7">
              <w:rPr>
                <w:rFonts w:ascii="標楷體" w:hAnsi="標楷體" w:cs="Arial"/>
                <w:kern w:val="0"/>
                <w:sz w:val="24"/>
                <w:szCs w:val="26"/>
              </w:rPr>
              <w:t>。</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2</w:t>
            </w:r>
            <w:r w:rsidRPr="00E53CE7">
              <w:rPr>
                <w:rFonts w:ascii="標楷體" w:hAnsi="標楷體" w:cs="Arial" w:hint="eastAsia"/>
                <w:kern w:val="0"/>
                <w:sz w:val="24"/>
                <w:szCs w:val="26"/>
              </w:rPr>
              <w:t>)</w:t>
            </w:r>
            <w:r w:rsidRPr="00E53CE7">
              <w:rPr>
                <w:rFonts w:ascii="標楷體" w:hAnsi="標楷體" w:cs="Arial"/>
                <w:kern w:val="0"/>
                <w:sz w:val="24"/>
                <w:szCs w:val="26"/>
              </w:rPr>
              <w:t>考量所有風險因素，以決定整體風險等級，及降低風險之適當措施。</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3</w:t>
            </w:r>
            <w:r w:rsidRPr="00E53CE7">
              <w:rPr>
                <w:rFonts w:ascii="標楷體" w:hAnsi="標楷體" w:cs="Arial" w:hint="eastAsia"/>
                <w:kern w:val="0"/>
                <w:sz w:val="24"/>
                <w:szCs w:val="26"/>
              </w:rPr>
              <w:t>)</w:t>
            </w:r>
            <w:r w:rsidRPr="00E53CE7">
              <w:rPr>
                <w:rFonts w:ascii="標楷體" w:hAnsi="標楷體" w:cs="Arial"/>
                <w:kern w:val="0"/>
                <w:sz w:val="24"/>
                <w:szCs w:val="26"/>
              </w:rPr>
              <w:t>訂定更新風險評估</w:t>
            </w:r>
            <w:r w:rsidRPr="00E53CE7">
              <w:rPr>
                <w:rFonts w:ascii="標楷體" w:hAnsi="標楷體" w:cs="Arial" w:hint="eastAsia"/>
                <w:kern w:val="0"/>
                <w:sz w:val="24"/>
                <w:szCs w:val="26"/>
              </w:rPr>
              <w:t>報告</w:t>
            </w:r>
            <w:r w:rsidRPr="00E53CE7">
              <w:rPr>
                <w:rFonts w:ascii="標楷體" w:hAnsi="標楷體" w:cs="Arial"/>
                <w:kern w:val="0"/>
                <w:sz w:val="24"/>
                <w:szCs w:val="26"/>
              </w:rPr>
              <w:t>之機制，以確保風險資料之更新。</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(4</w:t>
            </w:r>
            <w:r w:rsidRPr="00E53CE7">
              <w:rPr>
                <w:rFonts w:ascii="標楷體" w:hAnsi="標楷體" w:cs="Arial"/>
                <w:kern w:val="0"/>
                <w:sz w:val="24"/>
                <w:szCs w:val="26"/>
              </w:rPr>
              <w:t>)</w:t>
            </w:r>
            <w:r w:rsidRPr="00E53CE7">
              <w:rPr>
                <w:rFonts w:ascii="標楷體" w:hAnsi="標楷體" w:cs="Arial" w:hint="eastAsia"/>
                <w:kern w:val="0"/>
                <w:sz w:val="24"/>
                <w:szCs w:val="26"/>
              </w:rPr>
              <w:t>於完成或更新風險評估報告時，將風險評估報告送主管機關備查。</w:t>
            </w:r>
          </w:p>
          <w:p w:rsidR="00E53CE7" w:rsidRPr="00E53CE7" w:rsidRDefault="00E53CE7" w:rsidP="00E53CE7">
            <w:pPr>
              <w:tabs>
                <w:tab w:val="num" w:pos="1512"/>
              </w:tabs>
              <w:snapToGrid w:val="0"/>
              <w:spacing w:line="400" w:lineRule="exact"/>
              <w:ind w:leftChars="172" w:left="722" w:hangingChars="100" w:hanging="240"/>
              <w:jc w:val="both"/>
              <w:rPr>
                <w:rFonts w:ascii="標楷體" w:hAnsi="標楷體" w:cs="Arial"/>
                <w:kern w:val="0"/>
                <w:sz w:val="24"/>
                <w:szCs w:val="26"/>
              </w:rPr>
            </w:pPr>
            <w:r w:rsidRPr="00E53CE7">
              <w:rPr>
                <w:rFonts w:ascii="標楷體" w:hAnsi="標楷體" w:cs="Arial"/>
                <w:kern w:val="0"/>
                <w:sz w:val="24"/>
                <w:szCs w:val="26"/>
              </w:rPr>
              <w:t>2.依據洗錢</w:t>
            </w:r>
            <w:proofErr w:type="gramStart"/>
            <w:r w:rsidRPr="00E53CE7">
              <w:rPr>
                <w:rFonts w:ascii="標楷體" w:hAnsi="標楷體" w:cs="Arial"/>
                <w:kern w:val="0"/>
                <w:sz w:val="24"/>
                <w:szCs w:val="26"/>
              </w:rPr>
              <w:t>及資恐風險</w:t>
            </w:r>
            <w:proofErr w:type="gramEnd"/>
            <w:r w:rsidRPr="00E53CE7">
              <w:rPr>
                <w:rFonts w:ascii="標楷體" w:hAnsi="標楷體" w:cs="Arial"/>
                <w:kern w:val="0"/>
                <w:sz w:val="24"/>
                <w:szCs w:val="26"/>
              </w:rPr>
              <w:t>、業務規模，訂定防制洗錢及</w:t>
            </w:r>
            <w:proofErr w:type="gramStart"/>
            <w:r w:rsidRPr="00E53CE7">
              <w:rPr>
                <w:rFonts w:ascii="標楷體" w:hAnsi="標楷體" w:cs="Arial"/>
                <w:kern w:val="0"/>
                <w:sz w:val="24"/>
                <w:szCs w:val="26"/>
              </w:rPr>
              <w:t>打擊資恐計畫</w:t>
            </w:r>
            <w:proofErr w:type="gramEnd"/>
            <w:r w:rsidRPr="00E53CE7">
              <w:rPr>
                <w:rFonts w:ascii="標楷體" w:hAnsi="標楷體" w:cs="Arial"/>
                <w:kern w:val="0"/>
                <w:sz w:val="24"/>
                <w:szCs w:val="26"/>
              </w:rPr>
              <w:t>，以管理及降低已辨識出之風險，並對其中之較高風險，採取強化控管措施。防制洗錢及</w:t>
            </w:r>
            <w:proofErr w:type="gramStart"/>
            <w:r w:rsidRPr="00E53CE7">
              <w:rPr>
                <w:rFonts w:ascii="標楷體" w:hAnsi="標楷體" w:cs="Arial"/>
                <w:kern w:val="0"/>
                <w:sz w:val="24"/>
                <w:szCs w:val="26"/>
              </w:rPr>
              <w:t>打擊資恐計畫</w:t>
            </w:r>
            <w:proofErr w:type="gramEnd"/>
            <w:r w:rsidRPr="00E53CE7">
              <w:rPr>
                <w:rFonts w:ascii="標楷體" w:hAnsi="標楷體" w:cs="Arial"/>
                <w:kern w:val="0"/>
                <w:sz w:val="24"/>
                <w:szCs w:val="26"/>
              </w:rPr>
              <w:t>，應包括下列政策、程序及控管機制：</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lastRenderedPageBreak/>
              <w:t>(</w:t>
            </w:r>
            <w:r w:rsidRPr="00E53CE7">
              <w:rPr>
                <w:rFonts w:ascii="標楷體" w:hAnsi="標楷體" w:cs="Arial"/>
                <w:kern w:val="0"/>
                <w:sz w:val="24"/>
                <w:szCs w:val="26"/>
              </w:rPr>
              <w:t>1</w:t>
            </w:r>
            <w:r w:rsidRPr="00E53CE7">
              <w:rPr>
                <w:rFonts w:ascii="標楷體" w:hAnsi="標楷體" w:cs="Arial" w:hint="eastAsia"/>
                <w:kern w:val="0"/>
                <w:sz w:val="24"/>
                <w:szCs w:val="26"/>
              </w:rPr>
              <w:t>)</w:t>
            </w:r>
            <w:r w:rsidRPr="00E53CE7">
              <w:rPr>
                <w:rFonts w:ascii="標楷體" w:hAnsi="標楷體" w:cs="Arial"/>
                <w:kern w:val="0"/>
                <w:sz w:val="24"/>
                <w:szCs w:val="26"/>
              </w:rPr>
              <w:t>確認客戶身分。</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2</w:t>
            </w:r>
            <w:r w:rsidRPr="00E53CE7">
              <w:rPr>
                <w:rFonts w:ascii="標楷體" w:hAnsi="標楷體" w:cs="Arial" w:hint="eastAsia"/>
                <w:kern w:val="0"/>
                <w:sz w:val="24"/>
                <w:szCs w:val="26"/>
              </w:rPr>
              <w:t>)</w:t>
            </w:r>
            <w:r w:rsidRPr="00E53CE7">
              <w:rPr>
                <w:rFonts w:ascii="標楷體" w:hAnsi="標楷體" w:cs="Arial"/>
                <w:kern w:val="0"/>
                <w:sz w:val="24"/>
                <w:szCs w:val="26"/>
              </w:rPr>
              <w:t>客戶及交易有關對象之姓名及名稱檢核。</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3</w:t>
            </w:r>
            <w:r w:rsidRPr="00E53CE7">
              <w:rPr>
                <w:rFonts w:ascii="標楷體" w:hAnsi="標楷體" w:cs="Arial" w:hint="eastAsia"/>
                <w:kern w:val="0"/>
                <w:sz w:val="24"/>
                <w:szCs w:val="26"/>
              </w:rPr>
              <w:t>)</w:t>
            </w:r>
            <w:r w:rsidRPr="00E53CE7">
              <w:rPr>
                <w:rFonts w:ascii="標楷體" w:hAnsi="標楷體" w:cs="Arial"/>
                <w:kern w:val="0"/>
                <w:sz w:val="24"/>
                <w:szCs w:val="26"/>
              </w:rPr>
              <w:t>帳戶及交易之持續監控。</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4</w:t>
            </w:r>
            <w:r w:rsidRPr="00E53CE7">
              <w:rPr>
                <w:rFonts w:ascii="標楷體" w:hAnsi="標楷體" w:cs="Arial" w:hint="eastAsia"/>
                <w:kern w:val="0"/>
                <w:sz w:val="24"/>
                <w:szCs w:val="26"/>
              </w:rPr>
              <w:t>)</w:t>
            </w:r>
            <w:r w:rsidRPr="00E53CE7">
              <w:rPr>
                <w:rFonts w:ascii="標楷體" w:hAnsi="標楷體" w:cs="Arial"/>
                <w:kern w:val="0"/>
                <w:sz w:val="24"/>
                <w:szCs w:val="26"/>
              </w:rPr>
              <w:t>紀錄保存。</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5</w:t>
            </w:r>
            <w:r w:rsidRPr="00E53CE7">
              <w:rPr>
                <w:rFonts w:ascii="標楷體" w:hAnsi="標楷體" w:cs="Arial" w:hint="eastAsia"/>
                <w:kern w:val="0"/>
                <w:sz w:val="24"/>
                <w:szCs w:val="26"/>
              </w:rPr>
              <w:t>)</w:t>
            </w:r>
            <w:r w:rsidRPr="00E53CE7">
              <w:rPr>
                <w:rFonts w:ascii="標楷體" w:hAnsi="標楷體" w:cs="Arial"/>
                <w:kern w:val="0"/>
                <w:sz w:val="24"/>
                <w:szCs w:val="26"/>
              </w:rPr>
              <w:t>一定金額以上通貨交易申報。</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6</w:t>
            </w:r>
            <w:r w:rsidRPr="00E53CE7">
              <w:rPr>
                <w:rFonts w:ascii="標楷體" w:hAnsi="標楷體" w:cs="Arial" w:hint="eastAsia"/>
                <w:kern w:val="0"/>
                <w:sz w:val="24"/>
                <w:szCs w:val="26"/>
              </w:rPr>
              <w:t>)疑似洗錢</w:t>
            </w:r>
            <w:proofErr w:type="gramStart"/>
            <w:r w:rsidRPr="00E53CE7">
              <w:rPr>
                <w:rFonts w:ascii="標楷體" w:hAnsi="標楷體" w:cs="Arial" w:hint="eastAsia"/>
                <w:kern w:val="0"/>
                <w:sz w:val="24"/>
                <w:szCs w:val="26"/>
              </w:rPr>
              <w:t>或資恐</w:t>
            </w:r>
            <w:r w:rsidRPr="00E53CE7">
              <w:rPr>
                <w:rFonts w:ascii="標楷體" w:hAnsi="標楷體" w:cs="Arial"/>
                <w:kern w:val="0"/>
                <w:sz w:val="24"/>
                <w:szCs w:val="26"/>
              </w:rPr>
              <w:t>交易</w:t>
            </w:r>
            <w:proofErr w:type="gramEnd"/>
            <w:r w:rsidRPr="00E53CE7">
              <w:rPr>
                <w:rFonts w:ascii="標楷體" w:hAnsi="標楷體" w:cs="Arial"/>
                <w:kern w:val="0"/>
                <w:sz w:val="24"/>
                <w:szCs w:val="26"/>
              </w:rPr>
              <w:t>申報。</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7</w:t>
            </w:r>
            <w:r w:rsidRPr="00E53CE7">
              <w:rPr>
                <w:rFonts w:ascii="標楷體" w:hAnsi="標楷體" w:cs="Arial" w:hint="eastAsia"/>
                <w:kern w:val="0"/>
                <w:sz w:val="24"/>
                <w:szCs w:val="26"/>
              </w:rPr>
              <w:t>)</w:t>
            </w:r>
            <w:r w:rsidRPr="00E53CE7">
              <w:rPr>
                <w:rFonts w:ascii="標楷體" w:hAnsi="標楷體" w:cs="Arial"/>
                <w:kern w:val="0"/>
                <w:sz w:val="24"/>
                <w:szCs w:val="26"/>
              </w:rPr>
              <w:t>指定防制洗錢及</w:t>
            </w:r>
            <w:proofErr w:type="gramStart"/>
            <w:r w:rsidRPr="00E53CE7">
              <w:rPr>
                <w:rFonts w:ascii="標楷體" w:hAnsi="標楷體" w:cs="Arial"/>
                <w:kern w:val="0"/>
                <w:sz w:val="24"/>
                <w:szCs w:val="26"/>
              </w:rPr>
              <w:t>打擊資恐專責</w:t>
            </w:r>
            <w:proofErr w:type="gramEnd"/>
            <w:r w:rsidRPr="00E53CE7">
              <w:rPr>
                <w:rFonts w:ascii="標楷體" w:hAnsi="標楷體" w:cs="Arial"/>
                <w:kern w:val="0"/>
                <w:sz w:val="24"/>
                <w:szCs w:val="26"/>
              </w:rPr>
              <w:t>主管負責遵循事宜。</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8</w:t>
            </w:r>
            <w:r w:rsidRPr="00E53CE7">
              <w:rPr>
                <w:rFonts w:ascii="標楷體" w:hAnsi="標楷體" w:cs="Arial" w:hint="eastAsia"/>
                <w:kern w:val="0"/>
                <w:sz w:val="24"/>
                <w:szCs w:val="26"/>
              </w:rPr>
              <w:t>)</w:t>
            </w:r>
            <w:r w:rsidRPr="00E53CE7">
              <w:rPr>
                <w:rFonts w:ascii="標楷體" w:hAnsi="標楷體" w:cs="Arial"/>
                <w:kern w:val="0"/>
                <w:sz w:val="24"/>
                <w:szCs w:val="26"/>
              </w:rPr>
              <w:t>員工遴選及任用程序。</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9</w:t>
            </w:r>
            <w:r w:rsidRPr="00E53CE7">
              <w:rPr>
                <w:rFonts w:ascii="標楷體" w:hAnsi="標楷體" w:cs="Arial" w:hint="eastAsia"/>
                <w:kern w:val="0"/>
                <w:sz w:val="24"/>
                <w:szCs w:val="26"/>
              </w:rPr>
              <w:t>)</w:t>
            </w:r>
            <w:r w:rsidRPr="00E53CE7">
              <w:rPr>
                <w:rFonts w:ascii="標楷體" w:hAnsi="標楷體" w:cs="Arial"/>
                <w:kern w:val="0"/>
                <w:sz w:val="24"/>
                <w:szCs w:val="26"/>
              </w:rPr>
              <w:t>持續性員工訓練計畫。</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10</w:t>
            </w:r>
            <w:r w:rsidRPr="00E53CE7">
              <w:rPr>
                <w:rFonts w:ascii="標楷體" w:hAnsi="標楷體" w:cs="Arial" w:hint="eastAsia"/>
                <w:kern w:val="0"/>
                <w:sz w:val="24"/>
                <w:szCs w:val="26"/>
              </w:rPr>
              <w:t>)</w:t>
            </w:r>
            <w:r w:rsidRPr="00E53CE7">
              <w:rPr>
                <w:rFonts w:ascii="標楷體" w:hAnsi="標楷體" w:cs="Arial"/>
                <w:kern w:val="0"/>
                <w:sz w:val="24"/>
                <w:szCs w:val="26"/>
              </w:rPr>
              <w:t>測試防制洗錢及</w:t>
            </w:r>
            <w:proofErr w:type="gramStart"/>
            <w:r w:rsidRPr="00E53CE7">
              <w:rPr>
                <w:rFonts w:ascii="標楷體" w:hAnsi="標楷體" w:cs="Arial"/>
                <w:kern w:val="0"/>
                <w:sz w:val="24"/>
                <w:szCs w:val="26"/>
              </w:rPr>
              <w:t>打擊資恐</w:t>
            </w:r>
            <w:r w:rsidR="00AC693E" w:rsidRPr="00AC693E">
              <w:rPr>
                <w:rFonts w:ascii="標楷體" w:hAnsi="標楷體" w:cs="Arial" w:hint="eastAsia"/>
                <w:color w:val="0000FF"/>
                <w:kern w:val="0"/>
                <w:sz w:val="24"/>
                <w:szCs w:val="26"/>
                <w:u w:val="single"/>
              </w:rPr>
              <w:t>機制</w:t>
            </w:r>
            <w:proofErr w:type="gramEnd"/>
            <w:r w:rsidRPr="00E53CE7">
              <w:rPr>
                <w:rFonts w:ascii="標楷體" w:hAnsi="標楷體" w:cs="Arial"/>
                <w:kern w:val="0"/>
                <w:sz w:val="24"/>
                <w:szCs w:val="26"/>
              </w:rPr>
              <w:t>有效性之獨立稽核功能。</w:t>
            </w:r>
          </w:p>
          <w:p w:rsid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11</w:t>
            </w:r>
            <w:r w:rsidRPr="00E53CE7">
              <w:rPr>
                <w:rFonts w:ascii="標楷體" w:hAnsi="標楷體" w:cs="Arial" w:hint="eastAsia"/>
                <w:kern w:val="0"/>
                <w:sz w:val="24"/>
                <w:szCs w:val="26"/>
              </w:rPr>
              <w:t>)</w:t>
            </w:r>
            <w:proofErr w:type="gramStart"/>
            <w:r w:rsidRPr="00E53CE7">
              <w:rPr>
                <w:rFonts w:ascii="標楷體" w:hAnsi="標楷體" w:cs="Arial"/>
                <w:kern w:val="0"/>
                <w:sz w:val="24"/>
                <w:szCs w:val="26"/>
              </w:rPr>
              <w:t>其他依防制</w:t>
            </w:r>
            <w:proofErr w:type="gramEnd"/>
            <w:r w:rsidRPr="00E53CE7">
              <w:rPr>
                <w:rFonts w:ascii="標楷體" w:hAnsi="標楷體" w:cs="Arial"/>
                <w:kern w:val="0"/>
                <w:sz w:val="24"/>
                <w:szCs w:val="26"/>
              </w:rPr>
              <w:t>洗錢及</w:t>
            </w:r>
            <w:proofErr w:type="gramStart"/>
            <w:r w:rsidRPr="00E53CE7">
              <w:rPr>
                <w:rFonts w:ascii="標楷體" w:hAnsi="標楷體" w:cs="Arial"/>
                <w:kern w:val="0"/>
                <w:sz w:val="24"/>
                <w:szCs w:val="26"/>
              </w:rPr>
              <w:t>打擊資恐相關</w:t>
            </w:r>
            <w:proofErr w:type="gramEnd"/>
            <w:r w:rsidRPr="00E53CE7">
              <w:rPr>
                <w:rFonts w:ascii="標楷體" w:hAnsi="標楷體" w:cs="Arial"/>
                <w:kern w:val="0"/>
                <w:sz w:val="24"/>
                <w:szCs w:val="26"/>
              </w:rPr>
              <w:t>法令及</w:t>
            </w:r>
            <w:r w:rsidRPr="00E53CE7">
              <w:rPr>
                <w:rFonts w:ascii="標楷體" w:hAnsi="標楷體" w:cs="Arial" w:hint="eastAsia"/>
                <w:kern w:val="0"/>
                <w:sz w:val="24"/>
                <w:szCs w:val="26"/>
              </w:rPr>
              <w:t>主管機關</w:t>
            </w:r>
            <w:r w:rsidRPr="00E53CE7">
              <w:rPr>
                <w:rFonts w:ascii="標楷體" w:hAnsi="標楷體" w:cs="Arial"/>
                <w:kern w:val="0"/>
                <w:sz w:val="24"/>
                <w:szCs w:val="26"/>
              </w:rPr>
              <w:t>規定之事項。</w:t>
            </w:r>
          </w:p>
          <w:p w:rsidR="00DB5048" w:rsidRPr="00DB5048" w:rsidRDefault="00DB5048" w:rsidP="00DB5048">
            <w:pPr>
              <w:tabs>
                <w:tab w:val="num" w:pos="1512"/>
              </w:tabs>
              <w:snapToGrid w:val="0"/>
              <w:spacing w:line="400" w:lineRule="exact"/>
              <w:ind w:leftChars="172" w:left="722" w:hangingChars="100" w:hanging="240"/>
              <w:jc w:val="both"/>
              <w:rPr>
                <w:rFonts w:ascii="標楷體" w:hAnsi="標楷體" w:cs="Arial"/>
                <w:kern w:val="0"/>
                <w:sz w:val="24"/>
                <w:szCs w:val="26"/>
              </w:rPr>
            </w:pPr>
            <w:r w:rsidRPr="00DB5048">
              <w:rPr>
                <w:rFonts w:ascii="標楷體" w:hAnsi="標楷體" w:cs="Arial"/>
                <w:kern w:val="0"/>
                <w:sz w:val="24"/>
                <w:szCs w:val="26"/>
              </w:rPr>
              <w:t>3.監督控管防制洗錢及</w:t>
            </w:r>
            <w:proofErr w:type="gramStart"/>
            <w:r w:rsidRPr="00DB5048">
              <w:rPr>
                <w:rFonts w:ascii="標楷體" w:hAnsi="標楷體" w:cs="Arial"/>
                <w:kern w:val="0"/>
                <w:sz w:val="24"/>
                <w:szCs w:val="26"/>
              </w:rPr>
              <w:t>打擊資恐法令</w:t>
            </w:r>
            <w:proofErr w:type="gramEnd"/>
            <w:r w:rsidRPr="00DB5048">
              <w:rPr>
                <w:rFonts w:ascii="標楷體" w:hAnsi="標楷體" w:cs="Arial"/>
                <w:kern w:val="0"/>
                <w:sz w:val="24"/>
                <w:szCs w:val="26"/>
              </w:rPr>
              <w:t>遵循</w:t>
            </w:r>
            <w:r w:rsidRPr="00DB5048">
              <w:rPr>
                <w:rFonts w:ascii="標楷體" w:hAnsi="標楷體" w:cs="Arial" w:hint="eastAsia"/>
                <w:color w:val="0000FF"/>
                <w:kern w:val="0"/>
                <w:sz w:val="24"/>
                <w:szCs w:val="26"/>
                <w:u w:val="single"/>
              </w:rPr>
              <w:t>與</w:t>
            </w:r>
            <w:r w:rsidRPr="00DB5048">
              <w:rPr>
                <w:rFonts w:ascii="標楷體" w:hAnsi="標楷體" w:cs="Arial"/>
                <w:kern w:val="0"/>
                <w:sz w:val="24"/>
                <w:szCs w:val="26"/>
              </w:rPr>
              <w:t>防制洗錢及</w:t>
            </w:r>
            <w:proofErr w:type="gramStart"/>
            <w:r w:rsidRPr="00DB5048">
              <w:rPr>
                <w:rFonts w:ascii="標楷體" w:hAnsi="標楷體" w:cs="Arial"/>
                <w:kern w:val="0"/>
                <w:sz w:val="24"/>
                <w:szCs w:val="26"/>
              </w:rPr>
              <w:t>打擊資恐計畫</w:t>
            </w:r>
            <w:proofErr w:type="gramEnd"/>
            <w:r w:rsidRPr="00DB5048">
              <w:rPr>
                <w:rFonts w:ascii="標楷體" w:hAnsi="標楷體" w:cs="Arial"/>
                <w:kern w:val="0"/>
                <w:sz w:val="24"/>
                <w:szCs w:val="26"/>
              </w:rPr>
              <w:t>執行之標準作業程序，並納入自行評估及內部稽核項目，且於必要時予以強化。</w:t>
            </w:r>
          </w:p>
          <w:p w:rsidR="000E64B3" w:rsidRPr="000E64B3" w:rsidRDefault="000E64B3" w:rsidP="00E53CE7">
            <w:pPr>
              <w:pStyle w:val="3"/>
              <w:spacing w:line="400" w:lineRule="exact"/>
              <w:ind w:left="480" w:hangingChars="200" w:hanging="480"/>
              <w:rPr>
                <w:rFonts w:hAnsi="標楷體" w:cs="Arial"/>
                <w:kern w:val="0"/>
                <w:sz w:val="24"/>
                <w:szCs w:val="26"/>
              </w:rPr>
            </w:pPr>
            <w:r w:rsidRPr="000E64B3">
              <w:rPr>
                <w:rFonts w:hAnsi="標楷體" w:cs="Arial"/>
                <w:kern w:val="0"/>
                <w:sz w:val="24"/>
                <w:szCs w:val="26"/>
              </w:rPr>
              <w:t>(</w:t>
            </w:r>
            <w:r w:rsidRPr="000E64B3">
              <w:rPr>
                <w:rFonts w:hAnsi="標楷體" w:cs="Arial" w:hint="eastAsia"/>
                <w:kern w:val="0"/>
                <w:sz w:val="24"/>
                <w:szCs w:val="26"/>
              </w:rPr>
              <w:t>七</w:t>
            </w:r>
            <w:r w:rsidRPr="000E64B3">
              <w:rPr>
                <w:rFonts w:hAnsi="標楷體" w:cs="Arial"/>
                <w:kern w:val="0"/>
                <w:sz w:val="24"/>
                <w:szCs w:val="26"/>
              </w:rPr>
              <w:t>)</w:t>
            </w:r>
            <w:r w:rsidRPr="000E64B3">
              <w:rPr>
                <w:rFonts w:hAnsi="標楷體" w:cs="Arial" w:hint="eastAsia"/>
                <w:kern w:val="0"/>
                <w:sz w:val="24"/>
                <w:szCs w:val="26"/>
              </w:rPr>
              <w:t>公司</w:t>
            </w:r>
            <w:r w:rsidR="00AC693E" w:rsidRPr="00AC693E">
              <w:rPr>
                <w:rFonts w:hAnsi="標楷體" w:cs="Arial" w:hint="eastAsia"/>
                <w:color w:val="0000FF"/>
                <w:kern w:val="0"/>
                <w:sz w:val="24"/>
                <w:szCs w:val="26"/>
                <w:u w:val="single"/>
              </w:rPr>
              <w:t>如有</w:t>
            </w:r>
            <w:r w:rsidRPr="000E64B3">
              <w:rPr>
                <w:rFonts w:hAnsi="標楷體" w:cs="Arial"/>
                <w:kern w:val="0"/>
                <w:sz w:val="24"/>
                <w:szCs w:val="26"/>
              </w:rPr>
              <w:t>分公司</w:t>
            </w:r>
            <w:r w:rsidRPr="000E64B3">
              <w:rPr>
                <w:rFonts w:hAnsi="標楷體" w:cs="Arial" w:hint="eastAsia"/>
                <w:kern w:val="0"/>
                <w:sz w:val="24"/>
                <w:szCs w:val="26"/>
              </w:rPr>
              <w:t>(</w:t>
            </w:r>
            <w:r w:rsidRPr="000E64B3">
              <w:rPr>
                <w:rFonts w:hAnsi="標楷體" w:cs="Arial"/>
                <w:kern w:val="0"/>
                <w:sz w:val="24"/>
                <w:szCs w:val="26"/>
              </w:rPr>
              <w:t>或子公司</w:t>
            </w:r>
            <w:r w:rsidRPr="000E64B3">
              <w:rPr>
                <w:rFonts w:hAnsi="標楷體" w:cs="Arial" w:hint="eastAsia"/>
                <w:kern w:val="0"/>
                <w:sz w:val="24"/>
                <w:szCs w:val="26"/>
              </w:rPr>
              <w:t>)</w:t>
            </w:r>
            <w:r w:rsidR="00AC693E" w:rsidRPr="00AC693E">
              <w:rPr>
                <w:rFonts w:hAnsi="標楷體" w:cs="Arial" w:hint="eastAsia"/>
                <w:color w:val="0000FF"/>
                <w:kern w:val="0"/>
                <w:sz w:val="24"/>
                <w:szCs w:val="26"/>
                <w:u w:val="single"/>
              </w:rPr>
              <w:t>者</w:t>
            </w:r>
            <w:r w:rsidRPr="000E64B3">
              <w:rPr>
                <w:rFonts w:hAnsi="標楷體" w:cs="Arial"/>
                <w:kern w:val="0"/>
                <w:sz w:val="24"/>
                <w:szCs w:val="26"/>
              </w:rPr>
              <w:t>，應訂定集團層次之防制洗錢與</w:t>
            </w:r>
            <w:proofErr w:type="gramStart"/>
            <w:r w:rsidRPr="000E64B3">
              <w:rPr>
                <w:rFonts w:hAnsi="標楷體" w:cs="Arial"/>
                <w:kern w:val="0"/>
                <w:sz w:val="24"/>
                <w:szCs w:val="26"/>
              </w:rPr>
              <w:t>打擊資恐計畫</w:t>
            </w:r>
            <w:proofErr w:type="gramEnd"/>
            <w:r w:rsidRPr="000E64B3">
              <w:rPr>
                <w:rFonts w:hAnsi="標楷體" w:cs="Arial"/>
                <w:kern w:val="0"/>
                <w:sz w:val="24"/>
                <w:szCs w:val="26"/>
              </w:rPr>
              <w:t>，</w:t>
            </w:r>
            <w:r w:rsidRPr="000E64B3">
              <w:rPr>
                <w:rFonts w:hAnsi="標楷體" w:cs="Arial" w:hint="eastAsia"/>
                <w:kern w:val="0"/>
                <w:sz w:val="24"/>
                <w:szCs w:val="26"/>
              </w:rPr>
              <w:t>於集團內之分公司(或子公司)施行。內容</w:t>
            </w:r>
            <w:r w:rsidRPr="000E64B3">
              <w:rPr>
                <w:rFonts w:hAnsi="標楷體" w:cs="Arial"/>
                <w:kern w:val="0"/>
                <w:sz w:val="24"/>
                <w:szCs w:val="26"/>
              </w:rPr>
              <w:t>包括前款政策、程序及控管機制，</w:t>
            </w:r>
            <w:r w:rsidR="00AC693E" w:rsidRPr="00AC693E">
              <w:rPr>
                <w:rFonts w:hAnsi="標楷體" w:cs="Arial" w:hint="eastAsia"/>
                <w:color w:val="0000FF"/>
                <w:kern w:val="0"/>
                <w:sz w:val="24"/>
                <w:szCs w:val="26"/>
                <w:u w:val="single"/>
              </w:rPr>
              <w:t>並</w:t>
            </w:r>
            <w:r w:rsidRPr="000E64B3">
              <w:rPr>
                <w:rFonts w:hAnsi="標楷體" w:cs="Arial"/>
                <w:kern w:val="0"/>
                <w:sz w:val="24"/>
                <w:szCs w:val="26"/>
              </w:rPr>
              <w:t>應在符合</w:t>
            </w:r>
            <w:r w:rsidRPr="000E64B3">
              <w:rPr>
                <w:rFonts w:hAnsi="標楷體" w:cs="Arial"/>
                <w:kern w:val="0"/>
                <w:sz w:val="24"/>
                <w:szCs w:val="26"/>
              </w:rPr>
              <w:lastRenderedPageBreak/>
              <w:t>我國及國外分公司(或子公司)所在地資料保密</w:t>
            </w:r>
            <w:r w:rsidR="00AC693E" w:rsidRPr="00AC693E">
              <w:rPr>
                <w:rFonts w:hAnsi="標楷體" w:cs="Arial" w:hint="eastAsia"/>
                <w:color w:val="0000FF"/>
                <w:kern w:val="0"/>
                <w:sz w:val="24"/>
                <w:szCs w:val="26"/>
                <w:u w:val="single"/>
              </w:rPr>
              <w:t>法令</w:t>
            </w:r>
            <w:r w:rsidRPr="000E64B3">
              <w:rPr>
                <w:rFonts w:hAnsi="標楷體" w:cs="Arial"/>
                <w:kern w:val="0"/>
                <w:sz w:val="24"/>
                <w:szCs w:val="26"/>
              </w:rPr>
              <w:t>規定之情形下，訂定下列事項：</w:t>
            </w:r>
          </w:p>
          <w:p w:rsidR="000E64B3" w:rsidRPr="000E64B3" w:rsidRDefault="000E64B3" w:rsidP="000E64B3">
            <w:pPr>
              <w:tabs>
                <w:tab w:val="num" w:pos="1512"/>
              </w:tabs>
              <w:snapToGrid w:val="0"/>
              <w:spacing w:line="400" w:lineRule="exact"/>
              <w:ind w:leftChars="172" w:left="722" w:hangingChars="100" w:hanging="240"/>
              <w:jc w:val="both"/>
              <w:rPr>
                <w:rFonts w:ascii="標楷體" w:hAnsi="標楷體" w:cs="標楷體"/>
                <w:sz w:val="24"/>
                <w:szCs w:val="24"/>
              </w:rPr>
            </w:pPr>
            <w:r w:rsidRPr="000E64B3">
              <w:rPr>
                <w:rFonts w:ascii="標楷體" w:hAnsi="標楷體" w:cs="標楷體"/>
                <w:sz w:val="24"/>
                <w:szCs w:val="24"/>
              </w:rPr>
              <w:t>1.為確認客戶身分與洗錢</w:t>
            </w:r>
            <w:proofErr w:type="gramStart"/>
            <w:r w:rsidRPr="000E64B3">
              <w:rPr>
                <w:rFonts w:ascii="標楷體" w:hAnsi="標楷體" w:cs="標楷體"/>
                <w:sz w:val="24"/>
                <w:szCs w:val="24"/>
              </w:rPr>
              <w:t>及資恐風險</w:t>
            </w:r>
            <w:proofErr w:type="gramEnd"/>
            <w:r w:rsidRPr="000E64B3">
              <w:rPr>
                <w:rFonts w:ascii="標楷體" w:hAnsi="標楷體" w:cs="標楷體"/>
                <w:sz w:val="24"/>
                <w:szCs w:val="24"/>
              </w:rPr>
              <w:t>管理目的所需之集團內資訊分享政策及程序。</w:t>
            </w:r>
          </w:p>
          <w:p w:rsidR="000E64B3" w:rsidRPr="000E64B3" w:rsidRDefault="000E64B3" w:rsidP="000E64B3">
            <w:pPr>
              <w:tabs>
                <w:tab w:val="num" w:pos="1512"/>
              </w:tabs>
              <w:snapToGrid w:val="0"/>
              <w:spacing w:line="400" w:lineRule="exact"/>
              <w:ind w:leftChars="172" w:left="722" w:hangingChars="100" w:hanging="240"/>
              <w:jc w:val="both"/>
              <w:rPr>
                <w:rFonts w:ascii="標楷體" w:hAnsi="標楷體" w:cs="標楷體"/>
                <w:sz w:val="24"/>
                <w:szCs w:val="24"/>
              </w:rPr>
            </w:pPr>
            <w:r w:rsidRPr="000E64B3">
              <w:rPr>
                <w:rFonts w:ascii="標楷體" w:hAnsi="標楷體" w:cs="標楷體"/>
                <w:sz w:val="24"/>
                <w:szCs w:val="24"/>
              </w:rPr>
              <w:t>2.為防制洗錢及</w:t>
            </w:r>
            <w:proofErr w:type="gramStart"/>
            <w:r w:rsidRPr="000E64B3">
              <w:rPr>
                <w:rFonts w:ascii="標楷體" w:hAnsi="標楷體" w:cs="標楷體"/>
                <w:sz w:val="24"/>
                <w:szCs w:val="24"/>
              </w:rPr>
              <w:t>打擊資恐目的</w:t>
            </w:r>
            <w:proofErr w:type="gramEnd"/>
            <w:r w:rsidRPr="000E64B3">
              <w:rPr>
                <w:rFonts w:ascii="標楷體" w:hAnsi="標楷體" w:cs="標楷體"/>
                <w:sz w:val="24"/>
                <w:szCs w:val="24"/>
              </w:rPr>
              <w:t>，</w:t>
            </w:r>
            <w:r w:rsidRPr="000E64B3">
              <w:rPr>
                <w:rFonts w:ascii="標楷體" w:hAnsi="標楷體" w:cs="標楷體" w:hint="eastAsia"/>
                <w:sz w:val="24"/>
                <w:szCs w:val="24"/>
              </w:rPr>
              <w:t>於有必要時，依集團層次法令遵循、稽核及防制洗錢及</w:t>
            </w:r>
            <w:proofErr w:type="gramStart"/>
            <w:r w:rsidRPr="000E64B3">
              <w:rPr>
                <w:rFonts w:ascii="標楷體" w:hAnsi="標楷體" w:cs="標楷體" w:hint="eastAsia"/>
                <w:sz w:val="24"/>
                <w:szCs w:val="24"/>
              </w:rPr>
              <w:t>打擊資恐功能</w:t>
            </w:r>
            <w:proofErr w:type="gramEnd"/>
            <w:r w:rsidRPr="000E64B3">
              <w:rPr>
                <w:rFonts w:ascii="標楷體" w:hAnsi="標楷體" w:cs="標楷體" w:hint="eastAsia"/>
                <w:sz w:val="24"/>
                <w:szCs w:val="24"/>
              </w:rPr>
              <w:t>，</w:t>
            </w:r>
            <w:r w:rsidR="00AC693E" w:rsidRPr="00AC693E">
              <w:rPr>
                <w:rFonts w:ascii="標楷體" w:hAnsi="標楷體" w:cs="Arial" w:hint="eastAsia"/>
                <w:color w:val="0000FF"/>
                <w:kern w:val="0"/>
                <w:sz w:val="24"/>
                <w:szCs w:val="26"/>
                <w:u w:val="single"/>
              </w:rPr>
              <w:t>得</w:t>
            </w:r>
            <w:r w:rsidRPr="000E64B3">
              <w:rPr>
                <w:rFonts w:ascii="標楷體" w:hAnsi="標楷體" w:cs="標楷體" w:hint="eastAsia"/>
                <w:sz w:val="24"/>
                <w:szCs w:val="24"/>
              </w:rPr>
              <w:t>要求</w:t>
            </w:r>
            <w:r w:rsidRPr="000E64B3">
              <w:rPr>
                <w:rFonts w:ascii="標楷體" w:hAnsi="標楷體" w:cs="標楷體"/>
                <w:sz w:val="24"/>
                <w:szCs w:val="24"/>
              </w:rPr>
              <w:t>分公司(或子公司)提供有關客戶、帳戶及交易資訊</w:t>
            </w:r>
            <w:r w:rsidR="00AC693E" w:rsidRPr="00AC693E">
              <w:rPr>
                <w:rFonts w:ascii="標楷體" w:hAnsi="標楷體" w:cs="Arial" w:hint="eastAsia"/>
                <w:color w:val="0000FF"/>
                <w:kern w:val="0"/>
                <w:sz w:val="24"/>
                <w:szCs w:val="26"/>
                <w:u w:val="single"/>
              </w:rPr>
              <w:t>，</w:t>
            </w:r>
            <w:r w:rsidR="00AC693E">
              <w:rPr>
                <w:rFonts w:ascii="標楷體" w:hAnsi="標楷體" w:cs="Arial" w:hint="eastAsia"/>
                <w:color w:val="0000FF"/>
                <w:kern w:val="0"/>
                <w:sz w:val="24"/>
                <w:szCs w:val="26"/>
                <w:u w:val="single"/>
              </w:rPr>
              <w:t>並應</w:t>
            </w:r>
            <w:r w:rsidR="00AC693E" w:rsidRPr="00AC693E">
              <w:rPr>
                <w:rFonts w:ascii="標楷體" w:hAnsi="標楷體" w:cs="Arial" w:hint="eastAsia"/>
                <w:color w:val="0000FF"/>
                <w:kern w:val="0"/>
                <w:sz w:val="24"/>
                <w:szCs w:val="26"/>
                <w:u w:val="single"/>
              </w:rPr>
              <w:t>包括異常交易或活動之資訊及所為之分析；必要時，亦得透過集團管理功能使分公司（或子公司）取得上述資訊</w:t>
            </w:r>
            <w:r w:rsidRPr="000E64B3">
              <w:rPr>
                <w:rFonts w:ascii="標楷體" w:hAnsi="標楷體" w:cs="標楷體"/>
                <w:sz w:val="24"/>
                <w:szCs w:val="24"/>
              </w:rPr>
              <w:t>。</w:t>
            </w:r>
          </w:p>
          <w:p w:rsidR="000E64B3" w:rsidRPr="000E64B3" w:rsidRDefault="000E64B3" w:rsidP="000E64B3">
            <w:pPr>
              <w:tabs>
                <w:tab w:val="num" w:pos="1512"/>
              </w:tabs>
              <w:snapToGrid w:val="0"/>
              <w:spacing w:line="400" w:lineRule="exact"/>
              <w:ind w:leftChars="172" w:left="722" w:hangingChars="100" w:hanging="240"/>
              <w:jc w:val="both"/>
              <w:rPr>
                <w:rFonts w:ascii="標楷體" w:hAnsi="標楷體" w:cs="標楷體"/>
                <w:sz w:val="24"/>
                <w:szCs w:val="24"/>
              </w:rPr>
            </w:pPr>
            <w:r w:rsidRPr="000E64B3">
              <w:rPr>
                <w:rFonts w:ascii="標楷體" w:hAnsi="標楷體" w:cs="標楷體"/>
                <w:sz w:val="24"/>
                <w:szCs w:val="24"/>
              </w:rPr>
              <w:t>3.對運用被交換資訊及其保密之安全防護</w:t>
            </w:r>
            <w:r w:rsidRPr="000E64B3">
              <w:rPr>
                <w:rFonts w:ascii="標楷體" w:hAnsi="標楷體" w:cs="Arial" w:hint="eastAsia"/>
                <w:color w:val="0000FF"/>
                <w:kern w:val="0"/>
                <w:sz w:val="24"/>
                <w:szCs w:val="26"/>
                <w:u w:val="single"/>
              </w:rPr>
              <w:t>，包括防範資料洩漏之安全防護</w:t>
            </w:r>
            <w:r w:rsidRPr="000E64B3">
              <w:rPr>
                <w:rFonts w:ascii="標楷體" w:hAnsi="標楷體" w:cs="標楷體"/>
                <w:sz w:val="24"/>
                <w:szCs w:val="24"/>
              </w:rPr>
              <w:t>。</w:t>
            </w:r>
          </w:p>
          <w:p w:rsidR="00B81F1F" w:rsidRPr="000E64B3" w:rsidRDefault="00B81F1F" w:rsidP="006F6552">
            <w:pPr>
              <w:spacing w:line="400" w:lineRule="exact"/>
              <w:ind w:left="720" w:hangingChars="300" w:hanging="720"/>
              <w:jc w:val="both"/>
              <w:rPr>
                <w:rFonts w:ascii="標楷體" w:hAnsi="標楷體" w:cs="Arial"/>
                <w:color w:val="0000FF"/>
                <w:kern w:val="0"/>
                <w:sz w:val="24"/>
                <w:szCs w:val="26"/>
                <w:u w:val="single"/>
              </w:rPr>
            </w:pPr>
          </w:p>
        </w:tc>
        <w:tc>
          <w:tcPr>
            <w:tcW w:w="5100" w:type="dxa"/>
          </w:tcPr>
          <w:p w:rsidR="00202098" w:rsidRPr="00587F82" w:rsidRDefault="00202098" w:rsidP="00202098">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202098" w:rsidRPr="00202098" w:rsidRDefault="00202098" w:rsidP="00202098">
            <w:pPr>
              <w:widowControl/>
              <w:spacing w:line="400" w:lineRule="exact"/>
              <w:ind w:left="240" w:right="28" w:hangingChars="100" w:hanging="240"/>
              <w:rPr>
                <w:rFonts w:ascii="Arial" w:hAnsi="Arial" w:cs="Arial"/>
                <w:bCs/>
                <w:sz w:val="24"/>
                <w:szCs w:val="24"/>
              </w:rPr>
            </w:pPr>
            <w:r w:rsidRPr="00202098">
              <w:rPr>
                <w:rFonts w:ascii="Arial" w:hAnsi="Arial" w:cs="Arial" w:hint="eastAsia"/>
                <w:bCs/>
                <w:sz w:val="24"/>
                <w:szCs w:val="24"/>
              </w:rPr>
              <w:t>3.</w:t>
            </w:r>
            <w:r w:rsidRPr="00202098">
              <w:rPr>
                <w:rFonts w:ascii="標楷體" w:hAnsi="標楷體" w:cs="Arial" w:hint="eastAsia"/>
                <w:kern w:val="0"/>
                <w:sz w:val="24"/>
                <w:szCs w:val="26"/>
              </w:rPr>
              <w:t>證券</w:t>
            </w:r>
            <w:proofErr w:type="gramStart"/>
            <w:r w:rsidRPr="00202098">
              <w:rPr>
                <w:rFonts w:ascii="標楷體" w:hAnsi="標楷體" w:cs="Arial" w:hint="eastAsia"/>
                <w:kern w:val="0"/>
                <w:sz w:val="24"/>
                <w:szCs w:val="26"/>
              </w:rPr>
              <w:t>期貨業防制</w:t>
            </w:r>
            <w:proofErr w:type="gramEnd"/>
            <w:r w:rsidRPr="00202098">
              <w:rPr>
                <w:rFonts w:ascii="標楷體" w:hAnsi="標楷體" w:cs="Arial" w:hint="eastAsia"/>
                <w:kern w:val="0"/>
                <w:sz w:val="24"/>
                <w:szCs w:val="26"/>
              </w:rPr>
              <w:t>洗錢</w:t>
            </w:r>
            <w:r w:rsidRPr="00202098">
              <w:rPr>
                <w:rFonts w:ascii="標楷體" w:hAnsi="標楷體" w:cs="Arial"/>
                <w:kern w:val="0"/>
                <w:sz w:val="24"/>
                <w:szCs w:val="26"/>
              </w:rPr>
              <w:t>及打擊</w:t>
            </w:r>
            <w:proofErr w:type="gramStart"/>
            <w:r w:rsidRPr="00202098">
              <w:rPr>
                <w:rFonts w:ascii="標楷體" w:hAnsi="標楷體" w:cs="Arial"/>
                <w:kern w:val="0"/>
                <w:sz w:val="24"/>
                <w:szCs w:val="26"/>
              </w:rPr>
              <w:t>資恐</w:t>
            </w:r>
            <w:r w:rsidRPr="00202098">
              <w:rPr>
                <w:rFonts w:ascii="標楷體" w:hAnsi="標楷體" w:cs="Arial" w:hint="eastAsia"/>
                <w:kern w:val="0"/>
                <w:sz w:val="24"/>
                <w:szCs w:val="26"/>
              </w:rPr>
              <w:t>內部</w:t>
            </w:r>
            <w:proofErr w:type="gramEnd"/>
            <w:r w:rsidRPr="00202098">
              <w:rPr>
                <w:rFonts w:ascii="標楷體" w:hAnsi="標楷體" w:cs="Arial" w:hint="eastAsia"/>
                <w:kern w:val="0"/>
                <w:sz w:val="24"/>
                <w:szCs w:val="26"/>
              </w:rPr>
              <w:t>控制要點</w:t>
            </w:r>
          </w:p>
          <w:p w:rsidR="00B81F1F" w:rsidRPr="00202098" w:rsidRDefault="00B81F1F" w:rsidP="006F6552">
            <w:pPr>
              <w:snapToGrid w:val="0"/>
              <w:spacing w:line="400" w:lineRule="exact"/>
              <w:ind w:left="240" w:hangingChars="100" w:hanging="240"/>
              <w:jc w:val="both"/>
              <w:rPr>
                <w:rFonts w:ascii="標楷體" w:hAnsi="標楷體" w:cs="標楷體"/>
                <w:sz w:val="24"/>
                <w:szCs w:val="24"/>
              </w:rPr>
            </w:pPr>
          </w:p>
          <w:p w:rsidR="00321153" w:rsidRDefault="00321153" w:rsidP="006F6552">
            <w:pPr>
              <w:snapToGrid w:val="0"/>
              <w:spacing w:line="400" w:lineRule="exact"/>
              <w:ind w:left="240" w:hangingChars="100" w:hanging="240"/>
              <w:jc w:val="both"/>
              <w:rPr>
                <w:rFonts w:ascii="Arial" w:hAnsi="Arial" w:cs="Arial"/>
                <w:bCs/>
                <w:sz w:val="24"/>
                <w:szCs w:val="24"/>
              </w:rPr>
            </w:pPr>
            <w:r w:rsidRPr="00321153">
              <w:rPr>
                <w:rFonts w:ascii="標楷體" w:hAnsi="標楷體" w:cs="Arial" w:hint="eastAsia"/>
                <w:kern w:val="0"/>
                <w:sz w:val="24"/>
                <w:szCs w:val="26"/>
              </w:rPr>
              <w:t>(新增)</w:t>
            </w:r>
          </w:p>
          <w:p w:rsidR="00321153" w:rsidRDefault="00321153" w:rsidP="006F6552">
            <w:pPr>
              <w:snapToGrid w:val="0"/>
              <w:spacing w:line="400" w:lineRule="exact"/>
              <w:ind w:left="240" w:hangingChars="100" w:hanging="240"/>
              <w:jc w:val="both"/>
              <w:rPr>
                <w:rFonts w:ascii="Arial" w:hAnsi="Arial" w:cs="Arial"/>
                <w:bCs/>
                <w:sz w:val="24"/>
                <w:szCs w:val="24"/>
              </w:rPr>
            </w:pPr>
          </w:p>
          <w:p w:rsidR="00B81F1F" w:rsidRDefault="00321153" w:rsidP="006F6552">
            <w:pPr>
              <w:snapToGrid w:val="0"/>
              <w:spacing w:line="400" w:lineRule="exact"/>
              <w:ind w:left="240" w:hangingChars="100" w:hanging="240"/>
              <w:jc w:val="both"/>
              <w:rPr>
                <w:rFonts w:ascii="標楷體" w:hAnsi="標楷體" w:cs="Arial"/>
                <w:kern w:val="0"/>
                <w:sz w:val="24"/>
                <w:szCs w:val="26"/>
              </w:rPr>
            </w:pPr>
            <w:r w:rsidRPr="00321153">
              <w:rPr>
                <w:rFonts w:ascii="Arial" w:hAnsi="Arial" w:cs="Arial" w:hint="eastAsia"/>
                <w:bCs/>
                <w:sz w:val="24"/>
                <w:szCs w:val="24"/>
              </w:rPr>
              <w:t>5.</w:t>
            </w:r>
            <w:r w:rsidRPr="000E64B3">
              <w:rPr>
                <w:rFonts w:ascii="標楷體" w:hAnsi="標楷體" w:cs="Arial"/>
                <w:kern w:val="0"/>
                <w:sz w:val="24"/>
                <w:szCs w:val="26"/>
              </w:rPr>
              <w:t>期貨信託事業暨期貨經理事業防制洗錢</w:t>
            </w:r>
            <w:r w:rsidRPr="000E64B3">
              <w:rPr>
                <w:rFonts w:ascii="標楷體" w:hAnsi="標楷體" w:cs="Arial" w:hint="eastAsia"/>
                <w:kern w:val="0"/>
                <w:sz w:val="24"/>
                <w:szCs w:val="26"/>
              </w:rPr>
              <w:t>及</w:t>
            </w:r>
            <w:proofErr w:type="gramStart"/>
            <w:r w:rsidRPr="000E64B3">
              <w:rPr>
                <w:rFonts w:ascii="標楷體" w:hAnsi="標楷體" w:cs="Arial" w:hint="eastAsia"/>
                <w:kern w:val="0"/>
                <w:sz w:val="24"/>
                <w:szCs w:val="26"/>
              </w:rPr>
              <w:t>打擊資恐</w:t>
            </w:r>
            <w:r w:rsidRPr="000E64B3">
              <w:rPr>
                <w:rFonts w:ascii="標楷體" w:hAnsi="標楷體" w:cs="Arial"/>
                <w:kern w:val="0"/>
                <w:sz w:val="24"/>
                <w:szCs w:val="26"/>
              </w:rPr>
              <w:t>注意事項</w:t>
            </w:r>
            <w:proofErr w:type="gramEnd"/>
            <w:r w:rsidRPr="000E64B3">
              <w:rPr>
                <w:rFonts w:ascii="標楷體" w:hAnsi="標楷體" w:cs="Arial" w:hint="eastAsia"/>
                <w:kern w:val="0"/>
                <w:sz w:val="24"/>
                <w:szCs w:val="26"/>
              </w:rPr>
              <w:t>範本</w:t>
            </w:r>
          </w:p>
          <w:p w:rsidR="00321153" w:rsidRPr="00321153" w:rsidRDefault="00321153" w:rsidP="006F6552">
            <w:pPr>
              <w:snapToGrid w:val="0"/>
              <w:spacing w:line="400" w:lineRule="exact"/>
              <w:ind w:left="240" w:hangingChars="100" w:hanging="240"/>
              <w:jc w:val="both"/>
              <w:rPr>
                <w:rFonts w:ascii="標楷體" w:hAnsi="標楷體" w:cs="標楷體"/>
                <w:sz w:val="22"/>
                <w:szCs w:val="24"/>
              </w:rPr>
            </w:pPr>
            <w:r w:rsidRPr="00321153">
              <w:rPr>
                <w:rFonts w:ascii="Arial" w:hAnsi="Arial" w:cs="Arial" w:hint="eastAsia"/>
                <w:bCs/>
                <w:sz w:val="24"/>
                <w:szCs w:val="24"/>
              </w:rPr>
              <w:t>6.</w:t>
            </w:r>
            <w:r w:rsidRPr="00321153">
              <w:rPr>
                <w:rFonts w:ascii="Arial" w:hAnsi="Arial" w:cs="Arial"/>
                <w:sz w:val="24"/>
                <w:szCs w:val="24"/>
              </w:rPr>
              <w:t>期貨信託事業暨期貨經理事業評估洗錢</w:t>
            </w:r>
            <w:proofErr w:type="gramStart"/>
            <w:r w:rsidRPr="00321153">
              <w:rPr>
                <w:rFonts w:ascii="Arial" w:hAnsi="Arial" w:cs="Arial"/>
                <w:sz w:val="24"/>
                <w:szCs w:val="24"/>
              </w:rPr>
              <w:t>及資恐風險</w:t>
            </w:r>
            <w:proofErr w:type="gramEnd"/>
            <w:r w:rsidRPr="00321153">
              <w:rPr>
                <w:rFonts w:ascii="Arial" w:hAnsi="Arial" w:cs="Arial"/>
                <w:sz w:val="24"/>
                <w:szCs w:val="24"/>
              </w:rPr>
              <w:t>及</w:t>
            </w:r>
            <w:proofErr w:type="gramStart"/>
            <w:r w:rsidRPr="00321153">
              <w:rPr>
                <w:rFonts w:ascii="Arial" w:hAnsi="Arial" w:cs="Arial"/>
                <w:sz w:val="24"/>
                <w:szCs w:val="24"/>
              </w:rPr>
              <w:t>訂定相關防</w:t>
            </w:r>
            <w:proofErr w:type="gramEnd"/>
            <w:r w:rsidRPr="00321153">
              <w:rPr>
                <w:rFonts w:ascii="Arial" w:hAnsi="Arial" w:cs="Arial"/>
                <w:sz w:val="24"/>
                <w:szCs w:val="24"/>
              </w:rPr>
              <w:t>制計畫指引</w:t>
            </w:r>
          </w:p>
          <w:p w:rsidR="00321153" w:rsidRDefault="00321153" w:rsidP="006F6552">
            <w:pPr>
              <w:snapToGrid w:val="0"/>
              <w:spacing w:line="400" w:lineRule="exact"/>
              <w:ind w:left="240" w:hangingChars="100" w:hanging="240"/>
              <w:jc w:val="both"/>
              <w:rPr>
                <w:rFonts w:ascii="標楷體" w:hAnsi="標楷體" w:cs="標楷體"/>
                <w:sz w:val="24"/>
                <w:szCs w:val="24"/>
              </w:rPr>
            </w:pPr>
          </w:p>
          <w:p w:rsidR="00B81F1F" w:rsidRPr="00B92D2D" w:rsidRDefault="00B81F1F" w:rsidP="006F6552">
            <w:pPr>
              <w:snapToGrid w:val="0"/>
              <w:spacing w:line="400" w:lineRule="exact"/>
              <w:ind w:left="240" w:hangingChars="100" w:hanging="240"/>
              <w:jc w:val="both"/>
              <w:rPr>
                <w:rFonts w:ascii="標楷體" w:hAnsi="標楷體" w:cs="標楷體"/>
                <w:sz w:val="24"/>
                <w:szCs w:val="24"/>
              </w:rPr>
            </w:pPr>
            <w:r w:rsidRPr="00B92D2D">
              <w:rPr>
                <w:rFonts w:ascii="標楷體" w:hAnsi="標楷體" w:cs="標楷體"/>
                <w:sz w:val="24"/>
                <w:szCs w:val="24"/>
              </w:rPr>
              <w:t>作業程序</w:t>
            </w:r>
            <w:r w:rsidR="00D74DF6" w:rsidRPr="00D74DF6">
              <w:rPr>
                <w:rFonts w:ascii="標楷體" w:hAnsi="標楷體" w:cs="Arial" w:hint="eastAsia"/>
                <w:kern w:val="0"/>
                <w:sz w:val="24"/>
                <w:szCs w:val="26"/>
              </w:rPr>
              <w:t>及控制重點</w:t>
            </w:r>
            <w:r w:rsidRPr="00B92D2D">
              <w:rPr>
                <w:rFonts w:ascii="標楷體" w:hAnsi="標楷體" w:cs="標楷體"/>
                <w:sz w:val="24"/>
                <w:szCs w:val="24"/>
              </w:rPr>
              <w:t>：</w:t>
            </w:r>
          </w:p>
          <w:p w:rsidR="00321153" w:rsidRPr="008548C8" w:rsidRDefault="008548C8" w:rsidP="00457B92">
            <w:pPr>
              <w:spacing w:line="400" w:lineRule="exact"/>
              <w:ind w:left="480" w:hangingChars="200" w:hanging="480"/>
              <w:jc w:val="both"/>
              <w:rPr>
                <w:rFonts w:ascii="標楷體" w:hAnsi="標楷體" w:cs="Arial"/>
                <w:kern w:val="0"/>
                <w:sz w:val="22"/>
                <w:szCs w:val="26"/>
              </w:rPr>
            </w:pPr>
            <w:r w:rsidRPr="00457B92">
              <w:rPr>
                <w:rFonts w:ascii="標楷體" w:hAnsi="標楷體" w:cs="Arial" w:hint="eastAsia"/>
                <w:kern w:val="0"/>
                <w:sz w:val="24"/>
                <w:szCs w:val="26"/>
              </w:rPr>
              <w:t>(</w:t>
            </w:r>
            <w:proofErr w:type="gramStart"/>
            <w:r w:rsidRPr="00457B92">
              <w:rPr>
                <w:rFonts w:ascii="標楷體" w:hAnsi="標楷體" w:cs="Arial" w:hint="eastAsia"/>
                <w:kern w:val="0"/>
                <w:sz w:val="24"/>
                <w:szCs w:val="26"/>
              </w:rPr>
              <w:t>一</w:t>
            </w:r>
            <w:proofErr w:type="gramEnd"/>
            <w:r w:rsidRPr="00457B92">
              <w:rPr>
                <w:rFonts w:ascii="標楷體" w:hAnsi="標楷體" w:cs="Arial" w:hint="eastAsia"/>
                <w:kern w:val="0"/>
                <w:sz w:val="24"/>
                <w:szCs w:val="26"/>
              </w:rPr>
              <w:t>)</w:t>
            </w:r>
            <w:r w:rsidRPr="008548C8">
              <w:rPr>
                <w:rFonts w:ascii="標楷體" w:hAnsi="標楷體" w:cs="Arial"/>
                <w:kern w:val="0"/>
                <w:sz w:val="24"/>
                <w:szCs w:val="26"/>
              </w:rPr>
              <w:t>達「洗錢防制法」規定金額(目前為新臺幣五十萬元，含等值外幣)以上(含同一營業日同一交易帳戶數筆款項之合計數)之現金交易</w:t>
            </w:r>
            <w:r w:rsidRPr="008548C8">
              <w:rPr>
                <w:rFonts w:ascii="標楷體" w:hAnsi="標楷體" w:cs="Arial" w:hint="eastAsia"/>
                <w:kern w:val="0"/>
                <w:sz w:val="24"/>
                <w:szCs w:val="26"/>
              </w:rPr>
              <w:t>(基金</w:t>
            </w:r>
            <w:proofErr w:type="gramStart"/>
            <w:r w:rsidRPr="008548C8">
              <w:rPr>
                <w:rFonts w:ascii="標楷體" w:hAnsi="標楷體" w:cs="Arial" w:hint="eastAsia"/>
                <w:kern w:val="0"/>
                <w:sz w:val="24"/>
                <w:szCs w:val="26"/>
              </w:rPr>
              <w:t>申贖)</w:t>
            </w:r>
            <w:proofErr w:type="gramEnd"/>
            <w:r w:rsidRPr="008548C8">
              <w:rPr>
                <w:rFonts w:ascii="標楷體" w:hAnsi="標楷體" w:cs="Arial"/>
                <w:kern w:val="0"/>
                <w:sz w:val="24"/>
                <w:szCs w:val="26"/>
              </w:rPr>
              <w:t>，應確認客戶身分並留存</w:t>
            </w:r>
            <w:r w:rsidRPr="008548C8">
              <w:rPr>
                <w:rFonts w:ascii="標楷體" w:hAnsi="標楷體" w:cs="Arial" w:hint="eastAsia"/>
                <w:kern w:val="0"/>
                <w:sz w:val="24"/>
                <w:szCs w:val="26"/>
              </w:rPr>
              <w:t>相關</w:t>
            </w:r>
            <w:r w:rsidRPr="008548C8">
              <w:rPr>
                <w:rFonts w:ascii="標楷體" w:hAnsi="標楷體" w:cs="Arial"/>
                <w:kern w:val="0"/>
                <w:sz w:val="24"/>
                <w:szCs w:val="26"/>
              </w:rPr>
              <w:t>紀錄憑證</w:t>
            </w:r>
            <w:r w:rsidRPr="008548C8">
              <w:rPr>
                <w:rFonts w:ascii="標楷體" w:hAnsi="標楷體" w:cs="Arial" w:hint="eastAsia"/>
                <w:kern w:val="0"/>
                <w:sz w:val="24"/>
                <w:szCs w:val="26"/>
              </w:rPr>
              <w:t>，於交易完成後五</w:t>
            </w:r>
            <w:proofErr w:type="gramStart"/>
            <w:r w:rsidRPr="008548C8">
              <w:rPr>
                <w:rFonts w:ascii="標楷體" w:hAnsi="標楷體" w:cs="Arial" w:hint="eastAsia"/>
                <w:kern w:val="0"/>
                <w:sz w:val="24"/>
                <w:szCs w:val="26"/>
              </w:rPr>
              <w:t>個</w:t>
            </w:r>
            <w:proofErr w:type="gramEnd"/>
            <w:r w:rsidRPr="008548C8">
              <w:rPr>
                <w:rFonts w:ascii="標楷體" w:hAnsi="標楷體" w:cs="Arial" w:hint="eastAsia"/>
                <w:kern w:val="0"/>
                <w:sz w:val="24"/>
                <w:szCs w:val="26"/>
              </w:rPr>
              <w:t>營業日內，向法務部調查局申報</w:t>
            </w:r>
            <w:r w:rsidRPr="008548C8">
              <w:rPr>
                <w:rFonts w:ascii="標楷體" w:hAnsi="標楷體" w:cs="Arial"/>
                <w:kern w:val="0"/>
                <w:sz w:val="24"/>
                <w:szCs w:val="26"/>
              </w:rPr>
              <w:t>；對疑似洗錢</w:t>
            </w:r>
            <w:proofErr w:type="gramStart"/>
            <w:r w:rsidRPr="008548C8">
              <w:rPr>
                <w:rFonts w:ascii="標楷體" w:hAnsi="標楷體" w:cs="Arial" w:hint="eastAsia"/>
                <w:kern w:val="0"/>
                <w:sz w:val="24"/>
                <w:szCs w:val="26"/>
              </w:rPr>
              <w:t>或資恐</w:t>
            </w:r>
            <w:r w:rsidRPr="008548C8">
              <w:rPr>
                <w:rFonts w:ascii="標楷體" w:hAnsi="標楷體" w:cs="Arial"/>
                <w:kern w:val="0"/>
                <w:sz w:val="24"/>
                <w:szCs w:val="26"/>
              </w:rPr>
              <w:t>之</w:t>
            </w:r>
            <w:proofErr w:type="gramEnd"/>
            <w:r w:rsidRPr="008548C8">
              <w:rPr>
                <w:rFonts w:ascii="標楷體" w:hAnsi="標楷體" w:cs="Arial"/>
                <w:kern w:val="0"/>
                <w:sz w:val="24"/>
                <w:szCs w:val="26"/>
              </w:rPr>
              <w:t>交易，應依「金融機構</w:t>
            </w:r>
            <w:r w:rsidRPr="008548C8">
              <w:rPr>
                <w:rFonts w:ascii="標楷體" w:hAnsi="標楷體" w:cs="Arial" w:hint="eastAsia"/>
                <w:kern w:val="0"/>
                <w:sz w:val="24"/>
                <w:szCs w:val="26"/>
              </w:rPr>
              <w:t>防制洗錢</w:t>
            </w:r>
            <w:r w:rsidRPr="008548C8">
              <w:rPr>
                <w:rFonts w:ascii="標楷體" w:hAnsi="標楷體" w:cs="Arial"/>
                <w:kern w:val="0"/>
                <w:sz w:val="24"/>
                <w:szCs w:val="26"/>
              </w:rPr>
              <w:t>辦法」第</w:t>
            </w:r>
            <w:r w:rsidRPr="008548C8">
              <w:rPr>
                <w:rFonts w:ascii="標楷體" w:hAnsi="標楷體" w:cs="Arial" w:hint="eastAsia"/>
                <w:kern w:val="0"/>
                <w:sz w:val="24"/>
                <w:szCs w:val="26"/>
              </w:rPr>
              <w:t>十五</w:t>
            </w:r>
            <w:r w:rsidRPr="008548C8">
              <w:rPr>
                <w:rFonts w:ascii="標楷體" w:hAnsi="標楷體" w:cs="Arial"/>
                <w:kern w:val="0"/>
                <w:sz w:val="24"/>
                <w:szCs w:val="26"/>
              </w:rPr>
              <w:t>條規定向法務部調查局申報；</w:t>
            </w:r>
            <w:r w:rsidRPr="008548C8">
              <w:rPr>
                <w:rFonts w:ascii="標楷體" w:hAnsi="標楷體" w:cs="Arial" w:hint="eastAsia"/>
                <w:kern w:val="0"/>
                <w:sz w:val="24"/>
                <w:szCs w:val="26"/>
              </w:rPr>
              <w:t>對於完整之監控型態(含期貨公會所發布之「期貨信託事業暨期貨經理事業疑似洗錢</w:t>
            </w:r>
            <w:proofErr w:type="gramStart"/>
            <w:r w:rsidRPr="008548C8">
              <w:rPr>
                <w:rFonts w:ascii="標楷體" w:hAnsi="標楷體" w:cs="Arial" w:hint="eastAsia"/>
                <w:kern w:val="0"/>
                <w:sz w:val="24"/>
                <w:szCs w:val="26"/>
              </w:rPr>
              <w:t>或資恐交易</w:t>
            </w:r>
            <w:proofErr w:type="gramEnd"/>
            <w:r w:rsidRPr="008548C8">
              <w:rPr>
                <w:rFonts w:ascii="標楷體" w:hAnsi="標楷體" w:cs="Arial" w:hint="eastAsia"/>
                <w:kern w:val="0"/>
                <w:sz w:val="24"/>
                <w:szCs w:val="26"/>
              </w:rPr>
              <w:t>樣態」及參照公司本身之</w:t>
            </w:r>
            <w:r w:rsidRPr="008548C8">
              <w:rPr>
                <w:rFonts w:ascii="標楷體" w:hAnsi="標楷體" w:cs="Arial" w:hint="eastAsia"/>
                <w:kern w:val="0"/>
                <w:sz w:val="24"/>
                <w:szCs w:val="26"/>
              </w:rPr>
              <w:lastRenderedPageBreak/>
              <w:t>洗錢</w:t>
            </w:r>
            <w:proofErr w:type="gramStart"/>
            <w:r w:rsidRPr="008548C8">
              <w:rPr>
                <w:rFonts w:ascii="標楷體" w:hAnsi="標楷體" w:cs="Arial" w:hint="eastAsia"/>
                <w:kern w:val="0"/>
                <w:sz w:val="24"/>
                <w:szCs w:val="26"/>
              </w:rPr>
              <w:t>及資恐風險</w:t>
            </w:r>
            <w:proofErr w:type="gramEnd"/>
            <w:r w:rsidRPr="008548C8">
              <w:rPr>
                <w:rFonts w:ascii="標楷體" w:hAnsi="標楷體" w:cs="Arial" w:hint="eastAsia"/>
                <w:kern w:val="0"/>
                <w:sz w:val="24"/>
                <w:szCs w:val="26"/>
              </w:rPr>
              <w:t>評估或日常交易資訊，增列相關之監控樣態)或其他情形，認定有疑似洗錢</w:t>
            </w:r>
            <w:proofErr w:type="gramStart"/>
            <w:r w:rsidRPr="008548C8">
              <w:rPr>
                <w:rFonts w:ascii="標楷體" w:hAnsi="標楷體" w:cs="Arial" w:hint="eastAsia"/>
                <w:kern w:val="0"/>
                <w:sz w:val="24"/>
                <w:szCs w:val="26"/>
              </w:rPr>
              <w:t>或資恐交易</w:t>
            </w:r>
            <w:proofErr w:type="gramEnd"/>
            <w:r w:rsidRPr="008548C8">
              <w:rPr>
                <w:rFonts w:ascii="標楷體" w:hAnsi="標楷體" w:cs="Arial" w:hint="eastAsia"/>
                <w:kern w:val="0"/>
                <w:sz w:val="24"/>
                <w:szCs w:val="26"/>
              </w:rPr>
              <w:t>者，不論金額多寡，</w:t>
            </w:r>
            <w:proofErr w:type="gramStart"/>
            <w:r w:rsidRPr="008548C8">
              <w:rPr>
                <w:rFonts w:ascii="標楷體" w:hAnsi="標楷體" w:cs="Arial" w:hint="eastAsia"/>
                <w:kern w:val="0"/>
                <w:sz w:val="24"/>
                <w:szCs w:val="26"/>
              </w:rPr>
              <w:t>均應向</w:t>
            </w:r>
            <w:proofErr w:type="gramEnd"/>
            <w:r w:rsidRPr="008548C8">
              <w:rPr>
                <w:rFonts w:ascii="標楷體" w:hAnsi="標楷體" w:cs="Arial" w:hint="eastAsia"/>
                <w:kern w:val="0"/>
                <w:sz w:val="24"/>
                <w:szCs w:val="26"/>
              </w:rPr>
              <w:t>法務部調查局申報。</w:t>
            </w:r>
            <w:r w:rsidRPr="008548C8">
              <w:rPr>
                <w:rFonts w:ascii="標楷體" w:hAnsi="標楷體" w:cs="Arial"/>
                <w:kern w:val="0"/>
                <w:sz w:val="24"/>
                <w:szCs w:val="26"/>
              </w:rPr>
              <w:t>交易未完成</w:t>
            </w:r>
            <w:r w:rsidRPr="008548C8">
              <w:rPr>
                <w:rFonts w:ascii="標楷體" w:hAnsi="標楷體" w:cs="Arial" w:hint="eastAsia"/>
                <w:kern w:val="0"/>
                <w:sz w:val="24"/>
                <w:szCs w:val="26"/>
              </w:rPr>
              <w:t>者</w:t>
            </w:r>
            <w:r w:rsidRPr="008548C8">
              <w:rPr>
                <w:rFonts w:ascii="標楷體" w:hAnsi="標楷體" w:cs="Arial"/>
                <w:kern w:val="0"/>
                <w:sz w:val="24"/>
                <w:szCs w:val="26"/>
              </w:rPr>
              <w:t>，亦應依上開規定申報。</w:t>
            </w:r>
          </w:p>
          <w:p w:rsidR="006C7538" w:rsidRDefault="006C7538" w:rsidP="000E64B3">
            <w:pPr>
              <w:spacing w:line="400" w:lineRule="exact"/>
              <w:ind w:left="480" w:hangingChars="200" w:hanging="480"/>
              <w:jc w:val="both"/>
              <w:rPr>
                <w:rFonts w:ascii="標楷體" w:hAnsi="標楷體" w:cs="Arial"/>
                <w:kern w:val="0"/>
                <w:sz w:val="24"/>
                <w:szCs w:val="26"/>
              </w:rPr>
            </w:pPr>
          </w:p>
          <w:p w:rsidR="006C7538" w:rsidRDefault="006C7538" w:rsidP="000E64B3">
            <w:pPr>
              <w:spacing w:line="400" w:lineRule="exact"/>
              <w:ind w:left="480" w:hangingChars="200" w:hanging="480"/>
              <w:jc w:val="both"/>
              <w:rPr>
                <w:rFonts w:ascii="標楷體" w:hAnsi="標楷體" w:cs="Arial"/>
                <w:kern w:val="0"/>
                <w:sz w:val="24"/>
                <w:szCs w:val="26"/>
              </w:rPr>
            </w:pPr>
          </w:p>
          <w:p w:rsidR="00894BED" w:rsidRDefault="00894BED" w:rsidP="00894BED">
            <w:pPr>
              <w:snapToGrid w:val="0"/>
              <w:spacing w:line="400" w:lineRule="exact"/>
              <w:ind w:left="240" w:hangingChars="100" w:hanging="240"/>
              <w:jc w:val="both"/>
              <w:rPr>
                <w:rFonts w:ascii="Arial" w:hAnsi="Arial" w:cs="Arial"/>
                <w:bCs/>
                <w:sz w:val="24"/>
                <w:szCs w:val="24"/>
              </w:rPr>
            </w:pPr>
            <w:r w:rsidRPr="00321153">
              <w:rPr>
                <w:rFonts w:ascii="標楷體" w:hAnsi="標楷體" w:cs="Arial" w:hint="eastAsia"/>
                <w:kern w:val="0"/>
                <w:sz w:val="24"/>
                <w:szCs w:val="26"/>
              </w:rPr>
              <w:t>(新增)</w:t>
            </w:r>
          </w:p>
          <w:p w:rsidR="006C7538" w:rsidRDefault="006C7538" w:rsidP="000E64B3">
            <w:pPr>
              <w:spacing w:line="400" w:lineRule="exact"/>
              <w:ind w:left="480" w:hangingChars="200" w:hanging="480"/>
              <w:jc w:val="both"/>
              <w:rPr>
                <w:rFonts w:ascii="標楷體" w:hAnsi="標楷體" w:cs="Arial"/>
                <w:kern w:val="0"/>
                <w:sz w:val="24"/>
                <w:szCs w:val="26"/>
              </w:rPr>
            </w:pPr>
          </w:p>
          <w:p w:rsidR="006C7538" w:rsidRDefault="006C7538" w:rsidP="000E64B3">
            <w:pPr>
              <w:spacing w:line="400" w:lineRule="exact"/>
              <w:ind w:left="480" w:hangingChars="200" w:hanging="480"/>
              <w:jc w:val="both"/>
              <w:rPr>
                <w:rFonts w:ascii="標楷體" w:hAnsi="標楷體" w:cs="Arial"/>
                <w:kern w:val="0"/>
                <w:sz w:val="24"/>
                <w:szCs w:val="26"/>
              </w:rPr>
            </w:pPr>
          </w:p>
          <w:p w:rsidR="006C7538" w:rsidRDefault="006C7538" w:rsidP="000E64B3">
            <w:pPr>
              <w:spacing w:line="400" w:lineRule="exact"/>
              <w:ind w:left="480" w:hangingChars="200" w:hanging="480"/>
              <w:jc w:val="both"/>
              <w:rPr>
                <w:rFonts w:ascii="標楷體" w:hAnsi="標楷體" w:cs="Arial"/>
                <w:kern w:val="0"/>
                <w:sz w:val="24"/>
                <w:szCs w:val="26"/>
              </w:rPr>
            </w:pPr>
          </w:p>
          <w:p w:rsidR="006C7538" w:rsidRDefault="006C7538" w:rsidP="000E64B3">
            <w:pPr>
              <w:spacing w:line="400" w:lineRule="exact"/>
              <w:ind w:left="480" w:hangingChars="200" w:hanging="480"/>
              <w:jc w:val="both"/>
              <w:rPr>
                <w:rFonts w:ascii="標楷體" w:hAnsi="標楷體" w:cs="Arial"/>
                <w:kern w:val="0"/>
                <w:sz w:val="24"/>
                <w:szCs w:val="26"/>
              </w:rPr>
            </w:pPr>
          </w:p>
          <w:p w:rsidR="000E64B3" w:rsidRPr="000E64B3" w:rsidRDefault="000E64B3" w:rsidP="000E64B3">
            <w:pPr>
              <w:spacing w:line="400" w:lineRule="exact"/>
              <w:ind w:left="480" w:hangingChars="200" w:hanging="480"/>
              <w:jc w:val="both"/>
              <w:rPr>
                <w:rFonts w:ascii="標楷體" w:hAnsi="標楷體" w:cs="Arial"/>
                <w:kern w:val="0"/>
                <w:sz w:val="24"/>
                <w:szCs w:val="26"/>
              </w:rPr>
            </w:pPr>
            <w:r w:rsidRPr="000E64B3">
              <w:rPr>
                <w:rFonts w:ascii="標楷體" w:hAnsi="標楷體" w:cs="Arial" w:hint="eastAsia"/>
                <w:kern w:val="0"/>
                <w:sz w:val="24"/>
                <w:szCs w:val="26"/>
              </w:rPr>
              <w:t>(五)公司防制洗錢及打擊</w:t>
            </w:r>
            <w:proofErr w:type="gramStart"/>
            <w:r w:rsidRPr="000E64B3">
              <w:rPr>
                <w:rFonts w:ascii="標楷體" w:hAnsi="標楷體" w:cs="Arial" w:hint="eastAsia"/>
                <w:kern w:val="0"/>
                <w:sz w:val="24"/>
                <w:szCs w:val="26"/>
              </w:rPr>
              <w:t>資恐內部</w:t>
            </w:r>
            <w:proofErr w:type="gramEnd"/>
            <w:r w:rsidRPr="000E64B3">
              <w:rPr>
                <w:rFonts w:ascii="標楷體" w:hAnsi="標楷體" w:cs="Arial" w:hint="eastAsia"/>
                <w:kern w:val="0"/>
                <w:sz w:val="24"/>
                <w:szCs w:val="26"/>
              </w:rPr>
              <w:t>控制，除應遵循洗錢防制法、</w:t>
            </w:r>
            <w:proofErr w:type="gramStart"/>
            <w:r w:rsidRPr="000E64B3">
              <w:rPr>
                <w:rFonts w:ascii="標楷體" w:hAnsi="標楷體" w:cs="Arial" w:hint="eastAsia"/>
                <w:kern w:val="0"/>
                <w:sz w:val="24"/>
                <w:szCs w:val="26"/>
              </w:rPr>
              <w:t>資恐防</w:t>
            </w:r>
            <w:proofErr w:type="gramEnd"/>
            <w:r w:rsidRPr="000E64B3">
              <w:rPr>
                <w:rFonts w:ascii="標楷體" w:hAnsi="標楷體" w:cs="Arial" w:hint="eastAsia"/>
                <w:kern w:val="0"/>
                <w:sz w:val="24"/>
                <w:szCs w:val="26"/>
              </w:rPr>
              <w:t>制法、金融機構防制洗錢辦法及</w:t>
            </w:r>
            <w:hyperlink r:id="rId10" w:history="1">
              <w:r w:rsidRPr="000E64B3">
                <w:rPr>
                  <w:rFonts w:ascii="標楷體" w:hAnsi="標楷體" w:cs="Arial"/>
                  <w:kern w:val="0"/>
                  <w:sz w:val="24"/>
                  <w:szCs w:val="26"/>
                </w:rPr>
                <w:t>證券</w:t>
              </w:r>
              <w:proofErr w:type="gramStart"/>
              <w:r w:rsidRPr="000E64B3">
                <w:rPr>
                  <w:rFonts w:ascii="標楷體" w:hAnsi="標楷體" w:cs="Arial"/>
                  <w:kern w:val="0"/>
                  <w:sz w:val="24"/>
                  <w:szCs w:val="26"/>
                </w:rPr>
                <w:t>期貨業防制</w:t>
              </w:r>
              <w:proofErr w:type="gramEnd"/>
              <w:r w:rsidRPr="000E64B3">
                <w:rPr>
                  <w:rFonts w:ascii="標楷體" w:hAnsi="標楷體" w:cs="Arial"/>
                  <w:kern w:val="0"/>
                  <w:sz w:val="24"/>
                  <w:szCs w:val="26"/>
                </w:rPr>
                <w:t>洗錢及打擊</w:t>
              </w:r>
              <w:proofErr w:type="gramStart"/>
              <w:r w:rsidRPr="000E64B3">
                <w:rPr>
                  <w:rFonts w:ascii="標楷體" w:hAnsi="標楷體" w:cs="Arial"/>
                  <w:kern w:val="0"/>
                  <w:sz w:val="24"/>
                  <w:szCs w:val="26"/>
                </w:rPr>
                <w:t>資恐</w:t>
              </w:r>
              <w:r w:rsidRPr="000E64B3">
                <w:rPr>
                  <w:rFonts w:ascii="標楷體" w:hAnsi="標楷體" w:cs="Arial" w:hint="eastAsia"/>
                  <w:kern w:val="0"/>
                  <w:sz w:val="24"/>
                  <w:szCs w:val="26"/>
                </w:rPr>
                <w:t>內部</w:t>
              </w:r>
              <w:proofErr w:type="gramEnd"/>
              <w:r w:rsidRPr="000E64B3">
                <w:rPr>
                  <w:rFonts w:ascii="標楷體" w:hAnsi="標楷體" w:cs="Arial" w:hint="eastAsia"/>
                  <w:kern w:val="0"/>
                  <w:sz w:val="24"/>
                  <w:szCs w:val="26"/>
                </w:rPr>
                <w:t>控制要點</w:t>
              </w:r>
            </w:hyperlink>
            <w:r w:rsidRPr="000E64B3">
              <w:rPr>
                <w:rFonts w:ascii="標楷體" w:hAnsi="標楷體" w:cs="Arial" w:hint="eastAsia"/>
                <w:kern w:val="0"/>
                <w:sz w:val="24"/>
                <w:szCs w:val="26"/>
              </w:rPr>
              <w:t>等規定外，另</w:t>
            </w:r>
            <w:r w:rsidRPr="000E64B3">
              <w:rPr>
                <w:rFonts w:ascii="標楷體" w:hAnsi="標楷體" w:cs="Arial"/>
                <w:kern w:val="0"/>
                <w:sz w:val="24"/>
                <w:szCs w:val="26"/>
              </w:rPr>
              <w:t>應依</w:t>
            </w:r>
            <w:r w:rsidRPr="000E64B3">
              <w:rPr>
                <w:rFonts w:ascii="標楷體" w:hAnsi="標楷體" w:cs="Arial" w:hint="eastAsia"/>
                <w:kern w:val="0"/>
                <w:sz w:val="24"/>
                <w:szCs w:val="26"/>
              </w:rPr>
              <w:t>參酌期貨公會</w:t>
            </w:r>
            <w:r w:rsidRPr="000E64B3">
              <w:rPr>
                <w:rFonts w:ascii="標楷體" w:hAnsi="標楷體" w:cs="Arial"/>
                <w:kern w:val="0"/>
                <w:sz w:val="24"/>
                <w:szCs w:val="26"/>
              </w:rPr>
              <w:t>「期貨信託事業暨期貨經理事業防制洗錢</w:t>
            </w:r>
            <w:r w:rsidRPr="000E64B3">
              <w:rPr>
                <w:rFonts w:ascii="標楷體" w:hAnsi="標楷體" w:cs="Arial" w:hint="eastAsia"/>
                <w:kern w:val="0"/>
                <w:sz w:val="24"/>
                <w:szCs w:val="26"/>
              </w:rPr>
              <w:t>及</w:t>
            </w:r>
            <w:proofErr w:type="gramStart"/>
            <w:r w:rsidRPr="000E64B3">
              <w:rPr>
                <w:rFonts w:ascii="標楷體" w:hAnsi="標楷體" w:cs="Arial" w:hint="eastAsia"/>
                <w:kern w:val="0"/>
                <w:sz w:val="24"/>
                <w:szCs w:val="26"/>
              </w:rPr>
              <w:t>打擊資恐</w:t>
            </w:r>
            <w:r w:rsidRPr="000E64B3">
              <w:rPr>
                <w:rFonts w:ascii="標楷體" w:hAnsi="標楷體" w:cs="Arial"/>
                <w:kern w:val="0"/>
                <w:sz w:val="24"/>
                <w:szCs w:val="26"/>
              </w:rPr>
              <w:t>注意事項</w:t>
            </w:r>
            <w:proofErr w:type="gramEnd"/>
            <w:r w:rsidRPr="000E64B3">
              <w:rPr>
                <w:rFonts w:ascii="標楷體" w:hAnsi="標楷體" w:cs="Arial"/>
                <w:kern w:val="0"/>
                <w:sz w:val="24"/>
                <w:szCs w:val="26"/>
              </w:rPr>
              <w:t>」</w:t>
            </w:r>
            <w:r w:rsidRPr="000E64B3">
              <w:rPr>
                <w:rFonts w:ascii="標楷體" w:hAnsi="標楷體" w:cs="Arial" w:hint="eastAsia"/>
                <w:kern w:val="0"/>
                <w:sz w:val="24"/>
                <w:szCs w:val="26"/>
              </w:rPr>
              <w:t>範本所</w:t>
            </w:r>
            <w:r w:rsidRPr="000E64B3">
              <w:rPr>
                <w:rFonts w:ascii="標楷體" w:hAnsi="標楷體" w:cs="Arial"/>
                <w:kern w:val="0"/>
                <w:sz w:val="24"/>
                <w:szCs w:val="26"/>
              </w:rPr>
              <w:t>自訂之「防制洗錢</w:t>
            </w:r>
            <w:r w:rsidRPr="000E64B3">
              <w:rPr>
                <w:rFonts w:ascii="標楷體" w:hAnsi="標楷體" w:cs="Arial" w:hint="eastAsia"/>
                <w:kern w:val="0"/>
                <w:sz w:val="24"/>
                <w:szCs w:val="26"/>
              </w:rPr>
              <w:t>及</w:t>
            </w:r>
            <w:proofErr w:type="gramStart"/>
            <w:r w:rsidRPr="000E64B3">
              <w:rPr>
                <w:rFonts w:ascii="標楷體" w:hAnsi="標楷體" w:cs="Arial" w:hint="eastAsia"/>
                <w:kern w:val="0"/>
                <w:sz w:val="24"/>
                <w:szCs w:val="26"/>
              </w:rPr>
              <w:t>打擊資恐</w:t>
            </w:r>
            <w:r w:rsidRPr="000E64B3">
              <w:rPr>
                <w:rFonts w:ascii="標楷體" w:hAnsi="標楷體" w:cs="Arial"/>
                <w:kern w:val="0"/>
                <w:sz w:val="24"/>
                <w:szCs w:val="26"/>
              </w:rPr>
              <w:t>注意事項</w:t>
            </w:r>
            <w:proofErr w:type="gramEnd"/>
            <w:r w:rsidRPr="000E64B3">
              <w:rPr>
                <w:rFonts w:ascii="標楷體" w:hAnsi="標楷體" w:cs="Arial"/>
                <w:kern w:val="0"/>
                <w:sz w:val="24"/>
                <w:szCs w:val="26"/>
              </w:rPr>
              <w:t>」確實辦理。該注意事項須經董事會(或分層授權之權責單位)通過後實施，</w:t>
            </w:r>
            <w:r w:rsidRPr="004900A2">
              <w:rPr>
                <w:rFonts w:ascii="標楷體" w:hAnsi="標楷體" w:cs="Arial"/>
                <w:kern w:val="0"/>
                <w:sz w:val="24"/>
                <w:szCs w:val="26"/>
                <w:u w:val="single"/>
              </w:rPr>
              <w:t>並報請主管機關備查</w:t>
            </w:r>
            <w:r w:rsidRPr="004900A2">
              <w:rPr>
                <w:rFonts w:ascii="標楷體" w:hAnsi="標楷體" w:cs="Arial" w:hint="eastAsia"/>
                <w:kern w:val="0"/>
                <w:sz w:val="24"/>
                <w:szCs w:val="26"/>
                <w:u w:val="single"/>
              </w:rPr>
              <w:t>，</w:t>
            </w:r>
            <w:r w:rsidRPr="000E64B3">
              <w:rPr>
                <w:rFonts w:ascii="標楷體" w:hAnsi="標楷體" w:cs="Arial" w:hint="eastAsia"/>
                <w:kern w:val="0"/>
                <w:sz w:val="24"/>
                <w:szCs w:val="26"/>
              </w:rPr>
              <w:t>並應每年檢討</w:t>
            </w:r>
            <w:r w:rsidRPr="000E64B3">
              <w:rPr>
                <w:rFonts w:ascii="標楷體" w:hAnsi="標楷體" w:cs="Arial"/>
                <w:kern w:val="0"/>
                <w:sz w:val="24"/>
                <w:szCs w:val="26"/>
              </w:rPr>
              <w:t>；修正時，亦同。</w:t>
            </w:r>
          </w:p>
          <w:p w:rsidR="00B81F1F" w:rsidRPr="000E64B3" w:rsidRDefault="00B81F1F" w:rsidP="006F6552">
            <w:pPr>
              <w:snapToGrid w:val="0"/>
              <w:spacing w:line="400" w:lineRule="exact"/>
              <w:ind w:left="240" w:hangingChars="100" w:hanging="240"/>
              <w:jc w:val="both"/>
              <w:rPr>
                <w:rFonts w:ascii="標楷體" w:hAnsi="標楷體" w:cs="標楷體"/>
                <w:sz w:val="24"/>
                <w:szCs w:val="24"/>
              </w:rPr>
            </w:pPr>
          </w:p>
          <w:p w:rsidR="006C7538" w:rsidRDefault="006C7538" w:rsidP="00E53CE7">
            <w:pPr>
              <w:spacing w:line="400" w:lineRule="exact"/>
              <w:ind w:left="480" w:hangingChars="200" w:hanging="480"/>
              <w:jc w:val="both"/>
              <w:rPr>
                <w:rFonts w:ascii="標楷體" w:hAnsi="標楷體" w:cs="Arial"/>
                <w:kern w:val="0"/>
                <w:sz w:val="24"/>
                <w:szCs w:val="26"/>
              </w:rPr>
            </w:pPr>
          </w:p>
          <w:p w:rsidR="006C7538" w:rsidRDefault="006C7538" w:rsidP="00E53CE7">
            <w:pPr>
              <w:spacing w:line="400" w:lineRule="exact"/>
              <w:ind w:left="480" w:hangingChars="200" w:hanging="480"/>
              <w:jc w:val="both"/>
              <w:rPr>
                <w:rFonts w:ascii="標楷體" w:hAnsi="標楷體" w:cs="Arial"/>
                <w:kern w:val="0"/>
                <w:sz w:val="24"/>
                <w:szCs w:val="26"/>
              </w:rPr>
            </w:pPr>
          </w:p>
          <w:p w:rsidR="00E53CE7" w:rsidRPr="00E53CE7" w:rsidRDefault="00E53CE7" w:rsidP="00E53CE7">
            <w:pPr>
              <w:spacing w:line="400" w:lineRule="exact"/>
              <w:ind w:left="480" w:hangingChars="200" w:hanging="480"/>
              <w:jc w:val="both"/>
              <w:rPr>
                <w:rFonts w:ascii="標楷體" w:hAnsi="標楷體" w:cs="Arial"/>
                <w:kern w:val="0"/>
                <w:sz w:val="24"/>
                <w:szCs w:val="26"/>
              </w:rPr>
            </w:pPr>
            <w:r w:rsidRPr="00E53CE7">
              <w:rPr>
                <w:rFonts w:ascii="標楷體" w:hAnsi="標楷體" w:cs="Arial" w:hint="eastAsia"/>
                <w:kern w:val="0"/>
                <w:sz w:val="24"/>
                <w:szCs w:val="26"/>
              </w:rPr>
              <w:t>(六)</w:t>
            </w:r>
            <w:r w:rsidRPr="00E53CE7">
              <w:rPr>
                <w:rFonts w:ascii="標楷體" w:hAnsi="標楷體" w:cs="Arial"/>
                <w:kern w:val="0"/>
                <w:sz w:val="24"/>
                <w:szCs w:val="26"/>
              </w:rPr>
              <w:t>公司</w:t>
            </w:r>
            <w:r w:rsidRPr="00E53CE7">
              <w:rPr>
                <w:rFonts w:ascii="標楷體" w:hAnsi="標楷體" w:cs="Arial" w:hint="eastAsia"/>
                <w:kern w:val="0"/>
                <w:sz w:val="24"/>
                <w:szCs w:val="26"/>
              </w:rPr>
              <w:t>防制洗錢及</w:t>
            </w:r>
            <w:proofErr w:type="gramStart"/>
            <w:r w:rsidRPr="00E53CE7">
              <w:rPr>
                <w:rFonts w:ascii="標楷體" w:hAnsi="標楷體" w:cs="Arial" w:hint="eastAsia"/>
                <w:kern w:val="0"/>
                <w:sz w:val="24"/>
                <w:szCs w:val="26"/>
              </w:rPr>
              <w:t>打擊資恐</w:t>
            </w:r>
            <w:r w:rsidRPr="00E53CE7">
              <w:rPr>
                <w:rFonts w:ascii="標楷體" w:hAnsi="標楷體" w:cs="Arial"/>
                <w:kern w:val="0"/>
                <w:sz w:val="24"/>
                <w:szCs w:val="26"/>
              </w:rPr>
              <w:t>之</w:t>
            </w:r>
            <w:proofErr w:type="gramEnd"/>
            <w:r w:rsidRPr="00E53CE7">
              <w:rPr>
                <w:rFonts w:ascii="標楷體" w:hAnsi="標楷體" w:cs="Arial"/>
                <w:kern w:val="0"/>
                <w:sz w:val="24"/>
                <w:szCs w:val="26"/>
              </w:rPr>
              <w:t>內部控制制度，</w:t>
            </w:r>
            <w:r w:rsidRPr="00E53CE7">
              <w:rPr>
                <w:rFonts w:ascii="標楷體" w:hAnsi="標楷體" w:cs="Arial" w:hint="eastAsia"/>
                <w:kern w:val="0"/>
                <w:sz w:val="24"/>
                <w:szCs w:val="26"/>
              </w:rPr>
              <w:t>應經董事會通過；修正時，亦同。其內容並</w:t>
            </w:r>
            <w:r w:rsidRPr="00E53CE7">
              <w:rPr>
                <w:rFonts w:ascii="標楷體" w:hAnsi="標楷體" w:cs="Arial"/>
                <w:kern w:val="0"/>
                <w:sz w:val="24"/>
                <w:szCs w:val="26"/>
              </w:rPr>
              <w:t>應包括下列事項：</w:t>
            </w:r>
          </w:p>
          <w:p w:rsidR="00E53CE7" w:rsidRPr="00E53CE7" w:rsidRDefault="00E53CE7" w:rsidP="00E53CE7">
            <w:pPr>
              <w:tabs>
                <w:tab w:val="num" w:pos="1512"/>
              </w:tabs>
              <w:snapToGrid w:val="0"/>
              <w:spacing w:line="400" w:lineRule="exact"/>
              <w:ind w:leftChars="172" w:left="722" w:hangingChars="100" w:hanging="240"/>
              <w:jc w:val="both"/>
              <w:rPr>
                <w:rFonts w:ascii="標楷體" w:hAnsi="標楷體" w:cs="Arial"/>
                <w:kern w:val="0"/>
                <w:sz w:val="24"/>
                <w:szCs w:val="26"/>
              </w:rPr>
            </w:pPr>
            <w:r w:rsidRPr="00E53CE7">
              <w:rPr>
                <w:rFonts w:ascii="標楷體" w:hAnsi="標楷體" w:cs="Arial"/>
                <w:kern w:val="0"/>
                <w:sz w:val="24"/>
                <w:szCs w:val="26"/>
              </w:rPr>
              <w:t>1.就洗錢</w:t>
            </w:r>
            <w:r w:rsidRPr="00E53CE7">
              <w:rPr>
                <w:rFonts w:ascii="標楷體" w:hAnsi="標楷體" w:cs="Arial" w:hint="eastAsia"/>
                <w:kern w:val="0"/>
                <w:sz w:val="24"/>
                <w:szCs w:val="26"/>
              </w:rPr>
              <w:t>及</w:t>
            </w:r>
            <w:r w:rsidRPr="00E53CE7">
              <w:rPr>
                <w:rFonts w:ascii="標楷體" w:hAnsi="標楷體" w:cs="Arial"/>
                <w:kern w:val="0"/>
                <w:sz w:val="24"/>
                <w:szCs w:val="26"/>
              </w:rPr>
              <w:t>資恐風險進行辨識、評估、管理之相關政策及程序。洗錢</w:t>
            </w:r>
            <w:proofErr w:type="gramStart"/>
            <w:r w:rsidRPr="00E53CE7">
              <w:rPr>
                <w:rFonts w:ascii="標楷體" w:hAnsi="標楷體" w:cs="Arial"/>
                <w:kern w:val="0"/>
                <w:sz w:val="24"/>
                <w:szCs w:val="26"/>
              </w:rPr>
              <w:t>及資恐風險</w:t>
            </w:r>
            <w:proofErr w:type="gramEnd"/>
            <w:r w:rsidRPr="00E53CE7">
              <w:rPr>
                <w:rFonts w:ascii="標楷體" w:hAnsi="標楷體" w:cs="Arial"/>
                <w:kern w:val="0"/>
                <w:sz w:val="24"/>
                <w:szCs w:val="26"/>
              </w:rPr>
              <w:t>之辨識、評估</w:t>
            </w:r>
            <w:r w:rsidRPr="00E53CE7">
              <w:rPr>
                <w:rFonts w:ascii="標楷體" w:hAnsi="標楷體" w:cs="Arial" w:hint="eastAsia"/>
                <w:kern w:val="0"/>
                <w:sz w:val="24"/>
                <w:szCs w:val="26"/>
              </w:rPr>
              <w:t>及</w:t>
            </w:r>
            <w:r w:rsidRPr="00E53CE7">
              <w:rPr>
                <w:rFonts w:ascii="標楷體" w:hAnsi="標楷體" w:cs="Arial"/>
                <w:kern w:val="0"/>
                <w:sz w:val="24"/>
                <w:szCs w:val="26"/>
              </w:rPr>
              <w:t>管理，</w:t>
            </w:r>
            <w:r w:rsidRPr="00E53CE7">
              <w:rPr>
                <w:rFonts w:ascii="標楷體" w:hAnsi="標楷體" w:cs="Arial" w:hint="eastAsia"/>
                <w:kern w:val="0"/>
                <w:sz w:val="24"/>
                <w:szCs w:val="26"/>
              </w:rPr>
              <w:t>應至少涵蓋客戶、地域、產品及服務、交易或支付管道等面向，並依下列規定辦理：</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1</w:t>
            </w:r>
            <w:r w:rsidRPr="00E53CE7">
              <w:rPr>
                <w:rFonts w:ascii="標楷體" w:hAnsi="標楷體" w:cs="Arial" w:hint="eastAsia"/>
                <w:kern w:val="0"/>
                <w:sz w:val="24"/>
                <w:szCs w:val="26"/>
              </w:rPr>
              <w:t>)</w:t>
            </w:r>
            <w:r w:rsidRPr="00E53CE7">
              <w:rPr>
                <w:rFonts w:ascii="標楷體" w:hAnsi="標楷體" w:cs="Arial"/>
                <w:kern w:val="0"/>
                <w:sz w:val="24"/>
                <w:szCs w:val="26"/>
                <w:u w:val="single"/>
              </w:rPr>
              <w:t>應</w:t>
            </w:r>
            <w:r w:rsidRPr="00E53CE7">
              <w:rPr>
                <w:rFonts w:ascii="標楷體" w:hAnsi="標楷體" w:cs="Arial" w:hint="eastAsia"/>
                <w:kern w:val="0"/>
                <w:sz w:val="24"/>
                <w:szCs w:val="26"/>
              </w:rPr>
              <w:t>製作</w:t>
            </w:r>
            <w:r w:rsidRPr="00E53CE7">
              <w:rPr>
                <w:rFonts w:ascii="標楷體" w:hAnsi="標楷體" w:cs="Arial"/>
                <w:kern w:val="0"/>
                <w:sz w:val="24"/>
                <w:szCs w:val="26"/>
              </w:rPr>
              <w:t>風險評估</w:t>
            </w:r>
            <w:r w:rsidRPr="00E53CE7">
              <w:rPr>
                <w:rFonts w:ascii="標楷體" w:hAnsi="標楷體" w:cs="Arial" w:hint="eastAsia"/>
                <w:kern w:val="0"/>
                <w:sz w:val="24"/>
                <w:szCs w:val="26"/>
              </w:rPr>
              <w:t>報告</w:t>
            </w:r>
            <w:r w:rsidRPr="00E53CE7">
              <w:rPr>
                <w:rFonts w:ascii="標楷體" w:hAnsi="標楷體" w:cs="Arial"/>
                <w:kern w:val="0"/>
                <w:sz w:val="24"/>
                <w:szCs w:val="26"/>
              </w:rPr>
              <w:t>。</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2</w:t>
            </w:r>
            <w:r w:rsidRPr="00E53CE7">
              <w:rPr>
                <w:rFonts w:ascii="標楷體" w:hAnsi="標楷體" w:cs="Arial" w:hint="eastAsia"/>
                <w:kern w:val="0"/>
                <w:sz w:val="24"/>
                <w:szCs w:val="26"/>
              </w:rPr>
              <w:t>)</w:t>
            </w:r>
            <w:r w:rsidRPr="00E53CE7">
              <w:rPr>
                <w:rFonts w:ascii="標楷體" w:hAnsi="標楷體" w:cs="Arial"/>
                <w:kern w:val="0"/>
                <w:sz w:val="24"/>
                <w:szCs w:val="26"/>
                <w:u w:val="single"/>
              </w:rPr>
              <w:t>應</w:t>
            </w:r>
            <w:r w:rsidRPr="00E53CE7">
              <w:rPr>
                <w:rFonts w:ascii="標楷體" w:hAnsi="標楷體" w:cs="Arial"/>
                <w:kern w:val="0"/>
                <w:sz w:val="24"/>
                <w:szCs w:val="26"/>
              </w:rPr>
              <w:t>考量所有風險因素，以決定整體風險等級，及降低風險之適當措施。</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3</w:t>
            </w:r>
            <w:r w:rsidRPr="00E53CE7">
              <w:rPr>
                <w:rFonts w:ascii="標楷體" w:hAnsi="標楷體" w:cs="Arial" w:hint="eastAsia"/>
                <w:kern w:val="0"/>
                <w:sz w:val="24"/>
                <w:szCs w:val="26"/>
              </w:rPr>
              <w:t>)</w:t>
            </w:r>
            <w:r w:rsidRPr="00E53CE7">
              <w:rPr>
                <w:rFonts w:ascii="標楷體" w:hAnsi="標楷體" w:cs="Arial"/>
                <w:kern w:val="0"/>
                <w:sz w:val="24"/>
                <w:szCs w:val="26"/>
                <w:u w:val="single"/>
              </w:rPr>
              <w:t>應</w:t>
            </w:r>
            <w:r w:rsidRPr="00E53CE7">
              <w:rPr>
                <w:rFonts w:ascii="標楷體" w:hAnsi="標楷體" w:cs="Arial"/>
                <w:kern w:val="0"/>
                <w:sz w:val="24"/>
                <w:szCs w:val="26"/>
              </w:rPr>
              <w:t>訂定更新風險評估</w:t>
            </w:r>
            <w:r w:rsidRPr="00E53CE7">
              <w:rPr>
                <w:rFonts w:ascii="標楷體" w:hAnsi="標楷體" w:cs="Arial" w:hint="eastAsia"/>
                <w:kern w:val="0"/>
                <w:sz w:val="24"/>
                <w:szCs w:val="26"/>
              </w:rPr>
              <w:t>報告</w:t>
            </w:r>
            <w:r w:rsidRPr="00E53CE7">
              <w:rPr>
                <w:rFonts w:ascii="標楷體" w:hAnsi="標楷體" w:cs="Arial"/>
                <w:kern w:val="0"/>
                <w:sz w:val="24"/>
                <w:szCs w:val="26"/>
              </w:rPr>
              <w:t>之機制，以確保風險資料之更新。</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(4</w:t>
            </w:r>
            <w:r w:rsidRPr="00E53CE7">
              <w:rPr>
                <w:rFonts w:ascii="標楷體" w:hAnsi="標楷體" w:cs="Arial"/>
                <w:kern w:val="0"/>
                <w:sz w:val="24"/>
                <w:szCs w:val="26"/>
              </w:rPr>
              <w:t>)</w:t>
            </w:r>
            <w:r w:rsidRPr="00E53CE7">
              <w:rPr>
                <w:rFonts w:ascii="標楷體" w:hAnsi="標楷體" w:cs="Arial" w:hint="eastAsia"/>
                <w:kern w:val="0"/>
                <w:sz w:val="24"/>
                <w:szCs w:val="26"/>
                <w:u w:val="single"/>
              </w:rPr>
              <w:t>應</w:t>
            </w:r>
            <w:r w:rsidRPr="00E53CE7">
              <w:rPr>
                <w:rFonts w:ascii="標楷體" w:hAnsi="標楷體" w:cs="Arial" w:hint="eastAsia"/>
                <w:kern w:val="0"/>
                <w:sz w:val="24"/>
                <w:szCs w:val="26"/>
              </w:rPr>
              <w:t>於完成或更新風險評估報告時，將風險評估報告送主管機關備查。</w:t>
            </w:r>
          </w:p>
          <w:p w:rsidR="00E53CE7" w:rsidRPr="00E53CE7" w:rsidRDefault="00E53CE7" w:rsidP="00E53CE7">
            <w:pPr>
              <w:tabs>
                <w:tab w:val="num" w:pos="1512"/>
              </w:tabs>
              <w:snapToGrid w:val="0"/>
              <w:spacing w:line="400" w:lineRule="exact"/>
              <w:ind w:leftChars="172" w:left="722" w:hangingChars="100" w:hanging="240"/>
              <w:jc w:val="both"/>
              <w:rPr>
                <w:rFonts w:ascii="標楷體" w:hAnsi="標楷體" w:cs="Arial"/>
                <w:kern w:val="0"/>
                <w:sz w:val="24"/>
                <w:szCs w:val="26"/>
              </w:rPr>
            </w:pPr>
            <w:r w:rsidRPr="00E53CE7">
              <w:rPr>
                <w:rFonts w:ascii="標楷體" w:hAnsi="標楷體" w:cs="Arial"/>
                <w:kern w:val="0"/>
                <w:sz w:val="24"/>
                <w:szCs w:val="26"/>
              </w:rPr>
              <w:t>2.依據洗錢</w:t>
            </w:r>
            <w:proofErr w:type="gramStart"/>
            <w:r w:rsidRPr="00E53CE7">
              <w:rPr>
                <w:rFonts w:ascii="標楷體" w:hAnsi="標楷體" w:cs="Arial"/>
                <w:kern w:val="0"/>
                <w:sz w:val="24"/>
                <w:szCs w:val="26"/>
              </w:rPr>
              <w:t>及資恐風險</w:t>
            </w:r>
            <w:proofErr w:type="gramEnd"/>
            <w:r w:rsidRPr="00E53CE7">
              <w:rPr>
                <w:rFonts w:ascii="標楷體" w:hAnsi="標楷體" w:cs="Arial"/>
                <w:kern w:val="0"/>
                <w:sz w:val="24"/>
                <w:szCs w:val="26"/>
              </w:rPr>
              <w:t>、業務規模，訂定防制洗錢及</w:t>
            </w:r>
            <w:proofErr w:type="gramStart"/>
            <w:r w:rsidRPr="00E53CE7">
              <w:rPr>
                <w:rFonts w:ascii="標楷體" w:hAnsi="標楷體" w:cs="Arial"/>
                <w:kern w:val="0"/>
                <w:sz w:val="24"/>
                <w:szCs w:val="26"/>
              </w:rPr>
              <w:t>打擊資恐計畫</w:t>
            </w:r>
            <w:proofErr w:type="gramEnd"/>
            <w:r w:rsidRPr="00E53CE7">
              <w:rPr>
                <w:rFonts w:ascii="標楷體" w:hAnsi="標楷體" w:cs="Arial"/>
                <w:kern w:val="0"/>
                <w:sz w:val="24"/>
                <w:szCs w:val="26"/>
              </w:rPr>
              <w:t>，以管理及降低已辨識出之風險，並對其中之較高風險，採取強化控管措施。防制洗錢及</w:t>
            </w:r>
            <w:proofErr w:type="gramStart"/>
            <w:r w:rsidRPr="00E53CE7">
              <w:rPr>
                <w:rFonts w:ascii="標楷體" w:hAnsi="標楷體" w:cs="Arial"/>
                <w:kern w:val="0"/>
                <w:sz w:val="24"/>
                <w:szCs w:val="26"/>
              </w:rPr>
              <w:t>打擊資恐計畫</w:t>
            </w:r>
            <w:proofErr w:type="gramEnd"/>
            <w:r w:rsidRPr="00E53CE7">
              <w:rPr>
                <w:rFonts w:ascii="標楷體" w:hAnsi="標楷體" w:cs="Arial"/>
                <w:kern w:val="0"/>
                <w:sz w:val="24"/>
                <w:szCs w:val="26"/>
              </w:rPr>
              <w:t>，應包括下列政策、程序及控管機制：</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lastRenderedPageBreak/>
              <w:t>(</w:t>
            </w:r>
            <w:r w:rsidRPr="00E53CE7">
              <w:rPr>
                <w:rFonts w:ascii="標楷體" w:hAnsi="標楷體" w:cs="Arial"/>
                <w:kern w:val="0"/>
                <w:sz w:val="24"/>
                <w:szCs w:val="26"/>
              </w:rPr>
              <w:t>1</w:t>
            </w:r>
            <w:r w:rsidRPr="00E53CE7">
              <w:rPr>
                <w:rFonts w:ascii="標楷體" w:hAnsi="標楷體" w:cs="Arial" w:hint="eastAsia"/>
                <w:kern w:val="0"/>
                <w:sz w:val="24"/>
                <w:szCs w:val="26"/>
              </w:rPr>
              <w:t>)</w:t>
            </w:r>
            <w:r w:rsidRPr="00E53CE7">
              <w:rPr>
                <w:rFonts w:ascii="標楷體" w:hAnsi="標楷體" w:cs="Arial"/>
                <w:kern w:val="0"/>
                <w:sz w:val="24"/>
                <w:szCs w:val="26"/>
              </w:rPr>
              <w:t>確認客戶身分。</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2</w:t>
            </w:r>
            <w:r w:rsidRPr="00E53CE7">
              <w:rPr>
                <w:rFonts w:ascii="標楷體" w:hAnsi="標楷體" w:cs="Arial" w:hint="eastAsia"/>
                <w:kern w:val="0"/>
                <w:sz w:val="24"/>
                <w:szCs w:val="26"/>
              </w:rPr>
              <w:t>)</w:t>
            </w:r>
            <w:r w:rsidRPr="00E53CE7">
              <w:rPr>
                <w:rFonts w:ascii="標楷體" w:hAnsi="標楷體" w:cs="Arial"/>
                <w:kern w:val="0"/>
                <w:sz w:val="24"/>
                <w:szCs w:val="26"/>
              </w:rPr>
              <w:t>客戶及交易有關對象之姓名及名稱檢核。</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3</w:t>
            </w:r>
            <w:r w:rsidRPr="00E53CE7">
              <w:rPr>
                <w:rFonts w:ascii="標楷體" w:hAnsi="標楷體" w:cs="Arial" w:hint="eastAsia"/>
                <w:kern w:val="0"/>
                <w:sz w:val="24"/>
                <w:szCs w:val="26"/>
              </w:rPr>
              <w:t>)</w:t>
            </w:r>
            <w:r w:rsidRPr="00E53CE7">
              <w:rPr>
                <w:rFonts w:ascii="標楷體" w:hAnsi="標楷體" w:cs="Arial"/>
                <w:kern w:val="0"/>
                <w:sz w:val="24"/>
                <w:szCs w:val="26"/>
              </w:rPr>
              <w:t>帳戶及交易之持續監控。</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4</w:t>
            </w:r>
            <w:r w:rsidRPr="00E53CE7">
              <w:rPr>
                <w:rFonts w:ascii="標楷體" w:hAnsi="標楷體" w:cs="Arial" w:hint="eastAsia"/>
                <w:kern w:val="0"/>
                <w:sz w:val="24"/>
                <w:szCs w:val="26"/>
              </w:rPr>
              <w:t>)</w:t>
            </w:r>
            <w:r w:rsidRPr="00E53CE7">
              <w:rPr>
                <w:rFonts w:ascii="標楷體" w:hAnsi="標楷體" w:cs="Arial"/>
                <w:kern w:val="0"/>
                <w:sz w:val="24"/>
                <w:szCs w:val="26"/>
              </w:rPr>
              <w:t>紀錄保存。</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5</w:t>
            </w:r>
            <w:r w:rsidRPr="00E53CE7">
              <w:rPr>
                <w:rFonts w:ascii="標楷體" w:hAnsi="標楷體" w:cs="Arial" w:hint="eastAsia"/>
                <w:kern w:val="0"/>
                <w:sz w:val="24"/>
                <w:szCs w:val="26"/>
              </w:rPr>
              <w:t>)</w:t>
            </w:r>
            <w:r w:rsidRPr="00E53CE7">
              <w:rPr>
                <w:rFonts w:ascii="標楷體" w:hAnsi="標楷體" w:cs="Arial"/>
                <w:kern w:val="0"/>
                <w:sz w:val="24"/>
                <w:szCs w:val="26"/>
              </w:rPr>
              <w:t>一定金額以上通貨交易申報。</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6</w:t>
            </w:r>
            <w:r w:rsidRPr="00E53CE7">
              <w:rPr>
                <w:rFonts w:ascii="標楷體" w:hAnsi="標楷體" w:cs="Arial" w:hint="eastAsia"/>
                <w:kern w:val="0"/>
                <w:sz w:val="24"/>
                <w:szCs w:val="26"/>
              </w:rPr>
              <w:t>)疑似洗錢</w:t>
            </w:r>
            <w:proofErr w:type="gramStart"/>
            <w:r w:rsidRPr="00E53CE7">
              <w:rPr>
                <w:rFonts w:ascii="標楷體" w:hAnsi="標楷體" w:cs="Arial" w:hint="eastAsia"/>
                <w:kern w:val="0"/>
                <w:sz w:val="24"/>
                <w:szCs w:val="26"/>
              </w:rPr>
              <w:t>或資恐</w:t>
            </w:r>
            <w:r w:rsidRPr="00E53CE7">
              <w:rPr>
                <w:rFonts w:ascii="標楷體" w:hAnsi="標楷體" w:cs="Arial"/>
                <w:kern w:val="0"/>
                <w:sz w:val="24"/>
                <w:szCs w:val="26"/>
              </w:rPr>
              <w:t>交易</w:t>
            </w:r>
            <w:proofErr w:type="gramEnd"/>
            <w:r w:rsidRPr="00E53CE7">
              <w:rPr>
                <w:rFonts w:ascii="標楷體" w:hAnsi="標楷體" w:cs="Arial"/>
                <w:kern w:val="0"/>
                <w:sz w:val="24"/>
                <w:szCs w:val="26"/>
              </w:rPr>
              <w:t>申報。</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7</w:t>
            </w:r>
            <w:r w:rsidRPr="00E53CE7">
              <w:rPr>
                <w:rFonts w:ascii="標楷體" w:hAnsi="標楷體" w:cs="Arial" w:hint="eastAsia"/>
                <w:kern w:val="0"/>
                <w:sz w:val="24"/>
                <w:szCs w:val="26"/>
              </w:rPr>
              <w:t>)</w:t>
            </w:r>
            <w:r w:rsidRPr="00E53CE7">
              <w:rPr>
                <w:rFonts w:ascii="標楷體" w:hAnsi="標楷體" w:cs="Arial"/>
                <w:kern w:val="0"/>
                <w:sz w:val="24"/>
                <w:szCs w:val="26"/>
              </w:rPr>
              <w:t>指定防制洗錢及</w:t>
            </w:r>
            <w:proofErr w:type="gramStart"/>
            <w:r w:rsidRPr="00E53CE7">
              <w:rPr>
                <w:rFonts w:ascii="標楷體" w:hAnsi="標楷體" w:cs="Arial"/>
                <w:kern w:val="0"/>
                <w:sz w:val="24"/>
                <w:szCs w:val="26"/>
              </w:rPr>
              <w:t>打擊資恐專責</w:t>
            </w:r>
            <w:proofErr w:type="gramEnd"/>
            <w:r w:rsidRPr="00E53CE7">
              <w:rPr>
                <w:rFonts w:ascii="標楷體" w:hAnsi="標楷體" w:cs="Arial"/>
                <w:kern w:val="0"/>
                <w:sz w:val="24"/>
                <w:szCs w:val="26"/>
              </w:rPr>
              <w:t>主管負責遵循事宜。</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8</w:t>
            </w:r>
            <w:r w:rsidRPr="00E53CE7">
              <w:rPr>
                <w:rFonts w:ascii="標楷體" w:hAnsi="標楷體" w:cs="Arial" w:hint="eastAsia"/>
                <w:kern w:val="0"/>
                <w:sz w:val="24"/>
                <w:szCs w:val="26"/>
              </w:rPr>
              <w:t>)</w:t>
            </w:r>
            <w:r w:rsidRPr="00E53CE7">
              <w:rPr>
                <w:rFonts w:ascii="標楷體" w:hAnsi="標楷體" w:cs="Arial"/>
                <w:kern w:val="0"/>
                <w:sz w:val="24"/>
                <w:szCs w:val="26"/>
              </w:rPr>
              <w:t>員工遴選及任用程序。</w:t>
            </w:r>
          </w:p>
          <w:p w:rsidR="00E53CE7" w:rsidRPr="00E53CE7" w:rsidRDefault="00E53CE7" w:rsidP="00E53CE7">
            <w:pPr>
              <w:spacing w:line="400" w:lineRule="atLeast"/>
              <w:ind w:leftChars="250" w:left="1060" w:hangingChars="150" w:hanging="36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9</w:t>
            </w:r>
            <w:r w:rsidRPr="00E53CE7">
              <w:rPr>
                <w:rFonts w:ascii="標楷體" w:hAnsi="標楷體" w:cs="Arial" w:hint="eastAsia"/>
                <w:kern w:val="0"/>
                <w:sz w:val="24"/>
                <w:szCs w:val="26"/>
              </w:rPr>
              <w:t>)</w:t>
            </w:r>
            <w:r w:rsidRPr="00E53CE7">
              <w:rPr>
                <w:rFonts w:ascii="標楷體" w:hAnsi="標楷體" w:cs="Arial"/>
                <w:kern w:val="0"/>
                <w:sz w:val="24"/>
                <w:szCs w:val="26"/>
              </w:rPr>
              <w:t>持續性員工訓練計畫。</w:t>
            </w:r>
          </w:p>
          <w:p w:rsidR="00E53CE7" w:rsidRPr="00E53CE7" w:rsidRDefault="00E53CE7" w:rsidP="00E53CE7">
            <w:pPr>
              <w:spacing w:line="400" w:lineRule="atLeast"/>
              <w:ind w:leftChars="250" w:left="1180" w:hangingChars="200" w:hanging="48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10</w:t>
            </w:r>
            <w:r w:rsidRPr="00E53CE7">
              <w:rPr>
                <w:rFonts w:ascii="標楷體" w:hAnsi="標楷體" w:cs="Arial" w:hint="eastAsia"/>
                <w:kern w:val="0"/>
                <w:sz w:val="24"/>
                <w:szCs w:val="26"/>
              </w:rPr>
              <w:t>)</w:t>
            </w:r>
            <w:r w:rsidRPr="00E53CE7">
              <w:rPr>
                <w:rFonts w:ascii="標楷體" w:hAnsi="標楷體" w:cs="Arial"/>
                <w:kern w:val="0"/>
                <w:sz w:val="24"/>
                <w:szCs w:val="26"/>
              </w:rPr>
              <w:t>測試防制洗錢及</w:t>
            </w:r>
            <w:proofErr w:type="gramStart"/>
            <w:r w:rsidRPr="00E53CE7">
              <w:rPr>
                <w:rFonts w:ascii="標楷體" w:hAnsi="標楷體" w:cs="Arial"/>
                <w:kern w:val="0"/>
                <w:sz w:val="24"/>
                <w:szCs w:val="26"/>
              </w:rPr>
              <w:t>打擊資恐系統</w:t>
            </w:r>
            <w:proofErr w:type="gramEnd"/>
            <w:r w:rsidRPr="00E53CE7">
              <w:rPr>
                <w:rFonts w:ascii="標楷體" w:hAnsi="標楷體" w:cs="Arial"/>
                <w:kern w:val="0"/>
                <w:sz w:val="24"/>
                <w:szCs w:val="26"/>
              </w:rPr>
              <w:t>有效性之獨立稽核功能。</w:t>
            </w:r>
          </w:p>
          <w:p w:rsidR="00E53CE7" w:rsidRDefault="00E53CE7" w:rsidP="00E53CE7">
            <w:pPr>
              <w:spacing w:line="400" w:lineRule="atLeast"/>
              <w:ind w:leftChars="250" w:left="1180" w:hangingChars="200" w:hanging="480"/>
              <w:jc w:val="both"/>
              <w:rPr>
                <w:rFonts w:ascii="標楷體" w:hAnsi="標楷體" w:cs="Arial"/>
                <w:kern w:val="0"/>
                <w:sz w:val="24"/>
                <w:szCs w:val="26"/>
              </w:rPr>
            </w:pPr>
            <w:r w:rsidRPr="00E53CE7">
              <w:rPr>
                <w:rFonts w:ascii="標楷體" w:hAnsi="標楷體" w:cs="Arial" w:hint="eastAsia"/>
                <w:kern w:val="0"/>
                <w:sz w:val="24"/>
                <w:szCs w:val="26"/>
              </w:rPr>
              <w:t>(</w:t>
            </w:r>
            <w:r w:rsidRPr="00E53CE7">
              <w:rPr>
                <w:rFonts w:ascii="標楷體" w:hAnsi="標楷體" w:cs="Arial"/>
                <w:kern w:val="0"/>
                <w:sz w:val="24"/>
                <w:szCs w:val="26"/>
              </w:rPr>
              <w:t>11</w:t>
            </w:r>
            <w:r w:rsidRPr="00E53CE7">
              <w:rPr>
                <w:rFonts w:ascii="標楷體" w:hAnsi="標楷體" w:cs="Arial" w:hint="eastAsia"/>
                <w:kern w:val="0"/>
                <w:sz w:val="24"/>
                <w:szCs w:val="26"/>
              </w:rPr>
              <w:t>)</w:t>
            </w:r>
            <w:proofErr w:type="gramStart"/>
            <w:r w:rsidRPr="00E53CE7">
              <w:rPr>
                <w:rFonts w:ascii="標楷體" w:hAnsi="標楷體" w:cs="Arial"/>
                <w:kern w:val="0"/>
                <w:sz w:val="24"/>
                <w:szCs w:val="26"/>
              </w:rPr>
              <w:t>其他依防制</w:t>
            </w:r>
            <w:proofErr w:type="gramEnd"/>
            <w:r w:rsidRPr="00E53CE7">
              <w:rPr>
                <w:rFonts w:ascii="標楷體" w:hAnsi="標楷體" w:cs="Arial"/>
                <w:kern w:val="0"/>
                <w:sz w:val="24"/>
                <w:szCs w:val="26"/>
              </w:rPr>
              <w:t>洗錢及</w:t>
            </w:r>
            <w:proofErr w:type="gramStart"/>
            <w:r w:rsidRPr="00E53CE7">
              <w:rPr>
                <w:rFonts w:ascii="標楷體" w:hAnsi="標楷體" w:cs="Arial"/>
                <w:kern w:val="0"/>
                <w:sz w:val="24"/>
                <w:szCs w:val="26"/>
              </w:rPr>
              <w:t>打擊資恐相關</w:t>
            </w:r>
            <w:proofErr w:type="gramEnd"/>
            <w:r w:rsidRPr="00E53CE7">
              <w:rPr>
                <w:rFonts w:ascii="標楷體" w:hAnsi="標楷體" w:cs="Arial"/>
                <w:kern w:val="0"/>
                <w:sz w:val="24"/>
                <w:szCs w:val="26"/>
              </w:rPr>
              <w:t>法令及</w:t>
            </w:r>
            <w:r w:rsidRPr="00E53CE7">
              <w:rPr>
                <w:rFonts w:ascii="標楷體" w:hAnsi="標楷體" w:cs="Arial" w:hint="eastAsia"/>
                <w:kern w:val="0"/>
                <w:sz w:val="24"/>
                <w:szCs w:val="26"/>
              </w:rPr>
              <w:t>主管機關</w:t>
            </w:r>
            <w:r w:rsidRPr="00E53CE7">
              <w:rPr>
                <w:rFonts w:ascii="標楷體" w:hAnsi="標楷體" w:cs="Arial"/>
                <w:kern w:val="0"/>
                <w:sz w:val="24"/>
                <w:szCs w:val="26"/>
              </w:rPr>
              <w:t>規定之事項。</w:t>
            </w:r>
          </w:p>
          <w:p w:rsidR="00DB5048" w:rsidRPr="00DB5048" w:rsidRDefault="00DB5048" w:rsidP="00DB5048">
            <w:pPr>
              <w:tabs>
                <w:tab w:val="num" w:pos="1512"/>
              </w:tabs>
              <w:snapToGrid w:val="0"/>
              <w:spacing w:line="400" w:lineRule="exact"/>
              <w:ind w:leftChars="172" w:left="722" w:hangingChars="100" w:hanging="240"/>
              <w:jc w:val="both"/>
              <w:rPr>
                <w:rFonts w:ascii="標楷體" w:hAnsi="標楷體" w:cs="Arial"/>
                <w:kern w:val="0"/>
                <w:sz w:val="24"/>
                <w:szCs w:val="26"/>
              </w:rPr>
            </w:pPr>
            <w:r w:rsidRPr="00DB5048">
              <w:rPr>
                <w:rFonts w:ascii="標楷體" w:hAnsi="標楷體" w:cs="Arial"/>
                <w:kern w:val="0"/>
                <w:sz w:val="24"/>
                <w:szCs w:val="26"/>
              </w:rPr>
              <w:t>3.監督控管防制洗錢及</w:t>
            </w:r>
            <w:proofErr w:type="gramStart"/>
            <w:r w:rsidRPr="00DB5048">
              <w:rPr>
                <w:rFonts w:ascii="標楷體" w:hAnsi="標楷體" w:cs="Arial"/>
                <w:kern w:val="0"/>
                <w:sz w:val="24"/>
                <w:szCs w:val="26"/>
              </w:rPr>
              <w:t>打擊資恐法令</w:t>
            </w:r>
            <w:proofErr w:type="gramEnd"/>
            <w:r w:rsidRPr="00DB5048">
              <w:rPr>
                <w:rFonts w:ascii="標楷體" w:hAnsi="標楷體" w:cs="Arial"/>
                <w:kern w:val="0"/>
                <w:sz w:val="24"/>
                <w:szCs w:val="26"/>
              </w:rPr>
              <w:t>遵循及防制洗錢及</w:t>
            </w:r>
            <w:proofErr w:type="gramStart"/>
            <w:r w:rsidRPr="00DB5048">
              <w:rPr>
                <w:rFonts w:ascii="標楷體" w:hAnsi="標楷體" w:cs="Arial"/>
                <w:kern w:val="0"/>
                <w:sz w:val="24"/>
                <w:szCs w:val="26"/>
              </w:rPr>
              <w:t>打擊資恐計畫</w:t>
            </w:r>
            <w:proofErr w:type="gramEnd"/>
            <w:r w:rsidRPr="00DB5048">
              <w:rPr>
                <w:rFonts w:ascii="標楷體" w:hAnsi="標楷體" w:cs="Arial"/>
                <w:kern w:val="0"/>
                <w:sz w:val="24"/>
                <w:szCs w:val="26"/>
              </w:rPr>
              <w:t>執行之標準作業程序，並納入自行評估及內部稽核項目，且於必要時予以強化。</w:t>
            </w:r>
          </w:p>
          <w:p w:rsidR="000E64B3" w:rsidRPr="000E64B3" w:rsidRDefault="000E64B3" w:rsidP="00E53CE7">
            <w:pPr>
              <w:pStyle w:val="3"/>
              <w:spacing w:line="400" w:lineRule="exact"/>
              <w:ind w:left="480" w:hangingChars="200" w:hanging="480"/>
              <w:rPr>
                <w:rFonts w:hAnsi="標楷體" w:cs="Arial"/>
                <w:kern w:val="0"/>
                <w:sz w:val="24"/>
                <w:szCs w:val="26"/>
              </w:rPr>
            </w:pPr>
            <w:r w:rsidRPr="000E64B3">
              <w:rPr>
                <w:rFonts w:hAnsi="標楷體" w:cs="Arial"/>
                <w:kern w:val="0"/>
                <w:sz w:val="24"/>
                <w:szCs w:val="26"/>
              </w:rPr>
              <w:t>(</w:t>
            </w:r>
            <w:r w:rsidRPr="000E64B3">
              <w:rPr>
                <w:rFonts w:hAnsi="標楷體" w:cs="Arial" w:hint="eastAsia"/>
                <w:kern w:val="0"/>
                <w:sz w:val="24"/>
                <w:szCs w:val="26"/>
              </w:rPr>
              <w:t>七</w:t>
            </w:r>
            <w:r w:rsidRPr="000E64B3">
              <w:rPr>
                <w:rFonts w:hAnsi="標楷體" w:cs="Arial"/>
                <w:kern w:val="0"/>
                <w:sz w:val="24"/>
                <w:szCs w:val="26"/>
              </w:rPr>
              <w:t>)</w:t>
            </w:r>
            <w:r w:rsidRPr="000E64B3">
              <w:rPr>
                <w:rFonts w:hAnsi="標楷體" w:cs="Arial" w:hint="eastAsia"/>
                <w:kern w:val="0"/>
                <w:sz w:val="24"/>
                <w:szCs w:val="26"/>
              </w:rPr>
              <w:t>公司</w:t>
            </w:r>
            <w:r w:rsidRPr="000E64B3">
              <w:rPr>
                <w:rFonts w:hAnsi="標楷體" w:cs="Arial"/>
                <w:kern w:val="0"/>
                <w:sz w:val="24"/>
                <w:szCs w:val="26"/>
              </w:rPr>
              <w:t>具國</w:t>
            </w:r>
            <w:r w:rsidRPr="000E64B3">
              <w:rPr>
                <w:rFonts w:hAnsi="標楷體" w:cs="Arial" w:hint="eastAsia"/>
                <w:kern w:val="0"/>
                <w:sz w:val="24"/>
                <w:szCs w:val="26"/>
              </w:rPr>
              <w:t>內</w:t>
            </w:r>
            <w:r w:rsidRPr="000E64B3">
              <w:rPr>
                <w:rFonts w:hAnsi="標楷體" w:cs="Arial"/>
                <w:kern w:val="0"/>
                <w:sz w:val="24"/>
                <w:szCs w:val="26"/>
              </w:rPr>
              <w:t>外分公司</w:t>
            </w:r>
            <w:r w:rsidRPr="000E64B3">
              <w:rPr>
                <w:rFonts w:hAnsi="標楷體" w:cs="Arial" w:hint="eastAsia"/>
                <w:kern w:val="0"/>
                <w:sz w:val="24"/>
                <w:szCs w:val="26"/>
              </w:rPr>
              <w:t>(</w:t>
            </w:r>
            <w:r w:rsidRPr="000E64B3">
              <w:rPr>
                <w:rFonts w:hAnsi="標楷體" w:cs="Arial"/>
                <w:kern w:val="0"/>
                <w:sz w:val="24"/>
                <w:szCs w:val="26"/>
              </w:rPr>
              <w:t>或子公司</w:t>
            </w:r>
            <w:r w:rsidRPr="000E64B3">
              <w:rPr>
                <w:rFonts w:hAnsi="標楷體" w:cs="Arial" w:hint="eastAsia"/>
                <w:kern w:val="0"/>
                <w:sz w:val="24"/>
                <w:szCs w:val="26"/>
              </w:rPr>
              <w:t>)</w:t>
            </w:r>
            <w:r w:rsidRPr="000E64B3">
              <w:rPr>
                <w:rFonts w:hAnsi="標楷體" w:cs="Arial"/>
                <w:kern w:val="0"/>
                <w:sz w:val="24"/>
                <w:szCs w:val="26"/>
              </w:rPr>
              <w:t>，應訂定集團層次之防制洗錢與</w:t>
            </w:r>
            <w:proofErr w:type="gramStart"/>
            <w:r w:rsidRPr="000E64B3">
              <w:rPr>
                <w:rFonts w:hAnsi="標楷體" w:cs="Arial"/>
                <w:kern w:val="0"/>
                <w:sz w:val="24"/>
                <w:szCs w:val="26"/>
              </w:rPr>
              <w:t>打擊資恐計畫</w:t>
            </w:r>
            <w:proofErr w:type="gramEnd"/>
            <w:r w:rsidRPr="000E64B3">
              <w:rPr>
                <w:rFonts w:hAnsi="標楷體" w:cs="Arial"/>
                <w:kern w:val="0"/>
                <w:sz w:val="24"/>
                <w:szCs w:val="26"/>
              </w:rPr>
              <w:t>，</w:t>
            </w:r>
            <w:r w:rsidRPr="000E64B3">
              <w:rPr>
                <w:rFonts w:hAnsi="標楷體" w:cs="Arial" w:hint="eastAsia"/>
                <w:kern w:val="0"/>
                <w:sz w:val="24"/>
                <w:szCs w:val="26"/>
              </w:rPr>
              <w:t>於集團內之分公司(或子公司)施行。</w:t>
            </w:r>
            <w:r w:rsidRPr="00AC693E">
              <w:rPr>
                <w:rFonts w:hAnsi="標楷體" w:cs="Arial" w:hint="eastAsia"/>
                <w:kern w:val="0"/>
                <w:sz w:val="24"/>
                <w:szCs w:val="26"/>
                <w:u w:val="single"/>
              </w:rPr>
              <w:t>其</w:t>
            </w:r>
            <w:r w:rsidRPr="000E64B3">
              <w:rPr>
                <w:rFonts w:hAnsi="標楷體" w:cs="Arial" w:hint="eastAsia"/>
                <w:kern w:val="0"/>
                <w:sz w:val="24"/>
                <w:szCs w:val="26"/>
              </w:rPr>
              <w:t>內容</w:t>
            </w:r>
            <w:r w:rsidRPr="00AC693E">
              <w:rPr>
                <w:rFonts w:hAnsi="標楷體" w:cs="Arial"/>
                <w:kern w:val="0"/>
                <w:sz w:val="24"/>
                <w:szCs w:val="26"/>
                <w:u w:val="single"/>
              </w:rPr>
              <w:t>除</w:t>
            </w:r>
            <w:r w:rsidRPr="000E64B3">
              <w:rPr>
                <w:rFonts w:hAnsi="標楷體" w:cs="Arial"/>
                <w:kern w:val="0"/>
                <w:sz w:val="24"/>
                <w:szCs w:val="26"/>
              </w:rPr>
              <w:t>包括前款政策、程序及控管機制</w:t>
            </w:r>
            <w:r w:rsidRPr="00AC693E">
              <w:rPr>
                <w:rFonts w:hAnsi="標楷體" w:cs="Arial"/>
                <w:kern w:val="0"/>
                <w:sz w:val="24"/>
                <w:szCs w:val="26"/>
                <w:u w:val="single"/>
              </w:rPr>
              <w:t>外</w:t>
            </w:r>
            <w:r w:rsidRPr="000E64B3">
              <w:rPr>
                <w:rFonts w:hAnsi="標楷體" w:cs="Arial"/>
                <w:kern w:val="0"/>
                <w:sz w:val="24"/>
                <w:szCs w:val="26"/>
              </w:rPr>
              <w:t>，另</w:t>
            </w:r>
            <w:r w:rsidRPr="000E64B3">
              <w:rPr>
                <w:rFonts w:hAnsi="標楷體" w:cs="Arial"/>
                <w:kern w:val="0"/>
                <w:sz w:val="24"/>
                <w:szCs w:val="26"/>
              </w:rPr>
              <w:lastRenderedPageBreak/>
              <w:t xml:space="preserve">應在符合我國及國外分公司(或子公司)所在地資料保密規定之情形下，訂定下列事項： </w:t>
            </w:r>
          </w:p>
          <w:p w:rsidR="000E64B3" w:rsidRPr="000E64B3" w:rsidRDefault="000E64B3" w:rsidP="000E64B3">
            <w:pPr>
              <w:tabs>
                <w:tab w:val="num" w:pos="1512"/>
              </w:tabs>
              <w:snapToGrid w:val="0"/>
              <w:spacing w:line="400" w:lineRule="exact"/>
              <w:ind w:leftChars="172" w:left="722" w:hangingChars="100" w:hanging="240"/>
              <w:jc w:val="both"/>
              <w:rPr>
                <w:rFonts w:ascii="標楷體" w:hAnsi="標楷體" w:cs="標楷體"/>
                <w:sz w:val="24"/>
                <w:szCs w:val="24"/>
              </w:rPr>
            </w:pPr>
            <w:r w:rsidRPr="000E64B3">
              <w:rPr>
                <w:rFonts w:ascii="標楷體" w:hAnsi="標楷體" w:cs="標楷體"/>
                <w:sz w:val="24"/>
                <w:szCs w:val="24"/>
              </w:rPr>
              <w:t>1.為確認客戶身分與洗錢</w:t>
            </w:r>
            <w:proofErr w:type="gramStart"/>
            <w:r w:rsidRPr="000E64B3">
              <w:rPr>
                <w:rFonts w:ascii="標楷體" w:hAnsi="標楷體" w:cs="標楷體"/>
                <w:sz w:val="24"/>
                <w:szCs w:val="24"/>
              </w:rPr>
              <w:t>及資恐風險</w:t>
            </w:r>
            <w:proofErr w:type="gramEnd"/>
            <w:r w:rsidRPr="000E64B3">
              <w:rPr>
                <w:rFonts w:ascii="標楷體" w:hAnsi="標楷體" w:cs="標楷體"/>
                <w:sz w:val="24"/>
                <w:szCs w:val="24"/>
              </w:rPr>
              <w:t>管理目的所需之集團內資訊分享政策及程序。</w:t>
            </w:r>
          </w:p>
          <w:p w:rsidR="000E64B3" w:rsidRPr="000E64B3" w:rsidRDefault="000E64B3" w:rsidP="000E64B3">
            <w:pPr>
              <w:tabs>
                <w:tab w:val="num" w:pos="1512"/>
              </w:tabs>
              <w:snapToGrid w:val="0"/>
              <w:spacing w:line="400" w:lineRule="exact"/>
              <w:ind w:leftChars="172" w:left="722" w:hangingChars="100" w:hanging="240"/>
              <w:jc w:val="both"/>
              <w:rPr>
                <w:rFonts w:ascii="標楷體" w:hAnsi="標楷體" w:cs="標楷體"/>
                <w:sz w:val="24"/>
                <w:szCs w:val="24"/>
              </w:rPr>
            </w:pPr>
            <w:r w:rsidRPr="000E64B3">
              <w:rPr>
                <w:rFonts w:ascii="標楷體" w:hAnsi="標楷體" w:cs="標楷體"/>
                <w:sz w:val="24"/>
                <w:szCs w:val="24"/>
              </w:rPr>
              <w:t>2.為防制洗錢及</w:t>
            </w:r>
            <w:proofErr w:type="gramStart"/>
            <w:r w:rsidRPr="000E64B3">
              <w:rPr>
                <w:rFonts w:ascii="標楷體" w:hAnsi="標楷體" w:cs="標楷體"/>
                <w:sz w:val="24"/>
                <w:szCs w:val="24"/>
              </w:rPr>
              <w:t>打擊資恐目的</w:t>
            </w:r>
            <w:proofErr w:type="gramEnd"/>
            <w:r w:rsidRPr="000E64B3">
              <w:rPr>
                <w:rFonts w:ascii="標楷體" w:hAnsi="標楷體" w:cs="標楷體"/>
                <w:sz w:val="24"/>
                <w:szCs w:val="24"/>
              </w:rPr>
              <w:t>，</w:t>
            </w:r>
            <w:r w:rsidRPr="000E64B3">
              <w:rPr>
                <w:rFonts w:ascii="標楷體" w:hAnsi="標楷體" w:cs="標楷體" w:hint="eastAsia"/>
                <w:sz w:val="24"/>
                <w:szCs w:val="24"/>
              </w:rPr>
              <w:t>於有必要時，依集團層次法令遵循、稽核及防制洗錢及</w:t>
            </w:r>
            <w:proofErr w:type="gramStart"/>
            <w:r w:rsidRPr="000E64B3">
              <w:rPr>
                <w:rFonts w:ascii="標楷體" w:hAnsi="標楷體" w:cs="標楷體" w:hint="eastAsia"/>
                <w:sz w:val="24"/>
                <w:szCs w:val="24"/>
              </w:rPr>
              <w:t>打擊資恐功能</w:t>
            </w:r>
            <w:proofErr w:type="gramEnd"/>
            <w:r w:rsidRPr="000E64B3">
              <w:rPr>
                <w:rFonts w:ascii="標楷體" w:hAnsi="標楷體" w:cs="標楷體" w:hint="eastAsia"/>
                <w:sz w:val="24"/>
                <w:szCs w:val="24"/>
              </w:rPr>
              <w:t>，要求</w:t>
            </w:r>
            <w:r w:rsidRPr="00AC693E">
              <w:rPr>
                <w:rFonts w:ascii="標楷體" w:hAnsi="標楷體" w:cs="標楷體"/>
                <w:sz w:val="24"/>
                <w:szCs w:val="24"/>
                <w:u w:val="single"/>
              </w:rPr>
              <w:t>國外</w:t>
            </w:r>
            <w:r w:rsidRPr="000E64B3">
              <w:rPr>
                <w:rFonts w:ascii="標楷體" w:hAnsi="標楷體" w:cs="標楷體"/>
                <w:sz w:val="24"/>
                <w:szCs w:val="24"/>
              </w:rPr>
              <w:t>分公司(或子公司)提供有關客戶、帳戶及交易資訊。</w:t>
            </w:r>
          </w:p>
          <w:p w:rsidR="000E64B3" w:rsidRPr="000E64B3" w:rsidRDefault="000E64B3" w:rsidP="000E64B3">
            <w:pPr>
              <w:tabs>
                <w:tab w:val="num" w:pos="1512"/>
              </w:tabs>
              <w:snapToGrid w:val="0"/>
              <w:spacing w:line="400" w:lineRule="exact"/>
              <w:ind w:leftChars="172" w:left="722" w:hangingChars="100" w:hanging="240"/>
              <w:jc w:val="both"/>
              <w:rPr>
                <w:rFonts w:ascii="標楷體" w:hAnsi="標楷體" w:cs="標楷體"/>
                <w:sz w:val="24"/>
                <w:szCs w:val="24"/>
              </w:rPr>
            </w:pPr>
            <w:r w:rsidRPr="000E64B3">
              <w:rPr>
                <w:rFonts w:ascii="標楷體" w:hAnsi="標楷體" w:cs="標楷體"/>
                <w:sz w:val="24"/>
                <w:szCs w:val="24"/>
              </w:rPr>
              <w:t>3.對運用被交換資訊及其保密之安全防護。</w:t>
            </w:r>
          </w:p>
          <w:p w:rsidR="006E4DF3" w:rsidRPr="000E64B3" w:rsidRDefault="006E4DF3" w:rsidP="006F6552">
            <w:pPr>
              <w:spacing w:line="400" w:lineRule="exact"/>
              <w:ind w:left="480" w:hangingChars="200" w:hanging="480"/>
              <w:jc w:val="both"/>
              <w:rPr>
                <w:rFonts w:ascii="標楷體" w:hAnsi="標楷體"/>
                <w:sz w:val="24"/>
                <w:szCs w:val="24"/>
              </w:rPr>
            </w:pPr>
          </w:p>
        </w:tc>
        <w:tc>
          <w:tcPr>
            <w:tcW w:w="2295" w:type="dxa"/>
          </w:tcPr>
          <w:p w:rsidR="00E67A50" w:rsidRDefault="00013F0C" w:rsidP="00013F0C">
            <w:pPr>
              <w:spacing w:line="400" w:lineRule="exact"/>
              <w:ind w:left="300" w:right="-57" w:hanging="357"/>
              <w:jc w:val="both"/>
              <w:rPr>
                <w:rFonts w:ascii="Arial" w:hAnsi="Arial" w:cs="Arial"/>
                <w:bCs/>
                <w:sz w:val="24"/>
                <w:szCs w:val="24"/>
              </w:rPr>
            </w:pPr>
            <w:r>
              <w:rPr>
                <w:rFonts w:ascii="標楷體" w:hAnsi="新細明體" w:hint="eastAsia"/>
                <w:sz w:val="24"/>
              </w:rPr>
              <w:lastRenderedPageBreak/>
              <w:t>一、</w:t>
            </w:r>
            <w:r w:rsidR="00B81F1F">
              <w:rPr>
                <w:rFonts w:ascii="標楷體" w:hAnsi="新細明體" w:hint="eastAsia"/>
                <w:sz w:val="24"/>
              </w:rPr>
              <w:t>配合</w:t>
            </w:r>
            <w:r w:rsidR="00202098" w:rsidRPr="00EA4913">
              <w:rPr>
                <w:rFonts w:ascii="標楷體" w:hAnsi="標楷體" w:hint="eastAsia"/>
                <w:sz w:val="24"/>
              </w:rPr>
              <w:t>主管機關10</w:t>
            </w:r>
            <w:r w:rsidR="00202098">
              <w:rPr>
                <w:rFonts w:ascii="標楷體" w:hAnsi="標楷體" w:hint="eastAsia"/>
                <w:sz w:val="24"/>
              </w:rPr>
              <w:t>7</w:t>
            </w:r>
            <w:r w:rsidR="00202098" w:rsidRPr="00EA4913">
              <w:rPr>
                <w:rFonts w:ascii="標楷體" w:hAnsi="標楷體" w:hint="eastAsia"/>
                <w:sz w:val="24"/>
              </w:rPr>
              <w:t>年</w:t>
            </w:r>
            <w:r w:rsidR="00202098">
              <w:rPr>
                <w:rFonts w:ascii="標楷體" w:hAnsi="標楷體" w:hint="eastAsia"/>
                <w:sz w:val="24"/>
              </w:rPr>
              <w:t>11</w:t>
            </w:r>
            <w:r w:rsidR="00202098" w:rsidRPr="00EA4913">
              <w:rPr>
                <w:rFonts w:ascii="標楷體" w:hAnsi="標楷體" w:hint="eastAsia"/>
                <w:sz w:val="24"/>
              </w:rPr>
              <w:t>月</w:t>
            </w:r>
            <w:r w:rsidR="00202098">
              <w:rPr>
                <w:rFonts w:ascii="標楷體" w:hAnsi="標楷體" w:hint="eastAsia"/>
                <w:sz w:val="24"/>
              </w:rPr>
              <w:t>9</w:t>
            </w:r>
            <w:r w:rsidR="00202098" w:rsidRPr="00EA4913">
              <w:rPr>
                <w:rFonts w:ascii="標楷體" w:hAnsi="標楷體" w:hint="eastAsia"/>
                <w:sz w:val="24"/>
              </w:rPr>
              <w:t>日</w:t>
            </w:r>
            <w:proofErr w:type="gramStart"/>
            <w:r w:rsidR="00202098" w:rsidRPr="00202098">
              <w:rPr>
                <w:rFonts w:ascii="標楷體" w:hAnsi="標楷體"/>
                <w:sz w:val="24"/>
              </w:rPr>
              <w:t>金管證發</w:t>
            </w:r>
            <w:proofErr w:type="gramEnd"/>
            <w:r w:rsidR="00202098" w:rsidRPr="00202098">
              <w:rPr>
                <w:rFonts w:ascii="標楷體" w:hAnsi="標楷體"/>
                <w:sz w:val="24"/>
              </w:rPr>
              <w:t>字第1070340728號</w:t>
            </w:r>
            <w:r w:rsidR="00202098">
              <w:rPr>
                <w:rFonts w:ascii="標楷體" w:hAnsi="標楷體" w:hint="eastAsia"/>
                <w:sz w:val="24"/>
              </w:rPr>
              <w:t>令</w:t>
            </w:r>
            <w:r w:rsidR="00202098" w:rsidRPr="00202098">
              <w:rPr>
                <w:rFonts w:ascii="標楷體" w:hAnsi="新細明體"/>
                <w:sz w:val="24"/>
              </w:rPr>
              <w:t>訂定</w:t>
            </w:r>
            <w:r w:rsidR="00202098" w:rsidRPr="00EA4913">
              <w:rPr>
                <w:rFonts w:ascii="標楷體" w:hAnsi="標楷體" w:hint="eastAsia"/>
                <w:sz w:val="24"/>
              </w:rPr>
              <w:t>「</w:t>
            </w:r>
            <w:r w:rsidR="00202098" w:rsidRPr="00202098">
              <w:rPr>
                <w:rFonts w:ascii="標楷體" w:hAnsi="標楷體"/>
                <w:sz w:val="24"/>
              </w:rPr>
              <w:t>證券期貨業及其他經金融監督管理委員會指定之金融機構防制洗錢及打擊</w:t>
            </w:r>
            <w:proofErr w:type="gramStart"/>
            <w:r w:rsidR="00202098" w:rsidRPr="00202098">
              <w:rPr>
                <w:rFonts w:ascii="標楷體" w:hAnsi="標楷體"/>
                <w:sz w:val="24"/>
              </w:rPr>
              <w:t>資恐內部</w:t>
            </w:r>
            <w:proofErr w:type="gramEnd"/>
            <w:r w:rsidR="00202098" w:rsidRPr="00202098">
              <w:rPr>
                <w:rFonts w:ascii="標楷體" w:hAnsi="標楷體"/>
                <w:sz w:val="24"/>
              </w:rPr>
              <w:t>控制與稽核制度實施辦法</w:t>
            </w:r>
            <w:r w:rsidR="00202098">
              <w:rPr>
                <w:rFonts w:ascii="標楷體" w:hAnsi="標楷體" w:hint="eastAsia"/>
                <w:sz w:val="24"/>
              </w:rPr>
              <w:t>」</w:t>
            </w:r>
            <w:r w:rsidR="000E64B3">
              <w:rPr>
                <w:rFonts w:ascii="標楷體" w:hAnsi="標楷體" w:hint="eastAsia"/>
                <w:sz w:val="24"/>
              </w:rPr>
              <w:t>、</w:t>
            </w:r>
            <w:proofErr w:type="gramStart"/>
            <w:r w:rsidR="00202098" w:rsidRPr="00202098">
              <w:rPr>
                <w:rFonts w:ascii="標楷體" w:hAnsi="標楷體"/>
                <w:sz w:val="24"/>
              </w:rPr>
              <w:t>金管證發</w:t>
            </w:r>
            <w:proofErr w:type="gramEnd"/>
            <w:r w:rsidR="00202098" w:rsidRPr="00202098">
              <w:rPr>
                <w:rFonts w:ascii="標楷體" w:hAnsi="標楷體"/>
                <w:sz w:val="24"/>
              </w:rPr>
              <w:t>字第10703407285號</w:t>
            </w:r>
            <w:r w:rsidR="00202098">
              <w:rPr>
                <w:rFonts w:ascii="標楷體" w:hAnsi="標楷體" w:hint="eastAsia"/>
                <w:sz w:val="24"/>
              </w:rPr>
              <w:t>令</w:t>
            </w:r>
            <w:r w:rsidR="00202098" w:rsidRPr="00202098">
              <w:rPr>
                <w:rFonts w:ascii="標楷體" w:hAnsi="標楷體"/>
                <w:sz w:val="24"/>
              </w:rPr>
              <w:t>廢止</w:t>
            </w:r>
            <w:r w:rsidR="00202098">
              <w:rPr>
                <w:rFonts w:ascii="標楷體" w:hAnsi="標楷體" w:hint="eastAsia"/>
                <w:sz w:val="24"/>
              </w:rPr>
              <w:t>「</w:t>
            </w:r>
            <w:r w:rsidR="00202098" w:rsidRPr="00EA4913">
              <w:rPr>
                <w:rFonts w:ascii="標楷體" w:hAnsi="標楷體" w:hint="eastAsia"/>
                <w:sz w:val="24"/>
              </w:rPr>
              <w:t>證券</w:t>
            </w:r>
            <w:proofErr w:type="gramStart"/>
            <w:r w:rsidR="00202098" w:rsidRPr="00EA4913">
              <w:rPr>
                <w:rFonts w:ascii="標楷體" w:hAnsi="標楷體" w:hint="eastAsia"/>
                <w:sz w:val="24"/>
              </w:rPr>
              <w:t>期貨業防制</w:t>
            </w:r>
            <w:proofErr w:type="gramEnd"/>
            <w:r w:rsidR="00202098" w:rsidRPr="00EA4913">
              <w:rPr>
                <w:rFonts w:ascii="標楷體" w:hAnsi="標楷體" w:hint="eastAsia"/>
                <w:sz w:val="24"/>
              </w:rPr>
              <w:t>洗錢及打擊</w:t>
            </w:r>
            <w:proofErr w:type="gramStart"/>
            <w:r w:rsidR="00202098" w:rsidRPr="00EA4913">
              <w:rPr>
                <w:rFonts w:ascii="標楷體" w:hAnsi="標楷體" w:hint="eastAsia"/>
                <w:sz w:val="24"/>
              </w:rPr>
              <w:t>資恐內部</w:t>
            </w:r>
            <w:proofErr w:type="gramEnd"/>
            <w:r w:rsidR="00202098" w:rsidRPr="00EA4913">
              <w:rPr>
                <w:rFonts w:ascii="標楷體" w:hAnsi="標楷體" w:hint="eastAsia"/>
                <w:sz w:val="24"/>
              </w:rPr>
              <w:t>控制要點」</w:t>
            </w:r>
            <w:r w:rsidR="00761669">
              <w:rPr>
                <w:rFonts w:ascii="標楷體" w:hAnsi="標楷體" w:hint="eastAsia"/>
                <w:sz w:val="24"/>
              </w:rPr>
              <w:t>及</w:t>
            </w:r>
            <w:r w:rsidR="00761669" w:rsidRPr="00EA4913">
              <w:rPr>
                <w:rFonts w:ascii="標楷體" w:hAnsi="標楷體" w:hint="eastAsia"/>
                <w:sz w:val="24"/>
              </w:rPr>
              <w:t>10</w:t>
            </w:r>
            <w:r w:rsidR="00761669">
              <w:rPr>
                <w:rFonts w:ascii="標楷體" w:hAnsi="標楷體" w:hint="eastAsia"/>
                <w:sz w:val="24"/>
              </w:rPr>
              <w:t>7</w:t>
            </w:r>
            <w:r w:rsidR="00761669" w:rsidRPr="00EA4913">
              <w:rPr>
                <w:rFonts w:ascii="標楷體" w:hAnsi="標楷體" w:hint="eastAsia"/>
                <w:sz w:val="24"/>
              </w:rPr>
              <w:t>年</w:t>
            </w:r>
            <w:r w:rsidR="00761669">
              <w:rPr>
                <w:rFonts w:ascii="標楷體" w:hAnsi="標楷體" w:hint="eastAsia"/>
                <w:sz w:val="24"/>
              </w:rPr>
              <w:t>11</w:t>
            </w:r>
            <w:r w:rsidR="00761669" w:rsidRPr="00EA4913">
              <w:rPr>
                <w:rFonts w:ascii="標楷體" w:hAnsi="標楷體" w:hint="eastAsia"/>
                <w:sz w:val="24"/>
              </w:rPr>
              <w:t>月</w:t>
            </w:r>
            <w:r w:rsidR="00761669">
              <w:rPr>
                <w:rFonts w:ascii="標楷體" w:hAnsi="標楷體" w:hint="eastAsia"/>
                <w:sz w:val="24"/>
              </w:rPr>
              <w:t>14</w:t>
            </w:r>
            <w:r w:rsidR="00761669" w:rsidRPr="00EA4913">
              <w:rPr>
                <w:rFonts w:ascii="標楷體" w:hAnsi="標楷體" w:hint="eastAsia"/>
                <w:sz w:val="24"/>
              </w:rPr>
              <w:t>日</w:t>
            </w:r>
            <w:r w:rsidR="00761669" w:rsidRPr="00202098">
              <w:rPr>
                <w:rFonts w:ascii="標楷體" w:hAnsi="標楷體"/>
                <w:sz w:val="24"/>
              </w:rPr>
              <w:t>金</w:t>
            </w:r>
            <w:proofErr w:type="gramStart"/>
            <w:r w:rsidR="00761669" w:rsidRPr="00202098">
              <w:rPr>
                <w:rFonts w:ascii="標楷體" w:hAnsi="標楷體"/>
                <w:sz w:val="24"/>
              </w:rPr>
              <w:t>管</w:t>
            </w:r>
            <w:r w:rsidR="00761669">
              <w:rPr>
                <w:rFonts w:ascii="標楷體" w:hAnsi="標楷體" w:hint="eastAsia"/>
                <w:sz w:val="24"/>
              </w:rPr>
              <w:t>銀法</w:t>
            </w:r>
            <w:r w:rsidR="00761669" w:rsidRPr="00202098">
              <w:rPr>
                <w:rFonts w:ascii="標楷體" w:hAnsi="標楷體"/>
                <w:sz w:val="24"/>
              </w:rPr>
              <w:t>字</w:t>
            </w:r>
            <w:proofErr w:type="gramEnd"/>
            <w:r w:rsidR="00761669" w:rsidRPr="00202098">
              <w:rPr>
                <w:rFonts w:ascii="標楷體" w:hAnsi="標楷體"/>
                <w:sz w:val="24"/>
              </w:rPr>
              <w:t>第1070</w:t>
            </w:r>
            <w:r w:rsidR="00761669">
              <w:rPr>
                <w:rFonts w:ascii="標楷體" w:hAnsi="標楷體" w:hint="eastAsia"/>
                <w:sz w:val="24"/>
              </w:rPr>
              <w:t>2745350</w:t>
            </w:r>
            <w:r w:rsidR="00761669" w:rsidRPr="00202098">
              <w:rPr>
                <w:rFonts w:ascii="標楷體" w:hAnsi="標楷體"/>
                <w:sz w:val="24"/>
              </w:rPr>
              <w:t>號</w:t>
            </w:r>
            <w:r w:rsidR="00761669">
              <w:rPr>
                <w:rFonts w:ascii="標楷體" w:hAnsi="標楷體" w:hint="eastAsia"/>
                <w:sz w:val="24"/>
              </w:rPr>
              <w:t>令</w:t>
            </w:r>
            <w:r w:rsidR="00761669">
              <w:rPr>
                <w:rFonts w:ascii="標楷體" w:hAnsi="新細明體" w:hint="eastAsia"/>
                <w:sz w:val="24"/>
              </w:rPr>
              <w:t>修正「</w:t>
            </w:r>
            <w:r w:rsidR="00761669" w:rsidRPr="00013F0C">
              <w:rPr>
                <w:rFonts w:ascii="標楷體" w:hAnsi="標楷體" w:hint="eastAsia"/>
                <w:sz w:val="24"/>
              </w:rPr>
              <w:t>金融機構對經指定制裁對象之財物或財產上</w:t>
            </w:r>
            <w:r w:rsidR="00761669" w:rsidRPr="00013F0C">
              <w:rPr>
                <w:rFonts w:ascii="標楷體" w:hAnsi="標楷體" w:hint="eastAsia"/>
                <w:sz w:val="24"/>
              </w:rPr>
              <w:lastRenderedPageBreak/>
              <w:t>利益及所在地通報辦法」</w:t>
            </w:r>
            <w:r w:rsidR="00761669">
              <w:rPr>
                <w:rFonts w:ascii="標楷體" w:hAnsi="標楷體" w:hint="eastAsia"/>
                <w:sz w:val="24"/>
              </w:rPr>
              <w:t>，</w:t>
            </w:r>
            <w:r w:rsidR="00202098">
              <w:rPr>
                <w:rFonts w:ascii="標楷體" w:hAnsi="標楷體" w:hint="eastAsia"/>
                <w:sz w:val="24"/>
              </w:rPr>
              <w:t>修正本</w:t>
            </w:r>
            <w:r w:rsidR="00334120">
              <w:rPr>
                <w:rFonts w:ascii="標楷體" w:hAnsi="標楷體" w:hint="eastAsia"/>
                <w:sz w:val="24"/>
              </w:rPr>
              <w:t>項目</w:t>
            </w:r>
            <w:r>
              <w:rPr>
                <w:rFonts w:ascii="標楷體" w:hAnsi="標楷體" w:hint="eastAsia"/>
                <w:sz w:val="24"/>
              </w:rPr>
              <w:t>依據資料</w:t>
            </w:r>
            <w:r w:rsidR="00761669">
              <w:rPr>
                <w:rFonts w:ascii="Arial" w:hAnsi="標楷體" w:cs="Arial" w:hint="eastAsia"/>
                <w:sz w:val="24"/>
                <w:szCs w:val="24"/>
              </w:rPr>
              <w:t>與</w:t>
            </w:r>
            <w:r w:rsidR="00761669" w:rsidRPr="00B92D2D">
              <w:rPr>
                <w:rFonts w:ascii="標楷體" w:hAnsi="標楷體" w:cs="標楷體"/>
                <w:sz w:val="24"/>
                <w:szCs w:val="24"/>
              </w:rPr>
              <w:t>作業程序</w:t>
            </w:r>
            <w:r w:rsidR="00761669" w:rsidRPr="00D74DF6">
              <w:rPr>
                <w:rFonts w:ascii="標楷體" w:hAnsi="標楷體" w:cs="Arial" w:hint="eastAsia"/>
                <w:kern w:val="0"/>
                <w:sz w:val="24"/>
                <w:szCs w:val="26"/>
              </w:rPr>
              <w:t>及控制重點</w:t>
            </w:r>
            <w:r w:rsidR="00761669">
              <w:rPr>
                <w:rFonts w:ascii="標楷體" w:hAnsi="標楷體" w:cs="Arial" w:hint="eastAsia"/>
                <w:kern w:val="0"/>
                <w:sz w:val="24"/>
                <w:szCs w:val="26"/>
              </w:rPr>
              <w:t>(五)</w:t>
            </w:r>
            <w:r w:rsidR="00761669">
              <w:rPr>
                <w:rFonts w:ascii="標楷體" w:hAnsi="標楷體" w:hint="eastAsia"/>
                <w:sz w:val="24"/>
              </w:rPr>
              <w:t>之</w:t>
            </w:r>
            <w:r w:rsidR="00761669" w:rsidRPr="00587F82">
              <w:rPr>
                <w:rFonts w:ascii="Arial" w:hAnsi="標楷體" w:cs="Arial"/>
                <w:sz w:val="24"/>
                <w:szCs w:val="24"/>
              </w:rPr>
              <w:t>法</w:t>
            </w:r>
            <w:r w:rsidR="00761669">
              <w:rPr>
                <w:rFonts w:ascii="Arial" w:hAnsi="標楷體" w:cs="Arial" w:hint="eastAsia"/>
                <w:sz w:val="24"/>
                <w:szCs w:val="24"/>
              </w:rPr>
              <w:t>源</w:t>
            </w:r>
            <w:r w:rsidR="00B81F1F">
              <w:rPr>
                <w:rFonts w:ascii="Arial" w:hAnsi="Arial" w:cs="Arial" w:hint="eastAsia"/>
                <w:bCs/>
                <w:sz w:val="24"/>
                <w:szCs w:val="24"/>
              </w:rPr>
              <w:t>。</w:t>
            </w:r>
          </w:p>
          <w:p w:rsidR="00013F0C" w:rsidRDefault="00013F0C" w:rsidP="00761669">
            <w:pPr>
              <w:spacing w:line="400" w:lineRule="exact"/>
              <w:ind w:left="402" w:right="-57" w:hanging="459"/>
              <w:jc w:val="both"/>
              <w:rPr>
                <w:rFonts w:ascii="Arial" w:hAnsi="Arial" w:cs="Arial"/>
                <w:bCs/>
                <w:sz w:val="24"/>
                <w:szCs w:val="24"/>
              </w:rPr>
            </w:pPr>
            <w:r>
              <w:rPr>
                <w:rFonts w:ascii="Arial" w:hAnsi="Arial" w:cs="Arial" w:hint="eastAsia"/>
                <w:bCs/>
                <w:sz w:val="24"/>
                <w:szCs w:val="24"/>
              </w:rPr>
              <w:t>二、</w:t>
            </w:r>
            <w:r w:rsidR="00761669" w:rsidRPr="00A552C9">
              <w:rPr>
                <w:rFonts w:ascii="標楷體" w:hAnsi="新細明體" w:hint="eastAsia"/>
                <w:sz w:val="24"/>
              </w:rPr>
              <w:t>配合「金融機構對經指定制裁對象之財物或財產上利益及所在地通報辦法」，增訂</w:t>
            </w:r>
            <w:r w:rsidR="00761669" w:rsidRPr="00B92D2D">
              <w:rPr>
                <w:rFonts w:ascii="標楷體" w:hAnsi="標楷體" w:cs="標楷體"/>
                <w:sz w:val="24"/>
                <w:szCs w:val="24"/>
              </w:rPr>
              <w:t>作業程序</w:t>
            </w:r>
            <w:r w:rsidR="00761669" w:rsidRPr="00D74DF6">
              <w:rPr>
                <w:rFonts w:ascii="標楷體" w:hAnsi="標楷體" w:cs="Arial" w:hint="eastAsia"/>
                <w:kern w:val="0"/>
                <w:sz w:val="24"/>
                <w:szCs w:val="26"/>
              </w:rPr>
              <w:t>及控制重點</w:t>
            </w:r>
            <w:r w:rsidR="00761669">
              <w:rPr>
                <w:rFonts w:ascii="標楷體" w:hAnsi="標楷體" w:cs="Arial" w:hint="eastAsia"/>
                <w:kern w:val="0"/>
                <w:sz w:val="24"/>
                <w:szCs w:val="26"/>
              </w:rPr>
              <w:t>(</w:t>
            </w:r>
            <w:proofErr w:type="gramStart"/>
            <w:r w:rsidR="00761669">
              <w:rPr>
                <w:rFonts w:ascii="標楷體" w:hAnsi="標楷體" w:cs="Arial" w:hint="eastAsia"/>
                <w:kern w:val="0"/>
                <w:sz w:val="24"/>
                <w:szCs w:val="26"/>
              </w:rPr>
              <w:t>一</w:t>
            </w:r>
            <w:proofErr w:type="gramEnd"/>
            <w:r w:rsidR="00761669">
              <w:rPr>
                <w:rFonts w:ascii="標楷體" w:hAnsi="標楷體" w:cs="Arial" w:hint="eastAsia"/>
                <w:kern w:val="0"/>
                <w:sz w:val="24"/>
                <w:szCs w:val="26"/>
              </w:rPr>
              <w:t>)第4款之</w:t>
            </w:r>
            <w:r w:rsidR="00761669" w:rsidRPr="00A552C9">
              <w:rPr>
                <w:rFonts w:ascii="標楷體" w:hAnsi="新細明體" w:hint="eastAsia"/>
                <w:sz w:val="24"/>
              </w:rPr>
              <w:t>相關通報規定。</w:t>
            </w:r>
            <w:r w:rsidR="00293C56">
              <w:rPr>
                <w:rFonts w:ascii="標楷體" w:hAnsi="新細明體" w:hint="eastAsia"/>
                <w:sz w:val="24"/>
              </w:rPr>
              <w:t>其餘為款次調整。</w:t>
            </w:r>
          </w:p>
          <w:p w:rsidR="00E67A50" w:rsidRPr="00A552C9" w:rsidRDefault="00A552C9" w:rsidP="00761669">
            <w:pPr>
              <w:spacing w:line="400" w:lineRule="exact"/>
              <w:ind w:left="402" w:right="-57" w:hanging="459"/>
              <w:jc w:val="both"/>
              <w:rPr>
                <w:rFonts w:ascii="標楷體" w:hAnsi="新細明體"/>
                <w:sz w:val="24"/>
              </w:rPr>
            </w:pPr>
            <w:r w:rsidRPr="00A552C9">
              <w:rPr>
                <w:rFonts w:ascii="標楷體" w:hAnsi="新細明體" w:hint="eastAsia"/>
                <w:sz w:val="24"/>
              </w:rPr>
              <w:t>三、</w:t>
            </w:r>
            <w:r w:rsidR="00761669">
              <w:rPr>
                <w:rFonts w:ascii="Arial" w:hAnsi="Arial" w:cs="Arial" w:hint="eastAsia"/>
                <w:bCs/>
                <w:sz w:val="24"/>
                <w:szCs w:val="24"/>
              </w:rPr>
              <w:t>配合</w:t>
            </w:r>
            <w:r w:rsidR="00761669" w:rsidRPr="00EA4913">
              <w:rPr>
                <w:rFonts w:ascii="標楷體" w:hAnsi="標楷體" w:hint="eastAsia"/>
                <w:sz w:val="24"/>
              </w:rPr>
              <w:t>「</w:t>
            </w:r>
            <w:r w:rsidR="00761669" w:rsidRPr="000E64B3">
              <w:rPr>
                <w:rFonts w:ascii="標楷體" w:hAnsi="標楷體" w:cs="Arial" w:hint="eastAsia"/>
                <w:kern w:val="0"/>
                <w:sz w:val="24"/>
                <w:szCs w:val="26"/>
              </w:rPr>
              <w:t>洗錢防制法</w:t>
            </w:r>
            <w:r w:rsidR="00761669">
              <w:rPr>
                <w:rFonts w:ascii="標楷體" w:hAnsi="標楷體" w:hint="eastAsia"/>
                <w:sz w:val="24"/>
              </w:rPr>
              <w:t>」第六條第一項規定，刪除</w:t>
            </w:r>
            <w:r w:rsidR="00761669" w:rsidRPr="00B92D2D">
              <w:rPr>
                <w:rFonts w:ascii="標楷體" w:hAnsi="標楷體" w:cs="標楷體"/>
                <w:sz w:val="24"/>
                <w:szCs w:val="24"/>
              </w:rPr>
              <w:t>作業程序</w:t>
            </w:r>
            <w:r w:rsidR="00761669" w:rsidRPr="00D74DF6">
              <w:rPr>
                <w:rFonts w:ascii="標楷體" w:hAnsi="標楷體" w:cs="Arial" w:hint="eastAsia"/>
                <w:kern w:val="0"/>
                <w:sz w:val="24"/>
                <w:szCs w:val="26"/>
              </w:rPr>
              <w:t>及控制重點</w:t>
            </w:r>
            <w:r w:rsidR="00761669">
              <w:rPr>
                <w:rFonts w:ascii="標楷體" w:hAnsi="標楷體" w:cs="Arial" w:hint="eastAsia"/>
                <w:kern w:val="0"/>
                <w:sz w:val="24"/>
                <w:szCs w:val="26"/>
              </w:rPr>
              <w:t>(五)</w:t>
            </w:r>
            <w:r w:rsidR="00761669">
              <w:rPr>
                <w:rFonts w:ascii="標楷體" w:hAnsi="標楷體" w:hint="eastAsia"/>
                <w:sz w:val="24"/>
              </w:rPr>
              <w:t>公司</w:t>
            </w:r>
            <w:r w:rsidR="00761669" w:rsidRPr="000E64B3">
              <w:rPr>
                <w:rFonts w:ascii="標楷體" w:hAnsi="標楷體" w:cs="Arial" w:hint="eastAsia"/>
                <w:kern w:val="0"/>
                <w:sz w:val="24"/>
                <w:szCs w:val="26"/>
              </w:rPr>
              <w:t>防制洗錢及打擊</w:t>
            </w:r>
            <w:proofErr w:type="gramStart"/>
            <w:r w:rsidR="00761669" w:rsidRPr="000E64B3">
              <w:rPr>
                <w:rFonts w:ascii="標楷體" w:hAnsi="標楷體" w:cs="Arial" w:hint="eastAsia"/>
                <w:kern w:val="0"/>
                <w:sz w:val="24"/>
                <w:szCs w:val="26"/>
              </w:rPr>
              <w:t>資恐內部</w:t>
            </w:r>
            <w:proofErr w:type="gramEnd"/>
            <w:r w:rsidR="00761669" w:rsidRPr="000E64B3">
              <w:rPr>
                <w:rFonts w:ascii="標楷體" w:hAnsi="標楷體" w:cs="Arial" w:hint="eastAsia"/>
                <w:kern w:val="0"/>
                <w:sz w:val="24"/>
                <w:szCs w:val="26"/>
              </w:rPr>
              <w:t>控制</w:t>
            </w:r>
            <w:r w:rsidR="00761669">
              <w:rPr>
                <w:rFonts w:ascii="標楷體" w:hAnsi="標楷體" w:cs="Arial" w:hint="eastAsia"/>
                <w:kern w:val="0"/>
                <w:sz w:val="24"/>
                <w:szCs w:val="26"/>
              </w:rPr>
              <w:t>報請主管機關備查之</w:t>
            </w:r>
            <w:r w:rsidR="00761669">
              <w:rPr>
                <w:rFonts w:ascii="標楷體" w:hAnsi="標楷體" w:hint="eastAsia"/>
                <w:sz w:val="24"/>
              </w:rPr>
              <w:t>規</w:t>
            </w:r>
            <w:r w:rsidR="00761669">
              <w:rPr>
                <w:rFonts w:ascii="標楷體" w:hAnsi="標楷體" w:hint="eastAsia"/>
                <w:sz w:val="24"/>
              </w:rPr>
              <w:lastRenderedPageBreak/>
              <w:t>定</w:t>
            </w:r>
            <w:r w:rsidR="00761669">
              <w:rPr>
                <w:rFonts w:ascii="標楷體" w:hAnsi="標楷體" w:cs="Arial" w:hint="eastAsia"/>
                <w:kern w:val="0"/>
                <w:sz w:val="24"/>
                <w:szCs w:val="26"/>
              </w:rPr>
              <w:t>。</w:t>
            </w:r>
          </w:p>
          <w:p w:rsidR="00E67A50" w:rsidRPr="00EA4913" w:rsidRDefault="00A552C9" w:rsidP="00F73BD3">
            <w:pPr>
              <w:spacing w:line="400" w:lineRule="exact"/>
              <w:ind w:left="402" w:right="-57" w:hanging="459"/>
              <w:jc w:val="both"/>
              <w:rPr>
                <w:rFonts w:ascii="標楷體" w:hAnsi="標楷體"/>
                <w:sz w:val="24"/>
              </w:rPr>
            </w:pPr>
            <w:r>
              <w:rPr>
                <w:rFonts w:ascii="Arial" w:hAnsi="Arial" w:cs="Arial" w:hint="eastAsia"/>
                <w:bCs/>
                <w:sz w:val="24"/>
                <w:szCs w:val="24"/>
              </w:rPr>
              <w:t>四、</w:t>
            </w:r>
            <w:r w:rsidR="00016AF9" w:rsidRPr="00B92D2D">
              <w:rPr>
                <w:rFonts w:ascii="標楷體" w:hAnsi="標楷體" w:cs="標楷體"/>
                <w:sz w:val="24"/>
                <w:szCs w:val="24"/>
              </w:rPr>
              <w:t>作業程序</w:t>
            </w:r>
            <w:r w:rsidR="00016AF9" w:rsidRPr="00D74DF6">
              <w:rPr>
                <w:rFonts w:ascii="標楷體" w:hAnsi="標楷體" w:cs="Arial" w:hint="eastAsia"/>
                <w:kern w:val="0"/>
                <w:sz w:val="24"/>
                <w:szCs w:val="26"/>
              </w:rPr>
              <w:t>及控制重點</w:t>
            </w:r>
            <w:r w:rsidR="00016AF9">
              <w:rPr>
                <w:rFonts w:ascii="標楷體" w:hAnsi="標楷體" w:cs="Arial" w:hint="eastAsia"/>
                <w:kern w:val="0"/>
                <w:sz w:val="24"/>
                <w:szCs w:val="26"/>
              </w:rPr>
              <w:t>(六)、(七)</w:t>
            </w:r>
            <w:r w:rsidR="00E67A50">
              <w:rPr>
                <w:rFonts w:ascii="Arial" w:hAnsi="Arial" w:cs="Arial" w:hint="eastAsia"/>
                <w:bCs/>
                <w:sz w:val="24"/>
                <w:szCs w:val="24"/>
              </w:rPr>
              <w:t>配合</w:t>
            </w:r>
            <w:r w:rsidR="00761669" w:rsidRPr="00EA4913">
              <w:rPr>
                <w:rFonts w:ascii="標楷體" w:hAnsi="標楷體" w:hint="eastAsia"/>
                <w:sz w:val="24"/>
              </w:rPr>
              <w:t>「</w:t>
            </w:r>
            <w:r w:rsidR="00761669" w:rsidRPr="00202098">
              <w:rPr>
                <w:rFonts w:ascii="標楷體" w:hAnsi="標楷體"/>
                <w:sz w:val="24"/>
              </w:rPr>
              <w:t>證券期貨業及其他經金融監督管理委員會指定之金融機構防制洗錢及打擊</w:t>
            </w:r>
            <w:proofErr w:type="gramStart"/>
            <w:r w:rsidR="00761669" w:rsidRPr="00202098">
              <w:rPr>
                <w:rFonts w:ascii="標楷體" w:hAnsi="標楷體"/>
                <w:sz w:val="24"/>
              </w:rPr>
              <w:t>資恐內部</w:t>
            </w:r>
            <w:proofErr w:type="gramEnd"/>
            <w:r w:rsidR="00761669" w:rsidRPr="00202098">
              <w:rPr>
                <w:rFonts w:ascii="標楷體" w:hAnsi="標楷體"/>
                <w:sz w:val="24"/>
              </w:rPr>
              <w:t>控制與稽核制度實施辦法</w:t>
            </w:r>
            <w:r w:rsidR="00761669">
              <w:rPr>
                <w:rFonts w:ascii="標楷體" w:hAnsi="標楷體" w:hint="eastAsia"/>
                <w:sz w:val="24"/>
              </w:rPr>
              <w:t>」</w:t>
            </w:r>
            <w:r w:rsidR="00E67A50">
              <w:rPr>
                <w:rFonts w:ascii="Arial" w:hAnsi="Arial" w:cs="Arial" w:hint="eastAsia"/>
                <w:bCs/>
                <w:sz w:val="24"/>
                <w:szCs w:val="24"/>
              </w:rPr>
              <w:t>第四條規定</w:t>
            </w:r>
            <w:r w:rsidR="00761669">
              <w:rPr>
                <w:rFonts w:ascii="Arial" w:hAnsi="Arial" w:cs="Arial" w:hint="eastAsia"/>
                <w:bCs/>
                <w:sz w:val="24"/>
                <w:szCs w:val="24"/>
              </w:rPr>
              <w:t>，</w:t>
            </w:r>
            <w:proofErr w:type="gramStart"/>
            <w:r w:rsidR="00016AF9">
              <w:rPr>
                <w:rFonts w:ascii="Arial" w:hAnsi="Arial" w:cs="Arial" w:hint="eastAsia"/>
                <w:bCs/>
                <w:sz w:val="24"/>
                <w:szCs w:val="24"/>
              </w:rPr>
              <w:t>酌修</w:t>
            </w:r>
            <w:r w:rsidR="00016AF9">
              <w:rPr>
                <w:rFonts w:ascii="標楷體" w:hAnsi="標楷體" w:cs="Arial" w:hint="eastAsia"/>
                <w:kern w:val="0"/>
                <w:sz w:val="24"/>
                <w:szCs w:val="26"/>
              </w:rPr>
              <w:t>文字</w:t>
            </w:r>
            <w:proofErr w:type="gramEnd"/>
            <w:r w:rsidR="00E67A50">
              <w:rPr>
                <w:rFonts w:ascii="Arial" w:hAnsi="Arial" w:cs="Arial" w:hint="eastAsia"/>
                <w:bCs/>
                <w:sz w:val="24"/>
                <w:szCs w:val="24"/>
              </w:rPr>
              <w:t>。</w:t>
            </w:r>
          </w:p>
        </w:tc>
      </w:tr>
    </w:tbl>
    <w:p w:rsidR="0054558F" w:rsidRDefault="0054558F">
      <w:pPr>
        <w:sectPr w:rsidR="0054558F" w:rsidSect="0016640A">
          <w:pgSz w:w="16838" w:h="11906" w:orient="landscape" w:code="9"/>
          <w:pgMar w:top="1021" w:right="851" w:bottom="964" w:left="1021" w:header="851" w:footer="567" w:gutter="0"/>
          <w:cols w:space="425"/>
          <w:docGrid w:type="lines" w:linePitch="360"/>
        </w:sectPr>
      </w:pPr>
    </w:p>
    <w:p w:rsidR="00B81F1F" w:rsidRDefault="00B81F1F" w:rsidP="0054558F">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54558F" w:rsidRPr="009C2EE8" w:rsidTr="006F6552">
        <w:trPr>
          <w:tblHeader/>
        </w:trPr>
        <w:tc>
          <w:tcPr>
            <w:tcW w:w="1200" w:type="dxa"/>
            <w:vAlign w:val="center"/>
          </w:tcPr>
          <w:p w:rsidR="0054558F" w:rsidRPr="009C2EE8" w:rsidRDefault="0054558F" w:rsidP="006F6552">
            <w:pPr>
              <w:spacing w:line="400" w:lineRule="exact"/>
              <w:jc w:val="center"/>
              <w:rPr>
                <w:bCs/>
                <w:szCs w:val="28"/>
              </w:rPr>
            </w:pPr>
            <w:r w:rsidRPr="009C2EE8">
              <w:rPr>
                <w:rFonts w:hAnsi="標楷體"/>
                <w:bCs/>
                <w:szCs w:val="28"/>
              </w:rPr>
              <w:t>編號</w:t>
            </w:r>
          </w:p>
        </w:tc>
        <w:tc>
          <w:tcPr>
            <w:tcW w:w="1530" w:type="dxa"/>
            <w:vAlign w:val="center"/>
          </w:tcPr>
          <w:p w:rsidR="0054558F" w:rsidRPr="009C2EE8" w:rsidRDefault="0054558F" w:rsidP="006F6552">
            <w:pPr>
              <w:spacing w:line="400" w:lineRule="exact"/>
              <w:jc w:val="center"/>
              <w:rPr>
                <w:bCs/>
                <w:szCs w:val="28"/>
              </w:rPr>
            </w:pPr>
            <w:r w:rsidRPr="009C2EE8">
              <w:rPr>
                <w:rFonts w:hAnsi="標楷體"/>
                <w:bCs/>
                <w:szCs w:val="28"/>
              </w:rPr>
              <w:t>作業項目</w:t>
            </w:r>
          </w:p>
        </w:tc>
        <w:tc>
          <w:tcPr>
            <w:tcW w:w="5100" w:type="dxa"/>
            <w:vAlign w:val="center"/>
          </w:tcPr>
          <w:p w:rsidR="0054558F" w:rsidRPr="009C2EE8" w:rsidRDefault="0054558F" w:rsidP="006F655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54558F" w:rsidRPr="009C2EE8" w:rsidRDefault="0054558F" w:rsidP="006F655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54558F" w:rsidRPr="009C2EE8" w:rsidRDefault="0054558F" w:rsidP="006F655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9926CE" w:rsidRPr="00E67A50" w:rsidTr="006F6552">
        <w:trPr>
          <w:trHeight w:val="8940"/>
        </w:trPr>
        <w:tc>
          <w:tcPr>
            <w:tcW w:w="1200" w:type="dxa"/>
          </w:tcPr>
          <w:p w:rsidR="009926CE" w:rsidRPr="009926CE" w:rsidRDefault="009926CE" w:rsidP="009926CE">
            <w:pPr>
              <w:spacing w:line="400" w:lineRule="exact"/>
              <w:ind w:left="-57" w:right="-113"/>
              <w:jc w:val="center"/>
              <w:rPr>
                <w:rFonts w:ascii="Arial" w:hAnsi="Arial" w:cs="Arial"/>
                <w:sz w:val="24"/>
              </w:rPr>
            </w:pPr>
            <w:r w:rsidRPr="009926CE">
              <w:rPr>
                <w:rFonts w:ascii="Arial" w:hAnsi="Arial" w:cs="Arial"/>
                <w:color w:val="0000FF"/>
                <w:kern w:val="0"/>
                <w:sz w:val="24"/>
                <w:szCs w:val="26"/>
                <w:u w:val="single"/>
              </w:rPr>
              <w:t>CC-11200</w:t>
            </w: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D95CB3" w:rsidRPr="009D55D9" w:rsidRDefault="00D95CB3" w:rsidP="00D95CB3">
            <w:pPr>
              <w:spacing w:line="400" w:lineRule="exact"/>
              <w:ind w:left="28" w:right="-113"/>
              <w:rPr>
                <w:rFonts w:ascii="Arial" w:hAnsi="Arial" w:cs="Arial"/>
                <w:sz w:val="24"/>
                <w:szCs w:val="24"/>
              </w:rPr>
            </w:pPr>
          </w:p>
          <w:p w:rsidR="00100785" w:rsidRPr="009926CE" w:rsidRDefault="00100785" w:rsidP="00100785">
            <w:pPr>
              <w:spacing w:line="400" w:lineRule="exact"/>
              <w:ind w:left="-57" w:right="-113"/>
              <w:jc w:val="center"/>
              <w:rPr>
                <w:rFonts w:ascii="Arial" w:hAnsi="Arial" w:cs="Arial"/>
                <w:sz w:val="24"/>
              </w:rPr>
            </w:pPr>
            <w:r w:rsidRPr="009926CE">
              <w:rPr>
                <w:rFonts w:ascii="Arial" w:hAnsi="Arial" w:cs="Arial"/>
                <w:color w:val="0000FF"/>
                <w:kern w:val="0"/>
                <w:sz w:val="24"/>
                <w:szCs w:val="26"/>
                <w:u w:val="single"/>
              </w:rPr>
              <w:lastRenderedPageBreak/>
              <w:t>CC-11200</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926CE" w:rsidRDefault="00100785" w:rsidP="00100785">
            <w:pPr>
              <w:spacing w:line="400" w:lineRule="exact"/>
              <w:ind w:left="-57" w:right="-113"/>
              <w:jc w:val="center"/>
              <w:rPr>
                <w:rFonts w:ascii="Arial" w:hAnsi="Arial" w:cs="Arial"/>
                <w:sz w:val="24"/>
              </w:rPr>
            </w:pPr>
            <w:r w:rsidRPr="009926CE">
              <w:rPr>
                <w:rFonts w:ascii="Arial" w:hAnsi="Arial" w:cs="Arial"/>
                <w:color w:val="0000FF"/>
                <w:kern w:val="0"/>
                <w:sz w:val="24"/>
                <w:szCs w:val="26"/>
                <w:u w:val="single"/>
              </w:rPr>
              <w:lastRenderedPageBreak/>
              <w:t>CC-11200</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926CE" w:rsidRDefault="00100785" w:rsidP="00100785">
            <w:pPr>
              <w:spacing w:line="400" w:lineRule="exact"/>
              <w:ind w:left="-57" w:right="-113"/>
              <w:jc w:val="center"/>
              <w:rPr>
                <w:rFonts w:ascii="Arial" w:hAnsi="Arial" w:cs="Arial"/>
                <w:sz w:val="24"/>
              </w:rPr>
            </w:pPr>
            <w:r w:rsidRPr="009926CE">
              <w:rPr>
                <w:rFonts w:ascii="Arial" w:hAnsi="Arial" w:cs="Arial"/>
                <w:color w:val="0000FF"/>
                <w:kern w:val="0"/>
                <w:sz w:val="24"/>
                <w:szCs w:val="26"/>
                <w:u w:val="single"/>
              </w:rPr>
              <w:lastRenderedPageBreak/>
              <w:t>CC-11200</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926CE" w:rsidRDefault="00100785" w:rsidP="00100785">
            <w:pPr>
              <w:spacing w:line="400" w:lineRule="exact"/>
              <w:ind w:left="-57" w:right="-113"/>
              <w:jc w:val="center"/>
              <w:rPr>
                <w:rFonts w:ascii="Arial" w:hAnsi="Arial" w:cs="Arial"/>
                <w:sz w:val="24"/>
              </w:rPr>
            </w:pPr>
            <w:r w:rsidRPr="009926CE">
              <w:rPr>
                <w:rFonts w:ascii="Arial" w:hAnsi="Arial" w:cs="Arial"/>
                <w:color w:val="0000FF"/>
                <w:kern w:val="0"/>
                <w:sz w:val="24"/>
                <w:szCs w:val="26"/>
                <w:u w:val="single"/>
              </w:rPr>
              <w:lastRenderedPageBreak/>
              <w:t>CC-11200</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926CE" w:rsidRDefault="00100785" w:rsidP="00100785">
            <w:pPr>
              <w:spacing w:line="400" w:lineRule="exact"/>
              <w:ind w:left="-57" w:right="-113"/>
              <w:jc w:val="center"/>
              <w:rPr>
                <w:rFonts w:ascii="Arial" w:hAnsi="Arial" w:cs="Arial"/>
                <w:sz w:val="24"/>
              </w:rPr>
            </w:pPr>
            <w:r w:rsidRPr="009926CE">
              <w:rPr>
                <w:rFonts w:ascii="Arial" w:hAnsi="Arial" w:cs="Arial"/>
                <w:color w:val="0000FF"/>
                <w:kern w:val="0"/>
                <w:sz w:val="24"/>
                <w:szCs w:val="26"/>
                <w:u w:val="single"/>
              </w:rPr>
              <w:lastRenderedPageBreak/>
              <w:t>CC-11200</w:t>
            </w:r>
          </w:p>
          <w:p w:rsidR="009926CE" w:rsidRPr="009926CE" w:rsidRDefault="009926CE" w:rsidP="009926CE">
            <w:pPr>
              <w:spacing w:line="400" w:lineRule="exact"/>
              <w:jc w:val="center"/>
              <w:rPr>
                <w:rFonts w:ascii="Arial" w:hAnsi="Arial" w:cs="Arial"/>
                <w:sz w:val="24"/>
                <w:szCs w:val="24"/>
              </w:rPr>
            </w:pPr>
          </w:p>
        </w:tc>
        <w:tc>
          <w:tcPr>
            <w:tcW w:w="1530" w:type="dxa"/>
          </w:tcPr>
          <w:p w:rsidR="009926CE" w:rsidRDefault="009926CE" w:rsidP="009926CE">
            <w:pPr>
              <w:spacing w:line="400" w:lineRule="exact"/>
              <w:rPr>
                <w:rFonts w:ascii="標楷體" w:hAnsi="標楷體" w:cs="Arial"/>
                <w:color w:val="0000FF"/>
                <w:kern w:val="0"/>
                <w:sz w:val="24"/>
                <w:szCs w:val="26"/>
                <w:u w:val="single"/>
              </w:rPr>
            </w:pPr>
            <w:r w:rsidRPr="009926CE">
              <w:rPr>
                <w:rFonts w:ascii="標楷體" w:hAnsi="標楷體" w:cs="Arial" w:hint="eastAsia"/>
                <w:color w:val="0000FF"/>
                <w:kern w:val="0"/>
                <w:sz w:val="24"/>
                <w:szCs w:val="26"/>
                <w:u w:val="single"/>
              </w:rPr>
              <w:lastRenderedPageBreak/>
              <w:t>新興科技應用</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r w:rsidRPr="009926CE">
              <w:rPr>
                <w:rFonts w:ascii="標楷體" w:hAnsi="標楷體" w:cs="Arial" w:hint="eastAsia"/>
                <w:color w:val="0000FF"/>
                <w:kern w:val="0"/>
                <w:sz w:val="24"/>
                <w:szCs w:val="26"/>
                <w:u w:val="single"/>
              </w:rPr>
              <w:lastRenderedPageBreak/>
              <w:t>新興科技應用</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r w:rsidRPr="009926CE">
              <w:rPr>
                <w:rFonts w:ascii="標楷體" w:hAnsi="標楷體" w:cs="Arial" w:hint="eastAsia"/>
                <w:color w:val="0000FF"/>
                <w:kern w:val="0"/>
                <w:sz w:val="24"/>
                <w:szCs w:val="26"/>
                <w:u w:val="single"/>
              </w:rPr>
              <w:lastRenderedPageBreak/>
              <w:t>新興科技應用</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r w:rsidRPr="009926CE">
              <w:rPr>
                <w:rFonts w:ascii="標楷體" w:hAnsi="標楷體" w:cs="Arial" w:hint="eastAsia"/>
                <w:color w:val="0000FF"/>
                <w:kern w:val="0"/>
                <w:sz w:val="24"/>
                <w:szCs w:val="26"/>
                <w:u w:val="single"/>
              </w:rPr>
              <w:lastRenderedPageBreak/>
              <w:t>新興科技應用</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r w:rsidRPr="009926CE">
              <w:rPr>
                <w:rFonts w:ascii="標楷體" w:hAnsi="標楷體" w:cs="Arial" w:hint="eastAsia"/>
                <w:color w:val="0000FF"/>
                <w:kern w:val="0"/>
                <w:sz w:val="24"/>
                <w:szCs w:val="26"/>
                <w:u w:val="single"/>
              </w:rPr>
              <w:lastRenderedPageBreak/>
              <w:t>新興科技應用</w:t>
            </w: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p>
          <w:p w:rsidR="00100785" w:rsidRPr="009D55D9" w:rsidRDefault="00100785" w:rsidP="00100785">
            <w:pPr>
              <w:spacing w:line="400" w:lineRule="exact"/>
              <w:ind w:left="28" w:right="-113"/>
              <w:rPr>
                <w:rFonts w:ascii="Arial" w:hAnsi="Arial" w:cs="Arial"/>
                <w:sz w:val="24"/>
                <w:szCs w:val="24"/>
              </w:rPr>
            </w:pPr>
            <w:r w:rsidRPr="009926CE">
              <w:rPr>
                <w:rFonts w:ascii="標楷體" w:hAnsi="標楷體" w:cs="Arial" w:hint="eastAsia"/>
                <w:color w:val="0000FF"/>
                <w:kern w:val="0"/>
                <w:sz w:val="24"/>
                <w:szCs w:val="26"/>
                <w:u w:val="single"/>
              </w:rPr>
              <w:lastRenderedPageBreak/>
              <w:t>新興科技應用</w:t>
            </w:r>
          </w:p>
          <w:p w:rsidR="00100785" w:rsidRPr="00430803" w:rsidRDefault="00100785" w:rsidP="009926CE">
            <w:pPr>
              <w:spacing w:line="400" w:lineRule="exact"/>
              <w:rPr>
                <w:szCs w:val="24"/>
              </w:rPr>
            </w:pPr>
          </w:p>
        </w:tc>
        <w:tc>
          <w:tcPr>
            <w:tcW w:w="5100" w:type="dxa"/>
          </w:tcPr>
          <w:p w:rsidR="009926CE" w:rsidRPr="00587F82" w:rsidRDefault="009926CE" w:rsidP="00C128CB">
            <w:pPr>
              <w:snapToGrid w:val="0"/>
              <w:spacing w:line="400" w:lineRule="exact"/>
              <w:jc w:val="both"/>
              <w:rPr>
                <w:rFonts w:ascii="Arial" w:hAnsi="標楷體" w:cs="Arial"/>
                <w:sz w:val="24"/>
                <w:szCs w:val="24"/>
              </w:rPr>
            </w:pPr>
            <w:r w:rsidRPr="009926CE">
              <w:rPr>
                <w:rFonts w:ascii="標楷體" w:hAnsi="標楷體" w:cs="Arial"/>
                <w:color w:val="0000FF"/>
                <w:kern w:val="0"/>
                <w:sz w:val="24"/>
                <w:szCs w:val="26"/>
                <w:u w:val="single"/>
              </w:rPr>
              <w:lastRenderedPageBreak/>
              <w:t>法令規章：</w:t>
            </w:r>
          </w:p>
          <w:p w:rsidR="009926CE" w:rsidRDefault="009926CE" w:rsidP="00C128CB">
            <w:pPr>
              <w:widowControl/>
              <w:spacing w:line="400" w:lineRule="exact"/>
              <w:ind w:left="240" w:right="28" w:hangingChars="100" w:hanging="240"/>
              <w:rPr>
                <w:rFonts w:ascii="標楷體" w:hAnsi="標楷體" w:cs="Arial"/>
                <w:color w:val="0000FF"/>
                <w:kern w:val="0"/>
                <w:sz w:val="24"/>
                <w:szCs w:val="26"/>
                <w:u w:val="single"/>
              </w:rPr>
            </w:pPr>
            <w:r w:rsidRPr="009926CE">
              <w:rPr>
                <w:rFonts w:ascii="Arial" w:hAnsi="Arial" w:cs="Arial"/>
                <w:color w:val="0000FF"/>
                <w:kern w:val="0"/>
                <w:sz w:val="24"/>
                <w:szCs w:val="26"/>
                <w:u w:val="single"/>
              </w:rPr>
              <w:t>1.</w:t>
            </w:r>
            <w:r w:rsidRPr="009926CE">
              <w:rPr>
                <w:rFonts w:ascii="標楷體" w:hAnsi="標楷體" w:cs="Arial" w:hint="eastAsia"/>
                <w:color w:val="0000FF"/>
                <w:kern w:val="0"/>
                <w:sz w:val="24"/>
                <w:szCs w:val="26"/>
                <w:u w:val="single"/>
              </w:rPr>
              <w:t>中華民國期貨業商業同業公會「新興科技資訊安全自律規範」</w:t>
            </w:r>
          </w:p>
          <w:p w:rsidR="009926CE" w:rsidRPr="009926CE" w:rsidRDefault="009926CE" w:rsidP="00C128CB">
            <w:pPr>
              <w:widowControl/>
              <w:spacing w:line="400" w:lineRule="exact"/>
              <w:ind w:left="240" w:right="28" w:hangingChars="100" w:hanging="240"/>
              <w:rPr>
                <w:rFonts w:ascii="Arial" w:hAnsi="Arial" w:cs="Arial"/>
                <w:bCs/>
                <w:sz w:val="24"/>
                <w:szCs w:val="24"/>
                <w:u w:val="single"/>
              </w:rPr>
            </w:pPr>
            <w:r w:rsidRPr="009926CE">
              <w:rPr>
                <w:rFonts w:ascii="Arial" w:hAnsi="Arial" w:cs="Arial" w:hint="eastAsia"/>
                <w:color w:val="0000FF"/>
                <w:kern w:val="0"/>
                <w:sz w:val="24"/>
                <w:szCs w:val="26"/>
                <w:u w:val="single"/>
              </w:rPr>
              <w:t>2.</w:t>
            </w:r>
            <w:r w:rsidRPr="009926CE">
              <w:rPr>
                <w:rFonts w:ascii="標楷體" w:hAnsi="標楷體" w:cs="Arial" w:hint="eastAsia"/>
                <w:color w:val="0000FF"/>
                <w:kern w:val="0"/>
                <w:sz w:val="24"/>
                <w:szCs w:val="26"/>
                <w:u w:val="single"/>
              </w:rPr>
              <w:t>證券期貨市場相關公會新興科技資訊安全管控指引</w:t>
            </w:r>
          </w:p>
          <w:p w:rsidR="009926CE" w:rsidRPr="00202098" w:rsidRDefault="009926CE" w:rsidP="00C128CB">
            <w:pPr>
              <w:snapToGrid w:val="0"/>
              <w:spacing w:line="400" w:lineRule="exact"/>
              <w:ind w:left="240" w:hangingChars="100" w:hanging="240"/>
              <w:jc w:val="both"/>
              <w:rPr>
                <w:rFonts w:ascii="標楷體" w:hAnsi="標楷體" w:cs="標楷體"/>
                <w:sz w:val="24"/>
                <w:szCs w:val="24"/>
              </w:rPr>
            </w:pPr>
          </w:p>
          <w:p w:rsidR="009A17C0" w:rsidRPr="009A17C0" w:rsidRDefault="009A17C0" w:rsidP="00C128CB">
            <w:pPr>
              <w:spacing w:line="400" w:lineRule="exact"/>
              <w:ind w:left="386" w:hangingChars="161" w:hanging="386"/>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作業程序</w:t>
            </w:r>
            <w:r w:rsidRPr="009A17C0">
              <w:rPr>
                <w:rFonts w:ascii="標楷體" w:hAnsi="標楷體" w:cs="Arial" w:hint="eastAsia"/>
                <w:color w:val="0000FF"/>
                <w:kern w:val="0"/>
                <w:sz w:val="24"/>
                <w:szCs w:val="26"/>
                <w:u w:val="single"/>
              </w:rPr>
              <w:t>及控制重點</w:t>
            </w:r>
            <w:r w:rsidRPr="009A17C0">
              <w:rPr>
                <w:rFonts w:ascii="標楷體" w:hAnsi="標楷體" w:cs="Arial"/>
                <w:color w:val="0000FF"/>
                <w:kern w:val="0"/>
                <w:sz w:val="24"/>
                <w:szCs w:val="26"/>
                <w:u w:val="single"/>
              </w:rPr>
              <w:t>：</w:t>
            </w:r>
          </w:p>
          <w:p w:rsidR="009A17C0" w:rsidRPr="009A17C0" w:rsidRDefault="009A17C0" w:rsidP="00C128CB">
            <w:pPr>
              <w:spacing w:line="400" w:lineRule="exact"/>
              <w:ind w:left="480" w:hangingChars="200" w:hanging="48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一</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雲端服務：</w:t>
            </w:r>
            <w:r w:rsidRPr="009A17C0">
              <w:rPr>
                <w:rFonts w:ascii="標楷體" w:hAnsi="標楷體" w:cs="Arial" w:hint="eastAsia"/>
                <w:color w:val="0000FF"/>
                <w:kern w:val="0"/>
                <w:sz w:val="24"/>
                <w:szCs w:val="26"/>
                <w:u w:val="single"/>
              </w:rPr>
              <w:t>(涉及關鍵性系統、資料或服務者需符合以下要求)</w:t>
            </w:r>
          </w:p>
          <w:p w:rsidR="009A17C0" w:rsidRPr="00C128CB" w:rsidRDefault="00C128CB" w:rsidP="00C128CB">
            <w:pPr>
              <w:adjustRightInd w:val="0"/>
              <w:spacing w:line="400" w:lineRule="exact"/>
              <w:ind w:leftChars="100" w:left="760" w:hangingChars="200" w:hanging="480"/>
              <w:jc w:val="both"/>
              <w:textAlignment w:val="baseline"/>
              <w:rPr>
                <w:color w:val="0000FF"/>
                <w:sz w:val="24"/>
                <w:u w:val="single"/>
              </w:rPr>
            </w:pPr>
            <w:r w:rsidRPr="00C128CB">
              <w:rPr>
                <w:rFonts w:ascii="標楷體" w:hAnsi="標楷體" w:hint="eastAsia"/>
                <w:color w:val="0000FF"/>
                <w:sz w:val="24"/>
                <w:u w:val="single"/>
              </w:rPr>
              <w:t>(</w:t>
            </w:r>
            <w:proofErr w:type="gramStart"/>
            <w:r w:rsidRPr="00C128CB">
              <w:rPr>
                <w:rFonts w:ascii="標楷體" w:hAnsi="標楷體" w:hint="eastAsia"/>
                <w:color w:val="0000FF"/>
                <w:sz w:val="24"/>
                <w:u w:val="single"/>
              </w:rPr>
              <w:t>一</w:t>
            </w:r>
            <w:proofErr w:type="gramEnd"/>
            <w:r w:rsidRPr="00C128CB">
              <w:rPr>
                <w:rFonts w:ascii="標楷體" w:hAnsi="標楷體" w:hint="eastAsia"/>
                <w:color w:val="0000FF"/>
                <w:sz w:val="24"/>
                <w:u w:val="single"/>
              </w:rPr>
              <w:t>)</w:t>
            </w:r>
            <w:r w:rsidR="009A17C0" w:rsidRPr="00C128CB">
              <w:rPr>
                <w:color w:val="0000FF"/>
                <w:sz w:val="24"/>
                <w:u w:val="single"/>
              </w:rPr>
              <w:t>公司為雲端服務使用者時應訂定雲端運算服務運作安全規範內含雲端提供者之遴選機制、查核措施、備援機制、服務水準</w:t>
            </w:r>
            <w:r w:rsidR="009A17C0" w:rsidRPr="00C128CB">
              <w:rPr>
                <w:color w:val="0000FF"/>
                <w:sz w:val="24"/>
                <w:u w:val="single"/>
              </w:rPr>
              <w:t>(</w:t>
            </w:r>
            <w:r w:rsidR="009A17C0" w:rsidRPr="00C128CB">
              <w:rPr>
                <w:color w:val="0000FF"/>
                <w:sz w:val="24"/>
                <w:u w:val="single"/>
              </w:rPr>
              <w:t>含資訊安全防護</w:t>
            </w:r>
            <w:r w:rsidR="009A17C0" w:rsidRPr="00C128CB">
              <w:rPr>
                <w:color w:val="0000FF"/>
                <w:sz w:val="24"/>
                <w:u w:val="single"/>
              </w:rPr>
              <w:t>)</w:t>
            </w:r>
            <w:r w:rsidR="009A17C0" w:rsidRPr="00C128CB">
              <w:rPr>
                <w:color w:val="0000FF"/>
                <w:sz w:val="24"/>
                <w:u w:val="single"/>
              </w:rPr>
              <w:t>與復原時間要求等，如有不符需求之處，需有其</w:t>
            </w:r>
            <w:r w:rsidR="009A17C0" w:rsidRPr="00C128CB">
              <w:rPr>
                <w:rFonts w:hint="eastAsia"/>
                <w:color w:val="0000FF"/>
                <w:sz w:val="24"/>
                <w:u w:val="single"/>
              </w:rPr>
              <w:t>他</w:t>
            </w:r>
            <w:r w:rsidR="009A17C0" w:rsidRPr="00C128CB">
              <w:rPr>
                <w:color w:val="0000FF"/>
                <w:sz w:val="24"/>
                <w:u w:val="single"/>
              </w:rPr>
              <w:t>補償性措施。</w:t>
            </w:r>
          </w:p>
          <w:p w:rsidR="009A17C0" w:rsidRPr="00C128CB" w:rsidRDefault="00C128CB" w:rsidP="00C128CB">
            <w:pPr>
              <w:adjustRightInd w:val="0"/>
              <w:spacing w:line="400" w:lineRule="exact"/>
              <w:ind w:leftChars="100" w:left="760" w:hangingChars="200" w:hanging="480"/>
              <w:jc w:val="both"/>
              <w:textAlignment w:val="baseline"/>
              <w:rPr>
                <w:color w:val="0000FF"/>
                <w:sz w:val="24"/>
                <w:u w:val="single"/>
              </w:rPr>
            </w:pPr>
            <w:r w:rsidRPr="00C128CB">
              <w:rPr>
                <w:rFonts w:ascii="標楷體" w:hAnsi="標楷體" w:hint="eastAsia"/>
                <w:color w:val="0000FF"/>
                <w:sz w:val="24"/>
                <w:u w:val="single"/>
              </w:rPr>
              <w:t>(二)</w:t>
            </w:r>
            <w:r w:rsidR="009A17C0" w:rsidRPr="00C128CB">
              <w:rPr>
                <w:color w:val="0000FF"/>
                <w:sz w:val="24"/>
                <w:u w:val="single"/>
              </w:rPr>
              <w:t>公司為雲端服務提供者時，應訂定雲端運算服務安全控管措施，應包含法律遵循、權限控管、權責歸屬及資訊安全防護等項目。如涉及敏感性資料之傳遞，應使用超文字傳輸安全協定</w:t>
            </w:r>
            <w:r w:rsidR="009A17C0" w:rsidRPr="00C128CB">
              <w:rPr>
                <w:color w:val="0000FF"/>
                <w:sz w:val="24"/>
                <w:u w:val="single"/>
              </w:rPr>
              <w:t>(HTTPS)</w:t>
            </w:r>
            <w:r w:rsidR="009A17C0" w:rsidRPr="00C128CB">
              <w:rPr>
                <w:color w:val="0000FF"/>
                <w:sz w:val="24"/>
                <w:u w:val="single"/>
              </w:rPr>
              <w:t>、安全檔案傳輸協定</w:t>
            </w:r>
            <w:r w:rsidR="009A17C0" w:rsidRPr="00C128CB">
              <w:rPr>
                <w:color w:val="0000FF"/>
                <w:sz w:val="24"/>
                <w:u w:val="single"/>
              </w:rPr>
              <w:t>(SFTP)</w:t>
            </w:r>
            <w:r w:rsidR="009A17C0" w:rsidRPr="00C128CB">
              <w:rPr>
                <w:color w:val="0000FF"/>
                <w:sz w:val="24"/>
                <w:u w:val="single"/>
              </w:rPr>
              <w:t>等加密之網路協定。</w:t>
            </w:r>
          </w:p>
          <w:p w:rsidR="00C128CB" w:rsidRDefault="00C128CB" w:rsidP="00C128CB">
            <w:pPr>
              <w:spacing w:line="400" w:lineRule="exact"/>
              <w:ind w:left="470" w:hangingChars="196" w:hanging="470"/>
              <w:jc w:val="both"/>
              <w:rPr>
                <w:rFonts w:ascii="標楷體" w:hAnsi="標楷體" w:cs="Arial"/>
                <w:color w:val="0000FF"/>
                <w:kern w:val="0"/>
                <w:sz w:val="24"/>
                <w:szCs w:val="26"/>
                <w:u w:val="single"/>
              </w:rPr>
            </w:pPr>
          </w:p>
          <w:p w:rsidR="009A17C0" w:rsidRPr="009A17C0" w:rsidRDefault="009A17C0" w:rsidP="00C128CB">
            <w:pPr>
              <w:spacing w:line="400" w:lineRule="exact"/>
              <w:ind w:left="470" w:hangingChars="196" w:hanging="47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lastRenderedPageBreak/>
              <w:t>二</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社群媒體：</w:t>
            </w:r>
          </w:p>
          <w:p w:rsidR="009A17C0" w:rsidRPr="00C128CB" w:rsidRDefault="00C128CB" w:rsidP="00C128CB">
            <w:pPr>
              <w:adjustRightInd w:val="0"/>
              <w:spacing w:line="400" w:lineRule="exact"/>
              <w:ind w:leftChars="100" w:left="760" w:hangingChars="200" w:hanging="480"/>
              <w:jc w:val="both"/>
              <w:textAlignment w:val="baseline"/>
              <w:rPr>
                <w:rFonts w:ascii="標楷體" w:hAnsi="標楷體"/>
                <w:color w:val="0000FF"/>
                <w:sz w:val="24"/>
                <w:u w:val="single"/>
              </w:rPr>
            </w:pPr>
            <w:r w:rsidRPr="00C128CB">
              <w:rPr>
                <w:rFonts w:ascii="標楷體" w:hAnsi="標楷體" w:hint="eastAsia"/>
                <w:color w:val="0000FF"/>
                <w:sz w:val="24"/>
                <w:u w:val="single"/>
              </w:rPr>
              <w:t>(</w:t>
            </w:r>
            <w:proofErr w:type="gramStart"/>
            <w:r w:rsidRPr="00C128CB">
              <w:rPr>
                <w:rFonts w:ascii="標楷體" w:hAnsi="標楷體" w:hint="eastAsia"/>
                <w:color w:val="0000FF"/>
                <w:sz w:val="24"/>
                <w:u w:val="single"/>
              </w:rPr>
              <w:t>一</w:t>
            </w:r>
            <w:proofErr w:type="gramEnd"/>
            <w:r w:rsidRPr="00C128CB">
              <w:rPr>
                <w:rFonts w:ascii="標楷體" w:hAnsi="標楷體" w:hint="eastAsia"/>
                <w:color w:val="0000FF"/>
                <w:sz w:val="24"/>
                <w:u w:val="single"/>
              </w:rPr>
              <w:t>)</w:t>
            </w:r>
            <w:r w:rsidR="009A17C0" w:rsidRPr="00C128CB">
              <w:rPr>
                <w:rFonts w:ascii="標楷體" w:hAnsi="標楷體"/>
                <w:color w:val="0000FF"/>
                <w:sz w:val="24"/>
                <w:u w:val="single"/>
              </w:rPr>
              <w:t>公司應</w:t>
            </w:r>
            <w:proofErr w:type="gramStart"/>
            <w:r w:rsidR="009A17C0" w:rsidRPr="00C128CB">
              <w:rPr>
                <w:rFonts w:ascii="標楷體" w:hAnsi="標楷體"/>
                <w:color w:val="0000FF"/>
                <w:sz w:val="24"/>
                <w:u w:val="single"/>
              </w:rPr>
              <w:t>訂定社群</w:t>
            </w:r>
            <w:proofErr w:type="gramEnd"/>
            <w:r w:rsidR="009A17C0" w:rsidRPr="00C128CB">
              <w:rPr>
                <w:rFonts w:ascii="標楷體" w:hAnsi="標楷體"/>
                <w:color w:val="0000FF"/>
                <w:sz w:val="24"/>
                <w:u w:val="single"/>
              </w:rPr>
              <w:t>媒體相關資訊安全規範與運用社群媒體管理辦法，應包含以下內容：</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1</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界定可於</w:t>
            </w:r>
            <w:proofErr w:type="gramStart"/>
            <w:r w:rsidRPr="009A17C0">
              <w:rPr>
                <w:rFonts w:ascii="標楷體" w:hAnsi="標楷體" w:cs="Arial"/>
                <w:color w:val="0000FF"/>
                <w:kern w:val="0"/>
                <w:sz w:val="24"/>
                <w:szCs w:val="26"/>
                <w:u w:val="single"/>
              </w:rPr>
              <w:t>公務用社群</w:t>
            </w:r>
            <w:proofErr w:type="gramEnd"/>
            <w:r w:rsidRPr="009A17C0">
              <w:rPr>
                <w:rFonts w:ascii="標楷體" w:hAnsi="標楷體" w:cs="Arial"/>
                <w:color w:val="0000FF"/>
                <w:kern w:val="0"/>
                <w:sz w:val="24"/>
                <w:szCs w:val="26"/>
                <w:u w:val="single"/>
              </w:rPr>
              <w:t>媒體上分享之業務相關資料。</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2</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界定私人與</w:t>
            </w:r>
            <w:proofErr w:type="gramStart"/>
            <w:r w:rsidRPr="009A17C0">
              <w:rPr>
                <w:rFonts w:ascii="標楷體" w:hAnsi="標楷體" w:cs="Arial"/>
                <w:color w:val="0000FF"/>
                <w:kern w:val="0"/>
                <w:sz w:val="24"/>
                <w:szCs w:val="26"/>
                <w:u w:val="single"/>
              </w:rPr>
              <w:t>公務用社群</w:t>
            </w:r>
            <w:proofErr w:type="gramEnd"/>
            <w:r w:rsidRPr="009A17C0">
              <w:rPr>
                <w:rFonts w:ascii="標楷體" w:hAnsi="標楷體" w:cs="Arial"/>
                <w:color w:val="0000FF"/>
                <w:kern w:val="0"/>
                <w:sz w:val="24"/>
                <w:szCs w:val="26"/>
                <w:u w:val="single"/>
              </w:rPr>
              <w:t>媒體之區別與應注意事項。</w:t>
            </w:r>
          </w:p>
          <w:p w:rsidR="009A17C0" w:rsidRPr="009A17C0" w:rsidRDefault="00C128CB" w:rsidP="00C128CB">
            <w:pPr>
              <w:adjustRightInd w:val="0"/>
              <w:spacing w:line="400" w:lineRule="exact"/>
              <w:ind w:leftChars="100" w:left="760" w:hangingChars="200" w:hanging="480"/>
              <w:jc w:val="both"/>
              <w:textAlignment w:val="baseline"/>
              <w:rPr>
                <w:rFonts w:ascii="標楷體" w:hAnsi="標楷體" w:cs="Arial"/>
                <w:color w:val="0000FF"/>
                <w:kern w:val="0"/>
                <w:sz w:val="24"/>
                <w:szCs w:val="26"/>
                <w:u w:val="single"/>
              </w:rPr>
            </w:pPr>
            <w:r w:rsidRPr="00C128CB">
              <w:rPr>
                <w:rFonts w:ascii="標楷體" w:hAnsi="標楷體" w:hint="eastAsia"/>
                <w:color w:val="0000FF"/>
                <w:sz w:val="24"/>
                <w:u w:val="single"/>
              </w:rPr>
              <w:t>(</w:t>
            </w:r>
            <w:r>
              <w:rPr>
                <w:rFonts w:ascii="標楷體" w:hAnsi="標楷體" w:hint="eastAsia"/>
                <w:color w:val="0000FF"/>
                <w:sz w:val="24"/>
                <w:u w:val="single"/>
              </w:rPr>
              <w:t>二</w:t>
            </w:r>
            <w:r w:rsidRPr="00C128CB">
              <w:rPr>
                <w:rFonts w:ascii="標楷體" w:hAnsi="標楷體" w:hint="eastAsia"/>
                <w:color w:val="0000FF"/>
                <w:sz w:val="24"/>
                <w:u w:val="single"/>
              </w:rPr>
              <w:t>)</w:t>
            </w:r>
            <w:r w:rsidR="009A17C0" w:rsidRPr="009A17C0">
              <w:rPr>
                <w:rFonts w:ascii="標楷體" w:hAnsi="標楷體" w:cs="Arial"/>
                <w:color w:val="0000FF"/>
                <w:kern w:val="0"/>
                <w:sz w:val="24"/>
                <w:szCs w:val="26"/>
                <w:u w:val="single"/>
              </w:rPr>
              <w:t>公司應針對開放員工使用社群媒體評估其風險程度，包含：資料外</w:t>
            </w:r>
            <w:proofErr w:type="gramStart"/>
            <w:r w:rsidR="009A17C0" w:rsidRPr="009A17C0">
              <w:rPr>
                <w:rFonts w:ascii="標楷體" w:hAnsi="標楷體" w:cs="Arial"/>
                <w:color w:val="0000FF"/>
                <w:kern w:val="0"/>
                <w:sz w:val="24"/>
                <w:szCs w:val="26"/>
                <w:u w:val="single"/>
              </w:rPr>
              <w:t>洩</w:t>
            </w:r>
            <w:proofErr w:type="gramEnd"/>
            <w:r w:rsidR="009A17C0" w:rsidRPr="009A17C0">
              <w:rPr>
                <w:rFonts w:ascii="標楷體" w:hAnsi="標楷體" w:cs="Arial"/>
                <w:color w:val="0000FF"/>
                <w:kern w:val="0"/>
                <w:sz w:val="24"/>
                <w:szCs w:val="26"/>
                <w:u w:val="single"/>
              </w:rPr>
              <w:t>、社交工程、惡意程式攻擊等，並</w:t>
            </w:r>
            <w:proofErr w:type="gramStart"/>
            <w:r w:rsidR="009A17C0" w:rsidRPr="009A17C0">
              <w:rPr>
                <w:rFonts w:ascii="標楷體" w:hAnsi="標楷體" w:cs="Arial"/>
                <w:color w:val="0000FF"/>
                <w:kern w:val="0"/>
                <w:sz w:val="24"/>
                <w:szCs w:val="26"/>
                <w:u w:val="single"/>
              </w:rPr>
              <w:t>採</w:t>
            </w:r>
            <w:proofErr w:type="gramEnd"/>
            <w:r w:rsidR="009A17C0" w:rsidRPr="009A17C0">
              <w:rPr>
                <w:rFonts w:ascii="標楷體" w:hAnsi="標楷體" w:cs="Arial"/>
                <w:color w:val="0000FF"/>
                <w:kern w:val="0"/>
                <w:sz w:val="24"/>
                <w:szCs w:val="26"/>
                <w:u w:val="single"/>
              </w:rPr>
              <w:t>行適當的安全控管措施。</w:t>
            </w:r>
          </w:p>
          <w:p w:rsidR="009A17C0" w:rsidRPr="009A17C0" w:rsidRDefault="00C128CB" w:rsidP="00C128CB">
            <w:pPr>
              <w:adjustRightInd w:val="0"/>
              <w:spacing w:line="400" w:lineRule="exact"/>
              <w:ind w:leftChars="100" w:left="760" w:hangingChars="200" w:hanging="480"/>
              <w:jc w:val="both"/>
              <w:textAlignment w:val="baseline"/>
              <w:rPr>
                <w:rFonts w:ascii="標楷體" w:hAnsi="標楷體" w:cs="Arial"/>
                <w:color w:val="0000FF"/>
                <w:kern w:val="0"/>
                <w:sz w:val="24"/>
                <w:szCs w:val="26"/>
                <w:u w:val="single"/>
              </w:rPr>
            </w:pPr>
            <w:r w:rsidRPr="00C128CB">
              <w:rPr>
                <w:rFonts w:ascii="標楷體" w:hAnsi="標楷體" w:hint="eastAsia"/>
                <w:color w:val="0000FF"/>
                <w:sz w:val="24"/>
                <w:u w:val="single"/>
              </w:rPr>
              <w:t>(</w:t>
            </w:r>
            <w:r>
              <w:rPr>
                <w:rFonts w:ascii="標楷體" w:hAnsi="標楷體" w:hint="eastAsia"/>
                <w:color w:val="0000FF"/>
                <w:sz w:val="24"/>
                <w:u w:val="single"/>
              </w:rPr>
              <w:t>三</w:t>
            </w:r>
            <w:r w:rsidRPr="00C128CB">
              <w:rPr>
                <w:rFonts w:ascii="標楷體" w:hAnsi="標楷體" w:hint="eastAsia"/>
                <w:color w:val="0000FF"/>
                <w:sz w:val="24"/>
                <w:u w:val="single"/>
              </w:rPr>
              <w:t>)</w:t>
            </w:r>
            <w:r w:rsidR="009A17C0" w:rsidRPr="009A17C0">
              <w:rPr>
                <w:rFonts w:ascii="標楷體" w:hAnsi="標楷體" w:cs="Arial"/>
                <w:color w:val="0000FF"/>
                <w:kern w:val="0"/>
                <w:sz w:val="24"/>
                <w:szCs w:val="26"/>
                <w:u w:val="single"/>
              </w:rPr>
              <w:t>公司應訂定經營官方社群媒體資訊安全規範與管理辦法，並包含以下內容：</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1</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應事先了解所經營之社群媒體隱私政策，並定期檢視其隱私政策之異動及評估其風險。</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2</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於官方網站提供連結供使用者連至公司外之社群媒體時，應出現提示視窗告知使用者該連結非公司本身之網站。</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3</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對經營之社群媒體應標示</w:t>
            </w:r>
            <w:r w:rsidRPr="009A17C0">
              <w:rPr>
                <w:rFonts w:ascii="標楷體" w:hAnsi="標楷體" w:cs="Arial" w:hint="eastAsia"/>
                <w:color w:val="0000FF"/>
                <w:kern w:val="0"/>
                <w:sz w:val="24"/>
                <w:szCs w:val="26"/>
                <w:u w:val="single"/>
              </w:rPr>
              <w:t>期貨</w:t>
            </w:r>
            <w:r w:rsidRPr="009A17C0">
              <w:rPr>
                <w:rFonts w:ascii="標楷體" w:hAnsi="標楷體" w:cs="Arial"/>
                <w:color w:val="0000FF"/>
                <w:kern w:val="0"/>
                <w:sz w:val="24"/>
                <w:szCs w:val="26"/>
                <w:u w:val="single"/>
              </w:rPr>
              <w:t>商名稱、聯絡方式，以區別為官方經營之</w:t>
            </w:r>
            <w:r w:rsidRPr="009A17C0">
              <w:rPr>
                <w:rFonts w:ascii="標楷體" w:hAnsi="標楷體" w:cs="Arial"/>
                <w:color w:val="0000FF"/>
                <w:kern w:val="0"/>
                <w:sz w:val="24"/>
                <w:szCs w:val="26"/>
                <w:u w:val="single"/>
              </w:rPr>
              <w:lastRenderedPageBreak/>
              <w:t>社群媒體。</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4</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應建立帳號權限管理機制，對發布內容進行控管與監視，並針對不適當言論及異常事件，進行通報或處置。</w:t>
            </w:r>
          </w:p>
          <w:p w:rsidR="009A17C0" w:rsidRPr="009A17C0" w:rsidRDefault="009A17C0" w:rsidP="00C128CB">
            <w:pPr>
              <w:spacing w:line="400" w:lineRule="exact"/>
              <w:ind w:left="468" w:hangingChars="195" w:hanging="468"/>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三</w:t>
            </w:r>
            <w:r w:rsidR="00C128CB">
              <w:rPr>
                <w:rFonts w:ascii="標楷體" w:hAnsi="標楷體" w:cs="Arial" w:hint="eastAsia"/>
                <w:color w:val="0000FF"/>
                <w:kern w:val="0"/>
                <w:sz w:val="24"/>
                <w:szCs w:val="26"/>
                <w:u w:val="single"/>
              </w:rPr>
              <w:t>、</w:t>
            </w:r>
            <w:r w:rsidRPr="009A17C0">
              <w:rPr>
                <w:rFonts w:ascii="標楷體" w:hAnsi="標楷體" w:cs="Arial"/>
                <w:color w:val="0000FF"/>
                <w:kern w:val="0"/>
                <w:sz w:val="24"/>
                <w:szCs w:val="26"/>
                <w:u w:val="single"/>
              </w:rPr>
              <w:t>行動裝置：</w:t>
            </w:r>
          </w:p>
          <w:p w:rsidR="009A17C0" w:rsidRPr="009A17C0" w:rsidRDefault="009A17C0" w:rsidP="00C128CB">
            <w:pPr>
              <w:spacing w:line="400" w:lineRule="exact"/>
              <w:ind w:leftChars="170" w:left="476"/>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公司應訂定行動裝置之資訊安全規範與管理辦法，須包含以下項目：</w:t>
            </w:r>
          </w:p>
          <w:p w:rsidR="009A17C0" w:rsidRPr="009A17C0" w:rsidRDefault="00C128CB" w:rsidP="00C128CB">
            <w:pPr>
              <w:adjustRightInd w:val="0"/>
              <w:spacing w:line="400" w:lineRule="exact"/>
              <w:ind w:leftChars="100" w:left="760" w:hangingChars="200" w:hanging="480"/>
              <w:jc w:val="both"/>
              <w:textAlignment w:val="baseline"/>
              <w:rPr>
                <w:rFonts w:ascii="標楷體" w:hAnsi="標楷體" w:cs="Arial"/>
                <w:color w:val="0000FF"/>
                <w:kern w:val="0"/>
                <w:sz w:val="24"/>
                <w:szCs w:val="26"/>
                <w:u w:val="single"/>
              </w:rPr>
            </w:pPr>
            <w:r w:rsidRPr="00C128CB">
              <w:rPr>
                <w:rFonts w:ascii="標楷體" w:hAnsi="標楷體" w:hint="eastAsia"/>
                <w:color w:val="0000FF"/>
                <w:sz w:val="24"/>
                <w:u w:val="single"/>
              </w:rPr>
              <w:t>(</w:t>
            </w:r>
            <w:proofErr w:type="gramStart"/>
            <w:r w:rsidRPr="00C128CB">
              <w:rPr>
                <w:rFonts w:ascii="標楷體" w:hAnsi="標楷體" w:hint="eastAsia"/>
                <w:color w:val="0000FF"/>
                <w:sz w:val="24"/>
                <w:u w:val="single"/>
              </w:rPr>
              <w:t>一</w:t>
            </w:r>
            <w:proofErr w:type="gramEnd"/>
            <w:r w:rsidRPr="00C128CB">
              <w:rPr>
                <w:rFonts w:ascii="標楷體" w:hAnsi="標楷體" w:hint="eastAsia"/>
                <w:color w:val="0000FF"/>
                <w:sz w:val="24"/>
                <w:u w:val="single"/>
              </w:rPr>
              <w:t>)</w:t>
            </w:r>
            <w:r w:rsidR="009A17C0" w:rsidRPr="009A17C0">
              <w:rPr>
                <w:rFonts w:ascii="標楷體" w:hAnsi="標楷體" w:cs="Arial" w:hint="eastAsia"/>
                <w:color w:val="0000FF"/>
                <w:kern w:val="0"/>
                <w:sz w:val="24"/>
                <w:szCs w:val="26"/>
                <w:u w:val="single"/>
              </w:rPr>
              <w:t>公務用行動裝置設備管理辦法：</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1</w:t>
            </w:r>
            <w:r w:rsidR="00C128CB">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公務用行動裝置管理辦法對於申請、使用、更新、繳回與審核應訂有相關規範。</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2</w:t>
            </w:r>
            <w:r w:rsidR="00C128CB">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人員異動時，應進行重新配置或清除配置程序，以確保行動裝置環境安全性。</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3</w:t>
            </w:r>
            <w:r w:rsidR="00C128CB">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對公務用之行動裝置應避免安裝非官方發布之行動應用程式，或僅安裝由公司列出通過檢測可安裝之行動應用程式。</w:t>
            </w:r>
          </w:p>
          <w:p w:rsidR="009A17C0" w:rsidRPr="009A17C0" w:rsidRDefault="00C128CB" w:rsidP="00C128CB">
            <w:pPr>
              <w:adjustRightInd w:val="0"/>
              <w:spacing w:line="400" w:lineRule="exact"/>
              <w:ind w:leftChars="100" w:left="760" w:hangingChars="200" w:hanging="480"/>
              <w:jc w:val="both"/>
              <w:textAlignment w:val="baseline"/>
              <w:rPr>
                <w:rFonts w:ascii="標楷體" w:hAnsi="標楷體" w:cs="Arial"/>
                <w:color w:val="0000FF"/>
                <w:kern w:val="0"/>
                <w:sz w:val="24"/>
                <w:szCs w:val="26"/>
                <w:u w:val="single"/>
              </w:rPr>
            </w:pPr>
            <w:r w:rsidRPr="00C128CB">
              <w:rPr>
                <w:rFonts w:ascii="標楷體" w:hAnsi="標楷體" w:hint="eastAsia"/>
                <w:color w:val="0000FF"/>
                <w:sz w:val="24"/>
                <w:u w:val="single"/>
              </w:rPr>
              <w:t>(</w:t>
            </w:r>
            <w:r>
              <w:rPr>
                <w:rFonts w:ascii="標楷體" w:hAnsi="標楷體" w:hint="eastAsia"/>
                <w:color w:val="0000FF"/>
                <w:sz w:val="24"/>
                <w:u w:val="single"/>
              </w:rPr>
              <w:t>二</w:t>
            </w:r>
            <w:r w:rsidRPr="00C128CB">
              <w:rPr>
                <w:rFonts w:ascii="標楷體" w:hAnsi="標楷體" w:hint="eastAsia"/>
                <w:color w:val="0000FF"/>
                <w:sz w:val="24"/>
                <w:u w:val="single"/>
              </w:rPr>
              <w:t>)</w:t>
            </w:r>
            <w:r w:rsidR="009A17C0" w:rsidRPr="009A17C0">
              <w:rPr>
                <w:rFonts w:ascii="標楷體" w:hAnsi="標楷體" w:cs="Arial" w:hint="eastAsia"/>
                <w:color w:val="0000FF"/>
                <w:kern w:val="0"/>
                <w:sz w:val="24"/>
                <w:szCs w:val="26"/>
                <w:u w:val="single"/>
              </w:rPr>
              <w:t>員工自攜行動裝置管理辦法，應含以下項目：</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1</w:t>
            </w:r>
            <w:r w:rsidR="00C128CB">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應要求員工自攜行動裝置使用用途。</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2</w:t>
            </w:r>
            <w:r w:rsidR="00C128CB">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應與持有人簽署員工自攜行動裝置使用協議，含：使用限制及雙方責任等</w:t>
            </w:r>
            <w:r w:rsidR="00C128CB">
              <w:rPr>
                <w:rFonts w:ascii="標楷體" w:hAnsi="標楷體" w:cs="Arial" w:hint="eastAsia"/>
                <w:color w:val="0000FF"/>
                <w:kern w:val="0"/>
                <w:sz w:val="24"/>
                <w:szCs w:val="26"/>
                <w:u w:val="single"/>
              </w:rPr>
              <w:t>。</w:t>
            </w:r>
          </w:p>
          <w:p w:rsidR="009A17C0" w:rsidRPr="009A17C0" w:rsidRDefault="009A17C0" w:rsidP="00C128CB">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lastRenderedPageBreak/>
              <w:t>3</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應限制內部資訊設備透過員工自攜行動裝置私接存取網際網路(Internet)之行為。</w:t>
            </w:r>
          </w:p>
          <w:p w:rsidR="009A17C0" w:rsidRPr="009A17C0" w:rsidRDefault="00B9646F" w:rsidP="00B9646F">
            <w:pPr>
              <w:adjustRightInd w:val="0"/>
              <w:spacing w:line="400" w:lineRule="exact"/>
              <w:ind w:leftChars="100" w:left="760" w:hangingChars="200" w:hanging="480"/>
              <w:jc w:val="both"/>
              <w:textAlignment w:val="baseline"/>
              <w:rPr>
                <w:rFonts w:ascii="標楷體" w:hAnsi="標楷體" w:cs="Arial"/>
                <w:color w:val="0000FF"/>
                <w:kern w:val="0"/>
                <w:sz w:val="24"/>
                <w:szCs w:val="26"/>
                <w:u w:val="single"/>
              </w:rPr>
            </w:pPr>
            <w:r w:rsidRPr="00C128CB">
              <w:rPr>
                <w:rFonts w:ascii="標楷體" w:hAnsi="標楷體" w:hint="eastAsia"/>
                <w:color w:val="0000FF"/>
                <w:sz w:val="24"/>
                <w:u w:val="single"/>
              </w:rPr>
              <w:t>(</w:t>
            </w:r>
            <w:r>
              <w:rPr>
                <w:rFonts w:ascii="標楷體" w:hAnsi="標楷體" w:hint="eastAsia"/>
                <w:color w:val="0000FF"/>
                <w:sz w:val="24"/>
                <w:u w:val="single"/>
              </w:rPr>
              <w:t>三</w:t>
            </w:r>
            <w:r w:rsidRPr="00C128CB">
              <w:rPr>
                <w:rFonts w:ascii="標楷體" w:hAnsi="標楷體" w:hint="eastAsia"/>
                <w:color w:val="0000FF"/>
                <w:sz w:val="24"/>
                <w:u w:val="single"/>
              </w:rPr>
              <w:t>)</w:t>
            </w:r>
            <w:r w:rsidR="009A17C0" w:rsidRPr="009A17C0">
              <w:rPr>
                <w:rFonts w:ascii="標楷體" w:hAnsi="標楷體" w:cs="Arial" w:hint="eastAsia"/>
                <w:color w:val="0000FF"/>
                <w:kern w:val="0"/>
                <w:sz w:val="24"/>
                <w:szCs w:val="26"/>
                <w:u w:val="single"/>
              </w:rPr>
              <w:t>應訂定行動應用程式之發布規範與管理辦法，並包含下列要點：</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1</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應用程式發布前，應確認程式碼或程序庫符合以下安全事項：</w:t>
            </w:r>
          </w:p>
          <w:p w:rsidR="009A17C0" w:rsidRPr="009A17C0" w:rsidRDefault="00B9646F" w:rsidP="00B9646F">
            <w:pPr>
              <w:spacing w:line="400" w:lineRule="exact"/>
              <w:ind w:leftChars="320" w:left="1256" w:hangingChars="150" w:hanging="36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(1)</w:t>
            </w:r>
            <w:r w:rsidR="009A17C0" w:rsidRPr="009A17C0">
              <w:rPr>
                <w:rFonts w:ascii="標楷體" w:hAnsi="標楷體" w:cs="Arial" w:hint="eastAsia"/>
                <w:color w:val="0000FF"/>
                <w:kern w:val="0"/>
                <w:sz w:val="24"/>
                <w:szCs w:val="26"/>
                <w:u w:val="single"/>
              </w:rPr>
              <w:t>通過內容安全或驗證程序，如：程式原始碼檢測或掃描，確認未含惡意程式碼與有敏感性資料。</w:t>
            </w:r>
          </w:p>
          <w:p w:rsidR="009A17C0" w:rsidRPr="009A17C0" w:rsidRDefault="00B9646F" w:rsidP="00B9646F">
            <w:pPr>
              <w:spacing w:line="400" w:lineRule="exact"/>
              <w:ind w:leftChars="320" w:left="1256" w:hangingChars="150" w:hanging="36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(2)</w:t>
            </w:r>
            <w:r w:rsidR="009A17C0" w:rsidRPr="009A17C0">
              <w:rPr>
                <w:rFonts w:ascii="標楷體" w:hAnsi="標楷體" w:cs="Arial" w:hint="eastAsia"/>
                <w:color w:val="0000FF"/>
                <w:kern w:val="0"/>
                <w:sz w:val="24"/>
                <w:szCs w:val="26"/>
                <w:u w:val="single"/>
              </w:rPr>
              <w:t>行動應用程式宜完整定義特殊符號篩選機制。</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2</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無法取得行動應用程式原始碼時，應要求行動應用程式提供者符合前項安全事項。</w:t>
            </w:r>
          </w:p>
          <w:p w:rsidR="009A17C0" w:rsidRPr="009A17C0" w:rsidRDefault="00B9646F" w:rsidP="00B9646F">
            <w:pPr>
              <w:adjustRightInd w:val="0"/>
              <w:spacing w:line="400" w:lineRule="exact"/>
              <w:ind w:leftChars="100" w:left="760" w:hangingChars="200" w:hanging="480"/>
              <w:jc w:val="both"/>
              <w:textAlignment w:val="baseline"/>
              <w:rPr>
                <w:rFonts w:ascii="標楷體" w:hAnsi="標楷體" w:cs="Arial"/>
                <w:color w:val="0000FF"/>
                <w:kern w:val="0"/>
                <w:sz w:val="24"/>
                <w:szCs w:val="26"/>
                <w:u w:val="single"/>
              </w:rPr>
            </w:pPr>
            <w:r w:rsidRPr="00C128CB">
              <w:rPr>
                <w:rFonts w:ascii="標楷體" w:hAnsi="標楷體" w:hint="eastAsia"/>
                <w:color w:val="0000FF"/>
                <w:sz w:val="24"/>
                <w:u w:val="single"/>
              </w:rPr>
              <w:t>(</w:t>
            </w:r>
            <w:r>
              <w:rPr>
                <w:rFonts w:ascii="標楷體" w:hAnsi="標楷體" w:hint="eastAsia"/>
                <w:color w:val="0000FF"/>
                <w:sz w:val="24"/>
                <w:u w:val="single"/>
              </w:rPr>
              <w:t>四</w:t>
            </w:r>
            <w:r w:rsidRPr="00C128CB">
              <w:rPr>
                <w:rFonts w:ascii="標楷體" w:hAnsi="標楷體" w:hint="eastAsia"/>
                <w:color w:val="0000FF"/>
                <w:sz w:val="24"/>
                <w:u w:val="single"/>
              </w:rPr>
              <w:t>)</w:t>
            </w:r>
            <w:r w:rsidR="009A17C0" w:rsidRPr="009A17C0">
              <w:rPr>
                <w:rFonts w:ascii="標楷體" w:hAnsi="標楷體" w:cs="Arial" w:hint="eastAsia"/>
                <w:color w:val="0000FF"/>
                <w:kern w:val="0"/>
                <w:sz w:val="24"/>
                <w:szCs w:val="26"/>
                <w:u w:val="single"/>
              </w:rPr>
              <w:t>應訂定行動應用程式安全控管規範與管理辦法，並包含以下項目：</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1</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應針對交易或帳</w:t>
            </w:r>
            <w:proofErr w:type="gramStart"/>
            <w:r w:rsidRPr="009A17C0">
              <w:rPr>
                <w:rFonts w:ascii="標楷體" w:hAnsi="標楷體" w:cs="Arial" w:hint="eastAsia"/>
                <w:color w:val="0000FF"/>
                <w:kern w:val="0"/>
                <w:sz w:val="24"/>
                <w:szCs w:val="26"/>
                <w:u w:val="single"/>
              </w:rPr>
              <w:t>務</w:t>
            </w:r>
            <w:proofErr w:type="gramEnd"/>
            <w:r w:rsidRPr="009A17C0">
              <w:rPr>
                <w:rFonts w:ascii="標楷體" w:hAnsi="標楷體" w:cs="Arial" w:hint="eastAsia"/>
                <w:color w:val="0000FF"/>
                <w:kern w:val="0"/>
                <w:sz w:val="24"/>
                <w:szCs w:val="26"/>
                <w:u w:val="single"/>
              </w:rPr>
              <w:t>等敏感性資料設計行動應用程式存取驗證機制，並</w:t>
            </w:r>
            <w:proofErr w:type="gramStart"/>
            <w:r w:rsidRPr="009A17C0">
              <w:rPr>
                <w:rFonts w:ascii="標楷體" w:hAnsi="標楷體" w:cs="Arial" w:hint="eastAsia"/>
                <w:color w:val="0000FF"/>
                <w:kern w:val="0"/>
                <w:sz w:val="24"/>
                <w:szCs w:val="26"/>
                <w:u w:val="single"/>
              </w:rPr>
              <w:t>僅供經授權</w:t>
            </w:r>
            <w:proofErr w:type="gramEnd"/>
            <w:r w:rsidRPr="009A17C0">
              <w:rPr>
                <w:rFonts w:ascii="標楷體" w:hAnsi="標楷體" w:cs="Arial" w:hint="eastAsia"/>
                <w:color w:val="0000FF"/>
                <w:kern w:val="0"/>
                <w:sz w:val="24"/>
                <w:szCs w:val="26"/>
                <w:u w:val="single"/>
              </w:rPr>
              <w:t>之行動應用程式使用該敏感性資料。</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2</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透過行動應用程式發送簡訊或其他訊息通知方式告知使用者敏感性資料</w:t>
            </w:r>
            <w:r w:rsidRPr="009A17C0">
              <w:rPr>
                <w:rFonts w:ascii="標楷體" w:hAnsi="標楷體" w:cs="Arial" w:hint="eastAsia"/>
                <w:color w:val="0000FF"/>
                <w:kern w:val="0"/>
                <w:sz w:val="24"/>
                <w:szCs w:val="26"/>
                <w:u w:val="single"/>
              </w:rPr>
              <w:lastRenderedPageBreak/>
              <w:t>時，應進行適當去識別化。</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3</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透過行動應用程式傳送帳號、密碼及其他敏感性資料時，應以憑證驗證或加密機制確保傳送安全。</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4</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透過行動應用程式儲存密碼、憑證、交易或帳</w:t>
            </w:r>
            <w:proofErr w:type="gramStart"/>
            <w:r w:rsidRPr="009A17C0">
              <w:rPr>
                <w:rFonts w:ascii="標楷體" w:hAnsi="標楷體" w:cs="Arial" w:hint="eastAsia"/>
                <w:color w:val="0000FF"/>
                <w:kern w:val="0"/>
                <w:sz w:val="24"/>
                <w:szCs w:val="26"/>
                <w:u w:val="single"/>
              </w:rPr>
              <w:t>務</w:t>
            </w:r>
            <w:proofErr w:type="gramEnd"/>
            <w:r w:rsidRPr="009A17C0">
              <w:rPr>
                <w:rFonts w:ascii="標楷體" w:hAnsi="標楷體" w:cs="Arial" w:hint="eastAsia"/>
                <w:color w:val="0000FF"/>
                <w:kern w:val="0"/>
                <w:sz w:val="24"/>
                <w:szCs w:val="26"/>
                <w:u w:val="single"/>
              </w:rPr>
              <w:t>等敏感性資料時，應對儲存之資料進行雜湊(Hash)或加密控管保護。</w:t>
            </w:r>
          </w:p>
          <w:p w:rsidR="009A17C0" w:rsidRPr="009A17C0" w:rsidRDefault="009A17C0" w:rsidP="00B9646F">
            <w:pPr>
              <w:spacing w:line="400" w:lineRule="exact"/>
              <w:ind w:leftChars="270" w:left="996" w:hangingChars="100" w:hanging="240"/>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5</w:t>
            </w:r>
            <w:r w:rsidR="00B9646F">
              <w:rPr>
                <w:rFonts w:ascii="標楷體" w:hAnsi="標楷體" w:cs="Arial" w:hint="eastAsia"/>
                <w:color w:val="0000FF"/>
                <w:kern w:val="0"/>
                <w:sz w:val="24"/>
                <w:szCs w:val="26"/>
                <w:u w:val="single"/>
              </w:rPr>
              <w:t>.</w:t>
            </w:r>
            <w:r w:rsidRPr="009A17C0">
              <w:rPr>
                <w:rFonts w:ascii="標楷體" w:hAnsi="標楷體" w:cs="Arial" w:hint="eastAsia"/>
                <w:color w:val="0000FF"/>
                <w:kern w:val="0"/>
                <w:sz w:val="24"/>
                <w:szCs w:val="26"/>
                <w:u w:val="single"/>
              </w:rPr>
              <w:t>透過行動應用程式處理交易或金流作業時，應留存存取日誌，且存取日誌應予以保護以防止未經授權存取。</w:t>
            </w:r>
          </w:p>
          <w:p w:rsidR="009A17C0" w:rsidRPr="009A17C0" w:rsidRDefault="009A17C0" w:rsidP="00B9646F">
            <w:pPr>
              <w:spacing w:line="400" w:lineRule="exact"/>
              <w:ind w:left="468" w:hangingChars="195" w:hanging="468"/>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四</w:t>
            </w:r>
            <w:r w:rsidR="00B9646F">
              <w:rPr>
                <w:rFonts w:ascii="標楷體" w:hAnsi="標楷體" w:cs="Arial" w:hint="eastAsia"/>
                <w:color w:val="0000FF"/>
                <w:kern w:val="0"/>
                <w:sz w:val="24"/>
                <w:szCs w:val="26"/>
                <w:u w:val="single"/>
              </w:rPr>
              <w:t>、</w:t>
            </w:r>
            <w:proofErr w:type="gramStart"/>
            <w:r w:rsidRPr="009A17C0">
              <w:rPr>
                <w:rFonts w:ascii="標楷體" w:hAnsi="標楷體" w:cs="Arial"/>
                <w:color w:val="0000FF"/>
                <w:kern w:val="0"/>
                <w:sz w:val="24"/>
                <w:szCs w:val="26"/>
                <w:u w:val="single"/>
              </w:rPr>
              <w:t>物聯網</w:t>
            </w:r>
            <w:proofErr w:type="gramEnd"/>
            <w:r w:rsidRPr="009A17C0">
              <w:rPr>
                <w:rFonts w:ascii="標楷體" w:hAnsi="標楷體" w:cs="Arial"/>
                <w:color w:val="0000FF"/>
                <w:kern w:val="0"/>
                <w:sz w:val="24"/>
                <w:szCs w:val="26"/>
                <w:u w:val="single"/>
              </w:rPr>
              <w:t>：</w:t>
            </w:r>
          </w:p>
          <w:p w:rsidR="009A17C0" w:rsidRPr="009A17C0" w:rsidRDefault="009A17C0" w:rsidP="00B9646F">
            <w:pPr>
              <w:spacing w:line="400" w:lineRule="exact"/>
              <w:ind w:leftChars="170" w:left="476"/>
              <w:jc w:val="both"/>
              <w:rPr>
                <w:rFonts w:ascii="標楷體" w:hAnsi="標楷體" w:cs="Arial"/>
                <w:color w:val="0000FF"/>
                <w:kern w:val="0"/>
                <w:sz w:val="24"/>
                <w:szCs w:val="26"/>
                <w:u w:val="single"/>
              </w:rPr>
            </w:pPr>
            <w:r w:rsidRPr="009A17C0">
              <w:rPr>
                <w:rFonts w:ascii="標楷體" w:hAnsi="標楷體" w:cs="Arial"/>
                <w:color w:val="0000FF"/>
                <w:kern w:val="0"/>
                <w:sz w:val="24"/>
                <w:szCs w:val="26"/>
                <w:u w:val="single"/>
              </w:rPr>
              <w:t>應訂</w:t>
            </w:r>
            <w:proofErr w:type="gramStart"/>
            <w:r w:rsidRPr="009A17C0">
              <w:rPr>
                <w:rFonts w:ascii="標楷體" w:hAnsi="標楷體" w:cs="Arial"/>
                <w:color w:val="0000FF"/>
                <w:kern w:val="0"/>
                <w:sz w:val="24"/>
                <w:szCs w:val="26"/>
                <w:u w:val="single"/>
              </w:rPr>
              <w:t>定物聯</w:t>
            </w:r>
            <w:proofErr w:type="gramEnd"/>
            <w:r w:rsidRPr="009A17C0">
              <w:rPr>
                <w:rFonts w:ascii="標楷體" w:hAnsi="標楷體" w:cs="Arial"/>
                <w:color w:val="0000FF"/>
                <w:kern w:val="0"/>
                <w:sz w:val="24"/>
                <w:szCs w:val="26"/>
                <w:u w:val="single"/>
              </w:rPr>
              <w:t>網相關資訊安全規範與管理辦法，須包含下列項目：</w:t>
            </w:r>
          </w:p>
          <w:p w:rsidR="009A17C0" w:rsidRPr="00B9646F" w:rsidRDefault="00B9646F" w:rsidP="00B9646F">
            <w:pPr>
              <w:adjustRightInd w:val="0"/>
              <w:spacing w:line="400" w:lineRule="exact"/>
              <w:ind w:leftChars="100" w:left="760" w:hangingChars="200" w:hanging="480"/>
              <w:jc w:val="both"/>
              <w:textAlignment w:val="baseline"/>
              <w:rPr>
                <w:rFonts w:ascii="標楷體" w:hAnsi="標楷體"/>
                <w:color w:val="0000FF"/>
                <w:sz w:val="24"/>
                <w:u w:val="single"/>
              </w:rPr>
            </w:pPr>
            <w:r w:rsidRPr="00C128CB">
              <w:rPr>
                <w:rFonts w:ascii="標楷體" w:hAnsi="標楷體" w:hint="eastAsia"/>
                <w:color w:val="0000FF"/>
                <w:sz w:val="24"/>
                <w:u w:val="single"/>
              </w:rPr>
              <w:t>(</w:t>
            </w:r>
            <w:proofErr w:type="gramStart"/>
            <w:r>
              <w:rPr>
                <w:rFonts w:ascii="標楷體" w:hAnsi="標楷體" w:hint="eastAsia"/>
                <w:color w:val="0000FF"/>
                <w:sz w:val="24"/>
                <w:u w:val="single"/>
              </w:rPr>
              <w:t>一</w:t>
            </w:r>
            <w:proofErr w:type="gramEnd"/>
            <w:r w:rsidRPr="00C128CB">
              <w:rPr>
                <w:rFonts w:ascii="標楷體" w:hAnsi="標楷體" w:hint="eastAsia"/>
                <w:color w:val="0000FF"/>
                <w:sz w:val="24"/>
                <w:u w:val="single"/>
              </w:rPr>
              <w:t>)</w:t>
            </w:r>
            <w:proofErr w:type="gramStart"/>
            <w:r w:rsidR="009A17C0" w:rsidRPr="00B9646F">
              <w:rPr>
                <w:rFonts w:ascii="標楷體" w:hAnsi="標楷體"/>
                <w:color w:val="0000FF"/>
                <w:sz w:val="24"/>
                <w:u w:val="single"/>
              </w:rPr>
              <w:t>應建立物聯網</w:t>
            </w:r>
            <w:proofErr w:type="gramEnd"/>
            <w:r w:rsidR="009A17C0" w:rsidRPr="00B9646F">
              <w:rPr>
                <w:rFonts w:ascii="標楷體" w:hAnsi="標楷體"/>
                <w:color w:val="0000FF"/>
                <w:sz w:val="24"/>
                <w:u w:val="single"/>
              </w:rPr>
              <w:t>設備管理清冊並至少每年更新一次，且應變更前開設備之初始密碼。</w:t>
            </w:r>
          </w:p>
          <w:p w:rsidR="009A17C0" w:rsidRPr="00B9646F" w:rsidRDefault="00B9646F" w:rsidP="00B9646F">
            <w:pPr>
              <w:adjustRightInd w:val="0"/>
              <w:spacing w:line="400" w:lineRule="exact"/>
              <w:ind w:leftChars="100" w:left="760" w:hangingChars="200" w:hanging="480"/>
              <w:jc w:val="both"/>
              <w:textAlignment w:val="baseline"/>
              <w:rPr>
                <w:rFonts w:ascii="標楷體" w:hAnsi="標楷體"/>
                <w:color w:val="0000FF"/>
                <w:sz w:val="24"/>
                <w:u w:val="single"/>
              </w:rPr>
            </w:pPr>
            <w:r w:rsidRPr="00C128CB">
              <w:rPr>
                <w:rFonts w:ascii="標楷體" w:hAnsi="標楷體" w:hint="eastAsia"/>
                <w:color w:val="0000FF"/>
                <w:sz w:val="24"/>
                <w:u w:val="single"/>
              </w:rPr>
              <w:t>(</w:t>
            </w:r>
            <w:r>
              <w:rPr>
                <w:rFonts w:ascii="標楷體" w:hAnsi="標楷體" w:hint="eastAsia"/>
                <w:color w:val="0000FF"/>
                <w:sz w:val="24"/>
                <w:u w:val="single"/>
              </w:rPr>
              <w:t>二</w:t>
            </w:r>
            <w:r w:rsidRPr="00C128CB">
              <w:rPr>
                <w:rFonts w:ascii="標楷體" w:hAnsi="標楷體" w:hint="eastAsia"/>
                <w:color w:val="0000FF"/>
                <w:sz w:val="24"/>
                <w:u w:val="single"/>
              </w:rPr>
              <w:t>)</w:t>
            </w:r>
            <w:proofErr w:type="gramStart"/>
            <w:r w:rsidR="009A17C0" w:rsidRPr="00B9646F">
              <w:rPr>
                <w:rFonts w:ascii="標楷體" w:hAnsi="標楷體"/>
                <w:color w:val="0000FF"/>
                <w:sz w:val="24"/>
                <w:u w:val="single"/>
              </w:rPr>
              <w:t>物聯網</w:t>
            </w:r>
            <w:proofErr w:type="gramEnd"/>
            <w:r w:rsidR="009A17C0" w:rsidRPr="00B9646F">
              <w:rPr>
                <w:rFonts w:ascii="標楷體" w:hAnsi="標楷體"/>
                <w:color w:val="0000FF"/>
                <w:sz w:val="24"/>
                <w:u w:val="single"/>
              </w:rPr>
              <w:t>設備應具備安全性更新機制且定期(每年一次)更新，如存在已知弱點無法更新時，應建立</w:t>
            </w:r>
            <w:proofErr w:type="gramStart"/>
            <w:r w:rsidR="009A17C0" w:rsidRPr="00B9646F">
              <w:rPr>
                <w:rFonts w:ascii="標楷體" w:hAnsi="標楷體"/>
                <w:color w:val="0000FF"/>
                <w:sz w:val="24"/>
                <w:u w:val="single"/>
              </w:rPr>
              <w:t>補償性管控</w:t>
            </w:r>
            <w:proofErr w:type="gramEnd"/>
            <w:r w:rsidR="009A17C0" w:rsidRPr="00B9646F">
              <w:rPr>
                <w:rFonts w:ascii="標楷體" w:hAnsi="標楷體"/>
                <w:color w:val="0000FF"/>
                <w:sz w:val="24"/>
                <w:u w:val="single"/>
              </w:rPr>
              <w:t>機制。</w:t>
            </w:r>
          </w:p>
          <w:p w:rsidR="009A17C0" w:rsidRPr="00B9646F" w:rsidRDefault="00B9646F" w:rsidP="00B9646F">
            <w:pPr>
              <w:adjustRightInd w:val="0"/>
              <w:spacing w:line="400" w:lineRule="exact"/>
              <w:ind w:leftChars="100" w:left="760" w:hangingChars="200" w:hanging="480"/>
              <w:jc w:val="both"/>
              <w:textAlignment w:val="baseline"/>
              <w:rPr>
                <w:rFonts w:ascii="標楷體" w:hAnsi="標楷體"/>
                <w:color w:val="0000FF"/>
                <w:sz w:val="24"/>
                <w:u w:val="single"/>
              </w:rPr>
            </w:pPr>
            <w:r w:rsidRPr="00C128CB">
              <w:rPr>
                <w:rFonts w:ascii="標楷體" w:hAnsi="標楷體" w:hint="eastAsia"/>
                <w:color w:val="0000FF"/>
                <w:sz w:val="24"/>
                <w:u w:val="single"/>
              </w:rPr>
              <w:t>(</w:t>
            </w:r>
            <w:r>
              <w:rPr>
                <w:rFonts w:ascii="標楷體" w:hAnsi="標楷體" w:hint="eastAsia"/>
                <w:color w:val="0000FF"/>
                <w:sz w:val="24"/>
                <w:u w:val="single"/>
              </w:rPr>
              <w:t>三</w:t>
            </w:r>
            <w:r w:rsidRPr="00C128CB">
              <w:rPr>
                <w:rFonts w:ascii="標楷體" w:hAnsi="標楷體" w:hint="eastAsia"/>
                <w:color w:val="0000FF"/>
                <w:sz w:val="24"/>
                <w:u w:val="single"/>
              </w:rPr>
              <w:t>)</w:t>
            </w:r>
            <w:r w:rsidR="009A17C0" w:rsidRPr="00B9646F">
              <w:rPr>
                <w:rFonts w:ascii="標楷體" w:hAnsi="標楷體"/>
                <w:color w:val="0000FF"/>
                <w:sz w:val="24"/>
                <w:u w:val="single"/>
              </w:rPr>
              <w:t>應</w:t>
            </w:r>
            <w:proofErr w:type="gramStart"/>
            <w:r w:rsidR="009A17C0" w:rsidRPr="00B9646F">
              <w:rPr>
                <w:rFonts w:ascii="標楷體" w:hAnsi="標楷體"/>
                <w:color w:val="0000FF"/>
                <w:sz w:val="24"/>
                <w:u w:val="single"/>
              </w:rPr>
              <w:t>關閉物聯網</w:t>
            </w:r>
            <w:proofErr w:type="gramEnd"/>
            <w:r w:rsidR="009A17C0" w:rsidRPr="00B9646F">
              <w:rPr>
                <w:rFonts w:ascii="標楷體" w:hAnsi="標楷體"/>
                <w:color w:val="0000FF"/>
                <w:sz w:val="24"/>
                <w:u w:val="single"/>
              </w:rPr>
              <w:t>設備不必要之網路連線及服務，避免使用對外公開的網際網路位置。</w:t>
            </w:r>
          </w:p>
          <w:p w:rsidR="009926CE" w:rsidRPr="009A17C0" w:rsidRDefault="00B9646F" w:rsidP="00B9646F">
            <w:pPr>
              <w:adjustRightInd w:val="0"/>
              <w:spacing w:line="400" w:lineRule="exact"/>
              <w:ind w:leftChars="100" w:left="760" w:hangingChars="200" w:hanging="480"/>
              <w:jc w:val="both"/>
              <w:textAlignment w:val="baseline"/>
              <w:rPr>
                <w:rFonts w:ascii="標楷體" w:hAnsi="標楷體" w:cs="Arial"/>
                <w:color w:val="0000FF"/>
                <w:kern w:val="0"/>
                <w:szCs w:val="26"/>
                <w:u w:val="single"/>
              </w:rPr>
            </w:pPr>
            <w:r w:rsidRPr="00C128CB">
              <w:rPr>
                <w:rFonts w:ascii="標楷體" w:hAnsi="標楷體" w:hint="eastAsia"/>
                <w:color w:val="0000FF"/>
                <w:sz w:val="24"/>
                <w:u w:val="single"/>
              </w:rPr>
              <w:lastRenderedPageBreak/>
              <w:t>(</w:t>
            </w:r>
            <w:r>
              <w:rPr>
                <w:rFonts w:ascii="標楷體" w:hAnsi="標楷體" w:hint="eastAsia"/>
                <w:color w:val="0000FF"/>
                <w:sz w:val="24"/>
                <w:u w:val="single"/>
              </w:rPr>
              <w:t>四</w:t>
            </w:r>
            <w:r w:rsidRPr="00C128CB">
              <w:rPr>
                <w:rFonts w:ascii="標楷體" w:hAnsi="標楷體" w:hint="eastAsia"/>
                <w:color w:val="0000FF"/>
                <w:sz w:val="24"/>
                <w:u w:val="single"/>
              </w:rPr>
              <w:t>)</w:t>
            </w:r>
            <w:r w:rsidR="009A17C0" w:rsidRPr="00B9646F">
              <w:rPr>
                <w:rFonts w:ascii="標楷體" w:hAnsi="標楷體"/>
                <w:color w:val="0000FF"/>
                <w:sz w:val="24"/>
                <w:u w:val="single"/>
              </w:rPr>
              <w:t>如</w:t>
            </w:r>
            <w:proofErr w:type="gramStart"/>
            <w:r w:rsidR="009A17C0" w:rsidRPr="00B9646F">
              <w:rPr>
                <w:rFonts w:ascii="標楷體" w:hAnsi="標楷體"/>
                <w:color w:val="0000FF"/>
                <w:sz w:val="24"/>
                <w:u w:val="single"/>
              </w:rPr>
              <w:t>與物聯網</w:t>
            </w:r>
            <w:proofErr w:type="gramEnd"/>
            <w:r w:rsidR="009A17C0" w:rsidRPr="00B9646F">
              <w:rPr>
                <w:rFonts w:ascii="標楷體" w:hAnsi="標楷體"/>
                <w:color w:val="0000FF"/>
                <w:sz w:val="24"/>
                <w:u w:val="single"/>
              </w:rPr>
              <w:t>設備供應商簽定採購合約時，其內容宜包含資訊安全相關協議，明確約定相關責任(如：服務承諾、安全性更新年限、主動通報設備已</w:t>
            </w:r>
            <w:proofErr w:type="gramStart"/>
            <w:r w:rsidR="009A17C0" w:rsidRPr="00B9646F">
              <w:rPr>
                <w:rFonts w:ascii="標楷體" w:hAnsi="標楷體"/>
                <w:color w:val="0000FF"/>
                <w:sz w:val="24"/>
                <w:u w:val="single"/>
              </w:rPr>
              <w:t>知資安</w:t>
            </w:r>
            <w:proofErr w:type="gramEnd"/>
            <w:r w:rsidR="009A17C0" w:rsidRPr="00B9646F">
              <w:rPr>
                <w:rFonts w:ascii="標楷體" w:hAnsi="標楷體"/>
                <w:color w:val="0000FF"/>
                <w:sz w:val="24"/>
                <w:u w:val="single"/>
              </w:rPr>
              <w:t>漏洞並提出相關應變處置方案)，確保設</w:t>
            </w:r>
            <w:r w:rsidR="009A17C0" w:rsidRPr="009A17C0">
              <w:rPr>
                <w:rFonts w:ascii="標楷體" w:hAnsi="標楷體" w:cs="Arial"/>
                <w:color w:val="0000FF"/>
                <w:kern w:val="0"/>
                <w:sz w:val="24"/>
                <w:szCs w:val="26"/>
                <w:u w:val="single"/>
              </w:rPr>
              <w:t>備不存在已知安全性漏洞。</w:t>
            </w:r>
          </w:p>
        </w:tc>
        <w:tc>
          <w:tcPr>
            <w:tcW w:w="5100" w:type="dxa"/>
          </w:tcPr>
          <w:p w:rsidR="009926CE" w:rsidRDefault="009A17C0" w:rsidP="00C128CB">
            <w:pPr>
              <w:tabs>
                <w:tab w:val="num" w:pos="1512"/>
              </w:tabs>
              <w:snapToGrid w:val="0"/>
              <w:spacing w:line="400" w:lineRule="exact"/>
              <w:jc w:val="both"/>
              <w:rPr>
                <w:rFonts w:ascii="標楷體" w:hAnsi="標楷體" w:cs="Arial"/>
                <w:color w:val="0000FF"/>
                <w:kern w:val="0"/>
                <w:sz w:val="24"/>
                <w:szCs w:val="26"/>
              </w:rPr>
            </w:pPr>
            <w:r w:rsidRPr="009A17C0">
              <w:rPr>
                <w:rFonts w:ascii="標楷體" w:hAnsi="標楷體" w:cs="Arial"/>
                <w:color w:val="0000FF"/>
                <w:kern w:val="0"/>
                <w:sz w:val="24"/>
                <w:szCs w:val="26"/>
              </w:rPr>
              <w:lastRenderedPageBreak/>
              <w:t>(</w:t>
            </w:r>
            <w:r w:rsidRPr="009A17C0">
              <w:rPr>
                <w:rFonts w:ascii="標楷體" w:hAnsi="標楷體" w:cs="Arial" w:hint="eastAsia"/>
                <w:color w:val="0000FF"/>
                <w:kern w:val="0"/>
                <w:sz w:val="24"/>
                <w:szCs w:val="26"/>
              </w:rPr>
              <w:t>新增</w:t>
            </w:r>
            <w:r w:rsidRPr="009A17C0">
              <w:rPr>
                <w:rFonts w:ascii="標楷體" w:hAnsi="標楷體" w:cs="Arial"/>
                <w:color w:val="0000FF"/>
                <w:kern w:val="0"/>
                <w:sz w:val="24"/>
                <w:szCs w:val="26"/>
              </w:rPr>
              <w:t>)</w:t>
            </w:r>
          </w:p>
          <w:p w:rsidR="009A17C0" w:rsidRDefault="009A17C0" w:rsidP="00C128CB">
            <w:pPr>
              <w:tabs>
                <w:tab w:val="num" w:pos="1512"/>
              </w:tabs>
              <w:snapToGrid w:val="0"/>
              <w:spacing w:line="400" w:lineRule="exact"/>
              <w:jc w:val="both"/>
              <w:rPr>
                <w:rFonts w:ascii="標楷體" w:hAnsi="標楷體" w:cs="Arial"/>
                <w:color w:val="0000FF"/>
                <w:kern w:val="0"/>
                <w:sz w:val="24"/>
                <w:szCs w:val="26"/>
              </w:rPr>
            </w:pPr>
          </w:p>
          <w:p w:rsidR="009A17C0" w:rsidRDefault="009A17C0" w:rsidP="00C128CB">
            <w:pPr>
              <w:tabs>
                <w:tab w:val="num" w:pos="1512"/>
              </w:tabs>
              <w:snapToGrid w:val="0"/>
              <w:spacing w:line="400" w:lineRule="exact"/>
              <w:jc w:val="both"/>
              <w:rPr>
                <w:rFonts w:ascii="標楷體" w:hAnsi="標楷體" w:cs="Arial"/>
                <w:color w:val="0000FF"/>
                <w:kern w:val="0"/>
                <w:sz w:val="24"/>
                <w:szCs w:val="26"/>
              </w:rPr>
            </w:pPr>
          </w:p>
          <w:p w:rsidR="009A17C0" w:rsidRDefault="009A17C0" w:rsidP="00C128CB">
            <w:pPr>
              <w:tabs>
                <w:tab w:val="num" w:pos="1512"/>
              </w:tabs>
              <w:snapToGrid w:val="0"/>
              <w:spacing w:line="400" w:lineRule="exact"/>
              <w:jc w:val="both"/>
              <w:rPr>
                <w:rFonts w:ascii="標楷體" w:hAnsi="標楷體" w:cs="Arial"/>
                <w:color w:val="0000FF"/>
                <w:kern w:val="0"/>
                <w:sz w:val="24"/>
                <w:szCs w:val="26"/>
              </w:rPr>
            </w:pPr>
          </w:p>
          <w:p w:rsidR="009A17C0" w:rsidRDefault="009A17C0" w:rsidP="00C128CB">
            <w:pPr>
              <w:tabs>
                <w:tab w:val="num" w:pos="1512"/>
              </w:tabs>
              <w:snapToGrid w:val="0"/>
              <w:spacing w:line="400" w:lineRule="exact"/>
              <w:jc w:val="both"/>
              <w:rPr>
                <w:rFonts w:ascii="標楷體" w:hAnsi="標楷體" w:cs="Arial"/>
                <w:color w:val="0000FF"/>
                <w:kern w:val="0"/>
                <w:sz w:val="24"/>
                <w:szCs w:val="26"/>
              </w:rPr>
            </w:pPr>
          </w:p>
          <w:p w:rsidR="009A17C0" w:rsidRDefault="009A17C0" w:rsidP="00C128CB">
            <w:pPr>
              <w:tabs>
                <w:tab w:val="num" w:pos="1512"/>
              </w:tabs>
              <w:snapToGrid w:val="0"/>
              <w:spacing w:line="400" w:lineRule="exact"/>
              <w:jc w:val="both"/>
              <w:rPr>
                <w:rFonts w:ascii="標楷體" w:hAnsi="標楷體" w:cs="Arial"/>
                <w:color w:val="0000FF"/>
                <w:kern w:val="0"/>
                <w:sz w:val="24"/>
                <w:szCs w:val="26"/>
              </w:rPr>
            </w:pPr>
          </w:p>
          <w:p w:rsidR="009A17C0" w:rsidRPr="009A17C0" w:rsidRDefault="009A17C0" w:rsidP="00C128CB">
            <w:pPr>
              <w:tabs>
                <w:tab w:val="num" w:pos="1512"/>
              </w:tabs>
              <w:snapToGrid w:val="0"/>
              <w:spacing w:line="400" w:lineRule="exact"/>
              <w:jc w:val="both"/>
              <w:rPr>
                <w:rFonts w:ascii="標楷體" w:hAnsi="標楷體"/>
                <w:sz w:val="24"/>
                <w:szCs w:val="24"/>
              </w:rPr>
            </w:pPr>
            <w:r w:rsidRPr="009A17C0">
              <w:rPr>
                <w:rFonts w:ascii="標楷體" w:hAnsi="標楷體" w:cs="Arial"/>
                <w:color w:val="0000FF"/>
                <w:kern w:val="0"/>
                <w:sz w:val="24"/>
                <w:szCs w:val="26"/>
              </w:rPr>
              <w:t>(</w:t>
            </w:r>
            <w:r w:rsidRPr="009A17C0">
              <w:rPr>
                <w:rFonts w:ascii="標楷體" w:hAnsi="標楷體" w:cs="Arial" w:hint="eastAsia"/>
                <w:color w:val="0000FF"/>
                <w:kern w:val="0"/>
                <w:sz w:val="24"/>
                <w:szCs w:val="26"/>
              </w:rPr>
              <w:t>新增</w:t>
            </w:r>
            <w:r w:rsidRPr="009A17C0">
              <w:rPr>
                <w:rFonts w:ascii="標楷體" w:hAnsi="標楷體" w:cs="Arial"/>
                <w:color w:val="0000FF"/>
                <w:kern w:val="0"/>
                <w:sz w:val="24"/>
                <w:szCs w:val="26"/>
              </w:rPr>
              <w:t>)</w:t>
            </w:r>
          </w:p>
        </w:tc>
        <w:tc>
          <w:tcPr>
            <w:tcW w:w="2295" w:type="dxa"/>
          </w:tcPr>
          <w:p w:rsidR="009926CE" w:rsidRPr="00EA4913" w:rsidRDefault="00EB5A38" w:rsidP="000C5963">
            <w:pPr>
              <w:spacing w:line="400" w:lineRule="exact"/>
              <w:ind w:left="-57" w:right="-57"/>
              <w:jc w:val="both"/>
              <w:rPr>
                <w:rFonts w:ascii="標楷體" w:hAnsi="標楷體"/>
                <w:sz w:val="24"/>
              </w:rPr>
            </w:pPr>
            <w:r w:rsidRPr="00067170">
              <w:rPr>
                <w:rFonts w:ascii="標楷體" w:hAnsi="標楷體" w:cs="Arial" w:hint="eastAsia"/>
                <w:color w:val="0000FF"/>
                <w:kern w:val="0"/>
                <w:sz w:val="24"/>
                <w:szCs w:val="26"/>
              </w:rPr>
              <w:t>依據本公會修訂「</w:t>
            </w:r>
            <w:r w:rsidRPr="00EB5A38">
              <w:rPr>
                <w:rFonts w:ascii="標楷體" w:hAnsi="標楷體" w:cs="Arial" w:hint="eastAsia"/>
                <w:color w:val="0000FF"/>
                <w:kern w:val="0"/>
                <w:sz w:val="24"/>
                <w:szCs w:val="26"/>
              </w:rPr>
              <w:t>新興科技</w:t>
            </w:r>
            <w:r w:rsidRPr="00067170">
              <w:rPr>
                <w:rFonts w:ascii="標楷體" w:hAnsi="標楷體" w:cs="Arial" w:hint="eastAsia"/>
                <w:color w:val="0000FF"/>
                <w:kern w:val="0"/>
                <w:sz w:val="24"/>
                <w:szCs w:val="26"/>
              </w:rPr>
              <w:t>資訊安全自律規範」</w:t>
            </w:r>
            <w:r w:rsidR="00B8623D" w:rsidRPr="00067170">
              <w:rPr>
                <w:rFonts w:ascii="標楷體" w:hAnsi="標楷體" w:cs="Arial" w:hint="eastAsia"/>
                <w:color w:val="0000FF"/>
                <w:kern w:val="0"/>
                <w:sz w:val="24"/>
                <w:szCs w:val="26"/>
              </w:rPr>
              <w:t>，並參考臺灣證券交易所股份有限公司「證券期貨市場相關公會新興科技資訊安全管控指引」及臺灣期貨交易所股份有限公司</w:t>
            </w:r>
            <w:r w:rsidR="00B8623D" w:rsidRPr="00067170">
              <w:rPr>
                <w:rFonts w:ascii="標楷體" w:hAnsi="標楷體" w:cs="Arial"/>
                <w:color w:val="0000FF"/>
                <w:kern w:val="0"/>
                <w:sz w:val="24"/>
                <w:szCs w:val="26"/>
              </w:rPr>
              <w:t>10</w:t>
            </w:r>
            <w:r w:rsidR="00B8623D" w:rsidRPr="00067170">
              <w:rPr>
                <w:rFonts w:ascii="標楷體" w:hAnsi="標楷體" w:cs="Arial" w:hint="eastAsia"/>
                <w:color w:val="0000FF"/>
                <w:kern w:val="0"/>
                <w:sz w:val="24"/>
                <w:szCs w:val="26"/>
              </w:rPr>
              <w:t>8</w:t>
            </w:r>
            <w:r w:rsidR="00B8623D" w:rsidRPr="00067170">
              <w:rPr>
                <w:rFonts w:ascii="標楷體" w:hAnsi="標楷體" w:cs="Arial"/>
                <w:color w:val="0000FF"/>
                <w:kern w:val="0"/>
                <w:sz w:val="24"/>
                <w:szCs w:val="26"/>
              </w:rPr>
              <w:t>年1</w:t>
            </w:r>
            <w:r w:rsidR="00B8623D" w:rsidRPr="00067170">
              <w:rPr>
                <w:rFonts w:ascii="標楷體" w:hAnsi="標楷體" w:cs="Arial" w:hint="eastAsia"/>
                <w:color w:val="0000FF"/>
                <w:kern w:val="0"/>
                <w:sz w:val="24"/>
                <w:szCs w:val="26"/>
              </w:rPr>
              <w:t>月</w:t>
            </w:r>
            <w:r w:rsidR="00B8623D" w:rsidRPr="00067170">
              <w:rPr>
                <w:rFonts w:ascii="標楷體" w:hAnsi="標楷體" w:cs="Arial"/>
                <w:color w:val="0000FF"/>
                <w:kern w:val="0"/>
                <w:sz w:val="24"/>
                <w:szCs w:val="26"/>
              </w:rPr>
              <w:t>「期貨商內部控制制度標準規範」</w:t>
            </w:r>
            <w:r w:rsidR="008D0194" w:rsidRPr="008D0194">
              <w:rPr>
                <w:rFonts w:ascii="標楷體" w:hAnsi="標楷體" w:cs="Arial"/>
                <w:color w:val="0000FF"/>
                <w:kern w:val="0"/>
                <w:sz w:val="24"/>
                <w:szCs w:val="26"/>
              </w:rPr>
              <w:t>修正對照表</w:t>
            </w:r>
            <w:r w:rsidR="00B8623D" w:rsidRPr="00067170">
              <w:rPr>
                <w:rFonts w:ascii="標楷體" w:hAnsi="標楷體" w:cs="Arial" w:hint="eastAsia"/>
                <w:color w:val="0000FF"/>
                <w:kern w:val="0"/>
                <w:sz w:val="24"/>
                <w:szCs w:val="26"/>
              </w:rPr>
              <w:t>之「</w:t>
            </w:r>
            <w:r w:rsidR="00B8623D" w:rsidRPr="00067170">
              <w:rPr>
                <w:rFonts w:ascii="標楷體" w:hAnsi="標楷體" w:cs="Arial"/>
                <w:color w:val="0000FF"/>
                <w:kern w:val="0"/>
                <w:sz w:val="24"/>
                <w:szCs w:val="26"/>
              </w:rPr>
              <w:t>新興科技應用</w:t>
            </w:r>
            <w:r w:rsidR="00B8623D" w:rsidRPr="00067170">
              <w:rPr>
                <w:rFonts w:ascii="標楷體" w:hAnsi="標楷體" w:cs="Arial" w:hint="eastAsia"/>
                <w:color w:val="0000FF"/>
                <w:kern w:val="0"/>
                <w:sz w:val="24"/>
                <w:szCs w:val="26"/>
              </w:rPr>
              <w:t>」項目，</w:t>
            </w:r>
            <w:proofErr w:type="gramStart"/>
            <w:r w:rsidRPr="00067170">
              <w:rPr>
                <w:rFonts w:ascii="標楷體" w:hAnsi="標楷體" w:cs="Arial" w:hint="eastAsia"/>
                <w:color w:val="0000FF"/>
                <w:kern w:val="0"/>
                <w:sz w:val="24"/>
                <w:szCs w:val="26"/>
              </w:rPr>
              <w:t>爰</w:t>
            </w:r>
            <w:proofErr w:type="gramEnd"/>
            <w:r w:rsidRPr="00067170">
              <w:rPr>
                <w:rFonts w:ascii="標楷體" w:hAnsi="標楷體" w:cs="Arial" w:hint="eastAsia"/>
                <w:color w:val="0000FF"/>
                <w:kern w:val="0"/>
                <w:sz w:val="24"/>
                <w:szCs w:val="26"/>
              </w:rPr>
              <w:t>增訂本項有關雲端服務、社群</w:t>
            </w:r>
            <w:r w:rsidR="008D0194">
              <w:rPr>
                <w:rFonts w:ascii="標楷體" w:hAnsi="標楷體" w:cs="Arial" w:hint="eastAsia"/>
                <w:color w:val="0000FF"/>
                <w:kern w:val="0"/>
                <w:sz w:val="24"/>
                <w:szCs w:val="26"/>
              </w:rPr>
              <w:t>媒體</w:t>
            </w:r>
            <w:r w:rsidRPr="00067170">
              <w:rPr>
                <w:rFonts w:ascii="標楷體" w:hAnsi="標楷體" w:cs="Arial" w:hint="eastAsia"/>
                <w:color w:val="0000FF"/>
                <w:kern w:val="0"/>
                <w:sz w:val="24"/>
                <w:szCs w:val="26"/>
              </w:rPr>
              <w:t>、行動裝置</w:t>
            </w:r>
            <w:r w:rsidR="00067170">
              <w:rPr>
                <w:rFonts w:ascii="標楷體" w:hAnsi="標楷體" w:cs="Arial" w:hint="eastAsia"/>
                <w:color w:val="0000FF"/>
                <w:kern w:val="0"/>
                <w:sz w:val="24"/>
                <w:szCs w:val="26"/>
              </w:rPr>
              <w:t>、</w:t>
            </w:r>
            <w:proofErr w:type="gramStart"/>
            <w:r w:rsidR="00067170" w:rsidRPr="00067170">
              <w:rPr>
                <w:rFonts w:ascii="標楷體" w:hAnsi="標楷體" w:cs="Arial" w:hint="eastAsia"/>
                <w:color w:val="0000FF"/>
                <w:kern w:val="0"/>
                <w:sz w:val="24"/>
                <w:szCs w:val="26"/>
              </w:rPr>
              <w:t>物聯網</w:t>
            </w:r>
            <w:proofErr w:type="gramEnd"/>
            <w:r w:rsidRPr="00067170">
              <w:rPr>
                <w:rFonts w:ascii="標楷體" w:hAnsi="標楷體" w:cs="Arial" w:hint="eastAsia"/>
                <w:color w:val="0000FF"/>
                <w:kern w:val="0"/>
                <w:sz w:val="24"/>
                <w:szCs w:val="26"/>
              </w:rPr>
              <w:t>等檢查機制</w:t>
            </w:r>
            <w:r w:rsidR="00067170" w:rsidRPr="00067170">
              <w:rPr>
                <w:rFonts w:ascii="標楷體" w:hAnsi="標楷體" w:cs="Arial" w:hint="eastAsia"/>
                <w:color w:val="0000FF"/>
                <w:kern w:val="0"/>
                <w:sz w:val="24"/>
                <w:szCs w:val="26"/>
              </w:rPr>
              <w:t>之</w:t>
            </w:r>
            <w:r w:rsidR="00067170">
              <w:rPr>
                <w:rFonts w:ascii="標楷體" w:hAnsi="標楷體" w:cs="Arial" w:hint="eastAsia"/>
                <w:color w:val="0000FF"/>
                <w:kern w:val="0"/>
                <w:sz w:val="24"/>
                <w:szCs w:val="26"/>
              </w:rPr>
              <w:t>相</w:t>
            </w:r>
            <w:r w:rsidRPr="00067170">
              <w:rPr>
                <w:rFonts w:ascii="標楷體" w:hAnsi="標楷體" w:cs="Arial" w:hint="eastAsia"/>
                <w:color w:val="0000FF"/>
                <w:kern w:val="0"/>
                <w:sz w:val="24"/>
                <w:szCs w:val="26"/>
              </w:rPr>
              <w:t>關</w:t>
            </w:r>
            <w:r w:rsidRPr="00067170">
              <w:rPr>
                <w:rFonts w:ascii="標楷體" w:hAnsi="標楷體" w:cs="Arial"/>
                <w:color w:val="0000FF"/>
                <w:kern w:val="0"/>
                <w:sz w:val="24"/>
                <w:szCs w:val="26"/>
              </w:rPr>
              <w:t>規範</w:t>
            </w:r>
            <w:r w:rsidRPr="00067170">
              <w:rPr>
                <w:rFonts w:ascii="標楷體" w:hAnsi="標楷體" w:cs="Arial" w:hint="eastAsia"/>
                <w:color w:val="0000FF"/>
                <w:kern w:val="0"/>
                <w:sz w:val="24"/>
                <w:szCs w:val="26"/>
              </w:rPr>
              <w:t>。</w:t>
            </w:r>
          </w:p>
        </w:tc>
      </w:tr>
    </w:tbl>
    <w:p w:rsidR="0054558F" w:rsidRPr="0054558F" w:rsidRDefault="0054558F">
      <w:bookmarkStart w:id="0" w:name="_GoBack"/>
      <w:bookmarkEnd w:id="0"/>
    </w:p>
    <w:sectPr w:rsidR="0054558F" w:rsidRPr="0054558F" w:rsidSect="0047288E">
      <w:footerReference w:type="even" r:id="rId11"/>
      <w:footerReference w:type="default" r:id="rId12"/>
      <w:pgSz w:w="16838" w:h="11906" w:orient="landscape" w:code="9"/>
      <w:pgMar w:top="1021" w:right="851" w:bottom="964" w:left="1021" w:header="850"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D2" w:rsidRDefault="00B91DD2" w:rsidP="00291E5D">
      <w:r>
        <w:separator/>
      </w:r>
    </w:p>
  </w:endnote>
  <w:endnote w:type="continuationSeparator" w:id="0">
    <w:p w:rsidR="00B91DD2" w:rsidRDefault="00B91DD2" w:rsidP="0029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仿宋體W2">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1180"/>
      <w:docPartObj>
        <w:docPartGallery w:val="Page Numbers (Bottom of Page)"/>
        <w:docPartUnique/>
      </w:docPartObj>
    </w:sdtPr>
    <w:sdtEndPr/>
    <w:sdtContent>
      <w:p w:rsidR="00613E10" w:rsidRDefault="00613E10">
        <w:pPr>
          <w:pStyle w:val="a8"/>
          <w:jc w:val="center"/>
        </w:pPr>
        <w:r>
          <w:fldChar w:fldCharType="begin"/>
        </w:r>
        <w:r>
          <w:instrText>PAGE   \* MERGEFORMAT</w:instrText>
        </w:r>
        <w:r>
          <w:fldChar w:fldCharType="separate"/>
        </w:r>
        <w:r w:rsidR="0047288E" w:rsidRPr="0047288E">
          <w:rPr>
            <w:noProof/>
            <w:lang w:val="zh-TW"/>
          </w:rPr>
          <w:t>16</w:t>
        </w:r>
        <w:r>
          <w:fldChar w:fldCharType="end"/>
        </w:r>
      </w:p>
    </w:sdtContent>
  </w:sdt>
  <w:p w:rsidR="00613E10" w:rsidRDefault="00613E10">
    <w:pPr>
      <w:pStyle w:val="a8"/>
    </w:pPr>
    <w:r w:rsidRPr="00881187">
      <w:rPr>
        <w:rFonts w:ascii="Arial" w:hAnsi="Arial" w:cs="Arial"/>
      </w:rPr>
      <w:t>10</w:t>
    </w:r>
    <w:r>
      <w:rPr>
        <w:rFonts w:ascii="Arial" w:hAnsi="Arial" w:cs="Arial" w:hint="eastAsia"/>
      </w:rPr>
      <w:t>8</w:t>
    </w:r>
    <w:r w:rsidRPr="00881187">
      <w:rPr>
        <w:rFonts w:ascii="Arial" w:hAnsi="Arial" w:cs="Arial"/>
      </w:rPr>
      <w:t>年</w:t>
    </w:r>
    <w:r>
      <w:rPr>
        <w:rFonts w:ascii="Arial" w:hAnsi="Arial" w:cs="Arial" w:hint="eastAsia"/>
      </w:rPr>
      <w:t>1</w:t>
    </w:r>
    <w:r w:rsidR="001334C9">
      <w:rPr>
        <w:rFonts w:ascii="Arial" w:hAnsi="Arial" w:cs="Arial" w:hint="eastAsia"/>
      </w:rPr>
      <w:t>2</w:t>
    </w:r>
    <w:r w:rsidRPr="00E67A33">
      <w:rPr>
        <w:rFonts w:ascii="標楷體" w:hAnsi="標楷體" w:hint="eastAsia"/>
      </w:rPr>
      <w:t>月</w:t>
    </w:r>
    <w:r>
      <w:rPr>
        <w:rFonts w:ascii="標楷體" w:hAnsi="標楷體" w:hint="eastAsia"/>
      </w:rPr>
      <w:t xml:space="preserve">                                                                                                                 中華民國期貨業商業同業公會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10" w:rsidRDefault="00613E10" w:rsidP="0063281D">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13E10" w:rsidRDefault="00613E10" w:rsidP="0063281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10" w:rsidRDefault="00613E10" w:rsidP="0063281D">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7288E">
      <w:rPr>
        <w:rStyle w:val="af0"/>
        <w:noProof/>
      </w:rPr>
      <w:t>21</w:t>
    </w:r>
    <w:r>
      <w:rPr>
        <w:rStyle w:val="af0"/>
      </w:rPr>
      <w:fldChar w:fldCharType="end"/>
    </w:r>
  </w:p>
  <w:p w:rsidR="00613E10" w:rsidRPr="00174746" w:rsidRDefault="00613E10" w:rsidP="0063281D">
    <w:pPr>
      <w:pStyle w:val="a8"/>
      <w:rPr>
        <w:rFonts w:ascii="標楷體" w:hAnsi="標楷體"/>
      </w:rPr>
    </w:pPr>
    <w:r w:rsidRPr="00881187">
      <w:rPr>
        <w:rFonts w:ascii="Arial" w:hAnsi="Arial" w:cs="Arial"/>
      </w:rPr>
      <w:t>10</w:t>
    </w:r>
    <w:r>
      <w:rPr>
        <w:rFonts w:ascii="Arial" w:hAnsi="Arial" w:cs="Arial" w:hint="eastAsia"/>
      </w:rPr>
      <w:t>8</w:t>
    </w:r>
    <w:r w:rsidRPr="00881187">
      <w:rPr>
        <w:rFonts w:ascii="Arial" w:hAnsi="Arial" w:cs="Arial"/>
      </w:rPr>
      <w:t>年</w:t>
    </w:r>
    <w:r>
      <w:rPr>
        <w:rFonts w:ascii="Arial" w:hAnsi="Arial" w:cs="Arial" w:hint="eastAsia"/>
      </w:rPr>
      <w:t>1</w:t>
    </w:r>
    <w:r w:rsidR="001334C9">
      <w:rPr>
        <w:rFonts w:ascii="Arial" w:hAnsi="Arial" w:cs="Arial" w:hint="eastAsia"/>
      </w:rPr>
      <w:t>2</w:t>
    </w:r>
    <w:r w:rsidRPr="00E67A33">
      <w:rPr>
        <w:rFonts w:ascii="標楷體" w:hAnsi="標楷體" w:hint="eastAsia"/>
      </w:rPr>
      <w:t>月</w:t>
    </w:r>
    <w:r>
      <w:rPr>
        <w:rFonts w:ascii="標楷體" w:hAnsi="標楷體" w:hint="eastAsia"/>
      </w:rPr>
      <w:t xml:space="preserve">                                                                                                               中華民國期貨業商業同業公會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D2" w:rsidRDefault="00B91DD2" w:rsidP="00291E5D">
      <w:r>
        <w:separator/>
      </w:r>
    </w:p>
  </w:footnote>
  <w:footnote w:type="continuationSeparator" w:id="0">
    <w:p w:rsidR="00B91DD2" w:rsidRDefault="00B91DD2" w:rsidP="0029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B2A"/>
    <w:multiLevelType w:val="multilevel"/>
    <w:tmpl w:val="347A9A18"/>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nsid w:val="14A64A24"/>
    <w:multiLevelType w:val="hybridMultilevel"/>
    <w:tmpl w:val="0276CE2E"/>
    <w:lvl w:ilvl="0" w:tplc="05AE2732">
      <w:start w:val="1"/>
      <w:numFmt w:val="decimal"/>
      <w:lvlText w:val="(1.%1)"/>
      <w:lvlJc w:val="left"/>
      <w:pPr>
        <w:tabs>
          <w:tab w:val="num" w:pos="1950"/>
        </w:tabs>
        <w:ind w:left="1950" w:hanging="36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8A6489"/>
    <w:multiLevelType w:val="multilevel"/>
    <w:tmpl w:val="9E46548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nsid w:val="1DCB280C"/>
    <w:multiLevelType w:val="hybridMultilevel"/>
    <w:tmpl w:val="111805A4"/>
    <w:lvl w:ilvl="0" w:tplc="FFFFFFFF">
      <w:start w:val="1"/>
      <w:numFmt w:val="decimal"/>
      <w:lvlText w:val="(%1)"/>
      <w:lvlJc w:val="left"/>
      <w:pPr>
        <w:tabs>
          <w:tab w:val="num" w:pos="1551"/>
        </w:tabs>
        <w:ind w:left="1551" w:hanging="360"/>
      </w:pPr>
      <w:rPr>
        <w:rFonts w:ascii="Arial" w:hAnsi="Arial" w:cs="Arial"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24853A60"/>
    <w:multiLevelType w:val="hybridMultilevel"/>
    <w:tmpl w:val="3C9EDE0C"/>
    <w:lvl w:ilvl="0" w:tplc="0409000F">
      <w:start w:val="1"/>
      <w:numFmt w:val="decimal"/>
      <w:lvlText w:val="%1."/>
      <w:lvlJc w:val="left"/>
      <w:pPr>
        <w:tabs>
          <w:tab w:val="num" w:pos="1614"/>
        </w:tabs>
        <w:ind w:left="1614" w:hanging="480"/>
      </w:pPr>
      <w:rPr>
        <w:rFonts w:hint="default"/>
      </w:rPr>
    </w:lvl>
    <w:lvl w:ilvl="1" w:tplc="04090019">
      <w:start w:val="1"/>
      <w:numFmt w:val="decimal"/>
      <w:lvlText w:val="(%2)"/>
      <w:lvlJc w:val="left"/>
      <w:pPr>
        <w:tabs>
          <w:tab w:val="num" w:pos="864"/>
        </w:tabs>
        <w:ind w:left="864" w:hanging="360"/>
      </w:pPr>
      <w:rPr>
        <w:rFonts w:ascii="Arial" w:hAnsi="Arial" w:cs="Arial" w:hint="default"/>
        <w:b w:val="0"/>
        <w:i w:val="0"/>
        <w:sz w:val="24"/>
        <w:szCs w:val="24"/>
      </w:r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81D0836"/>
    <w:multiLevelType w:val="hybridMultilevel"/>
    <w:tmpl w:val="E58E28E8"/>
    <w:lvl w:ilvl="0" w:tplc="D34A6A86">
      <w:start w:val="1"/>
      <w:numFmt w:val="taiwaneseCountingThousand"/>
      <w:lvlText w:val="%1、"/>
      <w:legacy w:legacy="1" w:legacySpace="0" w:legacyIndent="567"/>
      <w:lvlJc w:val="left"/>
      <w:pPr>
        <w:ind w:left="567" w:hanging="567"/>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DCE062A"/>
    <w:multiLevelType w:val="hybridMultilevel"/>
    <w:tmpl w:val="34EA73A8"/>
    <w:lvl w:ilvl="0" w:tplc="6AFA7FE4">
      <w:start w:val="1"/>
      <w:numFmt w:val="decimal"/>
      <w:lvlText w:val="(%1)"/>
      <w:lvlJc w:val="left"/>
      <w:pPr>
        <w:tabs>
          <w:tab w:val="num" w:pos="840"/>
        </w:tabs>
        <w:ind w:left="840" w:hanging="360"/>
      </w:pPr>
      <w:rPr>
        <w:rFonts w:ascii="Arial" w:hAnsi="Arial" w:cs="Arial"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D72"/>
    <w:multiLevelType w:val="hybridMultilevel"/>
    <w:tmpl w:val="F9968960"/>
    <w:lvl w:ilvl="0" w:tplc="FFFFFFFF">
      <w:start w:val="1"/>
      <w:numFmt w:val="decimal"/>
      <w:lvlText w:val="%1."/>
      <w:lvlJc w:val="left"/>
      <w:pPr>
        <w:tabs>
          <w:tab w:val="num" w:pos="388"/>
        </w:tabs>
        <w:ind w:left="388" w:hanging="360"/>
      </w:pPr>
      <w:rPr>
        <w:rFonts w:ascii="Arial" w:hAnsi="Arial"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2EBB7E60"/>
    <w:multiLevelType w:val="hybridMultilevel"/>
    <w:tmpl w:val="26D62754"/>
    <w:lvl w:ilvl="0" w:tplc="42484488">
      <w:start w:val="1"/>
      <w:numFmt w:val="decimal"/>
      <w:lvlText w:val="(1.1.%1)"/>
      <w:lvlJc w:val="left"/>
      <w:pPr>
        <w:tabs>
          <w:tab w:val="num" w:pos="1950"/>
        </w:tabs>
        <w:ind w:left="1950" w:hanging="360"/>
      </w:pPr>
      <w:rPr>
        <w:rFonts w:hAnsi="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901F33"/>
    <w:multiLevelType w:val="hybridMultilevel"/>
    <w:tmpl w:val="A42010F8"/>
    <w:lvl w:ilvl="0" w:tplc="86CCE0B2">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0">
    <w:nsid w:val="37667190"/>
    <w:multiLevelType w:val="hybridMultilevel"/>
    <w:tmpl w:val="E9F60186"/>
    <w:lvl w:ilvl="0" w:tplc="43AECAA6">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1">
    <w:nsid w:val="379F1C1D"/>
    <w:multiLevelType w:val="hybridMultilevel"/>
    <w:tmpl w:val="7C5A1DDA"/>
    <w:lvl w:ilvl="0" w:tplc="99AA937E">
      <w:start w:val="1"/>
      <w:numFmt w:val="taiwaneseCountingThousand"/>
      <w:lvlText w:val="%1、"/>
      <w:lvlJc w:val="left"/>
      <w:pPr>
        <w:tabs>
          <w:tab w:val="num" w:pos="482"/>
        </w:tabs>
        <w:ind w:left="482" w:hanging="480"/>
      </w:pPr>
      <w:rPr>
        <w:rFonts w:hint="eastAsia"/>
      </w:rPr>
    </w:lvl>
    <w:lvl w:ilvl="1" w:tplc="A2BA5220">
      <w:start w:val="1"/>
      <w:numFmt w:val="taiwaneseCountingThousand"/>
      <w:lvlText w:val="(%2)"/>
      <w:lvlJc w:val="left"/>
      <w:pPr>
        <w:tabs>
          <w:tab w:val="num" w:pos="842"/>
        </w:tabs>
        <w:ind w:left="842" w:hanging="360"/>
      </w:pPr>
      <w:rPr>
        <w:rFonts w:hint="eastAsia"/>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
    <w:nsid w:val="39B46CD2"/>
    <w:multiLevelType w:val="multilevel"/>
    <w:tmpl w:val="19A88252"/>
    <w:lvl w:ilvl="0">
      <w:start w:val="1"/>
      <w:numFmt w:val="taiwaneseCountingThousand"/>
      <w:lvlText w:val="%1、"/>
      <w:lvlJc w:val="left"/>
      <w:pPr>
        <w:tabs>
          <w:tab w:val="num" w:pos="737"/>
        </w:tabs>
        <w:ind w:left="737" w:hanging="624"/>
      </w:pPr>
      <w:rPr>
        <w:rFonts w:ascii="Arial" w:eastAsia="標楷體" w:hAnsi="Arial" w:hint="default"/>
        <w:b w:val="0"/>
        <w:i w:val="0"/>
        <w:color w:val="auto"/>
        <w:sz w:val="24"/>
      </w:rPr>
    </w:lvl>
    <w:lvl w:ilvl="1">
      <w:start w:val="1"/>
      <w:numFmt w:val="taiwaneseCountingThousand"/>
      <w:suff w:val="nothing"/>
      <w:lvlText w:val="(%2)"/>
      <w:lvlJc w:val="left"/>
      <w:pPr>
        <w:ind w:left="1474" w:hanging="794"/>
      </w:pPr>
      <w:rPr>
        <w:rFonts w:hint="eastAsia"/>
      </w:rPr>
    </w:lvl>
    <w:lvl w:ilvl="2">
      <w:start w:val="1"/>
      <w:numFmt w:val="decimalFullWidth"/>
      <w:suff w:val="nothing"/>
      <w:lvlText w:val="%3"/>
      <w:lvlJc w:val="left"/>
      <w:pPr>
        <w:ind w:left="1701" w:hanging="283"/>
      </w:pPr>
      <w:rPr>
        <w:rFonts w:hint="eastAsia"/>
      </w:rPr>
    </w:lvl>
    <w:lvl w:ilvl="3">
      <w:start w:val="1"/>
      <w:numFmt w:val="decimalFullWidth"/>
      <w:suff w:val="nothing"/>
      <w:lvlText w:val="(%4)"/>
      <w:lvlJc w:val="left"/>
      <w:pPr>
        <w:ind w:left="2495" w:hanging="794"/>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39D30B79"/>
    <w:multiLevelType w:val="multilevel"/>
    <w:tmpl w:val="F0F21E04"/>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4">
    <w:nsid w:val="45B44F3E"/>
    <w:multiLevelType w:val="hybridMultilevel"/>
    <w:tmpl w:val="810C1DE8"/>
    <w:lvl w:ilvl="0" w:tplc="42484488">
      <w:start w:val="1"/>
      <w:numFmt w:val="decimal"/>
      <w:lvlText w:val="(1.%1)"/>
      <w:lvlJc w:val="left"/>
      <w:pPr>
        <w:tabs>
          <w:tab w:val="num" w:pos="1950"/>
        </w:tabs>
        <w:ind w:left="195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D12D94"/>
    <w:multiLevelType w:val="hybridMultilevel"/>
    <w:tmpl w:val="5F9A0014"/>
    <w:lvl w:ilvl="0" w:tplc="84589F50">
      <w:start w:val="1"/>
      <w:numFmt w:val="decimal"/>
      <w:lvlText w:val="%1."/>
      <w:lvlJc w:val="left"/>
      <w:pPr>
        <w:tabs>
          <w:tab w:val="num" w:pos="1590"/>
        </w:tabs>
        <w:ind w:left="1590" w:hanging="480"/>
      </w:pPr>
      <w:rPr>
        <w:rFonts w:ascii="Arial" w:hAnsi="Arial" w:cs="Arial" w:hint="default"/>
      </w:rPr>
    </w:lvl>
    <w:lvl w:ilvl="1" w:tplc="42484488">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4E5EF8"/>
    <w:multiLevelType w:val="hybridMultilevel"/>
    <w:tmpl w:val="1840B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391394"/>
    <w:multiLevelType w:val="hybridMultilevel"/>
    <w:tmpl w:val="22D0CF98"/>
    <w:lvl w:ilvl="0" w:tplc="06AEC0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1BA1120"/>
    <w:multiLevelType w:val="hybridMultilevel"/>
    <w:tmpl w:val="F9968960"/>
    <w:lvl w:ilvl="0" w:tplc="FFFFFFFF">
      <w:start w:val="1"/>
      <w:numFmt w:val="decimal"/>
      <w:lvlText w:val="%1."/>
      <w:lvlJc w:val="left"/>
      <w:pPr>
        <w:tabs>
          <w:tab w:val="num" w:pos="388"/>
        </w:tabs>
        <w:ind w:left="388" w:hanging="360"/>
      </w:pPr>
      <w:rPr>
        <w:rFonts w:ascii="Arial" w:hAnsi="Arial"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53B228BC"/>
    <w:multiLevelType w:val="hybridMultilevel"/>
    <w:tmpl w:val="810C1DE8"/>
    <w:lvl w:ilvl="0" w:tplc="42484488">
      <w:start w:val="1"/>
      <w:numFmt w:val="decimal"/>
      <w:lvlText w:val="(1.%1)"/>
      <w:lvlJc w:val="left"/>
      <w:pPr>
        <w:tabs>
          <w:tab w:val="num" w:pos="1950"/>
        </w:tabs>
        <w:ind w:left="195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334F7D"/>
    <w:multiLevelType w:val="hybridMultilevel"/>
    <w:tmpl w:val="51408EC2"/>
    <w:lvl w:ilvl="0" w:tplc="65BC465E">
      <w:start w:val="1"/>
      <w:numFmt w:val="decimal"/>
      <w:lvlText w:val="%1."/>
      <w:lvlJc w:val="left"/>
      <w:pPr>
        <w:tabs>
          <w:tab w:val="num" w:pos="1474"/>
        </w:tabs>
        <w:ind w:left="1474" w:hanging="283"/>
      </w:pPr>
      <w:rPr>
        <w:rFonts w:ascii="Arial" w:eastAsia="標楷體" w:hAnsi="Arial" w:hint="default"/>
        <w:b w:val="0"/>
        <w:i w:val="0"/>
        <w:sz w:val="24"/>
        <w:szCs w:val="24"/>
      </w:rPr>
    </w:lvl>
    <w:lvl w:ilvl="1" w:tplc="04090019" w:tentative="1">
      <w:start w:val="1"/>
      <w:numFmt w:val="ideographTraditional"/>
      <w:lvlText w:val="%2、"/>
      <w:lvlJc w:val="left"/>
      <w:pPr>
        <w:tabs>
          <w:tab w:val="num" w:pos="591"/>
        </w:tabs>
        <w:ind w:left="591" w:hanging="480"/>
      </w:pPr>
    </w:lvl>
    <w:lvl w:ilvl="2" w:tplc="0409001B" w:tentative="1">
      <w:start w:val="1"/>
      <w:numFmt w:val="lowerRoman"/>
      <w:lvlText w:val="%3."/>
      <w:lvlJc w:val="right"/>
      <w:pPr>
        <w:tabs>
          <w:tab w:val="num" w:pos="1071"/>
        </w:tabs>
        <w:ind w:left="1071" w:hanging="480"/>
      </w:pPr>
    </w:lvl>
    <w:lvl w:ilvl="3" w:tplc="0409000F" w:tentative="1">
      <w:start w:val="1"/>
      <w:numFmt w:val="decimal"/>
      <w:lvlText w:val="%4."/>
      <w:lvlJc w:val="left"/>
      <w:pPr>
        <w:tabs>
          <w:tab w:val="num" w:pos="1551"/>
        </w:tabs>
        <w:ind w:left="1551" w:hanging="480"/>
      </w:pPr>
    </w:lvl>
    <w:lvl w:ilvl="4" w:tplc="04090019" w:tentative="1">
      <w:start w:val="1"/>
      <w:numFmt w:val="ideographTraditional"/>
      <w:lvlText w:val="%5、"/>
      <w:lvlJc w:val="left"/>
      <w:pPr>
        <w:tabs>
          <w:tab w:val="num" w:pos="2031"/>
        </w:tabs>
        <w:ind w:left="2031" w:hanging="480"/>
      </w:pPr>
    </w:lvl>
    <w:lvl w:ilvl="5" w:tplc="0409001B" w:tentative="1">
      <w:start w:val="1"/>
      <w:numFmt w:val="lowerRoman"/>
      <w:lvlText w:val="%6."/>
      <w:lvlJc w:val="right"/>
      <w:pPr>
        <w:tabs>
          <w:tab w:val="num" w:pos="2511"/>
        </w:tabs>
        <w:ind w:left="2511" w:hanging="480"/>
      </w:pPr>
    </w:lvl>
    <w:lvl w:ilvl="6" w:tplc="0409000F" w:tentative="1">
      <w:start w:val="1"/>
      <w:numFmt w:val="decimal"/>
      <w:lvlText w:val="%7."/>
      <w:lvlJc w:val="left"/>
      <w:pPr>
        <w:tabs>
          <w:tab w:val="num" w:pos="2991"/>
        </w:tabs>
        <w:ind w:left="2991" w:hanging="480"/>
      </w:pPr>
    </w:lvl>
    <w:lvl w:ilvl="7" w:tplc="04090019" w:tentative="1">
      <w:start w:val="1"/>
      <w:numFmt w:val="ideographTraditional"/>
      <w:lvlText w:val="%8、"/>
      <w:lvlJc w:val="left"/>
      <w:pPr>
        <w:tabs>
          <w:tab w:val="num" w:pos="3471"/>
        </w:tabs>
        <w:ind w:left="3471" w:hanging="480"/>
      </w:pPr>
    </w:lvl>
    <w:lvl w:ilvl="8" w:tplc="0409001B" w:tentative="1">
      <w:start w:val="1"/>
      <w:numFmt w:val="lowerRoman"/>
      <w:lvlText w:val="%9."/>
      <w:lvlJc w:val="right"/>
      <w:pPr>
        <w:tabs>
          <w:tab w:val="num" w:pos="3951"/>
        </w:tabs>
        <w:ind w:left="3951" w:hanging="480"/>
      </w:pPr>
    </w:lvl>
  </w:abstractNum>
  <w:abstractNum w:abstractNumId="21">
    <w:nsid w:val="5C1154A6"/>
    <w:multiLevelType w:val="hybridMultilevel"/>
    <w:tmpl w:val="58CE3C3C"/>
    <w:lvl w:ilvl="0" w:tplc="99AA937E">
      <w:start w:val="1"/>
      <w:numFmt w:val="taiwaneseCountingThousand"/>
      <w:lvlText w:val="%1、"/>
      <w:lvlJc w:val="left"/>
      <w:pPr>
        <w:tabs>
          <w:tab w:val="num" w:pos="482"/>
        </w:tabs>
        <w:ind w:left="48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F190920"/>
    <w:multiLevelType w:val="hybridMultilevel"/>
    <w:tmpl w:val="5EFEB1EE"/>
    <w:lvl w:ilvl="0" w:tplc="AF783A58">
      <w:start w:val="1"/>
      <w:numFmt w:val="decimal"/>
      <w:lvlText w:val="(1.%1)"/>
      <w:lvlJc w:val="left"/>
      <w:pPr>
        <w:tabs>
          <w:tab w:val="num" w:pos="1950"/>
        </w:tabs>
        <w:ind w:left="1950" w:hanging="36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7B4E28"/>
    <w:multiLevelType w:val="hybridMultilevel"/>
    <w:tmpl w:val="A42010F8"/>
    <w:lvl w:ilvl="0" w:tplc="86CCE0B2">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24">
    <w:nsid w:val="66CE33D9"/>
    <w:multiLevelType w:val="hybridMultilevel"/>
    <w:tmpl w:val="9842889A"/>
    <w:lvl w:ilvl="0" w:tplc="99AA937E">
      <w:start w:val="1"/>
      <w:numFmt w:val="taiwaneseCountingThousand"/>
      <w:lvlText w:val="%1、"/>
      <w:lvlJc w:val="left"/>
      <w:pPr>
        <w:tabs>
          <w:tab w:val="num" w:pos="482"/>
        </w:tabs>
        <w:ind w:left="48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8CA6C04"/>
    <w:multiLevelType w:val="multilevel"/>
    <w:tmpl w:val="9E46548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6">
    <w:nsid w:val="6AF465B2"/>
    <w:multiLevelType w:val="hybridMultilevel"/>
    <w:tmpl w:val="33F47F56"/>
    <w:lvl w:ilvl="0" w:tplc="59186E66">
      <w:start w:val="1"/>
      <w:numFmt w:val="decimal"/>
      <w:lvlText w:val="(1.1.%1)"/>
      <w:lvlJc w:val="left"/>
      <w:pPr>
        <w:tabs>
          <w:tab w:val="num" w:pos="1950"/>
        </w:tabs>
        <w:ind w:left="1950" w:hanging="36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EF7078"/>
    <w:multiLevelType w:val="hybridMultilevel"/>
    <w:tmpl w:val="4656C2A8"/>
    <w:lvl w:ilvl="0" w:tplc="24DA24B6">
      <w:start w:val="2"/>
      <w:numFmt w:val="decimal"/>
      <w:lvlText w:val="(1.%1)"/>
      <w:lvlJc w:val="left"/>
      <w:pPr>
        <w:tabs>
          <w:tab w:val="num" w:pos="1950"/>
        </w:tabs>
        <w:ind w:left="1950" w:hanging="360"/>
      </w:pPr>
      <w:rPr>
        <w:rFonts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7C47F0A"/>
    <w:multiLevelType w:val="hybridMultilevel"/>
    <w:tmpl w:val="037AA6B8"/>
    <w:lvl w:ilvl="0" w:tplc="7B2E381C">
      <w:start w:val="2"/>
      <w:numFmt w:val="decimal"/>
      <w:lvlText w:val="(1.%1)"/>
      <w:lvlJc w:val="left"/>
      <w:pPr>
        <w:tabs>
          <w:tab w:val="num" w:pos="1950"/>
        </w:tabs>
        <w:ind w:left="1950" w:hanging="36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081AAF"/>
    <w:multiLevelType w:val="hybridMultilevel"/>
    <w:tmpl w:val="8FAC5998"/>
    <w:lvl w:ilvl="0" w:tplc="A9D0427E">
      <w:start w:val="1"/>
      <w:numFmt w:val="decimal"/>
      <w:lvlText w:val="(1.%1)"/>
      <w:lvlJc w:val="left"/>
      <w:pPr>
        <w:tabs>
          <w:tab w:val="num" w:pos="1950"/>
        </w:tabs>
        <w:ind w:left="1950" w:hanging="360"/>
      </w:pPr>
      <w:rPr>
        <w:rFonts w:ascii="Arial Unicode MS" w:eastAsia="Arial Unicode M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81472A5"/>
    <w:multiLevelType w:val="multilevel"/>
    <w:tmpl w:val="73366A24"/>
    <w:lvl w:ilvl="0">
      <w:start w:val="1"/>
      <w:numFmt w:val="taiwaneseCountingThousand"/>
      <w:suff w:val="nothing"/>
      <w:lvlText w:val="%1、"/>
      <w:lvlJc w:val="left"/>
      <w:pPr>
        <w:ind w:left="425" w:hanging="425"/>
      </w:pPr>
      <w:rPr>
        <w:rFonts w:ascii="標楷體" w:eastAsia="標楷體" w:hAnsi="標楷體" w:cs="Times New Roman"/>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1">
    <w:nsid w:val="7DE7668F"/>
    <w:multiLevelType w:val="multilevel"/>
    <w:tmpl w:val="5F9A0014"/>
    <w:lvl w:ilvl="0">
      <w:start w:val="1"/>
      <w:numFmt w:val="decimal"/>
      <w:lvlText w:val="%1."/>
      <w:lvlJc w:val="left"/>
      <w:pPr>
        <w:tabs>
          <w:tab w:val="num" w:pos="1590"/>
        </w:tabs>
        <w:ind w:left="1590" w:hanging="480"/>
      </w:pPr>
      <w:rPr>
        <w:rFonts w:ascii="Arial" w:hAnsi="Arial" w:cs="Arial"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7F495D79"/>
    <w:multiLevelType w:val="hybridMultilevel"/>
    <w:tmpl w:val="33F47F56"/>
    <w:lvl w:ilvl="0" w:tplc="59186E66">
      <w:start w:val="1"/>
      <w:numFmt w:val="decimal"/>
      <w:lvlText w:val="(1.1.%1)"/>
      <w:lvlJc w:val="left"/>
      <w:pPr>
        <w:tabs>
          <w:tab w:val="num" w:pos="1950"/>
        </w:tabs>
        <w:ind w:left="1950" w:hanging="36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4"/>
  </w:num>
  <w:num w:numId="4">
    <w:abstractNumId w:val="21"/>
  </w:num>
  <w:num w:numId="5">
    <w:abstractNumId w:val="15"/>
  </w:num>
  <w:num w:numId="6">
    <w:abstractNumId w:val="31"/>
  </w:num>
  <w:num w:numId="7">
    <w:abstractNumId w:val="2"/>
  </w:num>
  <w:num w:numId="8">
    <w:abstractNumId w:val="25"/>
  </w:num>
  <w:num w:numId="9">
    <w:abstractNumId w:val="23"/>
  </w:num>
  <w:num w:numId="10">
    <w:abstractNumId w:val="17"/>
  </w:num>
  <w:num w:numId="11">
    <w:abstractNumId w:val="10"/>
  </w:num>
  <w:num w:numId="12">
    <w:abstractNumId w:val="4"/>
  </w:num>
  <w:num w:numId="13">
    <w:abstractNumId w:val="0"/>
  </w:num>
  <w:num w:numId="14">
    <w:abstractNumId w:val="6"/>
  </w:num>
  <w:num w:numId="15">
    <w:abstractNumId w:val="7"/>
  </w:num>
  <w:num w:numId="16">
    <w:abstractNumId w:val="16"/>
  </w:num>
  <w:num w:numId="17">
    <w:abstractNumId w:val="18"/>
  </w:num>
  <w:num w:numId="18">
    <w:abstractNumId w:val="30"/>
  </w:num>
  <w:num w:numId="19">
    <w:abstractNumId w:val="20"/>
  </w:num>
  <w:num w:numId="20">
    <w:abstractNumId w:val="14"/>
  </w:num>
  <w:num w:numId="21">
    <w:abstractNumId w:val="3"/>
  </w:num>
  <w:num w:numId="22">
    <w:abstractNumId w:val="8"/>
  </w:num>
  <w:num w:numId="23">
    <w:abstractNumId w:val="22"/>
  </w:num>
  <w:num w:numId="24">
    <w:abstractNumId w:val="29"/>
  </w:num>
  <w:num w:numId="25">
    <w:abstractNumId w:val="26"/>
  </w:num>
  <w:num w:numId="26">
    <w:abstractNumId w:val="27"/>
  </w:num>
  <w:num w:numId="27">
    <w:abstractNumId w:val="32"/>
  </w:num>
  <w:num w:numId="28">
    <w:abstractNumId w:val="19"/>
  </w:num>
  <w:num w:numId="29">
    <w:abstractNumId w:val="1"/>
  </w:num>
  <w:num w:numId="30">
    <w:abstractNumId w:val="28"/>
  </w:num>
  <w:num w:numId="31">
    <w:abstractNumId w:val="13"/>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42"/>
    <w:rsid w:val="0001056C"/>
    <w:rsid w:val="00011FB0"/>
    <w:rsid w:val="00013F0C"/>
    <w:rsid w:val="00016AF9"/>
    <w:rsid w:val="00023726"/>
    <w:rsid w:val="00025944"/>
    <w:rsid w:val="00065B73"/>
    <w:rsid w:val="00067170"/>
    <w:rsid w:val="000712C5"/>
    <w:rsid w:val="00071D22"/>
    <w:rsid w:val="000745FE"/>
    <w:rsid w:val="00085A05"/>
    <w:rsid w:val="00090EFA"/>
    <w:rsid w:val="000951A2"/>
    <w:rsid w:val="000951DC"/>
    <w:rsid w:val="000A03BF"/>
    <w:rsid w:val="000B0511"/>
    <w:rsid w:val="000B2DC1"/>
    <w:rsid w:val="000B7484"/>
    <w:rsid w:val="000B7ACE"/>
    <w:rsid w:val="000C5963"/>
    <w:rsid w:val="000D3233"/>
    <w:rsid w:val="000D4E62"/>
    <w:rsid w:val="000E64B3"/>
    <w:rsid w:val="000F7CE4"/>
    <w:rsid w:val="00100785"/>
    <w:rsid w:val="00106B3D"/>
    <w:rsid w:val="00114734"/>
    <w:rsid w:val="00117F05"/>
    <w:rsid w:val="001273DA"/>
    <w:rsid w:val="00130F80"/>
    <w:rsid w:val="00132D4A"/>
    <w:rsid w:val="001334C9"/>
    <w:rsid w:val="001353F7"/>
    <w:rsid w:val="001473BF"/>
    <w:rsid w:val="00162266"/>
    <w:rsid w:val="001628E8"/>
    <w:rsid w:val="00162CCD"/>
    <w:rsid w:val="0016591D"/>
    <w:rsid w:val="0016640A"/>
    <w:rsid w:val="00170384"/>
    <w:rsid w:val="00171661"/>
    <w:rsid w:val="00174ED9"/>
    <w:rsid w:val="001754B8"/>
    <w:rsid w:val="00191008"/>
    <w:rsid w:val="001A1CE1"/>
    <w:rsid w:val="001B022E"/>
    <w:rsid w:val="001B4F82"/>
    <w:rsid w:val="001C39EE"/>
    <w:rsid w:val="001D1E63"/>
    <w:rsid w:val="001E2FC2"/>
    <w:rsid w:val="001E3049"/>
    <w:rsid w:val="001E30A6"/>
    <w:rsid w:val="001E41B1"/>
    <w:rsid w:val="001E692D"/>
    <w:rsid w:val="001E78BE"/>
    <w:rsid w:val="001F28F1"/>
    <w:rsid w:val="00200F8D"/>
    <w:rsid w:val="00202098"/>
    <w:rsid w:val="002059DF"/>
    <w:rsid w:val="0021440E"/>
    <w:rsid w:val="00222B92"/>
    <w:rsid w:val="002266E3"/>
    <w:rsid w:val="00226FED"/>
    <w:rsid w:val="00230FFF"/>
    <w:rsid w:val="00260478"/>
    <w:rsid w:val="00260C02"/>
    <w:rsid w:val="002614C9"/>
    <w:rsid w:val="00262656"/>
    <w:rsid w:val="00263DEB"/>
    <w:rsid w:val="0027085F"/>
    <w:rsid w:val="00272210"/>
    <w:rsid w:val="002806E9"/>
    <w:rsid w:val="00291E5D"/>
    <w:rsid w:val="0029335A"/>
    <w:rsid w:val="00293C56"/>
    <w:rsid w:val="00293C92"/>
    <w:rsid w:val="00294156"/>
    <w:rsid w:val="00294367"/>
    <w:rsid w:val="00294DF1"/>
    <w:rsid w:val="002B20C6"/>
    <w:rsid w:val="002B51DE"/>
    <w:rsid w:val="002C47D2"/>
    <w:rsid w:val="002D1C30"/>
    <w:rsid w:val="002E4028"/>
    <w:rsid w:val="002E53C7"/>
    <w:rsid w:val="002E55B0"/>
    <w:rsid w:val="002E6694"/>
    <w:rsid w:val="002E6FBC"/>
    <w:rsid w:val="002F36E0"/>
    <w:rsid w:val="002F4A1F"/>
    <w:rsid w:val="00300E78"/>
    <w:rsid w:val="00301691"/>
    <w:rsid w:val="003027C5"/>
    <w:rsid w:val="003049FE"/>
    <w:rsid w:val="003053E4"/>
    <w:rsid w:val="003055D7"/>
    <w:rsid w:val="003059EE"/>
    <w:rsid w:val="003063C4"/>
    <w:rsid w:val="003106FA"/>
    <w:rsid w:val="003132FF"/>
    <w:rsid w:val="00314D16"/>
    <w:rsid w:val="00314D52"/>
    <w:rsid w:val="00321153"/>
    <w:rsid w:val="00321B3B"/>
    <w:rsid w:val="003225EF"/>
    <w:rsid w:val="003247AC"/>
    <w:rsid w:val="0033123C"/>
    <w:rsid w:val="00331EB5"/>
    <w:rsid w:val="00333C06"/>
    <w:rsid w:val="00334120"/>
    <w:rsid w:val="00340253"/>
    <w:rsid w:val="00344CF5"/>
    <w:rsid w:val="00352014"/>
    <w:rsid w:val="00355BCA"/>
    <w:rsid w:val="00363CE5"/>
    <w:rsid w:val="00373F87"/>
    <w:rsid w:val="00373F8F"/>
    <w:rsid w:val="00376C35"/>
    <w:rsid w:val="00377321"/>
    <w:rsid w:val="003843F6"/>
    <w:rsid w:val="003A3DEE"/>
    <w:rsid w:val="003A42D9"/>
    <w:rsid w:val="003A571B"/>
    <w:rsid w:val="003C1061"/>
    <w:rsid w:val="003C15F2"/>
    <w:rsid w:val="003C1E70"/>
    <w:rsid w:val="003D1B78"/>
    <w:rsid w:val="003D2152"/>
    <w:rsid w:val="003D2B6A"/>
    <w:rsid w:val="003D3FD1"/>
    <w:rsid w:val="003E4089"/>
    <w:rsid w:val="003E6C28"/>
    <w:rsid w:val="003F3218"/>
    <w:rsid w:val="003F7C39"/>
    <w:rsid w:val="00406C51"/>
    <w:rsid w:val="004167B4"/>
    <w:rsid w:val="0041708A"/>
    <w:rsid w:val="004211DD"/>
    <w:rsid w:val="00430095"/>
    <w:rsid w:val="00430691"/>
    <w:rsid w:val="00432A7E"/>
    <w:rsid w:val="0043435F"/>
    <w:rsid w:val="00435252"/>
    <w:rsid w:val="00435866"/>
    <w:rsid w:val="0043657A"/>
    <w:rsid w:val="0045279A"/>
    <w:rsid w:val="00455333"/>
    <w:rsid w:val="004571B3"/>
    <w:rsid w:val="00457B92"/>
    <w:rsid w:val="0047288E"/>
    <w:rsid w:val="004730D6"/>
    <w:rsid w:val="00475D66"/>
    <w:rsid w:val="00476FB5"/>
    <w:rsid w:val="0047759A"/>
    <w:rsid w:val="004900A2"/>
    <w:rsid w:val="004924B2"/>
    <w:rsid w:val="0049300F"/>
    <w:rsid w:val="004977F0"/>
    <w:rsid w:val="004A29FA"/>
    <w:rsid w:val="004B353C"/>
    <w:rsid w:val="004B615E"/>
    <w:rsid w:val="004B77AF"/>
    <w:rsid w:val="004C3679"/>
    <w:rsid w:val="004C5DFD"/>
    <w:rsid w:val="004C6327"/>
    <w:rsid w:val="004D19F9"/>
    <w:rsid w:val="004D59E4"/>
    <w:rsid w:val="004D7241"/>
    <w:rsid w:val="004E0496"/>
    <w:rsid w:val="004E1950"/>
    <w:rsid w:val="004F0D94"/>
    <w:rsid w:val="0050715F"/>
    <w:rsid w:val="00511B38"/>
    <w:rsid w:val="00513699"/>
    <w:rsid w:val="00515D4E"/>
    <w:rsid w:val="005178F2"/>
    <w:rsid w:val="00520143"/>
    <w:rsid w:val="00522606"/>
    <w:rsid w:val="0053018B"/>
    <w:rsid w:val="00530E3B"/>
    <w:rsid w:val="00535D89"/>
    <w:rsid w:val="0054558F"/>
    <w:rsid w:val="00550038"/>
    <w:rsid w:val="0055439D"/>
    <w:rsid w:val="00556A7C"/>
    <w:rsid w:val="005617BF"/>
    <w:rsid w:val="00561BE6"/>
    <w:rsid w:val="005633A8"/>
    <w:rsid w:val="00563859"/>
    <w:rsid w:val="00564C26"/>
    <w:rsid w:val="00585125"/>
    <w:rsid w:val="00587F82"/>
    <w:rsid w:val="00595006"/>
    <w:rsid w:val="005956F9"/>
    <w:rsid w:val="005A5BFE"/>
    <w:rsid w:val="005B2C0F"/>
    <w:rsid w:val="005C1C6D"/>
    <w:rsid w:val="005C2D32"/>
    <w:rsid w:val="005D187F"/>
    <w:rsid w:val="005D5266"/>
    <w:rsid w:val="005D6E3B"/>
    <w:rsid w:val="005F3571"/>
    <w:rsid w:val="00613E10"/>
    <w:rsid w:val="00621777"/>
    <w:rsid w:val="00626F6E"/>
    <w:rsid w:val="0063281D"/>
    <w:rsid w:val="006334A5"/>
    <w:rsid w:val="0064175A"/>
    <w:rsid w:val="00643ABE"/>
    <w:rsid w:val="00645759"/>
    <w:rsid w:val="006527B4"/>
    <w:rsid w:val="00653992"/>
    <w:rsid w:val="00662361"/>
    <w:rsid w:val="0066716E"/>
    <w:rsid w:val="00671142"/>
    <w:rsid w:val="006769D6"/>
    <w:rsid w:val="0067728A"/>
    <w:rsid w:val="0068274F"/>
    <w:rsid w:val="00692BDF"/>
    <w:rsid w:val="00692D19"/>
    <w:rsid w:val="006A1342"/>
    <w:rsid w:val="006A1784"/>
    <w:rsid w:val="006A6CFE"/>
    <w:rsid w:val="006B230F"/>
    <w:rsid w:val="006B6A7A"/>
    <w:rsid w:val="006C672F"/>
    <w:rsid w:val="006C7538"/>
    <w:rsid w:val="006E0012"/>
    <w:rsid w:val="006E0F22"/>
    <w:rsid w:val="006E4DF3"/>
    <w:rsid w:val="006F1C19"/>
    <w:rsid w:val="006F6552"/>
    <w:rsid w:val="006F7FCA"/>
    <w:rsid w:val="00700BE4"/>
    <w:rsid w:val="0070185C"/>
    <w:rsid w:val="0071214F"/>
    <w:rsid w:val="00716A0A"/>
    <w:rsid w:val="00730D77"/>
    <w:rsid w:val="00732D08"/>
    <w:rsid w:val="00737925"/>
    <w:rsid w:val="00740D98"/>
    <w:rsid w:val="00750528"/>
    <w:rsid w:val="00751653"/>
    <w:rsid w:val="00752342"/>
    <w:rsid w:val="00752EDE"/>
    <w:rsid w:val="00760E76"/>
    <w:rsid w:val="00761669"/>
    <w:rsid w:val="00762FE8"/>
    <w:rsid w:val="00765852"/>
    <w:rsid w:val="00765AD6"/>
    <w:rsid w:val="00766C04"/>
    <w:rsid w:val="00770FF8"/>
    <w:rsid w:val="00772D93"/>
    <w:rsid w:val="00786237"/>
    <w:rsid w:val="0078691C"/>
    <w:rsid w:val="007A46B2"/>
    <w:rsid w:val="007A5612"/>
    <w:rsid w:val="007A616F"/>
    <w:rsid w:val="007B5A68"/>
    <w:rsid w:val="007C0A4E"/>
    <w:rsid w:val="007C18B9"/>
    <w:rsid w:val="007C691B"/>
    <w:rsid w:val="007C7BC2"/>
    <w:rsid w:val="007D16D2"/>
    <w:rsid w:val="007D7C7B"/>
    <w:rsid w:val="007E0A3C"/>
    <w:rsid w:val="007E1A76"/>
    <w:rsid w:val="007E3ED0"/>
    <w:rsid w:val="007F0291"/>
    <w:rsid w:val="007F346D"/>
    <w:rsid w:val="007F6E5C"/>
    <w:rsid w:val="008049B4"/>
    <w:rsid w:val="00813A00"/>
    <w:rsid w:val="00820C2F"/>
    <w:rsid w:val="00821E27"/>
    <w:rsid w:val="00827CF8"/>
    <w:rsid w:val="00832D94"/>
    <w:rsid w:val="00836ED5"/>
    <w:rsid w:val="008430EA"/>
    <w:rsid w:val="00844311"/>
    <w:rsid w:val="00847E98"/>
    <w:rsid w:val="00850255"/>
    <w:rsid w:val="008523F7"/>
    <w:rsid w:val="008548C8"/>
    <w:rsid w:val="00861F34"/>
    <w:rsid w:val="008649A8"/>
    <w:rsid w:val="00881187"/>
    <w:rsid w:val="00885787"/>
    <w:rsid w:val="00885D24"/>
    <w:rsid w:val="00886C0C"/>
    <w:rsid w:val="00890DBC"/>
    <w:rsid w:val="00891442"/>
    <w:rsid w:val="00891798"/>
    <w:rsid w:val="00894BED"/>
    <w:rsid w:val="00897B21"/>
    <w:rsid w:val="008A2BC4"/>
    <w:rsid w:val="008A38EB"/>
    <w:rsid w:val="008B2543"/>
    <w:rsid w:val="008B265D"/>
    <w:rsid w:val="008B2865"/>
    <w:rsid w:val="008C0237"/>
    <w:rsid w:val="008C3253"/>
    <w:rsid w:val="008C4E8E"/>
    <w:rsid w:val="008D0194"/>
    <w:rsid w:val="008D1ACA"/>
    <w:rsid w:val="008D4A3A"/>
    <w:rsid w:val="008D560E"/>
    <w:rsid w:val="008E0693"/>
    <w:rsid w:val="008E07E2"/>
    <w:rsid w:val="008E2FFF"/>
    <w:rsid w:val="0090170D"/>
    <w:rsid w:val="0090311C"/>
    <w:rsid w:val="0090418D"/>
    <w:rsid w:val="00907A65"/>
    <w:rsid w:val="00911BBA"/>
    <w:rsid w:val="00915E35"/>
    <w:rsid w:val="00922360"/>
    <w:rsid w:val="00922E1D"/>
    <w:rsid w:val="00925E8D"/>
    <w:rsid w:val="009334FA"/>
    <w:rsid w:val="0093753C"/>
    <w:rsid w:val="00937681"/>
    <w:rsid w:val="009437D2"/>
    <w:rsid w:val="00943871"/>
    <w:rsid w:val="009452C7"/>
    <w:rsid w:val="00945F43"/>
    <w:rsid w:val="009542AE"/>
    <w:rsid w:val="009926CE"/>
    <w:rsid w:val="009951C7"/>
    <w:rsid w:val="009A0D27"/>
    <w:rsid w:val="009A17C0"/>
    <w:rsid w:val="009B02BA"/>
    <w:rsid w:val="009B3F75"/>
    <w:rsid w:val="009C05B2"/>
    <w:rsid w:val="009D345E"/>
    <w:rsid w:val="009D55D9"/>
    <w:rsid w:val="009E7FBB"/>
    <w:rsid w:val="009F1C09"/>
    <w:rsid w:val="00A07426"/>
    <w:rsid w:val="00A1588E"/>
    <w:rsid w:val="00A2745E"/>
    <w:rsid w:val="00A361AD"/>
    <w:rsid w:val="00A37D4B"/>
    <w:rsid w:val="00A37DFB"/>
    <w:rsid w:val="00A40A8F"/>
    <w:rsid w:val="00A40B95"/>
    <w:rsid w:val="00A50C20"/>
    <w:rsid w:val="00A5343B"/>
    <w:rsid w:val="00A53BCA"/>
    <w:rsid w:val="00A5461B"/>
    <w:rsid w:val="00A552C9"/>
    <w:rsid w:val="00A61BD4"/>
    <w:rsid w:val="00A70B0B"/>
    <w:rsid w:val="00A720B7"/>
    <w:rsid w:val="00A741FC"/>
    <w:rsid w:val="00A83DC0"/>
    <w:rsid w:val="00A85319"/>
    <w:rsid w:val="00A92464"/>
    <w:rsid w:val="00A97833"/>
    <w:rsid w:val="00AA1DEB"/>
    <w:rsid w:val="00AA5D13"/>
    <w:rsid w:val="00AB1F7C"/>
    <w:rsid w:val="00AB58B3"/>
    <w:rsid w:val="00AB5E8B"/>
    <w:rsid w:val="00AC1395"/>
    <w:rsid w:val="00AC38E0"/>
    <w:rsid w:val="00AC693E"/>
    <w:rsid w:val="00AE1D75"/>
    <w:rsid w:val="00AE212A"/>
    <w:rsid w:val="00AE2D5D"/>
    <w:rsid w:val="00AE3735"/>
    <w:rsid w:val="00AE64DD"/>
    <w:rsid w:val="00AE6588"/>
    <w:rsid w:val="00B04795"/>
    <w:rsid w:val="00B15644"/>
    <w:rsid w:val="00B1699D"/>
    <w:rsid w:val="00B27E28"/>
    <w:rsid w:val="00B31A4C"/>
    <w:rsid w:val="00B32D31"/>
    <w:rsid w:val="00B36C9D"/>
    <w:rsid w:val="00B37F7F"/>
    <w:rsid w:val="00B4177A"/>
    <w:rsid w:val="00B41E92"/>
    <w:rsid w:val="00B4698B"/>
    <w:rsid w:val="00B55A68"/>
    <w:rsid w:val="00B55D9D"/>
    <w:rsid w:val="00B60FE8"/>
    <w:rsid w:val="00B6259F"/>
    <w:rsid w:val="00B67659"/>
    <w:rsid w:val="00B67FC8"/>
    <w:rsid w:val="00B713C1"/>
    <w:rsid w:val="00B81F1F"/>
    <w:rsid w:val="00B8623D"/>
    <w:rsid w:val="00B91DD2"/>
    <w:rsid w:val="00B92D2D"/>
    <w:rsid w:val="00B9646F"/>
    <w:rsid w:val="00BA5FB0"/>
    <w:rsid w:val="00BA6E0B"/>
    <w:rsid w:val="00BA7D4D"/>
    <w:rsid w:val="00BB138A"/>
    <w:rsid w:val="00BB353B"/>
    <w:rsid w:val="00BB5E4C"/>
    <w:rsid w:val="00BB7B30"/>
    <w:rsid w:val="00BC65F0"/>
    <w:rsid w:val="00BF3B69"/>
    <w:rsid w:val="00BF5223"/>
    <w:rsid w:val="00BF6DAE"/>
    <w:rsid w:val="00C0445B"/>
    <w:rsid w:val="00C05766"/>
    <w:rsid w:val="00C128CB"/>
    <w:rsid w:val="00C173F4"/>
    <w:rsid w:val="00C20388"/>
    <w:rsid w:val="00C24995"/>
    <w:rsid w:val="00C25441"/>
    <w:rsid w:val="00C26A4B"/>
    <w:rsid w:val="00C27919"/>
    <w:rsid w:val="00C31E63"/>
    <w:rsid w:val="00C338C3"/>
    <w:rsid w:val="00C4198F"/>
    <w:rsid w:val="00C44A17"/>
    <w:rsid w:val="00C458B0"/>
    <w:rsid w:val="00C5271B"/>
    <w:rsid w:val="00C62336"/>
    <w:rsid w:val="00C62BE2"/>
    <w:rsid w:val="00C65BCC"/>
    <w:rsid w:val="00C66EE2"/>
    <w:rsid w:val="00C70A1C"/>
    <w:rsid w:val="00C74AF7"/>
    <w:rsid w:val="00C74FB6"/>
    <w:rsid w:val="00C77970"/>
    <w:rsid w:val="00C8089B"/>
    <w:rsid w:val="00C82129"/>
    <w:rsid w:val="00C84C39"/>
    <w:rsid w:val="00C866B6"/>
    <w:rsid w:val="00CA0F17"/>
    <w:rsid w:val="00CA6A94"/>
    <w:rsid w:val="00CB1413"/>
    <w:rsid w:val="00CB2839"/>
    <w:rsid w:val="00CC6C85"/>
    <w:rsid w:val="00CD031B"/>
    <w:rsid w:val="00CD2A69"/>
    <w:rsid w:val="00CD38F9"/>
    <w:rsid w:val="00CD68B1"/>
    <w:rsid w:val="00CE4538"/>
    <w:rsid w:val="00CF0605"/>
    <w:rsid w:val="00CF2602"/>
    <w:rsid w:val="00CF53E4"/>
    <w:rsid w:val="00CF6636"/>
    <w:rsid w:val="00D00969"/>
    <w:rsid w:val="00D03B14"/>
    <w:rsid w:val="00D03C52"/>
    <w:rsid w:val="00D07824"/>
    <w:rsid w:val="00D12F50"/>
    <w:rsid w:val="00D13435"/>
    <w:rsid w:val="00D27B66"/>
    <w:rsid w:val="00D33CC7"/>
    <w:rsid w:val="00D36865"/>
    <w:rsid w:val="00D40AD8"/>
    <w:rsid w:val="00D46654"/>
    <w:rsid w:val="00D53617"/>
    <w:rsid w:val="00D55BD3"/>
    <w:rsid w:val="00D577D4"/>
    <w:rsid w:val="00D65B93"/>
    <w:rsid w:val="00D7296A"/>
    <w:rsid w:val="00D74DF6"/>
    <w:rsid w:val="00D7515A"/>
    <w:rsid w:val="00D76724"/>
    <w:rsid w:val="00D84884"/>
    <w:rsid w:val="00D908CB"/>
    <w:rsid w:val="00D95CB3"/>
    <w:rsid w:val="00DA5B40"/>
    <w:rsid w:val="00DB1714"/>
    <w:rsid w:val="00DB1CF2"/>
    <w:rsid w:val="00DB385F"/>
    <w:rsid w:val="00DB5048"/>
    <w:rsid w:val="00DB6160"/>
    <w:rsid w:val="00DB7CE2"/>
    <w:rsid w:val="00DC1D20"/>
    <w:rsid w:val="00DC25A2"/>
    <w:rsid w:val="00DD1E37"/>
    <w:rsid w:val="00DD7C95"/>
    <w:rsid w:val="00DE0BE3"/>
    <w:rsid w:val="00DE2EF9"/>
    <w:rsid w:val="00DE502A"/>
    <w:rsid w:val="00DF1680"/>
    <w:rsid w:val="00DF7902"/>
    <w:rsid w:val="00E04825"/>
    <w:rsid w:val="00E05204"/>
    <w:rsid w:val="00E1029B"/>
    <w:rsid w:val="00E107F3"/>
    <w:rsid w:val="00E10FE0"/>
    <w:rsid w:val="00E1736A"/>
    <w:rsid w:val="00E20811"/>
    <w:rsid w:val="00E337D1"/>
    <w:rsid w:val="00E37348"/>
    <w:rsid w:val="00E43526"/>
    <w:rsid w:val="00E4521A"/>
    <w:rsid w:val="00E45473"/>
    <w:rsid w:val="00E46386"/>
    <w:rsid w:val="00E50B74"/>
    <w:rsid w:val="00E510F9"/>
    <w:rsid w:val="00E53CE7"/>
    <w:rsid w:val="00E544CE"/>
    <w:rsid w:val="00E55980"/>
    <w:rsid w:val="00E57819"/>
    <w:rsid w:val="00E66076"/>
    <w:rsid w:val="00E67A50"/>
    <w:rsid w:val="00E71F51"/>
    <w:rsid w:val="00E76A4E"/>
    <w:rsid w:val="00E80CCE"/>
    <w:rsid w:val="00E818CF"/>
    <w:rsid w:val="00E829AB"/>
    <w:rsid w:val="00E86853"/>
    <w:rsid w:val="00E9529D"/>
    <w:rsid w:val="00E96470"/>
    <w:rsid w:val="00E9730F"/>
    <w:rsid w:val="00EA4913"/>
    <w:rsid w:val="00EA4B24"/>
    <w:rsid w:val="00EA5DCB"/>
    <w:rsid w:val="00EB5A38"/>
    <w:rsid w:val="00EB5E3F"/>
    <w:rsid w:val="00EB796C"/>
    <w:rsid w:val="00EC3ABD"/>
    <w:rsid w:val="00EC467D"/>
    <w:rsid w:val="00EC6CF2"/>
    <w:rsid w:val="00ED0C65"/>
    <w:rsid w:val="00EE4F96"/>
    <w:rsid w:val="00EF14DC"/>
    <w:rsid w:val="00F03B7C"/>
    <w:rsid w:val="00F0439C"/>
    <w:rsid w:val="00F0686E"/>
    <w:rsid w:val="00F106B7"/>
    <w:rsid w:val="00F13A25"/>
    <w:rsid w:val="00F13F8C"/>
    <w:rsid w:val="00F16E2C"/>
    <w:rsid w:val="00F1728A"/>
    <w:rsid w:val="00F20DB4"/>
    <w:rsid w:val="00F210C4"/>
    <w:rsid w:val="00F257E4"/>
    <w:rsid w:val="00F26DD1"/>
    <w:rsid w:val="00F31D28"/>
    <w:rsid w:val="00F36648"/>
    <w:rsid w:val="00F431C5"/>
    <w:rsid w:val="00F43EFC"/>
    <w:rsid w:val="00F50014"/>
    <w:rsid w:val="00F6088E"/>
    <w:rsid w:val="00F63390"/>
    <w:rsid w:val="00F66FC7"/>
    <w:rsid w:val="00F70658"/>
    <w:rsid w:val="00F726AA"/>
    <w:rsid w:val="00F73BD3"/>
    <w:rsid w:val="00F74951"/>
    <w:rsid w:val="00F7514E"/>
    <w:rsid w:val="00F757C6"/>
    <w:rsid w:val="00F75CCD"/>
    <w:rsid w:val="00F818E0"/>
    <w:rsid w:val="00F9101B"/>
    <w:rsid w:val="00F95FD9"/>
    <w:rsid w:val="00F96D84"/>
    <w:rsid w:val="00FA0433"/>
    <w:rsid w:val="00FA0C26"/>
    <w:rsid w:val="00FB1953"/>
    <w:rsid w:val="00FB7D68"/>
    <w:rsid w:val="00FC38F8"/>
    <w:rsid w:val="00FC483E"/>
    <w:rsid w:val="00FC5D3B"/>
    <w:rsid w:val="00FC7300"/>
    <w:rsid w:val="00FD03AF"/>
    <w:rsid w:val="00FE1881"/>
    <w:rsid w:val="00FE3175"/>
    <w:rsid w:val="00FF1499"/>
    <w:rsid w:val="00FF4A38"/>
    <w:rsid w:val="00FF7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5D"/>
    <w:pPr>
      <w:widowControl w:val="0"/>
    </w:pPr>
    <w:rPr>
      <w:rFonts w:eastAsia="標楷體"/>
      <w:kern w:val="2"/>
      <w:sz w:val="28"/>
    </w:rPr>
  </w:style>
  <w:style w:type="paragraph" w:styleId="1">
    <w:name w:val="heading 1"/>
    <w:basedOn w:val="a"/>
    <w:next w:val="a"/>
    <w:link w:val="10"/>
    <w:qFormat/>
    <w:rsid w:val="002059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2059D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059DF"/>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2059DF"/>
    <w:rPr>
      <w:rFonts w:asciiTheme="majorHAnsi" w:eastAsiaTheme="majorEastAsia" w:hAnsiTheme="majorHAnsi" w:cstheme="majorBidi"/>
      <w:b/>
      <w:bCs/>
      <w:kern w:val="2"/>
      <w:sz w:val="48"/>
      <w:szCs w:val="48"/>
    </w:rPr>
  </w:style>
  <w:style w:type="paragraph" w:styleId="a3">
    <w:name w:val="caption"/>
    <w:basedOn w:val="a"/>
    <w:next w:val="a"/>
    <w:unhideWhenUsed/>
    <w:qFormat/>
    <w:rsid w:val="002059DF"/>
    <w:rPr>
      <w:sz w:val="20"/>
    </w:rPr>
  </w:style>
  <w:style w:type="character" w:styleId="a4">
    <w:name w:val="Strong"/>
    <w:basedOn w:val="a0"/>
    <w:qFormat/>
    <w:rsid w:val="002059DF"/>
    <w:rPr>
      <w:b/>
      <w:bCs/>
    </w:rPr>
  </w:style>
  <w:style w:type="paragraph" w:styleId="a5">
    <w:name w:val="List Paragraph"/>
    <w:basedOn w:val="a"/>
    <w:qFormat/>
    <w:rsid w:val="00F0439C"/>
    <w:pPr>
      <w:spacing w:line="360" w:lineRule="exact"/>
      <w:ind w:hangingChars="200" w:hanging="200"/>
      <w:jc w:val="distribute"/>
    </w:pPr>
    <w:rPr>
      <w:rFonts w:hAnsi="Calibri"/>
      <w:szCs w:val="22"/>
    </w:rPr>
  </w:style>
  <w:style w:type="paragraph" w:styleId="a6">
    <w:name w:val="header"/>
    <w:basedOn w:val="a"/>
    <w:link w:val="a7"/>
    <w:uiPriority w:val="99"/>
    <w:unhideWhenUsed/>
    <w:rsid w:val="00291E5D"/>
    <w:pPr>
      <w:tabs>
        <w:tab w:val="center" w:pos="4153"/>
        <w:tab w:val="right" w:pos="8306"/>
      </w:tabs>
      <w:snapToGrid w:val="0"/>
    </w:pPr>
    <w:rPr>
      <w:sz w:val="20"/>
    </w:rPr>
  </w:style>
  <w:style w:type="character" w:customStyle="1" w:styleId="a7">
    <w:name w:val="頁首 字元"/>
    <w:basedOn w:val="a0"/>
    <w:link w:val="a6"/>
    <w:uiPriority w:val="99"/>
    <w:rsid w:val="00291E5D"/>
    <w:rPr>
      <w:rFonts w:ascii="標楷體" w:eastAsia="標楷體"/>
      <w:kern w:val="2"/>
    </w:rPr>
  </w:style>
  <w:style w:type="paragraph" w:styleId="a8">
    <w:name w:val="footer"/>
    <w:basedOn w:val="a"/>
    <w:link w:val="a9"/>
    <w:uiPriority w:val="99"/>
    <w:unhideWhenUsed/>
    <w:rsid w:val="00291E5D"/>
    <w:pPr>
      <w:tabs>
        <w:tab w:val="center" w:pos="4153"/>
        <w:tab w:val="right" w:pos="8306"/>
      </w:tabs>
      <w:snapToGrid w:val="0"/>
    </w:pPr>
    <w:rPr>
      <w:sz w:val="20"/>
    </w:rPr>
  </w:style>
  <w:style w:type="character" w:customStyle="1" w:styleId="a9">
    <w:name w:val="頁尾 字元"/>
    <w:basedOn w:val="a0"/>
    <w:link w:val="a8"/>
    <w:uiPriority w:val="99"/>
    <w:rsid w:val="00291E5D"/>
    <w:rPr>
      <w:rFonts w:ascii="標楷體" w:eastAsia="標楷體"/>
      <w:kern w:val="2"/>
    </w:rPr>
  </w:style>
  <w:style w:type="paragraph" w:styleId="aa">
    <w:name w:val="Body Text Indent"/>
    <w:basedOn w:val="a"/>
    <w:link w:val="ab"/>
    <w:rsid w:val="00291E5D"/>
    <w:pPr>
      <w:ind w:left="1080" w:hanging="1080"/>
    </w:pPr>
    <w:rPr>
      <w:rFonts w:ascii="華康仿宋體W2" w:eastAsia="華康仿宋體W2"/>
    </w:rPr>
  </w:style>
  <w:style w:type="character" w:customStyle="1" w:styleId="ab">
    <w:name w:val="本文縮排 字元"/>
    <w:basedOn w:val="a0"/>
    <w:link w:val="aa"/>
    <w:rsid w:val="00291E5D"/>
    <w:rPr>
      <w:rFonts w:ascii="華康仿宋體W2" w:eastAsia="華康仿宋體W2"/>
      <w:kern w:val="2"/>
      <w:sz w:val="28"/>
    </w:rPr>
  </w:style>
  <w:style w:type="paragraph" w:styleId="ac">
    <w:name w:val="Body Text"/>
    <w:basedOn w:val="a"/>
    <w:link w:val="ad"/>
    <w:rsid w:val="00291E5D"/>
    <w:pPr>
      <w:adjustRightInd w:val="0"/>
      <w:spacing w:line="360" w:lineRule="atLeast"/>
      <w:textAlignment w:val="baseline"/>
    </w:pPr>
    <w:rPr>
      <w:rFonts w:ascii="標楷體"/>
      <w:kern w:val="0"/>
    </w:rPr>
  </w:style>
  <w:style w:type="character" w:customStyle="1" w:styleId="ad">
    <w:name w:val="本文 字元"/>
    <w:basedOn w:val="a0"/>
    <w:link w:val="ac"/>
    <w:rsid w:val="00291E5D"/>
    <w:rPr>
      <w:rFonts w:ascii="標楷體" w:eastAsia="標楷體"/>
      <w:sz w:val="28"/>
    </w:rPr>
  </w:style>
  <w:style w:type="paragraph" w:styleId="21">
    <w:name w:val="Body Text Indent 2"/>
    <w:basedOn w:val="a"/>
    <w:link w:val="22"/>
    <w:rsid w:val="00291E5D"/>
    <w:pPr>
      <w:ind w:left="1200" w:hanging="1200"/>
      <w:jc w:val="both"/>
    </w:pPr>
    <w:rPr>
      <w:rFonts w:ascii="華康仿宋體W2" w:eastAsia="華康仿宋體W2"/>
    </w:rPr>
  </w:style>
  <w:style w:type="character" w:customStyle="1" w:styleId="22">
    <w:name w:val="本文縮排 2 字元"/>
    <w:basedOn w:val="a0"/>
    <w:link w:val="21"/>
    <w:rsid w:val="00291E5D"/>
    <w:rPr>
      <w:rFonts w:ascii="華康仿宋體W2" w:eastAsia="華康仿宋體W2"/>
      <w:kern w:val="2"/>
      <w:sz w:val="28"/>
    </w:rPr>
  </w:style>
  <w:style w:type="paragraph" w:styleId="3">
    <w:name w:val="Body Text Indent 3"/>
    <w:basedOn w:val="a"/>
    <w:link w:val="30"/>
    <w:rsid w:val="00291E5D"/>
    <w:pPr>
      <w:ind w:left="1440" w:hanging="600"/>
      <w:jc w:val="both"/>
    </w:pPr>
    <w:rPr>
      <w:rFonts w:ascii="標楷體"/>
    </w:rPr>
  </w:style>
  <w:style w:type="character" w:customStyle="1" w:styleId="30">
    <w:name w:val="本文縮排 3 字元"/>
    <w:basedOn w:val="a0"/>
    <w:link w:val="3"/>
    <w:rsid w:val="00291E5D"/>
    <w:rPr>
      <w:rFonts w:ascii="標楷體" w:eastAsia="標楷體"/>
      <w:kern w:val="2"/>
      <w:sz w:val="28"/>
    </w:rPr>
  </w:style>
  <w:style w:type="paragraph" w:styleId="ae">
    <w:name w:val="Plain Text"/>
    <w:basedOn w:val="a"/>
    <w:link w:val="af"/>
    <w:rsid w:val="00291E5D"/>
    <w:rPr>
      <w:rFonts w:ascii="細明體" w:eastAsia="細明體" w:hAnsi="Courier New"/>
    </w:rPr>
  </w:style>
  <w:style w:type="character" w:customStyle="1" w:styleId="af">
    <w:name w:val="純文字 字元"/>
    <w:basedOn w:val="a0"/>
    <w:link w:val="ae"/>
    <w:rsid w:val="00291E5D"/>
    <w:rPr>
      <w:rFonts w:ascii="細明體" w:eastAsia="細明體" w:hAnsi="Courier New"/>
      <w:kern w:val="2"/>
      <w:sz w:val="28"/>
    </w:rPr>
  </w:style>
  <w:style w:type="character" w:styleId="af0">
    <w:name w:val="page number"/>
    <w:basedOn w:val="a0"/>
    <w:rsid w:val="00291E5D"/>
  </w:style>
  <w:style w:type="paragraph" w:styleId="af1">
    <w:name w:val="Block Text"/>
    <w:basedOn w:val="a"/>
    <w:rsid w:val="00291E5D"/>
    <w:pPr>
      <w:spacing w:before="120" w:line="360" w:lineRule="atLeast"/>
      <w:ind w:left="2160" w:right="607" w:hanging="480"/>
      <w:jc w:val="both"/>
      <w:textDirection w:val="lrTbV"/>
    </w:pPr>
  </w:style>
  <w:style w:type="character" w:customStyle="1" w:styleId="af2">
    <w:name w:val="紅字"/>
    <w:rsid w:val="00291E5D"/>
    <w:rPr>
      <w:rFonts w:ascii="Times New Roman" w:eastAsia="新細明體" w:hAnsi="Times New Roman"/>
      <w:color w:val="FF0000"/>
    </w:rPr>
  </w:style>
  <w:style w:type="paragraph" w:styleId="af3">
    <w:name w:val="Salutation"/>
    <w:basedOn w:val="a"/>
    <w:next w:val="a"/>
    <w:link w:val="af4"/>
    <w:rsid w:val="00291E5D"/>
    <w:rPr>
      <w:rFonts w:ascii="華康仿宋體W2"/>
    </w:rPr>
  </w:style>
  <w:style w:type="character" w:customStyle="1" w:styleId="af4">
    <w:name w:val="問候 字元"/>
    <w:basedOn w:val="a0"/>
    <w:link w:val="af3"/>
    <w:rsid w:val="00291E5D"/>
    <w:rPr>
      <w:rFonts w:ascii="華康仿宋體W2" w:eastAsia="標楷體"/>
      <w:kern w:val="2"/>
      <w:sz w:val="28"/>
    </w:rPr>
  </w:style>
  <w:style w:type="paragraph" w:styleId="af5">
    <w:name w:val="Closing"/>
    <w:basedOn w:val="a"/>
    <w:next w:val="a"/>
    <w:link w:val="af6"/>
    <w:rsid w:val="00291E5D"/>
    <w:pPr>
      <w:ind w:left="4320"/>
    </w:pPr>
    <w:rPr>
      <w:rFonts w:ascii="華康仿宋體W2"/>
    </w:rPr>
  </w:style>
  <w:style w:type="character" w:customStyle="1" w:styleId="af6">
    <w:name w:val="結語 字元"/>
    <w:basedOn w:val="a0"/>
    <w:link w:val="af5"/>
    <w:rsid w:val="00291E5D"/>
    <w:rPr>
      <w:rFonts w:ascii="華康仿宋體W2" w:eastAsia="標楷體"/>
      <w:kern w:val="2"/>
      <w:sz w:val="28"/>
    </w:rPr>
  </w:style>
  <w:style w:type="paragraph" w:styleId="af7">
    <w:name w:val="annotation text"/>
    <w:basedOn w:val="a"/>
    <w:link w:val="af8"/>
    <w:semiHidden/>
    <w:rsid w:val="00291E5D"/>
    <w:rPr>
      <w:sz w:val="24"/>
    </w:rPr>
  </w:style>
  <w:style w:type="character" w:customStyle="1" w:styleId="af8">
    <w:name w:val="註解文字 字元"/>
    <w:basedOn w:val="a0"/>
    <w:link w:val="af7"/>
    <w:semiHidden/>
    <w:rsid w:val="00291E5D"/>
    <w:rPr>
      <w:rFonts w:eastAsia="標楷體"/>
      <w:kern w:val="2"/>
      <w:sz w:val="24"/>
    </w:rPr>
  </w:style>
  <w:style w:type="paragraph" w:styleId="HTML">
    <w:name w:val="HTML Preformatted"/>
    <w:basedOn w:val="a"/>
    <w:link w:val="HTML0"/>
    <w:rsid w:val="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rsid w:val="00291E5D"/>
    <w:rPr>
      <w:rFonts w:ascii="細明體" w:eastAsia="細明體" w:hAnsi="細明體" w:cs="Courier New"/>
    </w:rPr>
  </w:style>
  <w:style w:type="paragraph" w:customStyle="1" w:styleId="11">
    <w:name w:val="純文字1"/>
    <w:basedOn w:val="a"/>
    <w:rsid w:val="00291E5D"/>
    <w:pPr>
      <w:adjustRightInd w:val="0"/>
      <w:textAlignment w:val="baseline"/>
    </w:pPr>
    <w:rPr>
      <w:rFonts w:ascii="細明體" w:eastAsia="細明體" w:hAnsi="Courier New"/>
    </w:rPr>
  </w:style>
  <w:style w:type="paragraph" w:styleId="Web">
    <w:name w:val="Normal (Web)"/>
    <w:basedOn w:val="a"/>
    <w:rsid w:val="00291E5D"/>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af9">
    <w:name w:val="分項段落"/>
    <w:basedOn w:val="a"/>
    <w:rsid w:val="00291E5D"/>
    <w:pPr>
      <w:widowControl/>
      <w:snapToGrid w:val="0"/>
      <w:textAlignment w:val="baseline"/>
    </w:pPr>
    <w:rPr>
      <w:noProof/>
      <w:kern w:val="0"/>
      <w:sz w:val="32"/>
    </w:rPr>
  </w:style>
  <w:style w:type="character" w:customStyle="1" w:styleId="newscontent">
    <w:name w:val="news_content"/>
    <w:basedOn w:val="a0"/>
    <w:rsid w:val="00291E5D"/>
  </w:style>
  <w:style w:type="character" w:customStyle="1" w:styleId="pagetitle">
    <w:name w:val="page_title"/>
    <w:basedOn w:val="a0"/>
    <w:rsid w:val="00291E5D"/>
  </w:style>
  <w:style w:type="paragraph" w:customStyle="1" w:styleId="afa">
    <w:name w:val="章節標題"/>
    <w:basedOn w:val="a"/>
    <w:rsid w:val="00291E5D"/>
    <w:pPr>
      <w:autoSpaceDN w:val="0"/>
      <w:adjustRightInd w:val="0"/>
      <w:snapToGrid w:val="0"/>
      <w:spacing w:line="360" w:lineRule="auto"/>
      <w:jc w:val="center"/>
    </w:pPr>
    <w:rPr>
      <w:b/>
      <w:kern w:val="0"/>
      <w:sz w:val="32"/>
      <w:szCs w:val="32"/>
    </w:rPr>
  </w:style>
  <w:style w:type="character" w:customStyle="1" w:styleId="emailstyle15">
    <w:name w:val="emailstyle15"/>
    <w:rsid w:val="00291E5D"/>
    <w:rPr>
      <w:rFonts w:ascii="Arial" w:eastAsia="新細明體" w:hAnsi="Arial" w:cs="Arial"/>
      <w:color w:val="000000"/>
      <w:sz w:val="18"/>
    </w:rPr>
  </w:style>
  <w:style w:type="paragraph" w:customStyle="1" w:styleId="afb">
    <w:name w:val="發文字號"/>
    <w:basedOn w:val="a"/>
    <w:rsid w:val="00291E5D"/>
    <w:pPr>
      <w:snapToGrid w:val="0"/>
      <w:spacing w:line="280" w:lineRule="exact"/>
    </w:pPr>
    <w:rPr>
      <w:sz w:val="24"/>
    </w:rPr>
  </w:style>
  <w:style w:type="character" w:styleId="afc">
    <w:name w:val="annotation reference"/>
    <w:semiHidden/>
    <w:rsid w:val="00291E5D"/>
    <w:rPr>
      <w:sz w:val="18"/>
      <w:szCs w:val="18"/>
    </w:rPr>
  </w:style>
  <w:style w:type="paragraph" w:styleId="afd">
    <w:name w:val="annotation subject"/>
    <w:basedOn w:val="af7"/>
    <w:next w:val="af7"/>
    <w:link w:val="afe"/>
    <w:semiHidden/>
    <w:rsid w:val="00291E5D"/>
    <w:rPr>
      <w:b/>
      <w:bCs/>
      <w:sz w:val="28"/>
    </w:rPr>
  </w:style>
  <w:style w:type="character" w:customStyle="1" w:styleId="afe">
    <w:name w:val="註解主旨 字元"/>
    <w:basedOn w:val="af8"/>
    <w:link w:val="afd"/>
    <w:semiHidden/>
    <w:rsid w:val="00291E5D"/>
    <w:rPr>
      <w:rFonts w:eastAsia="標楷體"/>
      <w:b/>
      <w:bCs/>
      <w:kern w:val="2"/>
      <w:sz w:val="28"/>
    </w:rPr>
  </w:style>
  <w:style w:type="paragraph" w:styleId="aff">
    <w:name w:val="Balloon Text"/>
    <w:basedOn w:val="a"/>
    <w:link w:val="aff0"/>
    <w:semiHidden/>
    <w:rsid w:val="00291E5D"/>
    <w:rPr>
      <w:rFonts w:ascii="Arial" w:eastAsia="新細明體" w:hAnsi="Arial"/>
      <w:sz w:val="18"/>
      <w:szCs w:val="18"/>
    </w:rPr>
  </w:style>
  <w:style w:type="character" w:customStyle="1" w:styleId="aff0">
    <w:name w:val="註解方塊文字 字元"/>
    <w:basedOn w:val="a0"/>
    <w:link w:val="aff"/>
    <w:semiHidden/>
    <w:rsid w:val="00291E5D"/>
    <w:rPr>
      <w:rFonts w:ascii="Arial" w:hAnsi="Arial"/>
      <w:kern w:val="2"/>
      <w:sz w:val="18"/>
      <w:szCs w:val="18"/>
    </w:rPr>
  </w:style>
  <w:style w:type="paragraph" w:customStyle="1" w:styleId="aff1">
    <w:name w:val="表一、"/>
    <w:basedOn w:val="a"/>
    <w:rsid w:val="00291E5D"/>
    <w:pPr>
      <w:kinsoku w:val="0"/>
      <w:adjustRightInd w:val="0"/>
      <w:snapToGrid w:val="0"/>
      <w:spacing w:line="500" w:lineRule="atLeast"/>
      <w:ind w:left="636" w:hanging="318"/>
      <w:jc w:val="both"/>
    </w:pPr>
    <w:rPr>
      <w:spacing w:val="20"/>
      <w:kern w:val="0"/>
    </w:rPr>
  </w:style>
  <w:style w:type="paragraph" w:customStyle="1" w:styleId="aff2">
    <w:name w:val="主旨"/>
    <w:basedOn w:val="a"/>
    <w:rsid w:val="00291E5D"/>
    <w:pPr>
      <w:snapToGrid w:val="0"/>
      <w:ind w:left="964" w:hanging="964"/>
    </w:pPr>
    <w:rPr>
      <w:sz w:val="32"/>
    </w:rPr>
  </w:style>
  <w:style w:type="character" w:styleId="HTML1">
    <w:name w:val="HTML Typewriter"/>
    <w:rsid w:val="00291E5D"/>
    <w:rPr>
      <w:rFonts w:ascii="Arial Unicode MS" w:eastAsia="Arial Unicode MS" w:hAnsi="Arial Unicode MS" w:cs="Arial Unicode MS"/>
      <w:sz w:val="20"/>
      <w:szCs w:val="20"/>
    </w:rPr>
  </w:style>
  <w:style w:type="table" w:styleId="aff3">
    <w:name w:val="Table Grid"/>
    <w:basedOn w:val="a1"/>
    <w:uiPriority w:val="59"/>
    <w:rsid w:val="00291E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rsid w:val="00291E5D"/>
    <w:rPr>
      <w:color w:val="0000FF"/>
      <w:u w:val="single"/>
    </w:rPr>
  </w:style>
  <w:style w:type="character" w:styleId="aff5">
    <w:name w:val="FollowedHyperlink"/>
    <w:rsid w:val="00291E5D"/>
    <w:rPr>
      <w:color w:val="800080"/>
      <w:u w:val="single"/>
    </w:rPr>
  </w:style>
  <w:style w:type="paragraph" w:styleId="12">
    <w:name w:val="index 1"/>
    <w:basedOn w:val="a"/>
    <w:next w:val="a"/>
    <w:autoRedefine/>
    <w:semiHidden/>
    <w:rsid w:val="00291E5D"/>
    <w:pPr>
      <w:spacing w:line="400" w:lineRule="exact"/>
      <w:ind w:leftChars="180" w:left="504" w:rightChars="-30" w:right="-84"/>
      <w:jc w:val="both"/>
    </w:pPr>
    <w:rPr>
      <w:rFonts w:ascii="Arial" w:hAnsi="Arial" w:cs="Arial"/>
      <w:sz w:val="24"/>
    </w:rPr>
  </w:style>
  <w:style w:type="character" w:customStyle="1" w:styleId="st">
    <w:name w:val="st"/>
    <w:basedOn w:val="a0"/>
    <w:rsid w:val="00291E5D"/>
  </w:style>
  <w:style w:type="paragraph" w:customStyle="1" w:styleId="aff6">
    <w:name w:val="條次"/>
    <w:basedOn w:val="a"/>
    <w:rsid w:val="00291E5D"/>
    <w:pPr>
      <w:spacing w:before="120" w:line="0" w:lineRule="atLeast"/>
      <w:jc w:val="center"/>
    </w:pPr>
    <w:rPr>
      <w:sz w:val="20"/>
      <w:szCs w:val="24"/>
    </w:rPr>
  </w:style>
  <w:style w:type="paragraph" w:customStyle="1" w:styleId="Char">
    <w:name w:val="字元 字元 Char"/>
    <w:basedOn w:val="a"/>
    <w:rsid w:val="00291E5D"/>
    <w:pPr>
      <w:widowControl/>
      <w:spacing w:after="160" w:line="240" w:lineRule="exact"/>
    </w:pPr>
    <w:rPr>
      <w:rFonts w:ascii="Arial" w:eastAsia="Times New Roman" w:hAnsi="Arial" w:cs="Arial"/>
      <w:kern w:val="0"/>
      <w:sz w:val="20"/>
      <w:lang w:eastAsia="en-US"/>
    </w:rPr>
  </w:style>
  <w:style w:type="paragraph" w:customStyle="1" w:styleId="13">
    <w:name w:val="清單段落1"/>
    <w:basedOn w:val="a"/>
    <w:rsid w:val="00291E5D"/>
    <w:pPr>
      <w:ind w:leftChars="200" w:left="480"/>
    </w:pPr>
    <w:rPr>
      <w:rFonts w:eastAsia="新細明體"/>
      <w:sz w:val="24"/>
      <w:szCs w:val="24"/>
    </w:rPr>
  </w:style>
  <w:style w:type="character" w:customStyle="1" w:styleId="font1">
    <w:name w:val="font1"/>
    <w:rsid w:val="00291E5D"/>
    <w:rPr>
      <w:rFonts w:ascii="新細明體" w:eastAsia="新細明體" w:hAnsi="新細明體" w:hint="eastAsia"/>
      <w:color w:val="333333"/>
    </w:rPr>
  </w:style>
  <w:style w:type="paragraph" w:customStyle="1" w:styleId="14">
    <w:name w:val="一(一)1."/>
    <w:basedOn w:val="a"/>
    <w:rsid w:val="00291E5D"/>
    <w:pPr>
      <w:widowControl/>
      <w:autoSpaceDE w:val="0"/>
      <w:autoSpaceDN w:val="0"/>
      <w:adjustRightInd w:val="0"/>
      <w:snapToGrid w:val="0"/>
      <w:spacing w:line="250" w:lineRule="exact"/>
      <w:ind w:left="1701" w:hanging="567"/>
      <w:jc w:val="both"/>
    </w:pPr>
    <w:rPr>
      <w:color w:val="000000"/>
      <w:kern w:val="0"/>
      <w:sz w:val="22"/>
    </w:rPr>
  </w:style>
  <w:style w:type="paragraph" w:customStyle="1" w:styleId="Layout">
    <w:name w:val="Layout"/>
    <w:basedOn w:val="a"/>
    <w:rsid w:val="00291E5D"/>
    <w:pPr>
      <w:widowControl/>
      <w:overflowPunct w:val="0"/>
      <w:autoSpaceDE w:val="0"/>
      <w:autoSpaceDN w:val="0"/>
      <w:adjustRightInd w:val="0"/>
      <w:textAlignment w:val="baseline"/>
    </w:pPr>
    <w:rPr>
      <w:rFonts w:ascii="Arial" w:eastAsia="新細明體" w:hAnsi="Arial"/>
      <w:kern w:val="0"/>
      <w:sz w:val="24"/>
    </w:rPr>
  </w:style>
  <w:style w:type="character" w:customStyle="1" w:styleId="5">
    <w:name w:val="字元 字元5"/>
    <w:locked/>
    <w:rsid w:val="00291E5D"/>
    <w:rPr>
      <w:rFonts w:ascii="細明體" w:eastAsia="細明體" w:hAnsi="細明體" w:cs="細明體"/>
      <w:color w:val="333333"/>
      <w:sz w:val="24"/>
      <w:szCs w:val="24"/>
      <w:lang w:val="en-US" w:eastAsia="zh-TW" w:bidi="ar-SA"/>
    </w:rPr>
  </w:style>
  <w:style w:type="character" w:customStyle="1" w:styleId="khc">
    <w:name w:val="khc"/>
    <w:semiHidden/>
    <w:rsid w:val="00291E5D"/>
    <w:rPr>
      <w:rFonts w:ascii="Arial" w:eastAsia="新細明體" w:hAnsi="Arial" w:cs="Arial"/>
      <w:color w:val="000080"/>
      <w:sz w:val="18"/>
      <w:szCs w:val="20"/>
    </w:rPr>
  </w:style>
  <w:style w:type="paragraph" w:styleId="31">
    <w:name w:val="Body Text 3"/>
    <w:basedOn w:val="a"/>
    <w:link w:val="32"/>
    <w:rsid w:val="00291E5D"/>
    <w:pPr>
      <w:spacing w:after="120"/>
    </w:pPr>
    <w:rPr>
      <w:sz w:val="16"/>
      <w:szCs w:val="16"/>
    </w:rPr>
  </w:style>
  <w:style w:type="character" w:customStyle="1" w:styleId="32">
    <w:name w:val="本文 3 字元"/>
    <w:basedOn w:val="a0"/>
    <w:link w:val="31"/>
    <w:rsid w:val="00291E5D"/>
    <w:rPr>
      <w:rFonts w:eastAsia="標楷體"/>
      <w:kern w:val="2"/>
      <w:sz w:val="16"/>
      <w:szCs w:val="16"/>
    </w:rPr>
  </w:style>
  <w:style w:type="table" w:customStyle="1" w:styleId="15">
    <w:name w:val="表格格線1"/>
    <w:basedOn w:val="a1"/>
    <w:next w:val="aff3"/>
    <w:rsid w:val="00291E5D"/>
    <w:pPr>
      <w:ind w:hangingChars="200" w:hanging="198"/>
    </w:pPr>
    <w:rPr>
      <w:rFonts w:eastAsia="標楷體"/>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te Heading"/>
    <w:basedOn w:val="a"/>
    <w:next w:val="a"/>
    <w:link w:val="aff8"/>
    <w:rsid w:val="004B353C"/>
    <w:pPr>
      <w:jc w:val="center"/>
    </w:pPr>
    <w:rPr>
      <w:rFonts w:ascii="新細明體" w:eastAsia="新細明體"/>
      <w:sz w:val="22"/>
    </w:rPr>
  </w:style>
  <w:style w:type="character" w:customStyle="1" w:styleId="aff8">
    <w:name w:val="註釋標題 字元"/>
    <w:basedOn w:val="a0"/>
    <w:link w:val="aff7"/>
    <w:rsid w:val="004B353C"/>
    <w:rPr>
      <w:rFonts w:ascii="新細明體"/>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5D"/>
    <w:pPr>
      <w:widowControl w:val="0"/>
    </w:pPr>
    <w:rPr>
      <w:rFonts w:eastAsia="標楷體"/>
      <w:kern w:val="2"/>
      <w:sz w:val="28"/>
    </w:rPr>
  </w:style>
  <w:style w:type="paragraph" w:styleId="1">
    <w:name w:val="heading 1"/>
    <w:basedOn w:val="a"/>
    <w:next w:val="a"/>
    <w:link w:val="10"/>
    <w:qFormat/>
    <w:rsid w:val="002059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2059D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059DF"/>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2059DF"/>
    <w:rPr>
      <w:rFonts w:asciiTheme="majorHAnsi" w:eastAsiaTheme="majorEastAsia" w:hAnsiTheme="majorHAnsi" w:cstheme="majorBidi"/>
      <w:b/>
      <w:bCs/>
      <w:kern w:val="2"/>
      <w:sz w:val="48"/>
      <w:szCs w:val="48"/>
    </w:rPr>
  </w:style>
  <w:style w:type="paragraph" w:styleId="a3">
    <w:name w:val="caption"/>
    <w:basedOn w:val="a"/>
    <w:next w:val="a"/>
    <w:unhideWhenUsed/>
    <w:qFormat/>
    <w:rsid w:val="002059DF"/>
    <w:rPr>
      <w:sz w:val="20"/>
    </w:rPr>
  </w:style>
  <w:style w:type="character" w:styleId="a4">
    <w:name w:val="Strong"/>
    <w:basedOn w:val="a0"/>
    <w:qFormat/>
    <w:rsid w:val="002059DF"/>
    <w:rPr>
      <w:b/>
      <w:bCs/>
    </w:rPr>
  </w:style>
  <w:style w:type="paragraph" w:styleId="a5">
    <w:name w:val="List Paragraph"/>
    <w:basedOn w:val="a"/>
    <w:qFormat/>
    <w:rsid w:val="00F0439C"/>
    <w:pPr>
      <w:spacing w:line="360" w:lineRule="exact"/>
      <w:ind w:hangingChars="200" w:hanging="200"/>
      <w:jc w:val="distribute"/>
    </w:pPr>
    <w:rPr>
      <w:rFonts w:hAnsi="Calibri"/>
      <w:szCs w:val="22"/>
    </w:rPr>
  </w:style>
  <w:style w:type="paragraph" w:styleId="a6">
    <w:name w:val="header"/>
    <w:basedOn w:val="a"/>
    <w:link w:val="a7"/>
    <w:uiPriority w:val="99"/>
    <w:unhideWhenUsed/>
    <w:rsid w:val="00291E5D"/>
    <w:pPr>
      <w:tabs>
        <w:tab w:val="center" w:pos="4153"/>
        <w:tab w:val="right" w:pos="8306"/>
      </w:tabs>
      <w:snapToGrid w:val="0"/>
    </w:pPr>
    <w:rPr>
      <w:sz w:val="20"/>
    </w:rPr>
  </w:style>
  <w:style w:type="character" w:customStyle="1" w:styleId="a7">
    <w:name w:val="頁首 字元"/>
    <w:basedOn w:val="a0"/>
    <w:link w:val="a6"/>
    <w:uiPriority w:val="99"/>
    <w:rsid w:val="00291E5D"/>
    <w:rPr>
      <w:rFonts w:ascii="標楷體" w:eastAsia="標楷體"/>
      <w:kern w:val="2"/>
    </w:rPr>
  </w:style>
  <w:style w:type="paragraph" w:styleId="a8">
    <w:name w:val="footer"/>
    <w:basedOn w:val="a"/>
    <w:link w:val="a9"/>
    <w:uiPriority w:val="99"/>
    <w:unhideWhenUsed/>
    <w:rsid w:val="00291E5D"/>
    <w:pPr>
      <w:tabs>
        <w:tab w:val="center" w:pos="4153"/>
        <w:tab w:val="right" w:pos="8306"/>
      </w:tabs>
      <w:snapToGrid w:val="0"/>
    </w:pPr>
    <w:rPr>
      <w:sz w:val="20"/>
    </w:rPr>
  </w:style>
  <w:style w:type="character" w:customStyle="1" w:styleId="a9">
    <w:name w:val="頁尾 字元"/>
    <w:basedOn w:val="a0"/>
    <w:link w:val="a8"/>
    <w:uiPriority w:val="99"/>
    <w:rsid w:val="00291E5D"/>
    <w:rPr>
      <w:rFonts w:ascii="標楷體" w:eastAsia="標楷體"/>
      <w:kern w:val="2"/>
    </w:rPr>
  </w:style>
  <w:style w:type="paragraph" w:styleId="aa">
    <w:name w:val="Body Text Indent"/>
    <w:basedOn w:val="a"/>
    <w:link w:val="ab"/>
    <w:rsid w:val="00291E5D"/>
    <w:pPr>
      <w:ind w:left="1080" w:hanging="1080"/>
    </w:pPr>
    <w:rPr>
      <w:rFonts w:ascii="華康仿宋體W2" w:eastAsia="華康仿宋體W2"/>
    </w:rPr>
  </w:style>
  <w:style w:type="character" w:customStyle="1" w:styleId="ab">
    <w:name w:val="本文縮排 字元"/>
    <w:basedOn w:val="a0"/>
    <w:link w:val="aa"/>
    <w:rsid w:val="00291E5D"/>
    <w:rPr>
      <w:rFonts w:ascii="華康仿宋體W2" w:eastAsia="華康仿宋體W2"/>
      <w:kern w:val="2"/>
      <w:sz w:val="28"/>
    </w:rPr>
  </w:style>
  <w:style w:type="paragraph" w:styleId="ac">
    <w:name w:val="Body Text"/>
    <w:basedOn w:val="a"/>
    <w:link w:val="ad"/>
    <w:rsid w:val="00291E5D"/>
    <w:pPr>
      <w:adjustRightInd w:val="0"/>
      <w:spacing w:line="360" w:lineRule="atLeast"/>
      <w:textAlignment w:val="baseline"/>
    </w:pPr>
    <w:rPr>
      <w:rFonts w:ascii="標楷體"/>
      <w:kern w:val="0"/>
    </w:rPr>
  </w:style>
  <w:style w:type="character" w:customStyle="1" w:styleId="ad">
    <w:name w:val="本文 字元"/>
    <w:basedOn w:val="a0"/>
    <w:link w:val="ac"/>
    <w:rsid w:val="00291E5D"/>
    <w:rPr>
      <w:rFonts w:ascii="標楷體" w:eastAsia="標楷體"/>
      <w:sz w:val="28"/>
    </w:rPr>
  </w:style>
  <w:style w:type="paragraph" w:styleId="21">
    <w:name w:val="Body Text Indent 2"/>
    <w:basedOn w:val="a"/>
    <w:link w:val="22"/>
    <w:rsid w:val="00291E5D"/>
    <w:pPr>
      <w:ind w:left="1200" w:hanging="1200"/>
      <w:jc w:val="both"/>
    </w:pPr>
    <w:rPr>
      <w:rFonts w:ascii="華康仿宋體W2" w:eastAsia="華康仿宋體W2"/>
    </w:rPr>
  </w:style>
  <w:style w:type="character" w:customStyle="1" w:styleId="22">
    <w:name w:val="本文縮排 2 字元"/>
    <w:basedOn w:val="a0"/>
    <w:link w:val="21"/>
    <w:rsid w:val="00291E5D"/>
    <w:rPr>
      <w:rFonts w:ascii="華康仿宋體W2" w:eastAsia="華康仿宋體W2"/>
      <w:kern w:val="2"/>
      <w:sz w:val="28"/>
    </w:rPr>
  </w:style>
  <w:style w:type="paragraph" w:styleId="3">
    <w:name w:val="Body Text Indent 3"/>
    <w:basedOn w:val="a"/>
    <w:link w:val="30"/>
    <w:rsid w:val="00291E5D"/>
    <w:pPr>
      <w:ind w:left="1440" w:hanging="600"/>
      <w:jc w:val="both"/>
    </w:pPr>
    <w:rPr>
      <w:rFonts w:ascii="標楷體"/>
    </w:rPr>
  </w:style>
  <w:style w:type="character" w:customStyle="1" w:styleId="30">
    <w:name w:val="本文縮排 3 字元"/>
    <w:basedOn w:val="a0"/>
    <w:link w:val="3"/>
    <w:rsid w:val="00291E5D"/>
    <w:rPr>
      <w:rFonts w:ascii="標楷體" w:eastAsia="標楷體"/>
      <w:kern w:val="2"/>
      <w:sz w:val="28"/>
    </w:rPr>
  </w:style>
  <w:style w:type="paragraph" w:styleId="ae">
    <w:name w:val="Plain Text"/>
    <w:basedOn w:val="a"/>
    <w:link w:val="af"/>
    <w:rsid w:val="00291E5D"/>
    <w:rPr>
      <w:rFonts w:ascii="細明體" w:eastAsia="細明體" w:hAnsi="Courier New"/>
    </w:rPr>
  </w:style>
  <w:style w:type="character" w:customStyle="1" w:styleId="af">
    <w:name w:val="純文字 字元"/>
    <w:basedOn w:val="a0"/>
    <w:link w:val="ae"/>
    <w:rsid w:val="00291E5D"/>
    <w:rPr>
      <w:rFonts w:ascii="細明體" w:eastAsia="細明體" w:hAnsi="Courier New"/>
      <w:kern w:val="2"/>
      <w:sz w:val="28"/>
    </w:rPr>
  </w:style>
  <w:style w:type="character" w:styleId="af0">
    <w:name w:val="page number"/>
    <w:basedOn w:val="a0"/>
    <w:rsid w:val="00291E5D"/>
  </w:style>
  <w:style w:type="paragraph" w:styleId="af1">
    <w:name w:val="Block Text"/>
    <w:basedOn w:val="a"/>
    <w:rsid w:val="00291E5D"/>
    <w:pPr>
      <w:spacing w:before="120" w:line="360" w:lineRule="atLeast"/>
      <w:ind w:left="2160" w:right="607" w:hanging="480"/>
      <w:jc w:val="both"/>
      <w:textDirection w:val="lrTbV"/>
    </w:pPr>
  </w:style>
  <w:style w:type="character" w:customStyle="1" w:styleId="af2">
    <w:name w:val="紅字"/>
    <w:rsid w:val="00291E5D"/>
    <w:rPr>
      <w:rFonts w:ascii="Times New Roman" w:eastAsia="新細明體" w:hAnsi="Times New Roman"/>
      <w:color w:val="FF0000"/>
    </w:rPr>
  </w:style>
  <w:style w:type="paragraph" w:styleId="af3">
    <w:name w:val="Salutation"/>
    <w:basedOn w:val="a"/>
    <w:next w:val="a"/>
    <w:link w:val="af4"/>
    <w:rsid w:val="00291E5D"/>
    <w:rPr>
      <w:rFonts w:ascii="華康仿宋體W2"/>
    </w:rPr>
  </w:style>
  <w:style w:type="character" w:customStyle="1" w:styleId="af4">
    <w:name w:val="問候 字元"/>
    <w:basedOn w:val="a0"/>
    <w:link w:val="af3"/>
    <w:rsid w:val="00291E5D"/>
    <w:rPr>
      <w:rFonts w:ascii="華康仿宋體W2" w:eastAsia="標楷體"/>
      <w:kern w:val="2"/>
      <w:sz w:val="28"/>
    </w:rPr>
  </w:style>
  <w:style w:type="paragraph" w:styleId="af5">
    <w:name w:val="Closing"/>
    <w:basedOn w:val="a"/>
    <w:next w:val="a"/>
    <w:link w:val="af6"/>
    <w:rsid w:val="00291E5D"/>
    <w:pPr>
      <w:ind w:left="4320"/>
    </w:pPr>
    <w:rPr>
      <w:rFonts w:ascii="華康仿宋體W2"/>
    </w:rPr>
  </w:style>
  <w:style w:type="character" w:customStyle="1" w:styleId="af6">
    <w:name w:val="結語 字元"/>
    <w:basedOn w:val="a0"/>
    <w:link w:val="af5"/>
    <w:rsid w:val="00291E5D"/>
    <w:rPr>
      <w:rFonts w:ascii="華康仿宋體W2" w:eastAsia="標楷體"/>
      <w:kern w:val="2"/>
      <w:sz w:val="28"/>
    </w:rPr>
  </w:style>
  <w:style w:type="paragraph" w:styleId="af7">
    <w:name w:val="annotation text"/>
    <w:basedOn w:val="a"/>
    <w:link w:val="af8"/>
    <w:semiHidden/>
    <w:rsid w:val="00291E5D"/>
    <w:rPr>
      <w:sz w:val="24"/>
    </w:rPr>
  </w:style>
  <w:style w:type="character" w:customStyle="1" w:styleId="af8">
    <w:name w:val="註解文字 字元"/>
    <w:basedOn w:val="a0"/>
    <w:link w:val="af7"/>
    <w:semiHidden/>
    <w:rsid w:val="00291E5D"/>
    <w:rPr>
      <w:rFonts w:eastAsia="標楷體"/>
      <w:kern w:val="2"/>
      <w:sz w:val="24"/>
    </w:rPr>
  </w:style>
  <w:style w:type="paragraph" w:styleId="HTML">
    <w:name w:val="HTML Preformatted"/>
    <w:basedOn w:val="a"/>
    <w:link w:val="HTML0"/>
    <w:rsid w:val="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rsid w:val="00291E5D"/>
    <w:rPr>
      <w:rFonts w:ascii="細明體" w:eastAsia="細明體" w:hAnsi="細明體" w:cs="Courier New"/>
    </w:rPr>
  </w:style>
  <w:style w:type="paragraph" w:customStyle="1" w:styleId="11">
    <w:name w:val="純文字1"/>
    <w:basedOn w:val="a"/>
    <w:rsid w:val="00291E5D"/>
    <w:pPr>
      <w:adjustRightInd w:val="0"/>
      <w:textAlignment w:val="baseline"/>
    </w:pPr>
    <w:rPr>
      <w:rFonts w:ascii="細明體" w:eastAsia="細明體" w:hAnsi="Courier New"/>
    </w:rPr>
  </w:style>
  <w:style w:type="paragraph" w:styleId="Web">
    <w:name w:val="Normal (Web)"/>
    <w:basedOn w:val="a"/>
    <w:rsid w:val="00291E5D"/>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af9">
    <w:name w:val="分項段落"/>
    <w:basedOn w:val="a"/>
    <w:rsid w:val="00291E5D"/>
    <w:pPr>
      <w:widowControl/>
      <w:snapToGrid w:val="0"/>
      <w:textAlignment w:val="baseline"/>
    </w:pPr>
    <w:rPr>
      <w:noProof/>
      <w:kern w:val="0"/>
      <w:sz w:val="32"/>
    </w:rPr>
  </w:style>
  <w:style w:type="character" w:customStyle="1" w:styleId="newscontent">
    <w:name w:val="news_content"/>
    <w:basedOn w:val="a0"/>
    <w:rsid w:val="00291E5D"/>
  </w:style>
  <w:style w:type="character" w:customStyle="1" w:styleId="pagetitle">
    <w:name w:val="page_title"/>
    <w:basedOn w:val="a0"/>
    <w:rsid w:val="00291E5D"/>
  </w:style>
  <w:style w:type="paragraph" w:customStyle="1" w:styleId="afa">
    <w:name w:val="章節標題"/>
    <w:basedOn w:val="a"/>
    <w:rsid w:val="00291E5D"/>
    <w:pPr>
      <w:autoSpaceDN w:val="0"/>
      <w:adjustRightInd w:val="0"/>
      <w:snapToGrid w:val="0"/>
      <w:spacing w:line="360" w:lineRule="auto"/>
      <w:jc w:val="center"/>
    </w:pPr>
    <w:rPr>
      <w:b/>
      <w:kern w:val="0"/>
      <w:sz w:val="32"/>
      <w:szCs w:val="32"/>
    </w:rPr>
  </w:style>
  <w:style w:type="character" w:customStyle="1" w:styleId="emailstyle15">
    <w:name w:val="emailstyle15"/>
    <w:rsid w:val="00291E5D"/>
    <w:rPr>
      <w:rFonts w:ascii="Arial" w:eastAsia="新細明體" w:hAnsi="Arial" w:cs="Arial"/>
      <w:color w:val="000000"/>
      <w:sz w:val="18"/>
    </w:rPr>
  </w:style>
  <w:style w:type="paragraph" w:customStyle="1" w:styleId="afb">
    <w:name w:val="發文字號"/>
    <w:basedOn w:val="a"/>
    <w:rsid w:val="00291E5D"/>
    <w:pPr>
      <w:snapToGrid w:val="0"/>
      <w:spacing w:line="280" w:lineRule="exact"/>
    </w:pPr>
    <w:rPr>
      <w:sz w:val="24"/>
    </w:rPr>
  </w:style>
  <w:style w:type="character" w:styleId="afc">
    <w:name w:val="annotation reference"/>
    <w:semiHidden/>
    <w:rsid w:val="00291E5D"/>
    <w:rPr>
      <w:sz w:val="18"/>
      <w:szCs w:val="18"/>
    </w:rPr>
  </w:style>
  <w:style w:type="paragraph" w:styleId="afd">
    <w:name w:val="annotation subject"/>
    <w:basedOn w:val="af7"/>
    <w:next w:val="af7"/>
    <w:link w:val="afe"/>
    <w:semiHidden/>
    <w:rsid w:val="00291E5D"/>
    <w:rPr>
      <w:b/>
      <w:bCs/>
      <w:sz w:val="28"/>
    </w:rPr>
  </w:style>
  <w:style w:type="character" w:customStyle="1" w:styleId="afe">
    <w:name w:val="註解主旨 字元"/>
    <w:basedOn w:val="af8"/>
    <w:link w:val="afd"/>
    <w:semiHidden/>
    <w:rsid w:val="00291E5D"/>
    <w:rPr>
      <w:rFonts w:eastAsia="標楷體"/>
      <w:b/>
      <w:bCs/>
      <w:kern w:val="2"/>
      <w:sz w:val="28"/>
    </w:rPr>
  </w:style>
  <w:style w:type="paragraph" w:styleId="aff">
    <w:name w:val="Balloon Text"/>
    <w:basedOn w:val="a"/>
    <w:link w:val="aff0"/>
    <w:semiHidden/>
    <w:rsid w:val="00291E5D"/>
    <w:rPr>
      <w:rFonts w:ascii="Arial" w:eastAsia="新細明體" w:hAnsi="Arial"/>
      <w:sz w:val="18"/>
      <w:szCs w:val="18"/>
    </w:rPr>
  </w:style>
  <w:style w:type="character" w:customStyle="1" w:styleId="aff0">
    <w:name w:val="註解方塊文字 字元"/>
    <w:basedOn w:val="a0"/>
    <w:link w:val="aff"/>
    <w:semiHidden/>
    <w:rsid w:val="00291E5D"/>
    <w:rPr>
      <w:rFonts w:ascii="Arial" w:hAnsi="Arial"/>
      <w:kern w:val="2"/>
      <w:sz w:val="18"/>
      <w:szCs w:val="18"/>
    </w:rPr>
  </w:style>
  <w:style w:type="paragraph" w:customStyle="1" w:styleId="aff1">
    <w:name w:val="表一、"/>
    <w:basedOn w:val="a"/>
    <w:rsid w:val="00291E5D"/>
    <w:pPr>
      <w:kinsoku w:val="0"/>
      <w:adjustRightInd w:val="0"/>
      <w:snapToGrid w:val="0"/>
      <w:spacing w:line="500" w:lineRule="atLeast"/>
      <w:ind w:left="636" w:hanging="318"/>
      <w:jc w:val="both"/>
    </w:pPr>
    <w:rPr>
      <w:spacing w:val="20"/>
      <w:kern w:val="0"/>
    </w:rPr>
  </w:style>
  <w:style w:type="paragraph" w:customStyle="1" w:styleId="aff2">
    <w:name w:val="主旨"/>
    <w:basedOn w:val="a"/>
    <w:rsid w:val="00291E5D"/>
    <w:pPr>
      <w:snapToGrid w:val="0"/>
      <w:ind w:left="964" w:hanging="964"/>
    </w:pPr>
    <w:rPr>
      <w:sz w:val="32"/>
    </w:rPr>
  </w:style>
  <w:style w:type="character" w:styleId="HTML1">
    <w:name w:val="HTML Typewriter"/>
    <w:rsid w:val="00291E5D"/>
    <w:rPr>
      <w:rFonts w:ascii="Arial Unicode MS" w:eastAsia="Arial Unicode MS" w:hAnsi="Arial Unicode MS" w:cs="Arial Unicode MS"/>
      <w:sz w:val="20"/>
      <w:szCs w:val="20"/>
    </w:rPr>
  </w:style>
  <w:style w:type="table" w:styleId="aff3">
    <w:name w:val="Table Grid"/>
    <w:basedOn w:val="a1"/>
    <w:uiPriority w:val="59"/>
    <w:rsid w:val="00291E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rsid w:val="00291E5D"/>
    <w:rPr>
      <w:color w:val="0000FF"/>
      <w:u w:val="single"/>
    </w:rPr>
  </w:style>
  <w:style w:type="character" w:styleId="aff5">
    <w:name w:val="FollowedHyperlink"/>
    <w:rsid w:val="00291E5D"/>
    <w:rPr>
      <w:color w:val="800080"/>
      <w:u w:val="single"/>
    </w:rPr>
  </w:style>
  <w:style w:type="paragraph" w:styleId="12">
    <w:name w:val="index 1"/>
    <w:basedOn w:val="a"/>
    <w:next w:val="a"/>
    <w:autoRedefine/>
    <w:semiHidden/>
    <w:rsid w:val="00291E5D"/>
    <w:pPr>
      <w:spacing w:line="400" w:lineRule="exact"/>
      <w:ind w:leftChars="180" w:left="504" w:rightChars="-30" w:right="-84"/>
      <w:jc w:val="both"/>
    </w:pPr>
    <w:rPr>
      <w:rFonts w:ascii="Arial" w:hAnsi="Arial" w:cs="Arial"/>
      <w:sz w:val="24"/>
    </w:rPr>
  </w:style>
  <w:style w:type="character" w:customStyle="1" w:styleId="st">
    <w:name w:val="st"/>
    <w:basedOn w:val="a0"/>
    <w:rsid w:val="00291E5D"/>
  </w:style>
  <w:style w:type="paragraph" w:customStyle="1" w:styleId="aff6">
    <w:name w:val="條次"/>
    <w:basedOn w:val="a"/>
    <w:rsid w:val="00291E5D"/>
    <w:pPr>
      <w:spacing w:before="120" w:line="0" w:lineRule="atLeast"/>
      <w:jc w:val="center"/>
    </w:pPr>
    <w:rPr>
      <w:sz w:val="20"/>
      <w:szCs w:val="24"/>
    </w:rPr>
  </w:style>
  <w:style w:type="paragraph" w:customStyle="1" w:styleId="Char">
    <w:name w:val="字元 字元 Char"/>
    <w:basedOn w:val="a"/>
    <w:rsid w:val="00291E5D"/>
    <w:pPr>
      <w:widowControl/>
      <w:spacing w:after="160" w:line="240" w:lineRule="exact"/>
    </w:pPr>
    <w:rPr>
      <w:rFonts w:ascii="Arial" w:eastAsia="Times New Roman" w:hAnsi="Arial" w:cs="Arial"/>
      <w:kern w:val="0"/>
      <w:sz w:val="20"/>
      <w:lang w:eastAsia="en-US"/>
    </w:rPr>
  </w:style>
  <w:style w:type="paragraph" w:customStyle="1" w:styleId="13">
    <w:name w:val="清單段落1"/>
    <w:basedOn w:val="a"/>
    <w:rsid w:val="00291E5D"/>
    <w:pPr>
      <w:ind w:leftChars="200" w:left="480"/>
    </w:pPr>
    <w:rPr>
      <w:rFonts w:eastAsia="新細明體"/>
      <w:sz w:val="24"/>
      <w:szCs w:val="24"/>
    </w:rPr>
  </w:style>
  <w:style w:type="character" w:customStyle="1" w:styleId="font1">
    <w:name w:val="font1"/>
    <w:rsid w:val="00291E5D"/>
    <w:rPr>
      <w:rFonts w:ascii="新細明體" w:eastAsia="新細明體" w:hAnsi="新細明體" w:hint="eastAsia"/>
      <w:color w:val="333333"/>
    </w:rPr>
  </w:style>
  <w:style w:type="paragraph" w:customStyle="1" w:styleId="14">
    <w:name w:val="一(一)1."/>
    <w:basedOn w:val="a"/>
    <w:rsid w:val="00291E5D"/>
    <w:pPr>
      <w:widowControl/>
      <w:autoSpaceDE w:val="0"/>
      <w:autoSpaceDN w:val="0"/>
      <w:adjustRightInd w:val="0"/>
      <w:snapToGrid w:val="0"/>
      <w:spacing w:line="250" w:lineRule="exact"/>
      <w:ind w:left="1701" w:hanging="567"/>
      <w:jc w:val="both"/>
    </w:pPr>
    <w:rPr>
      <w:color w:val="000000"/>
      <w:kern w:val="0"/>
      <w:sz w:val="22"/>
    </w:rPr>
  </w:style>
  <w:style w:type="paragraph" w:customStyle="1" w:styleId="Layout">
    <w:name w:val="Layout"/>
    <w:basedOn w:val="a"/>
    <w:rsid w:val="00291E5D"/>
    <w:pPr>
      <w:widowControl/>
      <w:overflowPunct w:val="0"/>
      <w:autoSpaceDE w:val="0"/>
      <w:autoSpaceDN w:val="0"/>
      <w:adjustRightInd w:val="0"/>
      <w:textAlignment w:val="baseline"/>
    </w:pPr>
    <w:rPr>
      <w:rFonts w:ascii="Arial" w:eastAsia="新細明體" w:hAnsi="Arial"/>
      <w:kern w:val="0"/>
      <w:sz w:val="24"/>
    </w:rPr>
  </w:style>
  <w:style w:type="character" w:customStyle="1" w:styleId="5">
    <w:name w:val="字元 字元5"/>
    <w:locked/>
    <w:rsid w:val="00291E5D"/>
    <w:rPr>
      <w:rFonts w:ascii="細明體" w:eastAsia="細明體" w:hAnsi="細明體" w:cs="細明體"/>
      <w:color w:val="333333"/>
      <w:sz w:val="24"/>
      <w:szCs w:val="24"/>
      <w:lang w:val="en-US" w:eastAsia="zh-TW" w:bidi="ar-SA"/>
    </w:rPr>
  </w:style>
  <w:style w:type="character" w:customStyle="1" w:styleId="khc">
    <w:name w:val="khc"/>
    <w:semiHidden/>
    <w:rsid w:val="00291E5D"/>
    <w:rPr>
      <w:rFonts w:ascii="Arial" w:eastAsia="新細明體" w:hAnsi="Arial" w:cs="Arial"/>
      <w:color w:val="000080"/>
      <w:sz w:val="18"/>
      <w:szCs w:val="20"/>
    </w:rPr>
  </w:style>
  <w:style w:type="paragraph" w:styleId="31">
    <w:name w:val="Body Text 3"/>
    <w:basedOn w:val="a"/>
    <w:link w:val="32"/>
    <w:rsid w:val="00291E5D"/>
    <w:pPr>
      <w:spacing w:after="120"/>
    </w:pPr>
    <w:rPr>
      <w:sz w:val="16"/>
      <w:szCs w:val="16"/>
    </w:rPr>
  </w:style>
  <w:style w:type="character" w:customStyle="1" w:styleId="32">
    <w:name w:val="本文 3 字元"/>
    <w:basedOn w:val="a0"/>
    <w:link w:val="31"/>
    <w:rsid w:val="00291E5D"/>
    <w:rPr>
      <w:rFonts w:eastAsia="標楷體"/>
      <w:kern w:val="2"/>
      <w:sz w:val="16"/>
      <w:szCs w:val="16"/>
    </w:rPr>
  </w:style>
  <w:style w:type="table" w:customStyle="1" w:styleId="15">
    <w:name w:val="表格格線1"/>
    <w:basedOn w:val="a1"/>
    <w:next w:val="aff3"/>
    <w:rsid w:val="00291E5D"/>
    <w:pPr>
      <w:ind w:hangingChars="200" w:hanging="198"/>
    </w:pPr>
    <w:rPr>
      <w:rFonts w:eastAsia="標楷體"/>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te Heading"/>
    <w:basedOn w:val="a"/>
    <w:next w:val="a"/>
    <w:link w:val="aff8"/>
    <w:rsid w:val="004B353C"/>
    <w:pPr>
      <w:jc w:val="center"/>
    </w:pPr>
    <w:rPr>
      <w:rFonts w:ascii="新細明體" w:eastAsia="新細明體"/>
      <w:sz w:val="22"/>
    </w:rPr>
  </w:style>
  <w:style w:type="character" w:customStyle="1" w:styleId="aff8">
    <w:name w:val="註釋標題 字元"/>
    <w:basedOn w:val="a0"/>
    <w:link w:val="aff7"/>
    <w:rsid w:val="004B353C"/>
    <w:rPr>
      <w:rFonts w:ascii="新細明體"/>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selaw.com.tw/Scripts/newsdetail.asp?no=G010080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8655-D687-42F6-9C88-C8636DC9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22</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郭仙娟</dc:creator>
  <cp:lastModifiedBy>郭仙娟</cp:lastModifiedBy>
  <cp:revision>147</cp:revision>
  <cp:lastPrinted>2019-10-23T08:13:00Z</cp:lastPrinted>
  <dcterms:created xsi:type="dcterms:W3CDTF">2019-04-15T08:22:00Z</dcterms:created>
  <dcterms:modified xsi:type="dcterms:W3CDTF">2019-12-10T07:39:00Z</dcterms:modified>
</cp:coreProperties>
</file>