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7316" w:rsidRPr="002A34AF" w:rsidRDefault="009C7316">
      <w:pPr>
        <w:tabs>
          <w:tab w:val="left" w:pos="3960"/>
        </w:tabs>
        <w:spacing w:line="400" w:lineRule="exact"/>
        <w:jc w:val="center"/>
        <w:rPr>
          <w:rFonts w:ascii="Arial" w:eastAsia="標楷體" w:hAnsi="Arial" w:cs="Arial" w:hint="eastAsia"/>
          <w:b/>
          <w:sz w:val="40"/>
          <w:szCs w:val="40"/>
        </w:rPr>
      </w:pPr>
      <w:bookmarkStart w:id="0" w:name="_GoBack"/>
      <w:bookmarkEnd w:id="0"/>
    </w:p>
    <w:p w:rsidR="009C7316" w:rsidRPr="002A34AF" w:rsidRDefault="009C7316">
      <w:pPr>
        <w:tabs>
          <w:tab w:val="left" w:pos="3960"/>
        </w:tabs>
        <w:spacing w:line="400" w:lineRule="exact"/>
        <w:jc w:val="center"/>
        <w:rPr>
          <w:rFonts w:ascii="Arial" w:eastAsia="標楷體" w:hAnsi="Arial" w:cs="Arial"/>
          <w:b/>
          <w:sz w:val="40"/>
          <w:szCs w:val="40"/>
        </w:rPr>
      </w:pPr>
    </w:p>
    <w:p w:rsidR="009C7316" w:rsidRPr="002A34AF" w:rsidRDefault="009C7316">
      <w:pPr>
        <w:tabs>
          <w:tab w:val="left" w:pos="3960"/>
        </w:tabs>
        <w:spacing w:line="400" w:lineRule="exact"/>
        <w:jc w:val="center"/>
        <w:rPr>
          <w:rFonts w:ascii="Arial" w:eastAsia="標楷體" w:hAnsi="Arial" w:cs="Arial"/>
          <w:b/>
          <w:sz w:val="40"/>
          <w:szCs w:val="40"/>
        </w:rPr>
      </w:pPr>
    </w:p>
    <w:p w:rsidR="009C7316" w:rsidRPr="002A34AF" w:rsidRDefault="009C7316">
      <w:pPr>
        <w:tabs>
          <w:tab w:val="left" w:pos="3960"/>
        </w:tabs>
        <w:spacing w:line="400" w:lineRule="exact"/>
        <w:jc w:val="center"/>
        <w:rPr>
          <w:rFonts w:ascii="Arial" w:eastAsia="標楷體" w:hAnsi="Arial" w:cs="Arial" w:hint="eastAsia"/>
          <w:b/>
          <w:sz w:val="40"/>
          <w:szCs w:val="40"/>
        </w:rPr>
      </w:pPr>
    </w:p>
    <w:p w:rsidR="009C7316" w:rsidRPr="002A34AF" w:rsidRDefault="009C7316">
      <w:pPr>
        <w:tabs>
          <w:tab w:val="left" w:pos="3960"/>
        </w:tabs>
        <w:spacing w:line="400" w:lineRule="exact"/>
        <w:jc w:val="center"/>
        <w:rPr>
          <w:rFonts w:ascii="Arial" w:eastAsia="標楷體" w:hAnsi="Arial" w:cs="Arial" w:hint="eastAsia"/>
          <w:b/>
          <w:sz w:val="40"/>
          <w:szCs w:val="40"/>
        </w:rPr>
      </w:pPr>
    </w:p>
    <w:p w:rsidR="009C7316" w:rsidRPr="002A34AF" w:rsidRDefault="009C7316">
      <w:pPr>
        <w:tabs>
          <w:tab w:val="left" w:pos="3960"/>
        </w:tabs>
        <w:spacing w:line="400" w:lineRule="exact"/>
        <w:jc w:val="center"/>
        <w:rPr>
          <w:rFonts w:ascii="Arial" w:eastAsia="標楷體" w:hAnsi="Arial" w:cs="Arial"/>
          <w:b/>
          <w:sz w:val="40"/>
          <w:szCs w:val="40"/>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b/>
          <w:sz w:val="40"/>
          <w:szCs w:val="40"/>
        </w:rPr>
      </w:pPr>
    </w:p>
    <w:p w:rsidR="009C7316" w:rsidRPr="002A34AF" w:rsidRDefault="009C7316">
      <w:pPr>
        <w:tabs>
          <w:tab w:val="left" w:pos="3960"/>
        </w:tabs>
        <w:spacing w:line="400" w:lineRule="exact"/>
        <w:jc w:val="center"/>
        <w:rPr>
          <w:rFonts w:ascii="標楷體" w:eastAsia="標楷體" w:hAnsi="標楷體" w:cs="Arial" w:hint="eastAsia"/>
          <w:sz w:val="40"/>
          <w:szCs w:val="40"/>
        </w:rPr>
      </w:pPr>
      <w:r w:rsidRPr="002A34AF">
        <w:rPr>
          <w:rFonts w:ascii="標楷體" w:eastAsia="標楷體" w:hAnsi="標楷體" w:cs="Arial"/>
          <w:sz w:val="40"/>
          <w:szCs w:val="40"/>
        </w:rPr>
        <w:t>壹、業務及收入循環</w:t>
      </w:r>
      <w:r w:rsidRPr="002A34AF">
        <w:rPr>
          <w:rFonts w:ascii="標楷體" w:eastAsia="標楷體" w:hAnsi="標楷體" w:cs="Arial" w:hint="eastAsia"/>
          <w:sz w:val="40"/>
          <w:szCs w:val="40"/>
        </w:rPr>
        <w:t>：</w:t>
      </w:r>
      <w:r w:rsidRPr="002A34AF">
        <w:rPr>
          <w:rFonts w:ascii="Arial" w:eastAsia="標楷體" w:hAnsi="Arial" w:cs="Arial"/>
          <w:sz w:val="40"/>
          <w:szCs w:val="40"/>
        </w:rPr>
        <w:t>CB-10000</w:t>
      </w: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tbl>
      <w:tblPr>
        <w:tblW w:w="0" w:type="auto"/>
        <w:tblInd w:w="948" w:type="dxa"/>
        <w:tblLook w:val="01E0" w:firstRow="1" w:lastRow="1" w:firstColumn="1" w:lastColumn="1" w:noHBand="0" w:noVBand="0"/>
      </w:tblPr>
      <w:tblGrid>
        <w:gridCol w:w="13920"/>
      </w:tblGrid>
      <w:tr w:rsidR="009C7316" w:rsidRPr="002A34AF">
        <w:trPr>
          <w:trHeight w:val="531"/>
        </w:trPr>
        <w:tc>
          <w:tcPr>
            <w:tcW w:w="13920" w:type="dxa"/>
          </w:tcPr>
          <w:p w:rsidR="009C7316" w:rsidRPr="002A34AF" w:rsidRDefault="009C7316">
            <w:pPr>
              <w:pBdr>
                <w:bottom w:val="single" w:sz="4" w:space="1" w:color="auto"/>
              </w:pBdr>
              <w:tabs>
                <w:tab w:val="left" w:pos="3960"/>
              </w:tabs>
              <w:spacing w:line="400" w:lineRule="exact"/>
              <w:jc w:val="center"/>
              <w:rPr>
                <w:rFonts w:ascii="Arial" w:eastAsia="標楷體" w:hAnsi="Arial" w:cs="Arial" w:hint="eastAsia"/>
                <w:sz w:val="28"/>
                <w:szCs w:val="28"/>
              </w:rPr>
            </w:pPr>
            <w:r w:rsidRPr="002A34AF">
              <w:rPr>
                <w:rFonts w:ascii="Arial" w:eastAsia="標楷體" w:hAnsi="Arial" w:cs="Arial" w:hint="eastAsia"/>
                <w:sz w:val="28"/>
                <w:szCs w:val="28"/>
              </w:rPr>
              <w:lastRenderedPageBreak/>
              <w:t>目錄</w:t>
            </w:r>
          </w:p>
        </w:tc>
      </w:tr>
    </w:tbl>
    <w:p w:rsidR="00013B6D" w:rsidRPr="006E08EE" w:rsidRDefault="00013B6D" w:rsidP="009D3BD2">
      <w:pPr>
        <w:pStyle w:val="11"/>
        <w:rPr>
          <w:rFonts w:ascii="Calibri" w:eastAsia="新細明體" w:hAnsi="Calibri"/>
          <w:sz w:val="24"/>
          <w:szCs w:val="22"/>
        </w:rPr>
      </w:pPr>
      <w:r>
        <w:rPr>
          <w:rFonts w:ascii="標楷體" w:hAnsi="標楷體" w:cs="Arial"/>
          <w:szCs w:val="40"/>
        </w:rPr>
        <w:fldChar w:fldCharType="begin"/>
      </w:r>
      <w:r>
        <w:rPr>
          <w:rFonts w:ascii="標楷體" w:hAnsi="標楷體" w:cs="Arial"/>
          <w:szCs w:val="40"/>
        </w:rPr>
        <w:instrText xml:space="preserve"> TOC \o "1-3" \h \z \u </w:instrText>
      </w:r>
      <w:r>
        <w:rPr>
          <w:rFonts w:ascii="標楷體" w:hAnsi="標楷體" w:cs="Arial"/>
          <w:szCs w:val="40"/>
        </w:rPr>
        <w:fldChar w:fldCharType="separate"/>
      </w:r>
      <w:hyperlink w:anchor="_Toc522116558" w:history="1">
        <w:r w:rsidRPr="004F286F">
          <w:rPr>
            <w:rStyle w:val="af2"/>
            <w:rFonts w:ascii="Arial" w:hAnsi="標楷體" w:cs="Arial" w:hint="eastAsia"/>
          </w:rPr>
          <w:t>（經營期貨信託業務）</w:t>
        </w:r>
        <w:r>
          <w:rPr>
            <w:webHidden/>
          </w:rPr>
          <w:tab/>
        </w:r>
        <w:r>
          <w:rPr>
            <w:webHidden/>
          </w:rPr>
          <w:fldChar w:fldCharType="begin"/>
        </w:r>
        <w:r>
          <w:rPr>
            <w:webHidden/>
          </w:rPr>
          <w:instrText xml:space="preserve"> PAGEREF _Toc522116558 \h </w:instrText>
        </w:r>
        <w:r>
          <w:rPr>
            <w:webHidden/>
          </w:rPr>
        </w:r>
        <w:r>
          <w:rPr>
            <w:webHidden/>
          </w:rPr>
          <w:fldChar w:fldCharType="separate"/>
        </w:r>
        <w:r>
          <w:rPr>
            <w:webHidden/>
          </w:rPr>
          <w:t>4</w:t>
        </w:r>
        <w:r>
          <w:rPr>
            <w:webHidden/>
          </w:rPr>
          <w:fldChar w:fldCharType="end"/>
        </w:r>
      </w:hyperlink>
    </w:p>
    <w:p w:rsidR="00013B6D" w:rsidRPr="006E08EE" w:rsidRDefault="00013B6D" w:rsidP="009D3BD2">
      <w:pPr>
        <w:pStyle w:val="11"/>
        <w:rPr>
          <w:rFonts w:ascii="Calibri" w:eastAsia="新細明體" w:hAnsi="Calibri"/>
          <w:sz w:val="24"/>
          <w:szCs w:val="22"/>
        </w:rPr>
      </w:pPr>
      <w:hyperlink w:anchor="_Toc522116559" w:history="1">
        <w:r w:rsidRPr="004F286F">
          <w:rPr>
            <w:rStyle w:val="af2"/>
            <w:rFonts w:hint="eastAsia"/>
          </w:rPr>
          <w:t>一、</w:t>
        </w:r>
        <w:r>
          <w:rPr>
            <w:rStyle w:val="af2"/>
            <w:rFonts w:hint="eastAsia"/>
          </w:rPr>
          <w:t xml:space="preserve"> </w:t>
        </w:r>
        <w:r w:rsidRPr="004F286F">
          <w:rPr>
            <w:rStyle w:val="af2"/>
            <w:rFonts w:hint="eastAsia"/>
          </w:rPr>
          <w:t>開戶及帳戶管理作業（含金融消費者保護之管理）：</w:t>
        </w:r>
        <w:r w:rsidRPr="00013B6D">
          <w:rPr>
            <w:rStyle w:val="af2"/>
            <w:rFonts w:ascii="標楷體" w:hAnsi="標楷體" w:cs="Arial"/>
          </w:rPr>
          <w:t>CB-10100</w:t>
        </w:r>
        <w:r>
          <w:rPr>
            <w:webHidden/>
          </w:rPr>
          <w:tab/>
        </w:r>
        <w:r>
          <w:rPr>
            <w:webHidden/>
          </w:rPr>
          <w:fldChar w:fldCharType="begin"/>
        </w:r>
        <w:r>
          <w:rPr>
            <w:webHidden/>
          </w:rPr>
          <w:instrText xml:space="preserve"> PAGEREF _Toc522116559 \h </w:instrText>
        </w:r>
        <w:r>
          <w:rPr>
            <w:webHidden/>
          </w:rPr>
        </w:r>
        <w:r>
          <w:rPr>
            <w:webHidden/>
          </w:rPr>
          <w:fldChar w:fldCharType="separate"/>
        </w:r>
        <w:r>
          <w:rPr>
            <w:webHidden/>
          </w:rPr>
          <w:t>4</w:t>
        </w:r>
        <w:r>
          <w:rPr>
            <w:webHidden/>
          </w:rPr>
          <w:fldChar w:fldCharType="end"/>
        </w:r>
      </w:hyperlink>
    </w:p>
    <w:p w:rsidR="00013B6D" w:rsidRPr="006E08EE" w:rsidRDefault="00013B6D" w:rsidP="009D3BD2">
      <w:pPr>
        <w:pStyle w:val="11"/>
        <w:rPr>
          <w:rFonts w:ascii="Calibri" w:eastAsia="新細明體" w:hAnsi="Calibri"/>
          <w:sz w:val="24"/>
          <w:szCs w:val="22"/>
        </w:rPr>
      </w:pPr>
      <w:hyperlink w:anchor="_Toc522116560" w:history="1">
        <w:r w:rsidRPr="004F286F">
          <w:rPr>
            <w:rStyle w:val="af2"/>
            <w:rFonts w:hint="eastAsia"/>
          </w:rPr>
          <w:t>二、</w:t>
        </w:r>
        <w:r>
          <w:rPr>
            <w:rStyle w:val="af2"/>
            <w:rFonts w:hint="eastAsia"/>
          </w:rPr>
          <w:t xml:space="preserve"> </w:t>
        </w:r>
        <w:r w:rsidRPr="004F286F">
          <w:rPr>
            <w:rStyle w:val="af2"/>
            <w:rFonts w:hint="eastAsia"/>
          </w:rPr>
          <w:t>期貨信託基金銷售作業：</w:t>
        </w:r>
        <w:r w:rsidRPr="00013B6D">
          <w:rPr>
            <w:rStyle w:val="af2"/>
            <w:rFonts w:ascii="標楷體" w:hAnsi="標楷體" w:cs="Arial"/>
          </w:rPr>
          <w:t>CB-10200</w:t>
        </w:r>
        <w:r>
          <w:rPr>
            <w:webHidden/>
          </w:rPr>
          <w:tab/>
        </w:r>
        <w:r>
          <w:rPr>
            <w:webHidden/>
          </w:rPr>
          <w:fldChar w:fldCharType="begin"/>
        </w:r>
        <w:r>
          <w:rPr>
            <w:webHidden/>
          </w:rPr>
          <w:instrText xml:space="preserve"> PAGEREF _Toc522116560 \h </w:instrText>
        </w:r>
        <w:r>
          <w:rPr>
            <w:webHidden/>
          </w:rPr>
        </w:r>
        <w:r>
          <w:rPr>
            <w:webHidden/>
          </w:rPr>
          <w:fldChar w:fldCharType="separate"/>
        </w:r>
        <w:r>
          <w:rPr>
            <w:webHidden/>
          </w:rPr>
          <w:t>15</w:t>
        </w:r>
        <w:r>
          <w:rPr>
            <w:webHidden/>
          </w:rPr>
          <w:fldChar w:fldCharType="end"/>
        </w:r>
      </w:hyperlink>
    </w:p>
    <w:p w:rsidR="00013B6D" w:rsidRPr="006E08EE" w:rsidRDefault="00013B6D" w:rsidP="009D3BD2">
      <w:pPr>
        <w:pStyle w:val="11"/>
        <w:rPr>
          <w:rFonts w:ascii="Calibri" w:eastAsia="新細明體" w:hAnsi="Calibri"/>
          <w:sz w:val="24"/>
          <w:szCs w:val="22"/>
        </w:rPr>
      </w:pPr>
      <w:hyperlink w:anchor="_Toc522116561" w:history="1">
        <w:r w:rsidRPr="004F286F">
          <w:rPr>
            <w:rStyle w:val="af2"/>
            <w:rFonts w:hint="eastAsia"/>
          </w:rPr>
          <w:t>三、</w:t>
        </w:r>
        <w:r>
          <w:rPr>
            <w:rStyle w:val="af2"/>
            <w:rFonts w:hint="eastAsia"/>
          </w:rPr>
          <w:t xml:space="preserve"> </w:t>
        </w:r>
        <w:r w:rsidRPr="004F286F">
          <w:rPr>
            <w:rStyle w:val="af2"/>
            <w:rFonts w:hint="eastAsia"/>
          </w:rPr>
          <w:t>期貨信託基金募集作業：</w:t>
        </w:r>
        <w:r w:rsidRPr="00013B6D">
          <w:rPr>
            <w:rStyle w:val="af2"/>
            <w:rFonts w:ascii="標楷體" w:hAnsi="標楷體" w:cs="Arial"/>
          </w:rPr>
          <w:t>CB-10300</w:t>
        </w:r>
        <w:r>
          <w:rPr>
            <w:webHidden/>
          </w:rPr>
          <w:tab/>
        </w:r>
        <w:r>
          <w:rPr>
            <w:webHidden/>
          </w:rPr>
          <w:fldChar w:fldCharType="begin"/>
        </w:r>
        <w:r>
          <w:rPr>
            <w:webHidden/>
          </w:rPr>
          <w:instrText xml:space="preserve"> PAGEREF _Toc522116561 \h </w:instrText>
        </w:r>
        <w:r>
          <w:rPr>
            <w:webHidden/>
          </w:rPr>
        </w:r>
        <w:r>
          <w:rPr>
            <w:webHidden/>
          </w:rPr>
          <w:fldChar w:fldCharType="separate"/>
        </w:r>
        <w:r>
          <w:rPr>
            <w:webHidden/>
          </w:rPr>
          <w:t>26</w:t>
        </w:r>
        <w:r>
          <w:rPr>
            <w:webHidden/>
          </w:rPr>
          <w:fldChar w:fldCharType="end"/>
        </w:r>
      </w:hyperlink>
    </w:p>
    <w:p w:rsidR="00013B6D" w:rsidRPr="006E08EE" w:rsidRDefault="00013B6D" w:rsidP="009D3BD2">
      <w:pPr>
        <w:pStyle w:val="11"/>
        <w:rPr>
          <w:rFonts w:ascii="Calibri" w:eastAsia="新細明體" w:hAnsi="Calibri"/>
          <w:sz w:val="24"/>
          <w:szCs w:val="22"/>
        </w:rPr>
      </w:pPr>
      <w:hyperlink w:anchor="_Toc522116562" w:history="1">
        <w:r w:rsidRPr="004F286F">
          <w:rPr>
            <w:rStyle w:val="af2"/>
            <w:rFonts w:hint="eastAsia"/>
          </w:rPr>
          <w:t>四、</w:t>
        </w:r>
        <w:r>
          <w:rPr>
            <w:rStyle w:val="af2"/>
            <w:rFonts w:hint="eastAsia"/>
          </w:rPr>
          <w:t xml:space="preserve"> </w:t>
        </w:r>
        <w:r w:rsidRPr="004F286F">
          <w:rPr>
            <w:rStyle w:val="af2"/>
            <w:rFonts w:hint="eastAsia"/>
          </w:rPr>
          <w:t>期貨信託基金運用作業：</w:t>
        </w:r>
        <w:r w:rsidRPr="00013B6D">
          <w:rPr>
            <w:rStyle w:val="af2"/>
            <w:rFonts w:ascii="標楷體" w:hAnsi="標楷體" w:cs="Arial"/>
          </w:rPr>
          <w:t>CB-10400</w:t>
        </w:r>
        <w:r>
          <w:rPr>
            <w:webHidden/>
          </w:rPr>
          <w:tab/>
        </w:r>
        <w:r>
          <w:rPr>
            <w:webHidden/>
          </w:rPr>
          <w:fldChar w:fldCharType="begin"/>
        </w:r>
        <w:r>
          <w:rPr>
            <w:webHidden/>
          </w:rPr>
          <w:instrText xml:space="preserve"> PAGEREF _Toc522116562 \h </w:instrText>
        </w:r>
        <w:r>
          <w:rPr>
            <w:webHidden/>
          </w:rPr>
        </w:r>
        <w:r>
          <w:rPr>
            <w:webHidden/>
          </w:rPr>
          <w:fldChar w:fldCharType="separate"/>
        </w:r>
        <w:r>
          <w:rPr>
            <w:webHidden/>
          </w:rPr>
          <w:t>41</w:t>
        </w:r>
        <w:r>
          <w:rPr>
            <w:webHidden/>
          </w:rPr>
          <w:fldChar w:fldCharType="end"/>
        </w:r>
      </w:hyperlink>
    </w:p>
    <w:p w:rsidR="00013B6D" w:rsidRPr="006E08EE" w:rsidRDefault="00013B6D" w:rsidP="009D3BD2">
      <w:pPr>
        <w:pStyle w:val="11"/>
        <w:rPr>
          <w:rFonts w:ascii="Calibri" w:eastAsia="新細明體" w:hAnsi="Calibri"/>
          <w:sz w:val="24"/>
          <w:szCs w:val="22"/>
        </w:rPr>
      </w:pPr>
      <w:hyperlink w:anchor="_Toc522116563" w:history="1">
        <w:r w:rsidRPr="004F286F">
          <w:rPr>
            <w:rStyle w:val="af2"/>
            <w:rFonts w:hint="eastAsia"/>
          </w:rPr>
          <w:t>五、</w:t>
        </w:r>
        <w:r>
          <w:rPr>
            <w:rStyle w:val="af2"/>
            <w:rFonts w:hint="eastAsia"/>
          </w:rPr>
          <w:t xml:space="preserve"> </w:t>
        </w:r>
        <w:r w:rsidRPr="004F286F">
          <w:rPr>
            <w:rStyle w:val="af2"/>
            <w:rFonts w:hint="eastAsia"/>
          </w:rPr>
          <w:t>期貨信託基金風險管理作業：</w:t>
        </w:r>
        <w:r w:rsidRPr="00013B6D">
          <w:rPr>
            <w:rStyle w:val="af2"/>
            <w:rFonts w:ascii="標楷體" w:hAnsi="標楷體" w:cs="Arial"/>
          </w:rPr>
          <w:t>CB-10500</w:t>
        </w:r>
        <w:r>
          <w:rPr>
            <w:webHidden/>
          </w:rPr>
          <w:tab/>
        </w:r>
        <w:r>
          <w:rPr>
            <w:webHidden/>
          </w:rPr>
          <w:fldChar w:fldCharType="begin"/>
        </w:r>
        <w:r>
          <w:rPr>
            <w:webHidden/>
          </w:rPr>
          <w:instrText xml:space="preserve"> PAGEREF _Toc522116563 \h </w:instrText>
        </w:r>
        <w:r>
          <w:rPr>
            <w:webHidden/>
          </w:rPr>
        </w:r>
        <w:r>
          <w:rPr>
            <w:webHidden/>
          </w:rPr>
          <w:fldChar w:fldCharType="separate"/>
        </w:r>
        <w:r>
          <w:rPr>
            <w:webHidden/>
          </w:rPr>
          <w:t>69</w:t>
        </w:r>
        <w:r>
          <w:rPr>
            <w:webHidden/>
          </w:rPr>
          <w:fldChar w:fldCharType="end"/>
        </w:r>
      </w:hyperlink>
    </w:p>
    <w:p w:rsidR="00013B6D" w:rsidRPr="006E08EE" w:rsidRDefault="00013B6D" w:rsidP="009D3BD2">
      <w:pPr>
        <w:pStyle w:val="11"/>
        <w:rPr>
          <w:rFonts w:ascii="Calibri" w:eastAsia="新細明體" w:hAnsi="Calibri"/>
          <w:sz w:val="24"/>
          <w:szCs w:val="22"/>
        </w:rPr>
      </w:pPr>
      <w:hyperlink w:anchor="_Toc522116564" w:history="1">
        <w:r w:rsidRPr="004F286F">
          <w:rPr>
            <w:rStyle w:val="af2"/>
            <w:rFonts w:hint="eastAsia"/>
          </w:rPr>
          <w:t>六、</w:t>
        </w:r>
        <w:r>
          <w:rPr>
            <w:rStyle w:val="af2"/>
            <w:rFonts w:hint="eastAsia"/>
          </w:rPr>
          <w:t xml:space="preserve"> </w:t>
        </w:r>
        <w:r w:rsidRPr="004F286F">
          <w:rPr>
            <w:rStyle w:val="af2"/>
            <w:rFonts w:hint="eastAsia"/>
          </w:rPr>
          <w:t>期貨信託基金保管作業：</w:t>
        </w:r>
        <w:r w:rsidRPr="00013B6D">
          <w:rPr>
            <w:rStyle w:val="af2"/>
            <w:rFonts w:ascii="標楷體" w:hAnsi="標楷體" w:cs="Arial"/>
          </w:rPr>
          <w:t>CB-10600</w:t>
        </w:r>
        <w:r>
          <w:rPr>
            <w:webHidden/>
          </w:rPr>
          <w:tab/>
        </w:r>
        <w:r>
          <w:rPr>
            <w:webHidden/>
          </w:rPr>
          <w:fldChar w:fldCharType="begin"/>
        </w:r>
        <w:r>
          <w:rPr>
            <w:webHidden/>
          </w:rPr>
          <w:instrText xml:space="preserve"> PAGEREF _Toc522116564 \h </w:instrText>
        </w:r>
        <w:r>
          <w:rPr>
            <w:webHidden/>
          </w:rPr>
        </w:r>
        <w:r>
          <w:rPr>
            <w:webHidden/>
          </w:rPr>
          <w:fldChar w:fldCharType="separate"/>
        </w:r>
        <w:r>
          <w:rPr>
            <w:webHidden/>
          </w:rPr>
          <w:t>72</w:t>
        </w:r>
        <w:r>
          <w:rPr>
            <w:webHidden/>
          </w:rPr>
          <w:fldChar w:fldCharType="end"/>
        </w:r>
      </w:hyperlink>
    </w:p>
    <w:p w:rsidR="00013B6D" w:rsidRPr="006E08EE" w:rsidRDefault="00013B6D" w:rsidP="009D3BD2">
      <w:pPr>
        <w:pStyle w:val="11"/>
        <w:rPr>
          <w:rFonts w:ascii="Calibri" w:eastAsia="新細明體" w:hAnsi="Calibri"/>
          <w:sz w:val="24"/>
          <w:szCs w:val="22"/>
        </w:rPr>
      </w:pPr>
      <w:hyperlink w:anchor="_Toc522116565" w:history="1">
        <w:r w:rsidRPr="004F286F">
          <w:rPr>
            <w:rStyle w:val="af2"/>
            <w:rFonts w:hint="eastAsia"/>
          </w:rPr>
          <w:t>七、</w:t>
        </w:r>
        <w:r>
          <w:rPr>
            <w:rStyle w:val="af2"/>
            <w:rFonts w:hint="eastAsia"/>
          </w:rPr>
          <w:t xml:space="preserve"> </w:t>
        </w:r>
        <w:r w:rsidRPr="004F286F">
          <w:rPr>
            <w:rStyle w:val="af2"/>
            <w:rFonts w:hint="eastAsia"/>
          </w:rPr>
          <w:t>期貨信託基金買回作業：</w:t>
        </w:r>
        <w:r w:rsidRPr="00013B6D">
          <w:rPr>
            <w:rStyle w:val="af2"/>
            <w:rFonts w:ascii="標楷體" w:hAnsi="標楷體" w:cs="Arial"/>
          </w:rPr>
          <w:t>CB-10700</w:t>
        </w:r>
        <w:r>
          <w:rPr>
            <w:webHidden/>
          </w:rPr>
          <w:tab/>
        </w:r>
        <w:r>
          <w:rPr>
            <w:webHidden/>
          </w:rPr>
          <w:fldChar w:fldCharType="begin"/>
        </w:r>
        <w:r>
          <w:rPr>
            <w:webHidden/>
          </w:rPr>
          <w:instrText xml:space="preserve"> PAGEREF _Toc522116565 \h </w:instrText>
        </w:r>
        <w:r>
          <w:rPr>
            <w:webHidden/>
          </w:rPr>
        </w:r>
        <w:r>
          <w:rPr>
            <w:webHidden/>
          </w:rPr>
          <w:fldChar w:fldCharType="separate"/>
        </w:r>
        <w:r>
          <w:rPr>
            <w:webHidden/>
          </w:rPr>
          <w:t>77</w:t>
        </w:r>
        <w:r>
          <w:rPr>
            <w:webHidden/>
          </w:rPr>
          <w:fldChar w:fldCharType="end"/>
        </w:r>
      </w:hyperlink>
    </w:p>
    <w:p w:rsidR="00013B6D" w:rsidRPr="006E08EE" w:rsidRDefault="00013B6D" w:rsidP="009D3BD2">
      <w:pPr>
        <w:pStyle w:val="11"/>
        <w:rPr>
          <w:rFonts w:ascii="Calibri" w:eastAsia="新細明體" w:hAnsi="Calibri"/>
          <w:sz w:val="24"/>
          <w:szCs w:val="22"/>
        </w:rPr>
      </w:pPr>
      <w:hyperlink w:anchor="_Toc522116566" w:history="1">
        <w:r w:rsidRPr="004F286F">
          <w:rPr>
            <w:rStyle w:val="af2"/>
            <w:rFonts w:hint="eastAsia"/>
          </w:rPr>
          <w:t>八、</w:t>
        </w:r>
        <w:r>
          <w:rPr>
            <w:rStyle w:val="af2"/>
            <w:rFonts w:hint="eastAsia"/>
          </w:rPr>
          <w:t xml:space="preserve"> </w:t>
        </w:r>
        <w:r w:rsidRPr="004F286F">
          <w:rPr>
            <w:rStyle w:val="af2"/>
            <w:rFonts w:hint="eastAsia"/>
          </w:rPr>
          <w:t>期貨信託</w:t>
        </w:r>
        <w:r w:rsidRPr="004F286F">
          <w:rPr>
            <w:rStyle w:val="af2"/>
            <w:rFonts w:hint="eastAsia"/>
          </w:rPr>
          <w:t>基</w:t>
        </w:r>
        <w:r w:rsidRPr="004F286F">
          <w:rPr>
            <w:rStyle w:val="af2"/>
            <w:rFonts w:hint="eastAsia"/>
          </w:rPr>
          <w:t>金異動及終止作業：</w:t>
        </w:r>
        <w:r w:rsidRPr="00013B6D">
          <w:rPr>
            <w:rStyle w:val="af2"/>
            <w:rFonts w:ascii="標楷體" w:hAnsi="標楷體" w:cs="Arial"/>
          </w:rPr>
          <w:t>CB-10800</w:t>
        </w:r>
        <w:r>
          <w:rPr>
            <w:webHidden/>
          </w:rPr>
          <w:tab/>
        </w:r>
        <w:r>
          <w:rPr>
            <w:webHidden/>
          </w:rPr>
          <w:fldChar w:fldCharType="begin"/>
        </w:r>
        <w:r>
          <w:rPr>
            <w:webHidden/>
          </w:rPr>
          <w:instrText xml:space="preserve"> PAGEREF _Toc522116566 \h </w:instrText>
        </w:r>
        <w:r>
          <w:rPr>
            <w:webHidden/>
          </w:rPr>
        </w:r>
        <w:r>
          <w:rPr>
            <w:webHidden/>
          </w:rPr>
          <w:fldChar w:fldCharType="separate"/>
        </w:r>
        <w:r>
          <w:rPr>
            <w:webHidden/>
          </w:rPr>
          <w:t>83</w:t>
        </w:r>
        <w:r>
          <w:rPr>
            <w:webHidden/>
          </w:rPr>
          <w:fldChar w:fldCharType="end"/>
        </w:r>
      </w:hyperlink>
    </w:p>
    <w:p w:rsidR="00013B6D" w:rsidRPr="006E08EE" w:rsidRDefault="00013B6D" w:rsidP="009D3BD2">
      <w:pPr>
        <w:pStyle w:val="11"/>
        <w:rPr>
          <w:rFonts w:ascii="Calibri" w:eastAsia="新細明體" w:hAnsi="Calibri"/>
          <w:sz w:val="24"/>
          <w:szCs w:val="22"/>
        </w:rPr>
      </w:pPr>
      <w:hyperlink w:anchor="_Toc522116567" w:history="1">
        <w:r w:rsidRPr="004F286F">
          <w:rPr>
            <w:rStyle w:val="af2"/>
            <w:rFonts w:hint="eastAsia"/>
          </w:rPr>
          <w:t>九、</w:t>
        </w:r>
        <w:r>
          <w:rPr>
            <w:rStyle w:val="af2"/>
            <w:rFonts w:hint="eastAsia"/>
          </w:rPr>
          <w:t xml:space="preserve"> </w:t>
        </w:r>
        <w:r w:rsidRPr="004F286F">
          <w:rPr>
            <w:rStyle w:val="af2"/>
            <w:rFonts w:hint="eastAsia"/>
          </w:rPr>
          <w:t>期貨信託基金會計作業：</w:t>
        </w:r>
        <w:r w:rsidRPr="00013B6D">
          <w:rPr>
            <w:rStyle w:val="af2"/>
            <w:rFonts w:ascii="標楷體" w:hAnsi="標楷體" w:cs="Arial"/>
          </w:rPr>
          <w:t>CB-10900</w:t>
        </w:r>
        <w:r>
          <w:rPr>
            <w:webHidden/>
          </w:rPr>
          <w:tab/>
        </w:r>
        <w:r>
          <w:rPr>
            <w:webHidden/>
          </w:rPr>
          <w:fldChar w:fldCharType="begin"/>
        </w:r>
        <w:r>
          <w:rPr>
            <w:webHidden/>
          </w:rPr>
          <w:instrText xml:space="preserve"> PAGEREF _Toc522116567 \h </w:instrText>
        </w:r>
        <w:r>
          <w:rPr>
            <w:webHidden/>
          </w:rPr>
        </w:r>
        <w:r>
          <w:rPr>
            <w:webHidden/>
          </w:rPr>
          <w:fldChar w:fldCharType="separate"/>
        </w:r>
        <w:r>
          <w:rPr>
            <w:webHidden/>
          </w:rPr>
          <w:t>91</w:t>
        </w:r>
        <w:r>
          <w:rPr>
            <w:webHidden/>
          </w:rPr>
          <w:fldChar w:fldCharType="end"/>
        </w:r>
      </w:hyperlink>
    </w:p>
    <w:p w:rsidR="00013B6D" w:rsidRPr="006E08EE" w:rsidRDefault="00013B6D" w:rsidP="009D3BD2">
      <w:pPr>
        <w:pStyle w:val="11"/>
        <w:rPr>
          <w:rFonts w:ascii="Calibri" w:eastAsia="新細明體" w:hAnsi="Calibri"/>
          <w:sz w:val="24"/>
          <w:szCs w:val="22"/>
        </w:rPr>
      </w:pPr>
      <w:hyperlink w:anchor="_Toc522116568" w:history="1">
        <w:r w:rsidRPr="004F286F">
          <w:rPr>
            <w:rStyle w:val="af2"/>
            <w:rFonts w:hint="eastAsia"/>
          </w:rPr>
          <w:t>十、</w:t>
        </w:r>
        <w:r>
          <w:rPr>
            <w:rStyle w:val="af2"/>
            <w:rFonts w:hint="eastAsia"/>
          </w:rPr>
          <w:t xml:space="preserve"> </w:t>
        </w:r>
        <w:r w:rsidRPr="004F286F">
          <w:rPr>
            <w:rStyle w:val="af2"/>
            <w:rFonts w:hint="eastAsia"/>
          </w:rPr>
          <w:t>受益憑證事務處理作業：</w:t>
        </w:r>
        <w:r w:rsidRPr="00013B6D">
          <w:rPr>
            <w:rStyle w:val="af2"/>
            <w:rFonts w:ascii="標楷體" w:hAnsi="標楷體" w:cs="Arial"/>
          </w:rPr>
          <w:t>CB-11000</w:t>
        </w:r>
        <w:r>
          <w:rPr>
            <w:webHidden/>
          </w:rPr>
          <w:tab/>
        </w:r>
        <w:r>
          <w:rPr>
            <w:webHidden/>
          </w:rPr>
          <w:fldChar w:fldCharType="begin"/>
        </w:r>
        <w:r>
          <w:rPr>
            <w:webHidden/>
          </w:rPr>
          <w:instrText xml:space="preserve"> PAGEREF _Toc522116568 \h </w:instrText>
        </w:r>
        <w:r>
          <w:rPr>
            <w:webHidden/>
          </w:rPr>
        </w:r>
        <w:r>
          <w:rPr>
            <w:webHidden/>
          </w:rPr>
          <w:fldChar w:fldCharType="separate"/>
        </w:r>
        <w:r>
          <w:rPr>
            <w:webHidden/>
          </w:rPr>
          <w:t>95</w:t>
        </w:r>
        <w:r>
          <w:rPr>
            <w:webHidden/>
          </w:rPr>
          <w:fldChar w:fldCharType="end"/>
        </w:r>
      </w:hyperlink>
    </w:p>
    <w:p w:rsidR="00013B6D" w:rsidRPr="006E08EE" w:rsidRDefault="00013B6D" w:rsidP="009D3BD2">
      <w:pPr>
        <w:pStyle w:val="11"/>
        <w:rPr>
          <w:rFonts w:ascii="Calibri" w:eastAsia="新細明體" w:hAnsi="Calibri"/>
          <w:sz w:val="24"/>
          <w:szCs w:val="22"/>
        </w:rPr>
      </w:pPr>
      <w:hyperlink w:anchor="_Toc522116569" w:history="1">
        <w:r w:rsidRPr="004F286F">
          <w:rPr>
            <w:rStyle w:val="af2"/>
            <w:rFonts w:hint="eastAsia"/>
          </w:rPr>
          <w:t>十一、</w:t>
        </w:r>
        <w:r>
          <w:rPr>
            <w:rStyle w:val="af2"/>
            <w:rFonts w:hint="eastAsia"/>
          </w:rPr>
          <w:t xml:space="preserve"> </w:t>
        </w:r>
        <w:r w:rsidRPr="004F286F">
          <w:rPr>
            <w:rStyle w:val="af2"/>
            <w:rFonts w:hint="eastAsia"/>
          </w:rPr>
          <w:t>營業紛爭處理作業：</w:t>
        </w:r>
        <w:r w:rsidRPr="00013B6D">
          <w:rPr>
            <w:rStyle w:val="af2"/>
            <w:rFonts w:ascii="標楷體" w:hAnsi="標楷體" w:cs="Arial"/>
          </w:rPr>
          <w:t>CB-11100</w:t>
        </w:r>
        <w:r>
          <w:rPr>
            <w:webHidden/>
          </w:rPr>
          <w:tab/>
        </w:r>
        <w:r>
          <w:rPr>
            <w:webHidden/>
          </w:rPr>
          <w:fldChar w:fldCharType="begin"/>
        </w:r>
        <w:r>
          <w:rPr>
            <w:webHidden/>
          </w:rPr>
          <w:instrText xml:space="preserve"> PAGEREF _Toc522116569 \h </w:instrText>
        </w:r>
        <w:r>
          <w:rPr>
            <w:webHidden/>
          </w:rPr>
        </w:r>
        <w:r>
          <w:rPr>
            <w:webHidden/>
          </w:rPr>
          <w:fldChar w:fldCharType="separate"/>
        </w:r>
        <w:r>
          <w:rPr>
            <w:webHidden/>
          </w:rPr>
          <w:t>100</w:t>
        </w:r>
        <w:r>
          <w:rPr>
            <w:webHidden/>
          </w:rPr>
          <w:fldChar w:fldCharType="end"/>
        </w:r>
      </w:hyperlink>
    </w:p>
    <w:p w:rsidR="00013B6D" w:rsidRPr="006E08EE" w:rsidRDefault="00013B6D" w:rsidP="009D3BD2">
      <w:pPr>
        <w:pStyle w:val="11"/>
        <w:rPr>
          <w:rFonts w:ascii="Calibri" w:eastAsia="新細明體" w:hAnsi="Calibri"/>
          <w:sz w:val="24"/>
          <w:szCs w:val="22"/>
        </w:rPr>
      </w:pPr>
      <w:hyperlink w:anchor="_Toc522116570" w:history="1">
        <w:r w:rsidRPr="004F286F">
          <w:rPr>
            <w:rStyle w:val="af2"/>
            <w:rFonts w:hint="eastAsia"/>
          </w:rPr>
          <w:t>十二、</w:t>
        </w:r>
        <w:r>
          <w:rPr>
            <w:rStyle w:val="af2"/>
            <w:rFonts w:hint="eastAsia"/>
          </w:rPr>
          <w:t xml:space="preserve"> </w:t>
        </w:r>
        <w:r w:rsidRPr="004F286F">
          <w:rPr>
            <w:rStyle w:val="af2"/>
            <w:rFonts w:hAnsi="標楷體" w:cs="Arial" w:hint="eastAsia"/>
          </w:rPr>
          <w:t>宣傳資料與廣告物</w:t>
        </w:r>
        <w:r w:rsidRPr="004F286F">
          <w:rPr>
            <w:rStyle w:val="af2"/>
            <w:rFonts w:hAnsi="標楷體" w:cs="Arial" w:hint="eastAsia"/>
            <w:kern w:val="0"/>
          </w:rPr>
          <w:t>、公開說明會暨其他廣告、業務招攬及營業促銷活動</w:t>
        </w:r>
        <w:r w:rsidRPr="004F286F">
          <w:rPr>
            <w:rStyle w:val="af2"/>
            <w:rFonts w:hAnsi="標楷體" w:cs="Arial" w:hint="eastAsia"/>
          </w:rPr>
          <w:t>管理作業</w:t>
        </w:r>
        <w:r w:rsidRPr="004F286F">
          <w:rPr>
            <w:rStyle w:val="af2"/>
            <w:rFonts w:hint="eastAsia"/>
          </w:rPr>
          <w:t>（含金融消費者保護之管理）：</w:t>
        </w:r>
        <w:r w:rsidRPr="00013B6D">
          <w:rPr>
            <w:rStyle w:val="af2"/>
            <w:rFonts w:ascii="標楷體" w:hAnsi="標楷體" w:cs="Arial"/>
          </w:rPr>
          <w:t>CB-11200</w:t>
        </w:r>
        <w:r>
          <w:rPr>
            <w:webHidden/>
          </w:rPr>
          <w:tab/>
        </w:r>
        <w:r>
          <w:rPr>
            <w:webHidden/>
          </w:rPr>
          <w:fldChar w:fldCharType="begin"/>
        </w:r>
        <w:r>
          <w:rPr>
            <w:webHidden/>
          </w:rPr>
          <w:instrText xml:space="preserve"> PAGEREF _Toc522116570 \h </w:instrText>
        </w:r>
        <w:r>
          <w:rPr>
            <w:webHidden/>
          </w:rPr>
        </w:r>
        <w:r>
          <w:rPr>
            <w:webHidden/>
          </w:rPr>
          <w:fldChar w:fldCharType="separate"/>
        </w:r>
        <w:r>
          <w:rPr>
            <w:webHidden/>
          </w:rPr>
          <w:t>106</w:t>
        </w:r>
        <w:r>
          <w:rPr>
            <w:webHidden/>
          </w:rPr>
          <w:fldChar w:fldCharType="end"/>
        </w:r>
      </w:hyperlink>
    </w:p>
    <w:p w:rsidR="00013B6D" w:rsidRPr="006E08EE" w:rsidRDefault="00013B6D" w:rsidP="009D3BD2">
      <w:pPr>
        <w:pStyle w:val="11"/>
        <w:rPr>
          <w:rFonts w:ascii="Calibri" w:eastAsia="新細明體" w:hAnsi="Calibri"/>
          <w:sz w:val="24"/>
          <w:szCs w:val="22"/>
        </w:rPr>
      </w:pPr>
      <w:hyperlink w:anchor="_Toc522116571" w:history="1">
        <w:r w:rsidRPr="00B158E4">
          <w:rPr>
            <w:rStyle w:val="af2"/>
            <w:rFonts w:hint="eastAsia"/>
          </w:rPr>
          <w:t>十三、</w:t>
        </w:r>
        <w:r w:rsidRPr="006E08EE">
          <w:rPr>
            <w:rFonts w:ascii="Calibri" w:eastAsia="新細明體" w:hAnsi="Calibri"/>
            <w:sz w:val="24"/>
            <w:szCs w:val="22"/>
          </w:rPr>
          <w:tab/>
        </w:r>
        <w:r w:rsidRPr="00B158E4">
          <w:rPr>
            <w:rFonts w:ascii="標楷體" w:hAnsi="標楷體" w:cs="Arial" w:hint="eastAsia"/>
            <w:noProof w:val="0"/>
            <w:kern w:val="0"/>
            <w:szCs w:val="28"/>
          </w:rPr>
          <w:t>人員管</w:t>
        </w:r>
        <w:r w:rsidRPr="00B158E4">
          <w:rPr>
            <w:rStyle w:val="af2"/>
            <w:rFonts w:hint="eastAsia"/>
            <w:u w:val="none"/>
          </w:rPr>
          <w:t>理</w:t>
        </w:r>
        <w:r w:rsidRPr="00B158E4">
          <w:rPr>
            <w:rStyle w:val="af2"/>
            <w:rFonts w:hint="eastAsia"/>
          </w:rPr>
          <w:t>作業：</w:t>
        </w:r>
        <w:r w:rsidRPr="00B158E4">
          <w:rPr>
            <w:rStyle w:val="af2"/>
            <w:rFonts w:ascii="標楷體" w:hAnsi="標楷體" w:cs="Arial"/>
          </w:rPr>
          <w:t>CB-11300</w:t>
        </w:r>
        <w:r w:rsidRPr="00B158E4">
          <w:rPr>
            <w:webHidden/>
          </w:rPr>
          <w:tab/>
        </w:r>
        <w:r w:rsidRPr="00B158E4">
          <w:rPr>
            <w:webHidden/>
          </w:rPr>
          <w:fldChar w:fldCharType="begin"/>
        </w:r>
        <w:r w:rsidRPr="00B158E4">
          <w:rPr>
            <w:webHidden/>
          </w:rPr>
          <w:instrText xml:space="preserve"> PAGEREF _Toc522116571 \h </w:instrText>
        </w:r>
        <w:r w:rsidRPr="00B158E4">
          <w:rPr>
            <w:webHidden/>
          </w:rPr>
        </w:r>
        <w:r w:rsidRPr="00B158E4">
          <w:rPr>
            <w:webHidden/>
          </w:rPr>
          <w:fldChar w:fldCharType="separate"/>
        </w:r>
        <w:r w:rsidRPr="00B158E4">
          <w:rPr>
            <w:webHidden/>
          </w:rPr>
          <w:t>110</w:t>
        </w:r>
        <w:r w:rsidRPr="00B158E4">
          <w:rPr>
            <w:webHidden/>
          </w:rPr>
          <w:fldChar w:fldCharType="end"/>
        </w:r>
      </w:hyperlink>
    </w:p>
    <w:p w:rsidR="00013B6D" w:rsidRPr="006E08EE" w:rsidRDefault="00013B6D" w:rsidP="009D3BD2">
      <w:pPr>
        <w:pStyle w:val="11"/>
        <w:rPr>
          <w:rFonts w:ascii="Calibri" w:eastAsia="新細明體" w:hAnsi="Calibri"/>
          <w:sz w:val="24"/>
          <w:szCs w:val="22"/>
        </w:rPr>
      </w:pPr>
      <w:hyperlink w:anchor="_Toc522116572" w:history="1">
        <w:r w:rsidRPr="004F286F">
          <w:rPr>
            <w:rStyle w:val="af2"/>
            <w:rFonts w:hint="eastAsia"/>
          </w:rPr>
          <w:t>十四、</w:t>
        </w:r>
        <w:r w:rsidRPr="006E08EE">
          <w:rPr>
            <w:rFonts w:ascii="Calibri" w:eastAsia="新細明體" w:hAnsi="Calibri"/>
            <w:sz w:val="24"/>
            <w:szCs w:val="22"/>
          </w:rPr>
          <w:tab/>
        </w:r>
        <w:r w:rsidRPr="004F286F">
          <w:rPr>
            <w:rStyle w:val="af2"/>
            <w:rFonts w:hint="eastAsia"/>
          </w:rPr>
          <w:t>短線交</w:t>
        </w:r>
        <w:r w:rsidRPr="004F286F">
          <w:rPr>
            <w:rStyle w:val="af2"/>
            <w:rFonts w:hint="eastAsia"/>
          </w:rPr>
          <w:t>易</w:t>
        </w:r>
        <w:r w:rsidRPr="004F286F">
          <w:rPr>
            <w:rStyle w:val="af2"/>
            <w:rFonts w:hint="eastAsia"/>
          </w:rPr>
          <w:t>防制作業：</w:t>
        </w:r>
        <w:r w:rsidRPr="00013B6D">
          <w:rPr>
            <w:rStyle w:val="af2"/>
            <w:rFonts w:ascii="標楷體" w:hAnsi="標楷體" w:cs="Arial"/>
          </w:rPr>
          <w:t>CB-11400</w:t>
        </w:r>
        <w:r>
          <w:rPr>
            <w:webHidden/>
          </w:rPr>
          <w:tab/>
        </w:r>
        <w:r>
          <w:rPr>
            <w:webHidden/>
          </w:rPr>
          <w:fldChar w:fldCharType="begin"/>
        </w:r>
        <w:r>
          <w:rPr>
            <w:webHidden/>
          </w:rPr>
          <w:instrText xml:space="preserve"> PAGEREF _Toc522116572 \h </w:instrText>
        </w:r>
        <w:r>
          <w:rPr>
            <w:webHidden/>
          </w:rPr>
        </w:r>
        <w:r>
          <w:rPr>
            <w:webHidden/>
          </w:rPr>
          <w:fldChar w:fldCharType="separate"/>
        </w:r>
        <w:r>
          <w:rPr>
            <w:webHidden/>
          </w:rPr>
          <w:t>132</w:t>
        </w:r>
        <w:r>
          <w:rPr>
            <w:webHidden/>
          </w:rPr>
          <w:fldChar w:fldCharType="end"/>
        </w:r>
      </w:hyperlink>
    </w:p>
    <w:p w:rsidR="00013B6D" w:rsidRPr="006E08EE" w:rsidRDefault="00013B6D" w:rsidP="009D3BD2">
      <w:pPr>
        <w:pStyle w:val="11"/>
        <w:rPr>
          <w:rFonts w:ascii="Calibri" w:eastAsia="新細明體" w:hAnsi="Calibri"/>
          <w:sz w:val="24"/>
          <w:szCs w:val="22"/>
        </w:rPr>
      </w:pPr>
      <w:hyperlink w:anchor="_Toc522116573" w:history="1">
        <w:r w:rsidRPr="004F286F">
          <w:rPr>
            <w:rStyle w:val="af2"/>
            <w:rFonts w:hint="eastAsia"/>
          </w:rPr>
          <w:t>十五、</w:t>
        </w:r>
        <w:r w:rsidRPr="006E08EE">
          <w:rPr>
            <w:rFonts w:ascii="Calibri" w:eastAsia="新細明體" w:hAnsi="Calibri"/>
            <w:sz w:val="24"/>
            <w:szCs w:val="22"/>
          </w:rPr>
          <w:tab/>
        </w:r>
        <w:r w:rsidRPr="004F286F">
          <w:rPr>
            <w:rStyle w:val="af2"/>
            <w:rFonts w:hint="eastAsia"/>
          </w:rPr>
          <w:t>洗錢防制</w:t>
        </w:r>
        <w:r w:rsidRPr="004F286F">
          <w:rPr>
            <w:rStyle w:val="af2"/>
            <w:rFonts w:hint="eastAsia"/>
          </w:rPr>
          <w:t>作</w:t>
        </w:r>
        <w:r w:rsidRPr="004F286F">
          <w:rPr>
            <w:rStyle w:val="af2"/>
            <w:rFonts w:hint="eastAsia"/>
          </w:rPr>
          <w:t>業：</w:t>
        </w:r>
        <w:r w:rsidRPr="00013B6D">
          <w:rPr>
            <w:rStyle w:val="af2"/>
            <w:rFonts w:ascii="標楷體" w:hAnsi="標楷體" w:cs="Arial"/>
          </w:rPr>
          <w:t>CB-11500</w:t>
        </w:r>
        <w:r>
          <w:rPr>
            <w:webHidden/>
          </w:rPr>
          <w:tab/>
        </w:r>
        <w:r>
          <w:rPr>
            <w:webHidden/>
          </w:rPr>
          <w:fldChar w:fldCharType="begin"/>
        </w:r>
        <w:r>
          <w:rPr>
            <w:webHidden/>
          </w:rPr>
          <w:instrText xml:space="preserve"> PAGEREF _Toc522116573 \h </w:instrText>
        </w:r>
        <w:r>
          <w:rPr>
            <w:webHidden/>
          </w:rPr>
        </w:r>
        <w:r>
          <w:rPr>
            <w:webHidden/>
          </w:rPr>
          <w:fldChar w:fldCharType="separate"/>
        </w:r>
        <w:r>
          <w:rPr>
            <w:webHidden/>
          </w:rPr>
          <w:t>136</w:t>
        </w:r>
        <w:r>
          <w:rPr>
            <w:webHidden/>
          </w:rPr>
          <w:fldChar w:fldCharType="end"/>
        </w:r>
      </w:hyperlink>
    </w:p>
    <w:p w:rsidR="00013B6D" w:rsidRPr="006E08EE" w:rsidRDefault="00013B6D" w:rsidP="009D3BD2">
      <w:pPr>
        <w:pStyle w:val="11"/>
        <w:rPr>
          <w:rFonts w:ascii="Calibri" w:eastAsia="新細明體" w:hAnsi="Calibri"/>
          <w:sz w:val="24"/>
          <w:szCs w:val="22"/>
        </w:rPr>
      </w:pPr>
      <w:hyperlink w:anchor="_Toc522116574" w:history="1">
        <w:r w:rsidRPr="004F286F">
          <w:rPr>
            <w:rStyle w:val="af2"/>
            <w:rFonts w:hAnsi="標楷體" w:cs="Arial" w:hint="eastAsia"/>
          </w:rPr>
          <w:t>十六、</w:t>
        </w:r>
        <w:r w:rsidRPr="006E08EE">
          <w:rPr>
            <w:rFonts w:ascii="Calibri" w:eastAsia="新細明體" w:hAnsi="Calibri"/>
            <w:sz w:val="24"/>
            <w:szCs w:val="22"/>
          </w:rPr>
          <w:tab/>
        </w:r>
        <w:r w:rsidRPr="004F286F">
          <w:rPr>
            <w:rStyle w:val="af2"/>
            <w:rFonts w:hAnsi="標楷體" w:cs="Arial" w:hint="eastAsia"/>
          </w:rPr>
          <w:t>他業兼營利益衝突防制及業務區隔作業：</w:t>
        </w:r>
        <w:r w:rsidRPr="00013B6D">
          <w:rPr>
            <w:rStyle w:val="af2"/>
            <w:rFonts w:ascii="標楷體" w:hAnsi="標楷體" w:cs="Arial"/>
          </w:rPr>
          <w:t>CB-11600</w:t>
        </w:r>
        <w:r>
          <w:rPr>
            <w:webHidden/>
          </w:rPr>
          <w:tab/>
        </w:r>
        <w:r>
          <w:rPr>
            <w:webHidden/>
          </w:rPr>
          <w:fldChar w:fldCharType="begin"/>
        </w:r>
        <w:r>
          <w:rPr>
            <w:webHidden/>
          </w:rPr>
          <w:instrText xml:space="preserve"> PAGEREF _Toc522116574 \h </w:instrText>
        </w:r>
        <w:r>
          <w:rPr>
            <w:webHidden/>
          </w:rPr>
        </w:r>
        <w:r>
          <w:rPr>
            <w:webHidden/>
          </w:rPr>
          <w:fldChar w:fldCharType="separate"/>
        </w:r>
        <w:r>
          <w:rPr>
            <w:webHidden/>
          </w:rPr>
          <w:t>142</w:t>
        </w:r>
        <w:r>
          <w:rPr>
            <w:webHidden/>
          </w:rPr>
          <w:fldChar w:fldCharType="end"/>
        </w:r>
      </w:hyperlink>
    </w:p>
    <w:p w:rsidR="00013B6D" w:rsidRPr="006E08EE" w:rsidRDefault="00013B6D" w:rsidP="009D3BD2">
      <w:pPr>
        <w:pStyle w:val="11"/>
        <w:rPr>
          <w:rFonts w:ascii="Calibri" w:eastAsia="新細明體" w:hAnsi="Calibri"/>
          <w:sz w:val="24"/>
          <w:szCs w:val="22"/>
        </w:rPr>
      </w:pPr>
      <w:hyperlink w:anchor="_Toc522116575" w:history="1">
        <w:r w:rsidRPr="004F286F">
          <w:rPr>
            <w:rStyle w:val="af2"/>
            <w:rFonts w:hint="eastAsia"/>
          </w:rPr>
          <w:t>十七、</w:t>
        </w:r>
        <w:r w:rsidRPr="006E08EE">
          <w:rPr>
            <w:rFonts w:ascii="Calibri" w:eastAsia="新細明體" w:hAnsi="Calibri"/>
            <w:sz w:val="24"/>
            <w:szCs w:val="22"/>
          </w:rPr>
          <w:tab/>
        </w:r>
        <w:r w:rsidRPr="004F286F">
          <w:rPr>
            <w:rStyle w:val="af2"/>
            <w:rFonts w:hint="eastAsia"/>
          </w:rPr>
          <w:t>信託業兼營期貨信託事業自行保管期貨信託基金作業：</w:t>
        </w:r>
        <w:r w:rsidRPr="00013B6D">
          <w:rPr>
            <w:rStyle w:val="af2"/>
            <w:rFonts w:ascii="標楷體" w:hAnsi="標楷體" w:cs="Arial"/>
          </w:rPr>
          <w:t>CB-11700</w:t>
        </w:r>
        <w:r>
          <w:rPr>
            <w:webHidden/>
          </w:rPr>
          <w:tab/>
        </w:r>
        <w:r>
          <w:rPr>
            <w:webHidden/>
          </w:rPr>
          <w:fldChar w:fldCharType="begin"/>
        </w:r>
        <w:r>
          <w:rPr>
            <w:webHidden/>
          </w:rPr>
          <w:instrText xml:space="preserve"> PAGEREF _Toc522116575 \h </w:instrText>
        </w:r>
        <w:r>
          <w:rPr>
            <w:webHidden/>
          </w:rPr>
        </w:r>
        <w:r>
          <w:rPr>
            <w:webHidden/>
          </w:rPr>
          <w:fldChar w:fldCharType="separate"/>
        </w:r>
        <w:r>
          <w:rPr>
            <w:webHidden/>
          </w:rPr>
          <w:t>147</w:t>
        </w:r>
        <w:r>
          <w:rPr>
            <w:webHidden/>
          </w:rPr>
          <w:fldChar w:fldCharType="end"/>
        </w:r>
      </w:hyperlink>
    </w:p>
    <w:p w:rsidR="00013B6D" w:rsidRPr="006E08EE" w:rsidRDefault="00013B6D" w:rsidP="009D3BD2">
      <w:pPr>
        <w:pStyle w:val="11"/>
        <w:rPr>
          <w:rFonts w:ascii="Calibri" w:eastAsia="新細明體" w:hAnsi="Calibri"/>
          <w:sz w:val="24"/>
          <w:szCs w:val="22"/>
        </w:rPr>
      </w:pPr>
      <w:hyperlink w:anchor="_Toc522116576" w:history="1">
        <w:r w:rsidRPr="004F286F">
          <w:rPr>
            <w:rStyle w:val="af2"/>
            <w:rFonts w:ascii="標楷體" w:hAnsi="標楷體" w:cs="Arial" w:hint="eastAsia"/>
          </w:rPr>
          <w:t>十八、</w:t>
        </w:r>
        <w:r>
          <w:rPr>
            <w:rStyle w:val="af2"/>
            <w:rFonts w:ascii="標楷體" w:hAnsi="標楷體" w:cs="Arial" w:hint="eastAsia"/>
          </w:rPr>
          <w:t xml:space="preserve"> </w:t>
        </w:r>
        <w:r w:rsidRPr="004F286F">
          <w:rPr>
            <w:rStyle w:val="af2"/>
            <w:rFonts w:ascii="標楷體" w:hAnsi="標楷體" w:hint="eastAsia"/>
          </w:rPr>
          <w:t>期貨信託基金出借有價證券之風險監控管理措施</w:t>
        </w:r>
        <w:r w:rsidRPr="004F286F">
          <w:rPr>
            <w:rStyle w:val="af2"/>
            <w:rFonts w:ascii="標楷體" w:hAnsi="標楷體" w:cs="Arial" w:hint="eastAsia"/>
          </w:rPr>
          <w:t>作業：</w:t>
        </w:r>
        <w:r w:rsidRPr="004F286F">
          <w:rPr>
            <w:rStyle w:val="af2"/>
            <w:rFonts w:ascii="標楷體" w:hAnsi="標楷體" w:cs="Arial"/>
          </w:rPr>
          <w:t>CB-11800</w:t>
        </w:r>
        <w:r>
          <w:rPr>
            <w:webHidden/>
          </w:rPr>
          <w:tab/>
        </w:r>
        <w:r>
          <w:rPr>
            <w:webHidden/>
          </w:rPr>
          <w:fldChar w:fldCharType="begin"/>
        </w:r>
        <w:r>
          <w:rPr>
            <w:webHidden/>
          </w:rPr>
          <w:instrText xml:space="preserve"> PAGEREF _Toc522116576 \h </w:instrText>
        </w:r>
        <w:r>
          <w:rPr>
            <w:webHidden/>
          </w:rPr>
        </w:r>
        <w:r>
          <w:rPr>
            <w:webHidden/>
          </w:rPr>
          <w:fldChar w:fldCharType="separate"/>
        </w:r>
        <w:r>
          <w:rPr>
            <w:webHidden/>
          </w:rPr>
          <w:t>151</w:t>
        </w:r>
        <w:r>
          <w:rPr>
            <w:webHidden/>
          </w:rPr>
          <w:fldChar w:fldCharType="end"/>
        </w:r>
      </w:hyperlink>
    </w:p>
    <w:p w:rsidR="00013B6D" w:rsidRPr="006E08EE" w:rsidRDefault="00013B6D" w:rsidP="009D3BD2">
      <w:pPr>
        <w:pStyle w:val="11"/>
        <w:rPr>
          <w:rFonts w:ascii="Calibri" w:eastAsia="新細明體" w:hAnsi="Calibri"/>
          <w:sz w:val="24"/>
          <w:szCs w:val="22"/>
        </w:rPr>
      </w:pPr>
      <w:hyperlink w:anchor="_Toc522116577" w:history="1">
        <w:r w:rsidRPr="004F286F">
          <w:rPr>
            <w:rStyle w:val="af2"/>
            <w:rFonts w:ascii="標楷體" w:hAnsi="標楷體" w:cs="Arial" w:hint="eastAsia"/>
          </w:rPr>
          <w:t>十九、</w:t>
        </w:r>
        <w:r>
          <w:rPr>
            <w:rStyle w:val="af2"/>
            <w:rFonts w:ascii="標楷體" w:hAnsi="標楷體" w:cs="Arial" w:hint="eastAsia"/>
          </w:rPr>
          <w:t xml:space="preserve"> </w:t>
        </w:r>
        <w:r w:rsidRPr="004F286F">
          <w:rPr>
            <w:rStyle w:val="af2"/>
            <w:rFonts w:ascii="標楷體" w:hAnsi="標楷體" w:hint="eastAsia"/>
          </w:rPr>
          <w:t>從事委託提供國外顧問服務之專業機構或其集團企業間接向國外證券商委託交易之風險監控管理措施及提供國外顧問服務之專業機構之選任標準</w:t>
        </w:r>
        <w:r w:rsidRPr="004F286F">
          <w:rPr>
            <w:rStyle w:val="af2"/>
            <w:rFonts w:ascii="標楷體" w:hAnsi="標楷體" w:cs="Arial" w:hint="eastAsia"/>
          </w:rPr>
          <w:t>作業：</w:t>
        </w:r>
        <w:r w:rsidRPr="004F286F">
          <w:rPr>
            <w:rStyle w:val="af2"/>
            <w:rFonts w:ascii="標楷體" w:hAnsi="標楷體" w:cs="Arial"/>
          </w:rPr>
          <w:t>CB-11900</w:t>
        </w:r>
        <w:r>
          <w:rPr>
            <w:webHidden/>
          </w:rPr>
          <w:tab/>
        </w:r>
        <w:r>
          <w:rPr>
            <w:webHidden/>
          </w:rPr>
          <w:fldChar w:fldCharType="begin"/>
        </w:r>
        <w:r>
          <w:rPr>
            <w:webHidden/>
          </w:rPr>
          <w:instrText xml:space="preserve"> PAGEREF _Toc522116577 \h </w:instrText>
        </w:r>
        <w:r>
          <w:rPr>
            <w:webHidden/>
          </w:rPr>
        </w:r>
        <w:r>
          <w:rPr>
            <w:webHidden/>
          </w:rPr>
          <w:fldChar w:fldCharType="separate"/>
        </w:r>
        <w:r>
          <w:rPr>
            <w:webHidden/>
          </w:rPr>
          <w:t>155</w:t>
        </w:r>
        <w:r>
          <w:rPr>
            <w:webHidden/>
          </w:rPr>
          <w:fldChar w:fldCharType="end"/>
        </w:r>
      </w:hyperlink>
    </w:p>
    <w:p w:rsidR="00013B6D" w:rsidRPr="006E08EE" w:rsidRDefault="00013B6D" w:rsidP="009D3BD2">
      <w:pPr>
        <w:pStyle w:val="11"/>
        <w:rPr>
          <w:rFonts w:ascii="Calibri" w:eastAsia="新細明體" w:hAnsi="Calibri"/>
          <w:sz w:val="24"/>
          <w:szCs w:val="22"/>
        </w:rPr>
      </w:pPr>
      <w:hyperlink w:anchor="_Toc522116578" w:history="1">
        <w:r w:rsidRPr="004F286F">
          <w:rPr>
            <w:rStyle w:val="af2"/>
            <w:rFonts w:ascii="標楷體" w:hAnsi="標楷體" w:cs="Arial" w:hint="eastAsia"/>
          </w:rPr>
          <w:t>二十、</w:t>
        </w:r>
        <w:r>
          <w:rPr>
            <w:rStyle w:val="af2"/>
            <w:rFonts w:ascii="標楷體" w:hAnsi="標楷體" w:cs="Arial" w:hint="eastAsia"/>
          </w:rPr>
          <w:t xml:space="preserve"> </w:t>
        </w:r>
        <w:r w:rsidRPr="004F286F">
          <w:rPr>
            <w:rStyle w:val="af2"/>
            <w:rFonts w:ascii="標楷體" w:hAnsi="標楷體" w:hint="eastAsia"/>
          </w:rPr>
          <w:t>從事全權委託作業之風險監控管理措施及受委任專業機構之選任標準</w:t>
        </w:r>
        <w:r w:rsidRPr="004F286F">
          <w:rPr>
            <w:rStyle w:val="af2"/>
            <w:rFonts w:ascii="標楷體" w:hAnsi="標楷體" w:cs="Arial" w:hint="eastAsia"/>
          </w:rPr>
          <w:t>作業：</w:t>
        </w:r>
        <w:r w:rsidRPr="004F286F">
          <w:rPr>
            <w:rStyle w:val="af2"/>
            <w:rFonts w:ascii="標楷體" w:hAnsi="標楷體" w:cs="Arial"/>
          </w:rPr>
          <w:t>CB-12000</w:t>
        </w:r>
        <w:r>
          <w:rPr>
            <w:webHidden/>
          </w:rPr>
          <w:tab/>
        </w:r>
        <w:r>
          <w:rPr>
            <w:webHidden/>
          </w:rPr>
          <w:fldChar w:fldCharType="begin"/>
        </w:r>
        <w:r>
          <w:rPr>
            <w:webHidden/>
          </w:rPr>
          <w:instrText xml:space="preserve"> PAGEREF _Toc522116578 \h </w:instrText>
        </w:r>
        <w:r>
          <w:rPr>
            <w:webHidden/>
          </w:rPr>
        </w:r>
        <w:r>
          <w:rPr>
            <w:webHidden/>
          </w:rPr>
          <w:fldChar w:fldCharType="separate"/>
        </w:r>
        <w:r>
          <w:rPr>
            <w:webHidden/>
          </w:rPr>
          <w:t>161</w:t>
        </w:r>
        <w:r>
          <w:rPr>
            <w:webHidden/>
          </w:rPr>
          <w:fldChar w:fldCharType="end"/>
        </w:r>
      </w:hyperlink>
    </w:p>
    <w:p w:rsidR="00013B6D" w:rsidRPr="006E08EE" w:rsidRDefault="00013B6D" w:rsidP="009D3BD2">
      <w:pPr>
        <w:pStyle w:val="11"/>
        <w:rPr>
          <w:rFonts w:ascii="Calibri" w:eastAsia="新細明體" w:hAnsi="Calibri"/>
          <w:sz w:val="24"/>
          <w:szCs w:val="22"/>
        </w:rPr>
      </w:pPr>
      <w:hyperlink w:anchor="_Toc522116579" w:history="1">
        <w:r w:rsidRPr="004F286F">
          <w:rPr>
            <w:rStyle w:val="af2"/>
            <w:rFonts w:ascii="標楷體" w:hAnsi="標楷體" w:cs="Arial" w:hint="eastAsia"/>
          </w:rPr>
          <w:t>二十一、</w:t>
        </w:r>
        <w:r>
          <w:rPr>
            <w:rStyle w:val="af2"/>
            <w:rFonts w:ascii="標楷體" w:hAnsi="標楷體" w:cs="Arial" w:hint="eastAsia"/>
          </w:rPr>
          <w:t xml:space="preserve"> </w:t>
        </w:r>
        <w:r w:rsidRPr="004F286F">
          <w:rPr>
            <w:rStyle w:val="af2"/>
            <w:rFonts w:ascii="標楷體" w:hint="eastAsia"/>
          </w:rPr>
          <w:t>營業保證金之繳納與存放</w:t>
        </w:r>
        <w:r w:rsidRPr="004F286F">
          <w:rPr>
            <w:rStyle w:val="af2"/>
            <w:rFonts w:ascii="標楷體" w:hAnsi="標楷體" w:cs="Arial" w:hint="eastAsia"/>
          </w:rPr>
          <w:t>：</w:t>
        </w:r>
        <w:r w:rsidRPr="004F286F">
          <w:rPr>
            <w:rStyle w:val="af2"/>
            <w:rFonts w:ascii="標楷體" w:hAnsi="標楷體" w:cs="Arial"/>
          </w:rPr>
          <w:t>CB-16000</w:t>
        </w:r>
        <w:r>
          <w:rPr>
            <w:webHidden/>
          </w:rPr>
          <w:tab/>
        </w:r>
        <w:r>
          <w:rPr>
            <w:webHidden/>
          </w:rPr>
          <w:fldChar w:fldCharType="begin"/>
        </w:r>
        <w:r>
          <w:rPr>
            <w:webHidden/>
          </w:rPr>
          <w:instrText xml:space="preserve"> PAGEREF _Toc522116579 \h </w:instrText>
        </w:r>
        <w:r>
          <w:rPr>
            <w:webHidden/>
          </w:rPr>
        </w:r>
        <w:r>
          <w:rPr>
            <w:webHidden/>
          </w:rPr>
          <w:fldChar w:fldCharType="separate"/>
        </w:r>
        <w:r>
          <w:rPr>
            <w:webHidden/>
          </w:rPr>
          <w:t>167</w:t>
        </w:r>
        <w:r>
          <w:rPr>
            <w:webHidden/>
          </w:rPr>
          <w:fldChar w:fldCharType="end"/>
        </w:r>
      </w:hyperlink>
    </w:p>
    <w:p w:rsidR="009C7316" w:rsidRPr="002A34AF" w:rsidRDefault="00013B6D" w:rsidP="00B158E4">
      <w:pPr>
        <w:tabs>
          <w:tab w:val="left" w:pos="3960"/>
        </w:tabs>
        <w:spacing w:line="400" w:lineRule="exact"/>
        <w:ind w:leftChars="472" w:left="1973" w:hangingChars="300" w:hanging="840"/>
        <w:jc w:val="both"/>
        <w:rPr>
          <w:rFonts w:ascii="Arial" w:eastAsia="標楷體" w:hAnsi="Arial" w:cs="Arial" w:hint="eastAsia"/>
          <w:szCs w:val="24"/>
        </w:rPr>
      </w:pPr>
      <w:r>
        <w:rPr>
          <w:rFonts w:ascii="標楷體" w:eastAsia="標楷體" w:hAnsi="標楷體" w:cs="Arial"/>
          <w:sz w:val="28"/>
          <w:szCs w:val="40"/>
        </w:rPr>
        <w:fldChar w:fldCharType="end"/>
      </w: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Default="009C7316">
      <w:pPr>
        <w:tabs>
          <w:tab w:val="left" w:pos="3960"/>
        </w:tabs>
        <w:spacing w:line="400" w:lineRule="exact"/>
        <w:jc w:val="center"/>
        <w:rPr>
          <w:rFonts w:ascii="Arial" w:eastAsia="標楷體" w:hAnsi="Arial" w:cs="Arial" w:hint="eastAsia"/>
          <w:szCs w:val="24"/>
        </w:rPr>
      </w:pPr>
    </w:p>
    <w:p w:rsidR="00B158E4" w:rsidRPr="002A34AF" w:rsidRDefault="00B158E4">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outlineLvl w:val="0"/>
        <w:rPr>
          <w:rFonts w:ascii="Arial" w:eastAsia="標楷體" w:hAnsi="Arial" w:cs="Arial" w:hint="eastAsia"/>
          <w:sz w:val="40"/>
          <w:szCs w:val="40"/>
        </w:rPr>
      </w:pPr>
      <w:bookmarkStart w:id="1" w:name="_Toc185236798"/>
      <w:bookmarkStart w:id="2" w:name="_Toc522116558"/>
      <w:r w:rsidRPr="002A34AF">
        <w:rPr>
          <w:rFonts w:ascii="Arial" w:eastAsia="標楷體" w:hAnsi="標楷體" w:cs="Arial" w:hint="eastAsia"/>
          <w:sz w:val="40"/>
          <w:szCs w:val="40"/>
        </w:rPr>
        <w:t>（經營期貨信託業務）</w:t>
      </w:r>
      <w:bookmarkEnd w:id="1"/>
      <w:bookmarkEnd w:id="2"/>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pStyle w:val="1"/>
        <w:numPr>
          <w:ilvl w:val="0"/>
          <w:numId w:val="1"/>
        </w:numPr>
        <w:tabs>
          <w:tab w:val="left" w:pos="1080"/>
        </w:tabs>
        <w:spacing w:before="0" w:after="0" w:line="400" w:lineRule="exact"/>
        <w:ind w:left="510" w:hanging="482"/>
        <w:jc w:val="center"/>
        <w:rPr>
          <w:rFonts w:ascii="Times New Roman" w:eastAsia="標楷體" w:hAnsi="Times New Roman" w:hint="eastAsia"/>
          <w:b w:val="0"/>
          <w:sz w:val="40"/>
          <w:szCs w:val="40"/>
        </w:rPr>
      </w:pPr>
      <w:bookmarkStart w:id="3" w:name="_Toc183686993"/>
      <w:bookmarkStart w:id="4" w:name="_Toc185236799"/>
      <w:bookmarkStart w:id="5" w:name="_開戶及帳戶管理作業：CB-10100"/>
      <w:bookmarkStart w:id="6" w:name="_Toc522116559"/>
      <w:bookmarkEnd w:id="5"/>
      <w:r w:rsidRPr="002A34AF">
        <w:rPr>
          <w:rFonts w:ascii="Times New Roman" w:eastAsia="標楷體" w:hAnsi="Times New Roman" w:hint="eastAsia"/>
          <w:b w:val="0"/>
          <w:sz w:val="40"/>
          <w:szCs w:val="40"/>
        </w:rPr>
        <w:t>開戶及帳戶管理作業（含金融消費者保護之管理）：</w:t>
      </w:r>
      <w:r w:rsidRPr="002A34AF">
        <w:rPr>
          <w:rFonts w:ascii="Times New Roman" w:eastAsia="標楷體" w:hAnsi="Times New Roman" w:hint="eastAsia"/>
          <w:b w:val="0"/>
          <w:sz w:val="40"/>
          <w:szCs w:val="40"/>
        </w:rPr>
        <w:t>CB-10100</w:t>
      </w:r>
      <w:bookmarkEnd w:id="3"/>
      <w:bookmarkEnd w:id="4"/>
      <w:bookmarkEnd w:id="6"/>
    </w:p>
    <w:p w:rsidR="009C7316" w:rsidRPr="002A34AF" w:rsidRDefault="009C7316">
      <w:pPr>
        <w:tabs>
          <w:tab w:val="left" w:pos="3960"/>
        </w:tabs>
        <w:spacing w:line="400" w:lineRule="exact"/>
        <w:jc w:val="center"/>
        <w:rPr>
          <w:rFonts w:ascii="Arial" w:eastAsia="標楷體" w:hAnsi="Arial" w:cs="Arial" w:hint="eastAsia"/>
          <w:szCs w:val="24"/>
        </w:rPr>
      </w:pPr>
    </w:p>
    <w:p w:rsidR="009C7316" w:rsidRPr="002A34AF" w:rsidRDefault="009C7316">
      <w:pPr>
        <w:tabs>
          <w:tab w:val="left" w:pos="3960"/>
        </w:tabs>
        <w:spacing w:line="400" w:lineRule="exact"/>
        <w:jc w:val="center"/>
        <w:rPr>
          <w:rFonts w:ascii="Arial" w:eastAsia="標楷體" w:hAnsi="Arial" w:cs="Arial" w:hint="eastAsia"/>
          <w:b/>
          <w:sz w:val="40"/>
          <w:szCs w:val="40"/>
        </w:rPr>
      </w:pPr>
    </w:p>
    <w:p w:rsidR="009C7316" w:rsidRPr="002A34AF" w:rsidRDefault="009C7316">
      <w:pPr>
        <w:tabs>
          <w:tab w:val="left" w:pos="3960"/>
        </w:tabs>
        <w:spacing w:line="400" w:lineRule="exact"/>
        <w:jc w:val="center"/>
        <w:rPr>
          <w:rFonts w:ascii="Arial" w:eastAsia="標楷體" w:hAnsi="Arial" w:cs="Arial" w:hint="eastAsia"/>
          <w:b/>
          <w:sz w:val="40"/>
          <w:szCs w:val="40"/>
        </w:rPr>
      </w:pPr>
    </w:p>
    <w:p w:rsidR="009C7316" w:rsidRPr="002A34AF" w:rsidRDefault="009C7316">
      <w:pPr>
        <w:tabs>
          <w:tab w:val="left" w:pos="3960"/>
        </w:tabs>
        <w:spacing w:line="400" w:lineRule="exact"/>
        <w:jc w:val="center"/>
        <w:rPr>
          <w:rFonts w:ascii="Arial" w:eastAsia="標楷體" w:hAnsi="Arial" w:cs="Arial" w:hint="eastAsia"/>
          <w:b/>
          <w:sz w:val="40"/>
          <w:szCs w:val="40"/>
        </w:rPr>
      </w:pPr>
    </w:p>
    <w:p w:rsidR="009C7316" w:rsidRPr="002A34AF" w:rsidRDefault="009C7316">
      <w:pPr>
        <w:tabs>
          <w:tab w:val="left" w:pos="3960"/>
        </w:tabs>
        <w:spacing w:line="400" w:lineRule="exact"/>
        <w:jc w:val="center"/>
        <w:rPr>
          <w:rFonts w:ascii="Arial" w:eastAsia="標楷體" w:hAnsi="Arial" w:cs="Arial" w:hint="eastAsia"/>
          <w:b/>
          <w:sz w:val="40"/>
          <w:szCs w:val="40"/>
        </w:rPr>
      </w:pPr>
    </w:p>
    <w:p w:rsidR="009C7316" w:rsidRPr="002A34AF" w:rsidRDefault="009C7316">
      <w:pPr>
        <w:tabs>
          <w:tab w:val="left" w:pos="3960"/>
        </w:tabs>
        <w:spacing w:line="400" w:lineRule="exact"/>
        <w:jc w:val="center"/>
        <w:rPr>
          <w:rFonts w:ascii="Arial" w:eastAsia="標楷體" w:hAnsi="Arial" w:cs="Arial" w:hint="eastAsia"/>
          <w:b/>
          <w:sz w:val="40"/>
          <w:szCs w:val="40"/>
        </w:rPr>
      </w:pPr>
    </w:p>
    <w:p w:rsidR="009C7316" w:rsidRPr="002A34AF" w:rsidRDefault="009C7316">
      <w:pPr>
        <w:tabs>
          <w:tab w:val="left" w:pos="3960"/>
        </w:tabs>
        <w:spacing w:line="400" w:lineRule="exact"/>
        <w:jc w:val="center"/>
        <w:rPr>
          <w:rFonts w:ascii="Arial" w:eastAsia="標楷體" w:hAnsi="Arial" w:cs="Arial" w:hint="eastAsia"/>
          <w:b/>
          <w:sz w:val="40"/>
          <w:szCs w:val="40"/>
        </w:rPr>
      </w:pPr>
    </w:p>
    <w:p w:rsidR="009C7316" w:rsidRPr="002A34AF" w:rsidRDefault="009C7316">
      <w:pPr>
        <w:tabs>
          <w:tab w:val="left" w:pos="3960"/>
        </w:tabs>
        <w:spacing w:line="400" w:lineRule="exact"/>
        <w:jc w:val="center"/>
        <w:rPr>
          <w:rFonts w:ascii="Arial" w:eastAsia="標楷體" w:hAnsi="Arial" w:cs="Arial" w:hint="eastAsia"/>
          <w:b/>
          <w:sz w:val="40"/>
          <w:szCs w:val="40"/>
        </w:rPr>
      </w:pPr>
    </w:p>
    <w:p w:rsidR="009C7316" w:rsidRPr="002A34AF" w:rsidRDefault="009C7316">
      <w:pPr>
        <w:tabs>
          <w:tab w:val="left" w:pos="3960"/>
        </w:tabs>
        <w:spacing w:line="400" w:lineRule="exact"/>
        <w:jc w:val="center"/>
        <w:rPr>
          <w:rFonts w:ascii="Arial" w:eastAsia="標楷體" w:hAnsi="Arial" w:cs="Arial" w:hint="eastAsia"/>
          <w:b/>
          <w:sz w:val="40"/>
          <w:szCs w:val="40"/>
        </w:rPr>
      </w:pPr>
    </w:p>
    <w:p w:rsidR="009C7316" w:rsidRPr="002A34AF" w:rsidRDefault="009C7316">
      <w:pPr>
        <w:tabs>
          <w:tab w:val="left" w:pos="3960"/>
        </w:tabs>
        <w:spacing w:line="400" w:lineRule="exact"/>
        <w:jc w:val="center"/>
        <w:rPr>
          <w:rFonts w:ascii="Arial" w:eastAsia="標楷體" w:hAnsi="Arial" w:cs="Arial" w:hint="eastAsia"/>
          <w:b/>
          <w:sz w:val="40"/>
          <w:szCs w:val="40"/>
        </w:rPr>
      </w:pPr>
    </w:p>
    <w:tbl>
      <w:tblPr>
        <w:tblW w:w="1502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340"/>
        <w:gridCol w:w="2280"/>
      </w:tblGrid>
      <w:tr w:rsidR="009C7316" w:rsidRPr="002A34AF">
        <w:tblPrEx>
          <w:tblCellMar>
            <w:top w:w="0" w:type="dxa"/>
            <w:bottom w:w="0" w:type="dxa"/>
          </w:tblCellMar>
        </w:tblPrEx>
        <w:trPr>
          <w:tblHeader/>
        </w:trPr>
        <w:tc>
          <w:tcPr>
            <w:tcW w:w="1468"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lastRenderedPageBreak/>
              <w:t>編　號</w:t>
            </w:r>
          </w:p>
        </w:tc>
        <w:tc>
          <w:tcPr>
            <w:tcW w:w="194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作業項目</w:t>
            </w:r>
          </w:p>
        </w:tc>
        <w:tc>
          <w:tcPr>
            <w:tcW w:w="934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　業　程　序　及　控　制　重　點</w:t>
            </w:r>
          </w:p>
        </w:tc>
        <w:tc>
          <w:tcPr>
            <w:tcW w:w="228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依據資料</w:t>
            </w:r>
          </w:p>
        </w:tc>
      </w:tr>
      <w:tr w:rsidR="009C7316" w:rsidRPr="002A34AF">
        <w:tblPrEx>
          <w:tblCellMar>
            <w:top w:w="0" w:type="dxa"/>
            <w:bottom w:w="0" w:type="dxa"/>
          </w:tblCellMar>
        </w:tblPrEx>
        <w:tc>
          <w:tcPr>
            <w:tcW w:w="1468" w:type="dxa"/>
          </w:tcPr>
          <w:p w:rsidR="009C7316" w:rsidRPr="002A34AF" w:rsidRDefault="009C7316">
            <w:pPr>
              <w:spacing w:line="400" w:lineRule="exact"/>
              <w:jc w:val="center"/>
              <w:rPr>
                <w:rFonts w:ascii="Arial" w:eastAsia="標楷體" w:hAnsi="Arial" w:cs="Arial" w:hint="eastAsia"/>
                <w:szCs w:val="24"/>
              </w:rPr>
            </w:pPr>
            <w:r w:rsidRPr="002A34AF">
              <w:rPr>
                <w:rFonts w:ascii="Arial" w:eastAsia="標楷體" w:hAnsi="Arial" w:cs="Arial"/>
                <w:szCs w:val="24"/>
              </w:rPr>
              <w:t>CB-101</w:t>
            </w:r>
            <w:r w:rsidRPr="002A34AF">
              <w:rPr>
                <w:rFonts w:ascii="Arial" w:eastAsia="標楷體" w:hAnsi="Arial" w:cs="Arial" w:hint="eastAsia"/>
                <w:szCs w:val="24"/>
              </w:rPr>
              <w:t>00</w:t>
            </w:r>
          </w:p>
        </w:tc>
        <w:tc>
          <w:tcPr>
            <w:tcW w:w="1940" w:type="dxa"/>
          </w:tcPr>
          <w:p w:rsidR="009C7316" w:rsidRPr="002A34AF" w:rsidRDefault="009C7316">
            <w:pPr>
              <w:spacing w:line="400" w:lineRule="exact"/>
              <w:rPr>
                <w:rFonts w:ascii="標楷體" w:eastAsia="標楷體" w:hAnsi="標楷體" w:hint="eastAsia"/>
                <w:szCs w:val="24"/>
              </w:rPr>
            </w:pPr>
            <w:r w:rsidRPr="002A34AF">
              <w:rPr>
                <w:rFonts w:ascii="Arial" w:eastAsia="標楷體" w:hAnsi="Arial" w:cs="Arial" w:hint="eastAsia"/>
                <w:szCs w:val="24"/>
              </w:rPr>
              <w:t>開戶及帳戶管理作業</w:t>
            </w:r>
            <w:r w:rsidRPr="002A34AF">
              <w:rPr>
                <w:rFonts w:ascii="標楷體" w:eastAsia="標楷體" w:hAnsi="標楷體" w:cs="Arial" w:hint="eastAsia"/>
              </w:rPr>
              <w:t>（含金融消費者保護之管理）</w:t>
            </w:r>
          </w:p>
        </w:tc>
        <w:tc>
          <w:tcPr>
            <w:tcW w:w="9340" w:type="dxa"/>
          </w:tcPr>
          <w:p w:rsidR="009C7316" w:rsidRPr="002A34AF" w:rsidRDefault="009C7316">
            <w:pPr>
              <w:spacing w:line="400" w:lineRule="exact"/>
              <w:rPr>
                <w:rFonts w:ascii="標楷體" w:eastAsia="標楷體" w:hint="eastAsia"/>
              </w:rPr>
            </w:pPr>
            <w:r w:rsidRPr="002A34AF">
              <w:rPr>
                <w:rFonts w:ascii="Arial" w:eastAsia="標楷體" w:hAnsi="Arial" w:cs="Arial" w:hint="eastAsia"/>
                <w:szCs w:val="24"/>
              </w:rPr>
              <w:t>一、作業程序：</w:t>
            </w:r>
            <w:r w:rsidRPr="002A34AF">
              <w:rPr>
                <w:rFonts w:ascii="標楷體" w:eastAsia="標楷體" w:hint="eastAsia"/>
              </w:rPr>
              <w:t xml:space="preserve"> </w:t>
            </w:r>
          </w:p>
          <w:p w:rsidR="00E85C7C" w:rsidRPr="002A34AF" w:rsidRDefault="00E85C7C" w:rsidP="00E85C7C">
            <w:pPr>
              <w:spacing w:line="400" w:lineRule="exact"/>
              <w:ind w:firstLineChars="200" w:firstLine="480"/>
              <w:jc w:val="both"/>
              <w:rPr>
                <w:rFonts w:ascii="標楷體" w:eastAsia="標楷體" w:hAnsi="標楷體" w:hint="eastAsia"/>
              </w:rPr>
            </w:pPr>
            <w:r w:rsidRPr="002A34AF">
              <w:rPr>
                <w:rFonts w:ascii="標楷體" w:eastAsia="標楷體" w:hAnsi="標楷體" w:hint="eastAsia"/>
              </w:rPr>
              <w:t>(一)充分瞭解客戶：</w:t>
            </w:r>
          </w:p>
          <w:p w:rsidR="00E85C7C" w:rsidRPr="002A34AF" w:rsidRDefault="00E85C7C" w:rsidP="00712B60">
            <w:pPr>
              <w:pStyle w:val="10"/>
              <w:rPr>
                <w:rFonts w:hint="eastAsia"/>
              </w:rPr>
            </w:pPr>
            <w:r w:rsidRPr="002A34AF">
              <w:rPr>
                <w:rFonts w:hint="eastAsia"/>
              </w:rPr>
              <w:t>接受客戶申購期貨信託基金受益憑證前，應</w:t>
            </w:r>
            <w:r w:rsidRPr="002A34AF">
              <w:t>充分知悉並評估</w:t>
            </w:r>
            <w:r w:rsidRPr="002A34AF">
              <w:rPr>
                <w:rFonts w:hint="eastAsia"/>
              </w:rPr>
              <w:t>客戶</w:t>
            </w:r>
            <w:r w:rsidRPr="002A34AF">
              <w:t>之投資知識、投資經驗、財務狀況及其承受投資風險程度</w:t>
            </w:r>
            <w:r w:rsidRPr="002A34AF">
              <w:rPr>
                <w:rFonts w:hint="eastAsia"/>
              </w:rPr>
              <w:t>，瞭解客戶投資之需求。同時要求客戶填具「投資適性分析表」，且該資料應請客戶簽名</w:t>
            </w:r>
            <w:r w:rsidRPr="002A34AF">
              <w:t>、蓋用原留印鑑或其他雙方同意之方式確認；修正時，亦同。</w:t>
            </w:r>
            <w:r w:rsidRPr="002A34AF">
              <w:rPr>
                <w:rFonts w:hint="eastAsia"/>
              </w:rPr>
              <w:t>其內容至少應包括：</w:t>
            </w:r>
          </w:p>
          <w:p w:rsidR="00E85C7C" w:rsidRPr="002A34AF" w:rsidRDefault="00E85C7C" w:rsidP="00E85C7C">
            <w:pPr>
              <w:spacing w:line="400" w:lineRule="exact"/>
              <w:ind w:leftChars="400" w:left="1200" w:hangingChars="100" w:hanging="240"/>
              <w:jc w:val="both"/>
              <w:rPr>
                <w:rFonts w:ascii="標楷體" w:eastAsia="標楷體" w:hAnsi="標楷體" w:hint="eastAsia"/>
              </w:rPr>
            </w:pPr>
            <w:r w:rsidRPr="002A34AF">
              <w:rPr>
                <w:rFonts w:ascii="標楷體" w:eastAsia="標楷體" w:hAnsi="標楷體" w:hint="eastAsia"/>
              </w:rPr>
              <w:t>1.基本資料(姓名或法人登記名稱、身分證或營利事業統一編號、填寫日期)。</w:t>
            </w:r>
          </w:p>
          <w:p w:rsidR="00E85C7C" w:rsidRPr="002A34AF" w:rsidRDefault="00E85C7C" w:rsidP="00E85C7C">
            <w:pPr>
              <w:spacing w:line="400" w:lineRule="exact"/>
              <w:ind w:leftChars="400" w:left="1200" w:hangingChars="100" w:hanging="240"/>
              <w:jc w:val="both"/>
              <w:rPr>
                <w:rFonts w:ascii="標楷體" w:eastAsia="標楷體" w:hAnsi="標楷體" w:hint="eastAsia"/>
              </w:rPr>
            </w:pPr>
            <w:r w:rsidRPr="002A34AF">
              <w:rPr>
                <w:rFonts w:ascii="標楷體" w:eastAsia="標楷體" w:hAnsi="標楷體" w:hint="eastAsia"/>
              </w:rPr>
              <w:t>2.投資適合度分析(自然人部分：性別、婚姻狀況、教育程度、行業別、家庭年收入、可投資金額。法人部分：可投資金額、客戶投資款項之運用是否受到法令或其他限制、客戶身分、主要營業項目、資本額、每股盈餘)</w:t>
            </w:r>
          </w:p>
          <w:p w:rsidR="00E85C7C" w:rsidRPr="002A34AF" w:rsidRDefault="00E85C7C" w:rsidP="00E85C7C">
            <w:pPr>
              <w:spacing w:line="400" w:lineRule="exact"/>
              <w:ind w:leftChars="400" w:left="1200" w:hangingChars="100" w:hanging="240"/>
              <w:jc w:val="both"/>
              <w:rPr>
                <w:rFonts w:ascii="標楷體" w:eastAsia="標楷體" w:hAnsi="標楷體" w:hint="eastAsia"/>
              </w:rPr>
            </w:pPr>
            <w:r w:rsidRPr="002A34AF">
              <w:rPr>
                <w:rFonts w:ascii="標楷體" w:eastAsia="標楷體" w:hAnsi="標楷體" w:hint="eastAsia"/>
              </w:rPr>
              <w:t>3.投資理財經驗及需求調查(所得與資金來源</w:t>
            </w:r>
            <w:r w:rsidRPr="002A34AF">
              <w:rPr>
                <w:rFonts w:ascii="標楷體" w:eastAsia="標楷體" w:hAnsi="標楷體"/>
              </w:rPr>
              <w:t>、</w:t>
            </w:r>
            <w:r w:rsidRPr="002A34AF">
              <w:rPr>
                <w:rFonts w:ascii="標楷體" w:eastAsia="標楷體" w:hAnsi="標楷體" w:hint="eastAsia"/>
              </w:rPr>
              <w:t>過往</w:t>
            </w:r>
            <w:r w:rsidRPr="002A34AF">
              <w:rPr>
                <w:rFonts w:ascii="標楷體" w:eastAsia="標楷體" w:hAnsi="標楷體"/>
              </w:rPr>
              <w:t>投資經驗、</w:t>
            </w:r>
            <w:r w:rsidRPr="002A34AF">
              <w:rPr>
                <w:rFonts w:ascii="標楷體" w:eastAsia="標楷體" w:hAnsi="標楷體" w:hint="eastAsia"/>
              </w:rPr>
              <w:t>投資屬性</w:t>
            </w:r>
            <w:r w:rsidRPr="002A34AF">
              <w:rPr>
                <w:rFonts w:ascii="標楷體" w:eastAsia="標楷體" w:hAnsi="標楷體"/>
              </w:rPr>
              <w:t>、</w:t>
            </w:r>
            <w:r w:rsidRPr="002A34AF">
              <w:rPr>
                <w:rFonts w:ascii="標楷體" w:eastAsia="標楷體" w:hAnsi="標楷體" w:hint="eastAsia"/>
              </w:rPr>
              <w:t>對</w:t>
            </w:r>
            <w:r w:rsidRPr="002A34AF">
              <w:rPr>
                <w:rFonts w:ascii="標楷體" w:eastAsia="標楷體" w:hAnsi="標楷體"/>
              </w:rPr>
              <w:t>投資風險</w:t>
            </w:r>
            <w:r w:rsidRPr="002A34AF">
              <w:rPr>
                <w:rFonts w:ascii="標楷體" w:eastAsia="標楷體" w:hAnsi="標楷體" w:hint="eastAsia"/>
              </w:rPr>
              <w:t>瞭解及</w:t>
            </w:r>
            <w:r w:rsidRPr="002A34AF">
              <w:rPr>
                <w:rFonts w:ascii="標楷體" w:eastAsia="標楷體" w:hAnsi="標楷體"/>
              </w:rPr>
              <w:t>承受度</w:t>
            </w:r>
            <w:r w:rsidRPr="002A34AF">
              <w:rPr>
                <w:rFonts w:ascii="標楷體" w:eastAsia="標楷體" w:hAnsi="標楷體" w:hint="eastAsia"/>
              </w:rPr>
              <w:t>、對</w:t>
            </w:r>
            <w:r w:rsidRPr="002A34AF">
              <w:rPr>
                <w:rFonts w:ascii="標楷體" w:eastAsia="標楷體" w:hAnsi="標楷體"/>
              </w:rPr>
              <w:t>投資風險</w:t>
            </w:r>
            <w:r w:rsidRPr="002A34AF">
              <w:rPr>
                <w:rFonts w:ascii="標楷體" w:eastAsia="標楷體" w:hAnsi="標楷體" w:hint="eastAsia"/>
              </w:rPr>
              <w:t>偏好、投資基金經驗時間、</w:t>
            </w:r>
            <w:r w:rsidRPr="002A34AF">
              <w:rPr>
                <w:rFonts w:ascii="標楷體" w:eastAsia="標楷體" w:hAnsi="標楷體"/>
              </w:rPr>
              <w:t>投資</w:t>
            </w:r>
            <w:r w:rsidRPr="002A34AF">
              <w:rPr>
                <w:rFonts w:ascii="標楷體" w:eastAsia="標楷體" w:hAnsi="標楷體" w:hint="eastAsia"/>
              </w:rPr>
              <w:t>目的</w:t>
            </w:r>
            <w:r w:rsidRPr="002A34AF">
              <w:rPr>
                <w:rFonts w:ascii="標楷體" w:eastAsia="標楷體" w:hAnsi="標楷體"/>
              </w:rPr>
              <w:t>、投資</w:t>
            </w:r>
            <w:r w:rsidRPr="002A34AF">
              <w:rPr>
                <w:rFonts w:ascii="標楷體" w:eastAsia="標楷體" w:hAnsi="標楷體" w:hint="eastAsia"/>
              </w:rPr>
              <w:t>需求</w:t>
            </w:r>
            <w:r w:rsidRPr="002A34AF">
              <w:rPr>
                <w:rFonts w:ascii="標楷體" w:eastAsia="標楷體" w:hAnsi="標楷體"/>
              </w:rPr>
              <w:t>、</w:t>
            </w:r>
            <w:r w:rsidRPr="002A34AF">
              <w:rPr>
                <w:rFonts w:ascii="標楷體" w:eastAsia="標楷體" w:hAnsi="標楷體" w:hint="eastAsia"/>
              </w:rPr>
              <w:t>投資知識及專業能力、資金操作狀況、喜好投資基金方式、選擇基金的原因、希望服務方式及交易額度、希望收到基金市場資訊頻率)。</w:t>
            </w:r>
          </w:p>
          <w:p w:rsidR="00E85C7C" w:rsidRPr="002A34AF" w:rsidRDefault="00E85C7C" w:rsidP="00E85C7C">
            <w:pPr>
              <w:spacing w:line="400" w:lineRule="exact"/>
              <w:ind w:leftChars="400" w:left="1200" w:hangingChars="100" w:hanging="240"/>
              <w:jc w:val="both"/>
              <w:rPr>
                <w:rFonts w:ascii="標楷體" w:eastAsia="標楷體" w:hint="eastAsia"/>
                <w:szCs w:val="24"/>
              </w:rPr>
            </w:pPr>
            <w:r w:rsidRPr="002A34AF">
              <w:rPr>
                <w:rFonts w:ascii="標楷體" w:eastAsia="標楷體" w:hint="eastAsia"/>
                <w:szCs w:val="24"/>
              </w:rPr>
              <w:t>4.期貨信託事業對於客戶</w:t>
            </w:r>
            <w:r w:rsidRPr="002A34AF">
              <w:rPr>
                <w:rFonts w:ascii="標楷體" w:eastAsia="標楷體" w:hAnsi="新細明體" w:hint="eastAsia"/>
                <w:szCs w:val="24"/>
              </w:rPr>
              <w:t>個人</w:t>
            </w:r>
            <w:r w:rsidRPr="002A34AF">
              <w:rPr>
                <w:rFonts w:ascii="標楷體" w:eastAsia="標楷體" w:hint="eastAsia"/>
                <w:szCs w:val="24"/>
              </w:rPr>
              <w:t>資料之蒐集</w:t>
            </w:r>
            <w:r w:rsidRPr="002A34AF">
              <w:rPr>
                <w:rFonts w:ascii="標楷體" w:eastAsia="標楷體" w:hAnsi="新細明體" w:hint="eastAsia"/>
                <w:szCs w:val="24"/>
              </w:rPr>
              <w:t>、處理及利用，應向客戶充分說明個人資料保護之相關權利，以及拒絕同意可能之不利益。</w:t>
            </w:r>
          </w:p>
          <w:p w:rsidR="00E85C7C" w:rsidRPr="002A34AF" w:rsidRDefault="00E85C7C" w:rsidP="00E85C7C">
            <w:pPr>
              <w:spacing w:line="400" w:lineRule="exact"/>
              <w:ind w:leftChars="200" w:left="960" w:hangingChars="200" w:hanging="480"/>
              <w:jc w:val="both"/>
              <w:rPr>
                <w:rFonts w:ascii="標楷體" w:eastAsia="標楷體" w:hAnsi="標楷體"/>
              </w:rPr>
            </w:pPr>
            <w:r w:rsidRPr="002A34AF">
              <w:rPr>
                <w:rFonts w:ascii="標楷體" w:eastAsia="標楷體" w:hAnsi="標楷體" w:hint="eastAsia"/>
              </w:rPr>
              <w:t>(二)應訂定客戶往來之條件，並訂定瞭解客戶審查作業程序及留存之基本資料，綜合考量投資適性分析表之資料，以評估客戶之投資能力。</w:t>
            </w:r>
          </w:p>
          <w:p w:rsidR="00E85C7C" w:rsidRPr="002A34AF" w:rsidRDefault="00E85C7C" w:rsidP="00E85C7C">
            <w:pPr>
              <w:spacing w:line="400" w:lineRule="exact"/>
              <w:ind w:leftChars="200" w:left="960" w:hangingChars="200" w:hanging="480"/>
              <w:jc w:val="both"/>
              <w:rPr>
                <w:rFonts w:ascii="標楷體" w:eastAsia="標楷體" w:hAnsi="標楷體" w:hint="eastAsia"/>
              </w:rPr>
            </w:pPr>
            <w:r w:rsidRPr="002A34AF">
              <w:rPr>
                <w:rFonts w:ascii="標楷體" w:eastAsia="標楷體" w:hAnsi="標楷體" w:hint="eastAsia"/>
              </w:rPr>
              <w:t>(三)基金適合度政策：</w:t>
            </w:r>
          </w:p>
          <w:p w:rsidR="00E85C7C" w:rsidRPr="002A34AF" w:rsidRDefault="00EB4615" w:rsidP="00712B60">
            <w:pPr>
              <w:pStyle w:val="10"/>
              <w:rPr>
                <w:rFonts w:hint="eastAsia"/>
              </w:rPr>
            </w:pPr>
            <w:r w:rsidRPr="006A2122">
              <w:rPr>
                <w:rFonts w:hint="eastAsia"/>
              </w:rPr>
              <w:t>期貨信託事業辦理客戶申購期貨信託基金業務前，應建立一套基金適合度政策，</w:t>
            </w:r>
            <w:r w:rsidRPr="00E5670D">
              <w:rPr>
                <w:rFonts w:hint="eastAsia"/>
              </w:rPr>
              <w:t>適合度應有合理基礎相信客戶風險承受度適合所申購之基金。</w:t>
            </w:r>
            <w:r w:rsidRPr="006A2122">
              <w:rPr>
                <w:rFonts w:hint="eastAsia"/>
              </w:rPr>
              <w:t>其內容至少應包括</w:t>
            </w:r>
            <w:r w:rsidRPr="006A2122">
              <w:rPr>
                <w:rFonts w:hint="eastAsia"/>
              </w:rPr>
              <w:lastRenderedPageBreak/>
              <w:t>客戶、基金風險之分類，俾依據客戶</w:t>
            </w:r>
            <w:r w:rsidRPr="006A2122">
              <w:rPr>
                <w:rFonts w:hint="eastAsia"/>
                <w:szCs w:val="24"/>
              </w:rPr>
              <w:t>對基金風險之承受度提供客戶適當之基金</w:t>
            </w:r>
            <w:r w:rsidRPr="006A2122">
              <w:rPr>
                <w:rFonts w:hint="eastAsia"/>
              </w:rPr>
              <w:t>，並應建立如：適當之單位或人員審核申購程序及客戶所提供資訊之完整性等監控機制，以避免業務人員不當銷售之行為。</w:t>
            </w:r>
          </w:p>
          <w:p w:rsidR="00E85C7C" w:rsidRPr="002A34AF" w:rsidRDefault="00E85C7C" w:rsidP="00E85C7C">
            <w:pPr>
              <w:spacing w:line="400" w:lineRule="exact"/>
              <w:ind w:leftChars="400" w:left="1200" w:hangingChars="100" w:hanging="240"/>
              <w:jc w:val="both"/>
              <w:rPr>
                <w:rFonts w:ascii="標楷體" w:eastAsia="標楷體" w:hAnsi="標楷體" w:hint="eastAsia"/>
              </w:rPr>
            </w:pPr>
            <w:r w:rsidRPr="002A34AF">
              <w:rPr>
                <w:rFonts w:ascii="標楷體" w:eastAsia="標楷體" w:hAnsi="標楷體" w:hint="eastAsia"/>
              </w:rPr>
              <w:t>1.</w:t>
            </w:r>
            <w:r w:rsidRPr="002A34AF">
              <w:rPr>
                <w:rFonts w:ascii="標楷體" w:eastAsia="標楷體" w:hAnsi="標楷體"/>
                <w:szCs w:val="24"/>
              </w:rPr>
              <w:t>期貨</w:t>
            </w:r>
            <w:r w:rsidRPr="002A34AF">
              <w:rPr>
                <w:rFonts w:ascii="標楷體" w:eastAsia="標楷體" w:hAnsi="標楷體" w:hint="eastAsia"/>
                <w:szCs w:val="24"/>
              </w:rPr>
              <w:t>信託</w:t>
            </w:r>
            <w:r w:rsidRPr="002A34AF">
              <w:rPr>
                <w:rFonts w:ascii="標楷體" w:eastAsia="標楷體" w:hAnsi="標楷體"/>
                <w:szCs w:val="24"/>
              </w:rPr>
              <w:t>基金</w:t>
            </w:r>
            <w:r w:rsidRPr="002A34AF">
              <w:rPr>
                <w:rFonts w:ascii="標楷體" w:eastAsia="標楷體" w:hAnsi="標楷體" w:hint="eastAsia"/>
                <w:szCs w:val="24"/>
              </w:rPr>
              <w:t>客戶分類：依據客戶「投資適性分析表」內容評估，至少分為「低波動承受型」(僅可投資低波動度期貨信託基金)、「中波動承受型」(僅可投資低、中波動度期貨信託基金)及「高波動承受型」(可投資低、中、高波動度期貨信託基金)三類</w:t>
            </w:r>
            <w:r w:rsidRPr="002A34AF">
              <w:rPr>
                <w:rFonts w:ascii="標楷體" w:eastAsia="標楷體" w:hAnsi="標楷體" w:hint="eastAsia"/>
              </w:rPr>
              <w:t>。</w:t>
            </w:r>
          </w:p>
          <w:p w:rsidR="00E85C7C" w:rsidRPr="002A34AF" w:rsidRDefault="00E85C7C" w:rsidP="00E85C7C">
            <w:pPr>
              <w:spacing w:line="400" w:lineRule="exact"/>
              <w:ind w:leftChars="400" w:left="1200" w:hangingChars="100" w:hanging="240"/>
              <w:jc w:val="both"/>
              <w:rPr>
                <w:rFonts w:ascii="標楷體" w:eastAsia="標楷體" w:hAnsi="標楷體" w:hint="eastAsia"/>
              </w:rPr>
            </w:pPr>
            <w:r w:rsidRPr="002A34AF">
              <w:rPr>
                <w:rFonts w:ascii="標楷體" w:eastAsia="標楷體" w:hAnsi="標楷體" w:hint="eastAsia"/>
              </w:rPr>
              <w:t>2.</w:t>
            </w:r>
            <w:r w:rsidRPr="002A34AF">
              <w:rPr>
                <w:rFonts w:ascii="標楷體" w:eastAsia="標楷體" w:hAnsi="標楷體"/>
                <w:szCs w:val="24"/>
              </w:rPr>
              <w:t>期貨</w:t>
            </w:r>
            <w:r w:rsidRPr="002A34AF">
              <w:rPr>
                <w:rFonts w:ascii="標楷體" w:eastAsia="標楷體" w:hAnsi="標楷體" w:hint="eastAsia"/>
                <w:szCs w:val="24"/>
              </w:rPr>
              <w:t>信託基金風險分類標準：期貨信託事業</w:t>
            </w:r>
            <w:r w:rsidRPr="002A34AF">
              <w:rPr>
                <w:rFonts w:ascii="標楷體" w:eastAsia="標楷體" w:hAnsi="標楷體"/>
                <w:szCs w:val="24"/>
              </w:rPr>
              <w:t>送審</w:t>
            </w:r>
            <w:r w:rsidRPr="002A34AF">
              <w:rPr>
                <w:rFonts w:ascii="標楷體" w:eastAsia="標楷體" w:hAnsi="標楷體" w:hint="eastAsia"/>
                <w:szCs w:val="24"/>
              </w:rPr>
              <w:t>之</w:t>
            </w:r>
            <w:r w:rsidRPr="002A34AF">
              <w:rPr>
                <w:rFonts w:ascii="標楷體" w:eastAsia="標楷體" w:hAnsi="標楷體"/>
                <w:szCs w:val="24"/>
              </w:rPr>
              <w:t>期貨</w:t>
            </w:r>
            <w:r w:rsidRPr="002A34AF">
              <w:rPr>
                <w:rFonts w:ascii="標楷體" w:eastAsia="標楷體" w:hAnsi="標楷體" w:hint="eastAsia"/>
                <w:szCs w:val="24"/>
              </w:rPr>
              <w:t>信託</w:t>
            </w:r>
            <w:r w:rsidRPr="002A34AF">
              <w:rPr>
                <w:rFonts w:ascii="標楷體" w:eastAsia="標楷體" w:hAnsi="標楷體"/>
                <w:szCs w:val="24"/>
              </w:rPr>
              <w:t>基金必須提供</w:t>
            </w:r>
            <w:r w:rsidRPr="002A34AF">
              <w:rPr>
                <w:rFonts w:ascii="標楷體" w:eastAsia="標楷體" w:hAnsi="標楷體" w:hint="eastAsia"/>
                <w:szCs w:val="24"/>
              </w:rPr>
              <w:t>其</w:t>
            </w:r>
            <w:r w:rsidRPr="002A34AF">
              <w:rPr>
                <w:rFonts w:ascii="標楷體" w:eastAsia="標楷體" w:hAnsi="標楷體"/>
                <w:szCs w:val="24"/>
              </w:rPr>
              <w:t>試算一、三、五年的</w:t>
            </w:r>
            <w:r w:rsidRPr="002A34AF">
              <w:rPr>
                <w:rFonts w:ascii="標楷體" w:eastAsia="標楷體" w:hAnsi="標楷體" w:hint="eastAsia"/>
                <w:szCs w:val="24"/>
              </w:rPr>
              <w:t>年化</w:t>
            </w:r>
            <w:r w:rsidRPr="002A34AF">
              <w:rPr>
                <w:rFonts w:ascii="標楷體" w:eastAsia="標楷體" w:hAnsi="標楷體"/>
                <w:szCs w:val="24"/>
              </w:rPr>
              <w:t>波動度</w:t>
            </w:r>
            <w:r w:rsidRPr="002A34AF">
              <w:rPr>
                <w:rFonts w:ascii="標楷體" w:eastAsia="標楷體" w:hAnsi="標楷體" w:hint="eastAsia"/>
                <w:szCs w:val="24"/>
              </w:rPr>
              <w:t>(年化</w:t>
            </w:r>
            <w:r w:rsidRPr="002A34AF">
              <w:rPr>
                <w:rFonts w:ascii="標楷體" w:eastAsia="標楷體" w:hAnsi="標楷體"/>
                <w:szCs w:val="24"/>
              </w:rPr>
              <w:t>波動度</w:t>
            </w:r>
            <w:r w:rsidRPr="002A34AF">
              <w:rPr>
                <w:rFonts w:ascii="標楷體" w:eastAsia="標楷體" w:hAnsi="標楷體" w:hint="eastAsia"/>
                <w:szCs w:val="24"/>
              </w:rPr>
              <w:t>係以基金月報酬率標準差乘以√12或日報酬率標準差乘以√256</w:t>
            </w:r>
            <w:r w:rsidRPr="002A34AF">
              <w:rPr>
                <w:rFonts w:ascii="標楷體" w:eastAsia="標楷體" w:hAnsi="標楷體"/>
                <w:szCs w:val="24"/>
              </w:rPr>
              <w:t>計算</w:t>
            </w:r>
            <w:r w:rsidRPr="002A34AF">
              <w:rPr>
                <w:rFonts w:ascii="標楷體" w:eastAsia="標楷體" w:hAnsi="標楷體" w:hint="eastAsia"/>
                <w:szCs w:val="24"/>
              </w:rPr>
              <w:t>，並</w:t>
            </w:r>
            <w:r w:rsidRPr="002A34AF">
              <w:rPr>
                <w:rFonts w:ascii="標楷體" w:eastAsia="標楷體" w:hAnsi="標楷體"/>
                <w:szCs w:val="24"/>
              </w:rPr>
              <w:t>依據回溯測試之模擬績效</w:t>
            </w:r>
            <w:r w:rsidRPr="002A34AF">
              <w:rPr>
                <w:rFonts w:ascii="標楷體" w:eastAsia="標楷體" w:hAnsi="標楷體" w:hint="eastAsia"/>
                <w:szCs w:val="24"/>
              </w:rPr>
              <w:t>、</w:t>
            </w:r>
            <w:r w:rsidRPr="002A34AF">
              <w:rPr>
                <w:rFonts w:ascii="標楷體" w:eastAsia="標楷體" w:hAnsi="標楷體"/>
                <w:szCs w:val="24"/>
              </w:rPr>
              <w:t>全權委託</w:t>
            </w:r>
            <w:r w:rsidRPr="002A34AF">
              <w:rPr>
                <w:rFonts w:ascii="標楷體" w:eastAsia="標楷體" w:hAnsi="標楷體" w:hint="eastAsia"/>
                <w:szCs w:val="24"/>
              </w:rPr>
              <w:t>或</w:t>
            </w:r>
            <w:r w:rsidRPr="002A34AF">
              <w:rPr>
                <w:rFonts w:ascii="標楷體" w:eastAsia="標楷體" w:hAnsi="標楷體"/>
                <w:szCs w:val="24"/>
              </w:rPr>
              <w:t>投資標的基金之歷史波動度為基準</w:t>
            </w:r>
            <w:r w:rsidRPr="002A34AF">
              <w:rPr>
                <w:rFonts w:ascii="標楷體" w:eastAsia="標楷體" w:hAnsi="標楷體" w:hint="eastAsia"/>
                <w:szCs w:val="24"/>
              </w:rPr>
              <w:t>)。</w:t>
            </w:r>
            <w:r w:rsidRPr="002A34AF">
              <w:rPr>
                <w:rFonts w:ascii="標楷體" w:eastAsia="標楷體" w:hAnsi="標楷體"/>
                <w:szCs w:val="24"/>
              </w:rPr>
              <w:t>經過</w:t>
            </w:r>
            <w:r w:rsidRPr="002A34AF">
              <w:rPr>
                <w:rFonts w:ascii="標楷體" w:eastAsia="標楷體" w:hAnsi="標楷體" w:hint="eastAsia"/>
                <w:szCs w:val="24"/>
              </w:rPr>
              <w:t>期貨</w:t>
            </w:r>
            <w:r w:rsidRPr="002A34AF">
              <w:rPr>
                <w:rFonts w:ascii="標楷體" w:eastAsia="標楷體" w:hAnsi="標楷體"/>
                <w:szCs w:val="24"/>
              </w:rPr>
              <w:t>公會的風險控管委員會審</w:t>
            </w:r>
            <w:r w:rsidRPr="002A34AF">
              <w:rPr>
                <w:rFonts w:ascii="標楷體" w:eastAsia="標楷體" w:hAnsi="標楷體" w:hint="eastAsia"/>
                <w:szCs w:val="24"/>
              </w:rPr>
              <w:t>查</w:t>
            </w:r>
            <w:r w:rsidRPr="002A34AF">
              <w:rPr>
                <w:rFonts w:ascii="標楷體" w:eastAsia="標楷體" w:hAnsi="標楷體"/>
                <w:szCs w:val="24"/>
              </w:rPr>
              <w:t>後，</w:t>
            </w:r>
            <w:r w:rsidRPr="002A34AF">
              <w:rPr>
                <w:rFonts w:ascii="標楷體" w:eastAsia="標楷體" w:hAnsi="標楷體" w:hint="eastAsia"/>
                <w:szCs w:val="24"/>
              </w:rPr>
              <w:t>再</w:t>
            </w:r>
            <w:r w:rsidRPr="002A34AF">
              <w:rPr>
                <w:rFonts w:ascii="標楷體" w:eastAsia="標楷體" w:hAnsi="標楷體"/>
                <w:szCs w:val="24"/>
              </w:rPr>
              <w:t>根據</w:t>
            </w:r>
            <w:r w:rsidRPr="002A34AF">
              <w:rPr>
                <w:rFonts w:ascii="標楷體" w:eastAsia="標楷體" w:hAnsi="標楷體" w:hint="eastAsia"/>
                <w:szCs w:val="24"/>
              </w:rPr>
              <w:t>其</w:t>
            </w:r>
            <w:r w:rsidRPr="002A34AF">
              <w:rPr>
                <w:rFonts w:ascii="標楷體" w:eastAsia="標楷體" w:hAnsi="標楷體"/>
                <w:szCs w:val="24"/>
              </w:rPr>
              <w:t>提供試算三年</w:t>
            </w:r>
            <w:r w:rsidRPr="002A34AF">
              <w:rPr>
                <w:rFonts w:ascii="標楷體" w:eastAsia="標楷體" w:hAnsi="標楷體" w:hint="eastAsia"/>
                <w:szCs w:val="24"/>
              </w:rPr>
              <w:t>之</w:t>
            </w:r>
            <w:r w:rsidRPr="002A34AF">
              <w:rPr>
                <w:rFonts w:ascii="標楷體" w:eastAsia="標楷體" w:hAnsi="標楷體"/>
                <w:szCs w:val="24"/>
              </w:rPr>
              <w:t>波動</w:t>
            </w:r>
            <w:r w:rsidRPr="002A34AF">
              <w:rPr>
                <w:rFonts w:ascii="標楷體" w:eastAsia="標楷體" w:hAnsi="標楷體" w:hint="eastAsia"/>
                <w:szCs w:val="24"/>
              </w:rPr>
              <w:t>度</w:t>
            </w:r>
            <w:r w:rsidRPr="002A34AF">
              <w:rPr>
                <w:rFonts w:ascii="標楷體" w:eastAsia="標楷體" w:hAnsi="標楷體"/>
                <w:szCs w:val="24"/>
              </w:rPr>
              <w:t>數字來</w:t>
            </w:r>
            <w:r w:rsidRPr="002A34AF">
              <w:rPr>
                <w:rFonts w:ascii="標楷體" w:eastAsia="標楷體" w:hAnsi="標楷體" w:hint="eastAsia"/>
                <w:szCs w:val="24"/>
              </w:rPr>
              <w:t>衡量</w:t>
            </w:r>
            <w:r w:rsidRPr="002A34AF">
              <w:rPr>
                <w:rFonts w:ascii="標楷體" w:eastAsia="標楷體" w:hAnsi="標楷體"/>
                <w:szCs w:val="24"/>
              </w:rPr>
              <w:t>風險等級</w:t>
            </w:r>
            <w:r w:rsidRPr="002A34AF">
              <w:rPr>
                <w:rFonts w:ascii="標楷體" w:eastAsia="標楷體" w:hAnsi="標楷體" w:hint="eastAsia"/>
                <w:szCs w:val="24"/>
              </w:rPr>
              <w:t>，標準如下</w:t>
            </w:r>
            <w:r w:rsidRPr="002A34AF">
              <w:rPr>
                <w:rFonts w:ascii="標楷體" w:eastAsia="標楷體" w:hAnsi="標楷體" w:hint="eastAsia"/>
                <w:szCs w:val="16"/>
              </w:rPr>
              <w:t>：</w:t>
            </w:r>
          </w:p>
          <w:p w:rsidR="00E85C7C" w:rsidRPr="002A34AF" w:rsidRDefault="00E85C7C" w:rsidP="00712B60">
            <w:pPr>
              <w:spacing w:line="400" w:lineRule="exact"/>
              <w:ind w:leftChars="500" w:left="1200"/>
              <w:jc w:val="both"/>
              <w:rPr>
                <w:rFonts w:ascii="標楷體" w:eastAsia="標楷體" w:hAnsi="標楷體" w:hint="eastAsia"/>
                <w:szCs w:val="24"/>
              </w:rPr>
            </w:pPr>
            <w:r w:rsidRPr="002A34AF">
              <w:rPr>
                <w:rFonts w:ascii="標楷體" w:eastAsia="標楷體" w:hAnsi="標楷體" w:hint="eastAsia"/>
                <w:szCs w:val="24"/>
              </w:rPr>
              <w:t>低波動度：</w:t>
            </w:r>
            <w:r w:rsidRPr="002A34AF">
              <w:rPr>
                <w:rFonts w:ascii="標楷體" w:eastAsia="標楷體" w:hAnsi="標楷體"/>
                <w:szCs w:val="24"/>
              </w:rPr>
              <w:t>三年</w:t>
            </w:r>
            <w:r w:rsidRPr="002A34AF">
              <w:rPr>
                <w:rFonts w:ascii="標楷體" w:eastAsia="標楷體" w:hAnsi="標楷體" w:hint="eastAsia"/>
                <w:szCs w:val="24"/>
              </w:rPr>
              <w:t>平均年化</w:t>
            </w:r>
            <w:r w:rsidRPr="002A34AF">
              <w:rPr>
                <w:rFonts w:ascii="標楷體" w:eastAsia="標楷體" w:hAnsi="標楷體"/>
                <w:szCs w:val="24"/>
              </w:rPr>
              <w:t>波動</w:t>
            </w:r>
            <w:r w:rsidRPr="002A34AF">
              <w:rPr>
                <w:rFonts w:ascii="標楷體" w:eastAsia="標楷體" w:hAnsi="標楷體" w:hint="eastAsia"/>
                <w:szCs w:val="24"/>
              </w:rPr>
              <w:t>度未逾10%者。</w:t>
            </w:r>
          </w:p>
          <w:p w:rsidR="00E85C7C" w:rsidRPr="002A34AF" w:rsidRDefault="00E85C7C" w:rsidP="00712B60">
            <w:pPr>
              <w:spacing w:line="400" w:lineRule="exact"/>
              <w:ind w:leftChars="500" w:left="1200"/>
              <w:jc w:val="both"/>
              <w:rPr>
                <w:rFonts w:ascii="標楷體" w:eastAsia="標楷體" w:hAnsi="標楷體" w:hint="eastAsia"/>
                <w:szCs w:val="24"/>
              </w:rPr>
            </w:pPr>
            <w:r w:rsidRPr="002A34AF">
              <w:rPr>
                <w:rFonts w:ascii="標楷體" w:eastAsia="標楷體" w:hAnsi="標楷體" w:hint="eastAsia"/>
                <w:szCs w:val="24"/>
              </w:rPr>
              <w:t>中波動度：</w:t>
            </w:r>
            <w:r w:rsidRPr="002A34AF">
              <w:rPr>
                <w:rFonts w:ascii="標楷體" w:eastAsia="標楷體" w:hAnsi="標楷體"/>
                <w:szCs w:val="24"/>
              </w:rPr>
              <w:t>三年</w:t>
            </w:r>
            <w:r w:rsidRPr="002A34AF">
              <w:rPr>
                <w:rFonts w:ascii="標楷體" w:eastAsia="標楷體" w:hAnsi="標楷體" w:hint="eastAsia"/>
                <w:szCs w:val="24"/>
              </w:rPr>
              <w:t>平均年化</w:t>
            </w:r>
            <w:r w:rsidRPr="002A34AF">
              <w:rPr>
                <w:rFonts w:ascii="標楷體" w:eastAsia="標楷體" w:hAnsi="標楷體"/>
                <w:szCs w:val="24"/>
              </w:rPr>
              <w:t>波動</w:t>
            </w:r>
            <w:r w:rsidRPr="002A34AF">
              <w:rPr>
                <w:rFonts w:ascii="標楷體" w:eastAsia="標楷體" w:hAnsi="標楷體" w:hint="eastAsia"/>
                <w:szCs w:val="24"/>
              </w:rPr>
              <w:t>度逾10%而未逾30%者。</w:t>
            </w:r>
          </w:p>
          <w:p w:rsidR="00E85C7C" w:rsidRPr="002A34AF" w:rsidRDefault="00E85C7C" w:rsidP="00712B60">
            <w:pPr>
              <w:spacing w:line="400" w:lineRule="exact"/>
              <w:ind w:leftChars="500" w:left="1200"/>
              <w:jc w:val="both"/>
              <w:rPr>
                <w:rFonts w:ascii="標楷體" w:eastAsia="標楷體" w:hAnsi="標楷體" w:hint="eastAsia"/>
                <w:szCs w:val="16"/>
              </w:rPr>
            </w:pPr>
            <w:r w:rsidRPr="002A34AF">
              <w:rPr>
                <w:rFonts w:ascii="標楷體" w:eastAsia="標楷體" w:hAnsi="標楷體" w:hint="eastAsia"/>
                <w:szCs w:val="24"/>
              </w:rPr>
              <w:t>高波動度：</w:t>
            </w:r>
            <w:r w:rsidRPr="002A34AF">
              <w:rPr>
                <w:rFonts w:ascii="標楷體" w:eastAsia="標楷體" w:hAnsi="標楷體"/>
                <w:szCs w:val="24"/>
              </w:rPr>
              <w:t>三年</w:t>
            </w:r>
            <w:r w:rsidRPr="002A34AF">
              <w:rPr>
                <w:rFonts w:ascii="標楷體" w:eastAsia="標楷體" w:hAnsi="標楷體" w:hint="eastAsia"/>
                <w:szCs w:val="24"/>
              </w:rPr>
              <w:t>平均年化</w:t>
            </w:r>
            <w:r w:rsidRPr="002A34AF">
              <w:rPr>
                <w:rFonts w:ascii="標楷體" w:eastAsia="標楷體" w:hAnsi="標楷體"/>
                <w:szCs w:val="24"/>
              </w:rPr>
              <w:t>波動</w:t>
            </w:r>
            <w:r w:rsidRPr="002A34AF">
              <w:rPr>
                <w:rFonts w:ascii="標楷體" w:eastAsia="標楷體" w:hAnsi="標楷體" w:hint="eastAsia"/>
                <w:szCs w:val="24"/>
              </w:rPr>
              <w:t>度逾30%者。</w:t>
            </w:r>
          </w:p>
          <w:p w:rsidR="00E85C7C" w:rsidRDefault="00E85C7C" w:rsidP="00E85C7C">
            <w:pPr>
              <w:spacing w:line="400" w:lineRule="exact"/>
              <w:ind w:leftChars="400" w:left="1200" w:hangingChars="100" w:hanging="240"/>
              <w:jc w:val="both"/>
              <w:rPr>
                <w:rFonts w:ascii="標楷體" w:eastAsia="標楷體" w:hAnsi="標楷體" w:hint="eastAsia"/>
              </w:rPr>
            </w:pPr>
            <w:r w:rsidRPr="002A34AF">
              <w:rPr>
                <w:rFonts w:ascii="標楷體" w:eastAsia="標楷體" w:hAnsi="標楷體" w:hint="eastAsia"/>
              </w:rPr>
              <w:t>3.</w:t>
            </w:r>
            <w:r w:rsidRPr="002A34AF">
              <w:rPr>
                <w:rFonts w:ascii="標楷體" w:eastAsia="標楷體" w:hAnsi="標楷體" w:cs="Arial" w:hint="eastAsia"/>
                <w:szCs w:val="24"/>
              </w:rPr>
              <w:t>應依客戶分類，配合基金之風險分類標準，銷售其適合之基金</w:t>
            </w:r>
            <w:r w:rsidRPr="002A34AF">
              <w:rPr>
                <w:rFonts w:ascii="標楷體" w:eastAsia="標楷體" w:hAnsi="標楷體" w:hint="eastAsia"/>
              </w:rPr>
              <w:t>。</w:t>
            </w:r>
          </w:p>
          <w:p w:rsidR="00EB4615" w:rsidRPr="004727B2" w:rsidRDefault="00EB4615" w:rsidP="00EB4615">
            <w:pPr>
              <w:spacing w:line="400" w:lineRule="exact"/>
              <w:ind w:leftChars="400" w:left="1200" w:hangingChars="100" w:hanging="240"/>
              <w:jc w:val="both"/>
              <w:rPr>
                <w:rFonts w:ascii="標楷體" w:eastAsia="標楷體" w:hAnsi="標楷體" w:hint="eastAsia"/>
              </w:rPr>
            </w:pPr>
            <w:r w:rsidRPr="004727B2">
              <w:rPr>
                <w:rFonts w:ascii="標楷體" w:eastAsia="標楷體" w:hAnsi="標楷體" w:cs="Arial" w:hint="eastAsia"/>
                <w:kern w:val="0"/>
                <w:szCs w:val="26"/>
              </w:rPr>
              <w:t>4.</w:t>
            </w:r>
            <w:r w:rsidRPr="004727B2">
              <w:rPr>
                <w:rFonts w:ascii="Arial" w:eastAsia="標楷體" w:hAnsi="Arial" w:cs="Arial" w:hint="eastAsia"/>
                <w:kern w:val="0"/>
                <w:szCs w:val="26"/>
              </w:rPr>
              <w:t>專業投資人：</w:t>
            </w:r>
          </w:p>
          <w:p w:rsidR="00EB4615" w:rsidRPr="004727B2" w:rsidRDefault="00EB4615" w:rsidP="00EB4615">
            <w:pPr>
              <w:spacing w:line="400" w:lineRule="exact"/>
              <w:ind w:leftChars="450" w:left="1440" w:hangingChars="150" w:hanging="360"/>
              <w:jc w:val="both"/>
              <w:rPr>
                <w:rFonts w:ascii="標楷體" w:eastAsia="標楷體" w:hAnsi="標楷體" w:cs="Arial" w:hint="eastAsia"/>
                <w:kern w:val="0"/>
                <w:szCs w:val="26"/>
              </w:rPr>
            </w:pPr>
            <w:r w:rsidRPr="004727B2">
              <w:rPr>
                <w:rFonts w:ascii="標楷體" w:eastAsia="標楷體" w:hAnsi="標楷體" w:cs="Arial" w:hint="eastAsia"/>
                <w:kern w:val="0"/>
                <w:szCs w:val="26"/>
              </w:rPr>
              <w:t>(1)專業投資機構：係指依金融消費者保護法第四條第二項授權規定所稱之專業投資機構。</w:t>
            </w:r>
          </w:p>
          <w:p w:rsidR="00EB4615" w:rsidRPr="004727B2" w:rsidRDefault="00EB4615" w:rsidP="00EB4615">
            <w:pPr>
              <w:spacing w:line="400" w:lineRule="exact"/>
              <w:ind w:leftChars="450" w:left="1440" w:hangingChars="150" w:hanging="360"/>
              <w:jc w:val="both"/>
              <w:rPr>
                <w:rFonts w:ascii="標楷體" w:eastAsia="標楷體" w:hAnsi="標楷體" w:cs="Arial" w:hint="eastAsia"/>
                <w:kern w:val="0"/>
                <w:szCs w:val="26"/>
              </w:rPr>
            </w:pPr>
            <w:r w:rsidRPr="004727B2">
              <w:rPr>
                <w:rFonts w:ascii="標楷體" w:eastAsia="標楷體" w:hAnsi="標楷體" w:cs="Arial" w:hint="eastAsia"/>
                <w:kern w:val="0"/>
                <w:szCs w:val="26"/>
              </w:rPr>
              <w:t>(2)符合境外結構型商品管理規則第三條第三項規定所定條件之自然人、法人或基金，並以書面向期貨信託事業申請為專業投資人，並充分了解前開事業受</w:t>
            </w:r>
            <w:r w:rsidRPr="004727B2">
              <w:rPr>
                <w:rFonts w:ascii="標楷體" w:eastAsia="標楷體" w:hAnsi="標楷體" w:cs="Arial" w:hint="eastAsia"/>
                <w:kern w:val="0"/>
                <w:szCs w:val="26"/>
              </w:rPr>
              <w:lastRenderedPageBreak/>
              <w:t>專業投資人委託投資得免除之責任後，同意簽署為專業投資人。</w:t>
            </w:r>
          </w:p>
          <w:p w:rsidR="00EB4615" w:rsidRPr="004727B2" w:rsidRDefault="00EB4615" w:rsidP="00EB4615">
            <w:pPr>
              <w:spacing w:line="400" w:lineRule="exact"/>
              <w:ind w:leftChars="450" w:left="1440" w:hangingChars="150" w:hanging="360"/>
              <w:jc w:val="both"/>
              <w:rPr>
                <w:rFonts w:ascii="標楷體" w:eastAsia="標楷體" w:hAnsi="標楷體" w:hint="eastAsia"/>
              </w:rPr>
            </w:pPr>
            <w:r w:rsidRPr="004727B2">
              <w:rPr>
                <w:rFonts w:ascii="標楷體" w:eastAsia="標楷體" w:hAnsi="標楷體" w:cs="Arial" w:hint="eastAsia"/>
                <w:kern w:val="0"/>
                <w:szCs w:val="26"/>
              </w:rPr>
              <w:t>(3)除專業投資機構外，其他專業投資人得以書面向期貨信託事業申請變更為非專業投資人。</w:t>
            </w:r>
          </w:p>
          <w:p w:rsidR="00EB4615" w:rsidRPr="004727B2" w:rsidRDefault="00EB4615" w:rsidP="00EB4615">
            <w:pPr>
              <w:spacing w:line="400" w:lineRule="exact"/>
              <w:ind w:leftChars="450" w:left="1440" w:hangingChars="150" w:hanging="360"/>
              <w:jc w:val="both"/>
              <w:rPr>
                <w:rFonts w:ascii="標楷體" w:eastAsia="標楷體" w:hAnsi="標楷體" w:hint="eastAsia"/>
              </w:rPr>
            </w:pPr>
            <w:r w:rsidRPr="004727B2">
              <w:rPr>
                <w:rFonts w:ascii="標楷體" w:eastAsia="標楷體" w:hAnsi="標楷體" w:cs="Arial" w:hint="eastAsia"/>
                <w:kern w:val="0"/>
                <w:szCs w:val="26"/>
              </w:rPr>
              <w:t>(4)上列(1)及(2)有關專業投資人應符合之條件，應由該期貨信託事業盡合理調查之責任，並向投資人取得合理可信之佐證依據，投資人須配合提供之。期貨信託事業針對(2)之投資人具備充分金融商品專業知識、交易經驗之評估方式，應納入瞭解專業投資人作業程序，並報經董事會通過。</w:t>
            </w:r>
          </w:p>
          <w:p w:rsidR="00E85C7C" w:rsidRPr="002A34AF" w:rsidRDefault="00E85C7C" w:rsidP="00E85C7C">
            <w:pPr>
              <w:spacing w:line="400" w:lineRule="exact"/>
              <w:ind w:firstLineChars="200" w:firstLine="480"/>
              <w:jc w:val="both"/>
              <w:rPr>
                <w:rFonts w:ascii="標楷體" w:eastAsia="標楷體" w:hAnsi="標楷體" w:cs="Arial" w:hint="eastAsia"/>
              </w:rPr>
            </w:pPr>
            <w:r w:rsidRPr="002A34AF">
              <w:rPr>
                <w:rFonts w:ascii="標楷體" w:eastAsia="標楷體" w:hAnsi="標楷體" w:cs="Arial" w:hint="eastAsia"/>
              </w:rPr>
              <w:t>(四)投資人須知：</w:t>
            </w:r>
          </w:p>
          <w:p w:rsidR="00E85C7C" w:rsidRPr="002A34AF" w:rsidRDefault="00E85C7C" w:rsidP="00E85C7C">
            <w:pPr>
              <w:spacing w:line="400" w:lineRule="exact"/>
              <w:ind w:leftChars="400" w:left="1200" w:hangingChars="100" w:hanging="240"/>
              <w:jc w:val="both"/>
              <w:rPr>
                <w:rFonts w:ascii="標楷體" w:eastAsia="標楷體" w:hAnsi="標楷體" w:hint="eastAsia"/>
              </w:rPr>
            </w:pPr>
            <w:r w:rsidRPr="002A34AF">
              <w:rPr>
                <w:rFonts w:ascii="標楷體" w:eastAsia="標楷體" w:hAnsi="標楷體" w:hint="eastAsia"/>
              </w:rPr>
              <w:t>1.</w:t>
            </w:r>
            <w:r w:rsidRPr="002A34AF">
              <w:rPr>
                <w:rFonts w:ascii="標楷體" w:eastAsia="標楷體" w:hAnsi="標楷體"/>
              </w:rPr>
              <w:t>期貨信託事業</w:t>
            </w:r>
            <w:r w:rsidRPr="002A34AF">
              <w:rPr>
                <w:rFonts w:ascii="標楷體" w:eastAsia="標楷體" w:hAnsi="標楷體" w:hint="eastAsia"/>
              </w:rPr>
              <w:t>接受客戶申購</w:t>
            </w:r>
            <w:r w:rsidRPr="002A34AF">
              <w:rPr>
                <w:rFonts w:ascii="標楷體" w:eastAsia="標楷體" w:hAnsi="標楷體"/>
              </w:rPr>
              <w:t>期貨信託</w:t>
            </w:r>
            <w:r w:rsidRPr="002A34AF">
              <w:rPr>
                <w:rFonts w:ascii="標楷體" w:eastAsia="標楷體" w:hAnsi="標楷體" w:hint="eastAsia"/>
              </w:rPr>
              <w:t>基金受益憑證前，應提供載明基金</w:t>
            </w:r>
            <w:r w:rsidRPr="002A34AF">
              <w:rPr>
                <w:rFonts w:ascii="標楷體" w:eastAsia="標楷體" w:hint="eastAsia"/>
              </w:rPr>
              <w:t>契約</w:t>
            </w:r>
            <w:r w:rsidRPr="002A34AF">
              <w:rPr>
                <w:rFonts w:ascii="標楷體" w:eastAsia="標楷體" w:hAnsi="標楷體" w:hint="eastAsia"/>
              </w:rPr>
              <w:t>重要內容及揭露風險之「</w:t>
            </w:r>
            <w:r w:rsidRPr="002A34AF">
              <w:rPr>
                <w:rFonts w:ascii="標楷體" w:eastAsia="標楷體" w:hAnsi="標楷體" w:cs="Arial" w:hint="eastAsia"/>
              </w:rPr>
              <w:t>投資人須知</w:t>
            </w:r>
            <w:r w:rsidRPr="002A34AF">
              <w:rPr>
                <w:rFonts w:ascii="標楷體" w:eastAsia="標楷體" w:hAnsi="標楷體" w:hint="eastAsia"/>
              </w:rPr>
              <w:t>」書面文件，並以</w:t>
            </w:r>
            <w:r w:rsidRPr="002A34AF">
              <w:rPr>
                <w:rFonts w:ascii="標楷體" w:eastAsia="標楷體" w:hAnsi="標楷體" w:cs="Arial" w:hint="eastAsia"/>
              </w:rPr>
              <w:t>投資人</w:t>
            </w:r>
            <w:r w:rsidRPr="002A34AF">
              <w:rPr>
                <w:rFonts w:ascii="標楷體" w:eastAsia="標楷體" w:hint="eastAsia"/>
                <w:szCs w:val="24"/>
              </w:rPr>
              <w:t>能充分瞭解之文字或其他方式</w:t>
            </w:r>
            <w:r w:rsidRPr="002A34AF">
              <w:rPr>
                <w:rFonts w:ascii="標楷體" w:eastAsia="標楷體" w:hAnsi="標楷體" w:hint="eastAsia"/>
              </w:rPr>
              <w:t>向</w:t>
            </w:r>
            <w:r w:rsidRPr="002A34AF">
              <w:rPr>
                <w:rFonts w:ascii="標楷體" w:eastAsia="標楷體" w:hAnsi="標楷體" w:cs="Arial" w:hint="eastAsia"/>
              </w:rPr>
              <w:t>投資人</w:t>
            </w:r>
            <w:r w:rsidRPr="002A34AF">
              <w:rPr>
                <w:rFonts w:ascii="標楷體" w:eastAsia="標楷體" w:hAnsi="標楷體" w:hint="eastAsia"/>
              </w:rPr>
              <w:t>揭露及說明。</w:t>
            </w:r>
          </w:p>
          <w:p w:rsidR="00E85C7C" w:rsidRPr="002A34AF" w:rsidRDefault="00E85C7C" w:rsidP="00E85C7C">
            <w:pPr>
              <w:spacing w:line="400" w:lineRule="exact"/>
              <w:ind w:leftChars="400" w:left="1200" w:hangingChars="100" w:hanging="240"/>
              <w:jc w:val="both"/>
              <w:rPr>
                <w:rFonts w:ascii="標楷體" w:eastAsia="標楷體" w:hAnsi="標楷體" w:hint="eastAsia"/>
              </w:rPr>
            </w:pPr>
            <w:r w:rsidRPr="002A34AF">
              <w:rPr>
                <w:rFonts w:ascii="標楷體" w:eastAsia="標楷體" w:hAnsi="標楷體" w:cs="Arial" w:hint="eastAsia"/>
              </w:rPr>
              <w:t>2.</w:t>
            </w:r>
            <w:r w:rsidRPr="002A34AF">
              <w:rPr>
                <w:rFonts w:ascii="標楷體" w:eastAsia="標楷體" w:hAnsi="標楷體" w:hint="eastAsia"/>
              </w:rPr>
              <w:t>「</w:t>
            </w:r>
            <w:r w:rsidRPr="002A34AF">
              <w:rPr>
                <w:rFonts w:ascii="標楷體" w:eastAsia="標楷體" w:hAnsi="標楷體" w:cs="Arial" w:hint="eastAsia"/>
              </w:rPr>
              <w:t>投資人須知</w:t>
            </w:r>
            <w:r w:rsidRPr="002A34AF">
              <w:rPr>
                <w:rFonts w:ascii="標楷體" w:eastAsia="標楷體" w:hAnsi="標楷體" w:hint="eastAsia"/>
              </w:rPr>
              <w:t>」應由</w:t>
            </w:r>
            <w:r w:rsidRPr="002A34AF">
              <w:rPr>
                <w:rFonts w:ascii="標楷體" w:eastAsia="標楷體" w:hAnsi="標楷體" w:cs="Arial" w:hint="eastAsia"/>
              </w:rPr>
              <w:t>投資人</w:t>
            </w:r>
            <w:r w:rsidRPr="002A34AF">
              <w:rPr>
                <w:rFonts w:ascii="標楷體" w:eastAsia="標楷體" w:hAnsi="標楷體" w:hint="eastAsia"/>
              </w:rPr>
              <w:t>簽名或蓋章及加註日期，一份由期貨信託事業留存，一份交付投資人存執。</w:t>
            </w:r>
          </w:p>
          <w:p w:rsidR="00E85C7C" w:rsidRPr="002A34AF" w:rsidRDefault="00E85C7C" w:rsidP="00E85C7C">
            <w:pPr>
              <w:spacing w:line="400" w:lineRule="exact"/>
              <w:ind w:leftChars="400" w:left="1060" w:hanging="100"/>
              <w:jc w:val="both"/>
              <w:rPr>
                <w:rFonts w:ascii="標楷體" w:eastAsia="標楷體" w:hAnsi="標楷體" w:cs="Arial" w:hint="eastAsia"/>
              </w:rPr>
            </w:pPr>
            <w:r w:rsidRPr="002A34AF">
              <w:rPr>
                <w:rFonts w:ascii="標楷體" w:eastAsia="標楷體" w:hAnsi="標楷體" w:cs="Arial" w:hint="eastAsia"/>
              </w:rPr>
              <w:t>3.「投資人須知」至少應包括以下內容：</w:t>
            </w:r>
          </w:p>
          <w:p w:rsidR="00E85C7C" w:rsidRPr="002A34AF" w:rsidRDefault="00E85C7C" w:rsidP="00E85C7C">
            <w:pPr>
              <w:spacing w:line="400" w:lineRule="exact"/>
              <w:ind w:leftChars="450" w:left="1440" w:hangingChars="150" w:hanging="360"/>
              <w:jc w:val="both"/>
              <w:rPr>
                <w:rFonts w:ascii="標楷體" w:eastAsia="標楷體" w:hAnsi="標楷體" w:hint="eastAsia"/>
              </w:rPr>
            </w:pPr>
            <w:r w:rsidRPr="002A34AF">
              <w:rPr>
                <w:rFonts w:ascii="標楷體" w:eastAsia="標楷體" w:hAnsi="標楷體" w:hint="eastAsia"/>
              </w:rPr>
              <w:t>(1)投資人對該基金之權利行使、轉換、申購及買回之方式及限制。</w:t>
            </w:r>
          </w:p>
          <w:p w:rsidR="00E85C7C" w:rsidRPr="002A34AF" w:rsidRDefault="00E85C7C" w:rsidP="00E85C7C">
            <w:pPr>
              <w:spacing w:line="400" w:lineRule="exact"/>
              <w:ind w:leftChars="450" w:left="1440" w:hangingChars="150" w:hanging="360"/>
              <w:jc w:val="both"/>
              <w:rPr>
                <w:rFonts w:ascii="標楷體" w:eastAsia="標楷體" w:hAnsi="標楷體" w:hint="eastAsia"/>
              </w:rPr>
            </w:pPr>
            <w:r w:rsidRPr="002A34AF">
              <w:rPr>
                <w:rFonts w:ascii="標楷體" w:eastAsia="標楷體" w:hAnsi="標楷體" w:hint="eastAsia"/>
              </w:rPr>
              <w:t>(2)</w:t>
            </w:r>
            <w:r w:rsidRPr="002A34AF">
              <w:rPr>
                <w:rFonts w:ascii="標楷體" w:eastAsia="標楷體" w:hAnsi="標楷體"/>
              </w:rPr>
              <w:t>期貨信託事業</w:t>
            </w:r>
            <w:r w:rsidRPr="002A34AF">
              <w:rPr>
                <w:rFonts w:ascii="標楷體" w:eastAsia="標楷體" w:hAnsi="標楷體" w:hint="eastAsia"/>
              </w:rPr>
              <w:t>對該基金之重要權利、義務及責任。</w:t>
            </w:r>
          </w:p>
          <w:p w:rsidR="00E85C7C" w:rsidRPr="002A34AF" w:rsidRDefault="00E85C7C" w:rsidP="00E85C7C">
            <w:pPr>
              <w:spacing w:line="400" w:lineRule="exact"/>
              <w:ind w:leftChars="450" w:left="1440" w:hangingChars="150" w:hanging="360"/>
              <w:jc w:val="both"/>
              <w:rPr>
                <w:rFonts w:ascii="標楷體" w:eastAsia="標楷體" w:hAnsi="標楷體" w:hint="eastAsia"/>
              </w:rPr>
            </w:pPr>
            <w:r w:rsidRPr="002A34AF">
              <w:rPr>
                <w:rFonts w:ascii="標楷體" w:eastAsia="標楷體" w:hAnsi="標楷體" w:hint="eastAsia"/>
              </w:rPr>
              <w:t>(3)投資人應負擔之費用及違約金，包括收取時點、計算及收取方式。</w:t>
            </w:r>
          </w:p>
          <w:p w:rsidR="00E85C7C" w:rsidRPr="002A34AF" w:rsidRDefault="00E85C7C" w:rsidP="00E85C7C">
            <w:pPr>
              <w:spacing w:line="400" w:lineRule="exact"/>
              <w:ind w:leftChars="450" w:left="1440" w:hangingChars="150" w:hanging="360"/>
              <w:jc w:val="both"/>
              <w:rPr>
                <w:rFonts w:ascii="標楷體" w:eastAsia="標楷體" w:hAnsi="標楷體" w:hint="eastAsia"/>
              </w:rPr>
            </w:pPr>
            <w:r w:rsidRPr="002A34AF">
              <w:rPr>
                <w:rFonts w:ascii="標楷體" w:eastAsia="標楷體" w:hAnsi="標楷體" w:hint="eastAsia"/>
              </w:rPr>
              <w:t>(4)該基金有受存款保險，保險安定基金或其他相關保障機制之保障。</w:t>
            </w:r>
          </w:p>
          <w:p w:rsidR="00E85C7C" w:rsidRPr="002A34AF" w:rsidRDefault="00E85C7C" w:rsidP="00E85C7C">
            <w:pPr>
              <w:spacing w:line="400" w:lineRule="exact"/>
              <w:ind w:leftChars="450" w:left="1440" w:hangingChars="150" w:hanging="360"/>
              <w:jc w:val="both"/>
              <w:rPr>
                <w:rFonts w:ascii="標楷體" w:eastAsia="標楷體" w:hAnsi="標楷體" w:hint="eastAsia"/>
              </w:rPr>
            </w:pPr>
            <w:r w:rsidRPr="002A34AF">
              <w:rPr>
                <w:rFonts w:ascii="標楷體" w:eastAsia="標楷體" w:hAnsi="標楷體" w:hint="eastAsia"/>
              </w:rPr>
              <w:t>(5)揭露該基金可能涉及之風險資訊，其中投資風險應包含最大可能損失、基金所涉匯率風險，如不能以數額表達者，得以文字表達。</w:t>
            </w:r>
          </w:p>
          <w:p w:rsidR="00E85C7C" w:rsidRPr="002A34AF" w:rsidRDefault="00E85C7C" w:rsidP="00E85C7C">
            <w:pPr>
              <w:spacing w:line="400" w:lineRule="exact"/>
              <w:ind w:leftChars="450" w:left="1440" w:hangingChars="150" w:hanging="360"/>
              <w:jc w:val="both"/>
              <w:rPr>
                <w:rFonts w:ascii="標楷體" w:eastAsia="標楷體" w:hAnsi="標楷體" w:hint="eastAsia"/>
              </w:rPr>
            </w:pPr>
            <w:r w:rsidRPr="002A34AF">
              <w:rPr>
                <w:rFonts w:ascii="標楷體" w:eastAsia="標楷體" w:hAnsi="標楷體" w:hint="eastAsia"/>
              </w:rPr>
              <w:t>(6)該基金所生紛爭之處理及申訴之管道。</w:t>
            </w:r>
          </w:p>
          <w:p w:rsidR="00E85C7C" w:rsidRPr="002A34AF" w:rsidRDefault="00E85C7C" w:rsidP="00E85C7C">
            <w:pPr>
              <w:spacing w:line="400" w:lineRule="exact"/>
              <w:ind w:leftChars="450" w:left="1440" w:hangingChars="150" w:hanging="360"/>
              <w:jc w:val="both"/>
              <w:rPr>
                <w:rFonts w:ascii="標楷體" w:eastAsia="標楷體" w:hAnsi="標楷體" w:hint="eastAsia"/>
              </w:rPr>
            </w:pPr>
            <w:r w:rsidRPr="002A34AF">
              <w:rPr>
                <w:rFonts w:ascii="標楷體" w:eastAsia="標楷體" w:hAnsi="標楷體" w:hint="eastAsia"/>
              </w:rPr>
              <w:lastRenderedPageBreak/>
              <w:t>(7)其他法令就各該基金所定應說明之事項。</w:t>
            </w:r>
          </w:p>
          <w:p w:rsidR="00E85C7C" w:rsidRPr="002A34AF" w:rsidRDefault="00E85C7C" w:rsidP="00E85C7C">
            <w:pPr>
              <w:spacing w:line="400" w:lineRule="exact"/>
              <w:ind w:leftChars="400" w:left="1060" w:hanging="100"/>
              <w:jc w:val="both"/>
              <w:rPr>
                <w:rFonts w:ascii="標楷體" w:eastAsia="標楷體" w:hAnsi="標楷體" w:cs="Arial" w:hint="eastAsia"/>
              </w:rPr>
            </w:pPr>
            <w:r w:rsidRPr="002A34AF">
              <w:rPr>
                <w:rFonts w:ascii="標楷體" w:eastAsia="標楷體" w:hAnsi="標楷體" w:cs="Arial" w:hint="eastAsia"/>
              </w:rPr>
              <w:t>4.</w:t>
            </w:r>
            <w:r w:rsidRPr="002A34AF">
              <w:rPr>
                <w:rFonts w:ascii="標楷體" w:eastAsia="標楷體" w:hAnsi="標楷體" w:cs="Arial"/>
              </w:rPr>
              <w:t>期貨信託事</w:t>
            </w:r>
            <w:r w:rsidRPr="002A34AF">
              <w:rPr>
                <w:rFonts w:ascii="標楷體" w:eastAsia="標楷體" w:hAnsi="標楷體" w:cs="Arial" w:hint="eastAsia"/>
              </w:rPr>
              <w:t>業說明基金契約重要內容及揭露風險，應遵守下列基本原則：</w:t>
            </w:r>
          </w:p>
          <w:p w:rsidR="00E85C7C" w:rsidRPr="002A34AF" w:rsidRDefault="00E85C7C" w:rsidP="00E85C7C">
            <w:pPr>
              <w:spacing w:line="400" w:lineRule="exact"/>
              <w:ind w:leftChars="450" w:left="1440" w:hangingChars="150" w:hanging="360"/>
              <w:jc w:val="both"/>
              <w:rPr>
                <w:rFonts w:ascii="標楷體" w:eastAsia="標楷體" w:hAnsi="標楷體"/>
              </w:rPr>
            </w:pPr>
            <w:r w:rsidRPr="002A34AF">
              <w:rPr>
                <w:rFonts w:ascii="標楷體" w:eastAsia="標楷體" w:hAnsi="標楷體" w:hint="eastAsia"/>
              </w:rPr>
              <w:t>(1)應本於誠實信用原則，並以投資人能充分瞭解之文字或其他方式為之。</w:t>
            </w:r>
          </w:p>
          <w:p w:rsidR="00E85C7C" w:rsidRPr="002A34AF" w:rsidRDefault="00E85C7C" w:rsidP="00E85C7C">
            <w:pPr>
              <w:spacing w:line="400" w:lineRule="exact"/>
              <w:ind w:leftChars="450" w:left="1440" w:hangingChars="150" w:hanging="360"/>
              <w:jc w:val="both"/>
              <w:rPr>
                <w:rFonts w:ascii="標楷體" w:eastAsia="標楷體" w:hAnsi="標楷體" w:hint="eastAsia"/>
              </w:rPr>
            </w:pPr>
            <w:r w:rsidRPr="002A34AF">
              <w:rPr>
                <w:rFonts w:ascii="標楷體" w:eastAsia="標楷體" w:hAnsi="標楷體" w:hint="eastAsia"/>
              </w:rPr>
              <w:t>(2)任何說明或揭露之資訊或資料均須正確，所有陳述或圖表均應公平表達，並不得有虛偽不實、詐欺、隱匿、或足致他人誤信之情事，上述資訊或資料應註記日期。</w:t>
            </w:r>
          </w:p>
          <w:p w:rsidR="00E85C7C" w:rsidRPr="002A34AF" w:rsidRDefault="00E85C7C" w:rsidP="00E85C7C">
            <w:pPr>
              <w:spacing w:line="400" w:lineRule="exact"/>
              <w:ind w:leftChars="450" w:left="1440" w:hangingChars="150" w:hanging="360"/>
              <w:jc w:val="both"/>
              <w:rPr>
                <w:rFonts w:ascii="標楷體" w:eastAsia="標楷體" w:hAnsi="標楷體"/>
              </w:rPr>
            </w:pPr>
            <w:r w:rsidRPr="002A34AF">
              <w:rPr>
                <w:rFonts w:ascii="標楷體" w:eastAsia="標楷體" w:hAnsi="標楷體" w:hint="eastAsia"/>
              </w:rPr>
              <w:t>(3)銷售文件之用語應以中文表達，並力求淺顯易懂，必要時得附註原文。</w:t>
            </w:r>
          </w:p>
          <w:p w:rsidR="00E85C7C" w:rsidRPr="002A34AF" w:rsidRDefault="00E85C7C" w:rsidP="00E85C7C">
            <w:pPr>
              <w:spacing w:line="400" w:lineRule="exact"/>
              <w:ind w:leftChars="450" w:left="1440" w:hangingChars="150" w:hanging="360"/>
              <w:jc w:val="both"/>
              <w:rPr>
                <w:rFonts w:ascii="標楷體" w:eastAsia="標楷體" w:hAnsi="標楷體" w:hint="eastAsia"/>
              </w:rPr>
            </w:pPr>
            <w:r w:rsidRPr="002A34AF">
              <w:rPr>
                <w:rFonts w:ascii="標楷體" w:eastAsia="標楷體" w:hAnsi="標楷體" w:hint="eastAsia"/>
              </w:rPr>
              <w:t>(4)所有銷售文件必須編印頁碼或適當方式，俾供投資人確認是否已接收完整訊息。</w:t>
            </w:r>
          </w:p>
          <w:p w:rsidR="00E85C7C" w:rsidRPr="002A34AF" w:rsidRDefault="00E85C7C" w:rsidP="00E85C7C">
            <w:pPr>
              <w:spacing w:line="400" w:lineRule="exact"/>
              <w:ind w:leftChars="400" w:left="1060" w:hanging="100"/>
              <w:jc w:val="both"/>
              <w:rPr>
                <w:rFonts w:ascii="標楷體" w:eastAsia="標楷體" w:hAnsi="標楷體" w:hint="eastAsia"/>
              </w:rPr>
            </w:pPr>
            <w:r w:rsidRPr="002A34AF">
              <w:rPr>
                <w:rFonts w:ascii="標楷體" w:eastAsia="標楷體" w:hAnsi="標楷體" w:cs="Arial" w:hint="eastAsia"/>
              </w:rPr>
              <w:t>5.前述應予揭露及說明之投資人，指期貨信託基金申購人。申購人為無行為能力人、限制行為能力人、受輔助宣告人或授與締約代理權之本人者，期貨信託事業依前述應為之說明或揭露事項應向其法定代理人、輔助人或意定代理人為之。</w:t>
            </w:r>
          </w:p>
          <w:p w:rsidR="00E85C7C" w:rsidRPr="002A34AF" w:rsidRDefault="00E85C7C" w:rsidP="001C364F">
            <w:pPr>
              <w:spacing w:line="400" w:lineRule="exact"/>
              <w:ind w:leftChars="200" w:left="960" w:hangingChars="200" w:hanging="480"/>
              <w:jc w:val="both"/>
              <w:rPr>
                <w:rFonts w:ascii="標楷體" w:eastAsia="標楷體" w:hAnsi="標楷體" w:cs="Arial" w:hint="eastAsia"/>
              </w:rPr>
            </w:pPr>
            <w:r w:rsidRPr="002A34AF">
              <w:rPr>
                <w:rFonts w:ascii="標楷體" w:eastAsia="標楷體" w:hAnsi="標楷體" w:cs="Arial" w:hint="eastAsia"/>
              </w:rPr>
              <w:t>(五)</w:t>
            </w:r>
            <w:r w:rsidRPr="002A34AF">
              <w:rPr>
                <w:rStyle w:val="afc"/>
                <w:rFonts w:ascii="標楷體" w:eastAsia="標楷體" w:cs="Arial Unicode MS" w:hint="eastAsia"/>
                <w:b w:val="0"/>
                <w:szCs w:val="27"/>
              </w:rPr>
              <w:t>投資人</w:t>
            </w:r>
            <w:r w:rsidRPr="002A34AF">
              <w:rPr>
                <w:rFonts w:ascii="標楷體" w:eastAsia="標楷體" w:hAnsi="標楷體" w:cs="Arial" w:hint="eastAsia"/>
              </w:rPr>
              <w:t>為</w:t>
            </w:r>
            <w:r w:rsidRPr="002A34AF">
              <w:rPr>
                <w:rStyle w:val="afc"/>
                <w:rFonts w:ascii="標楷體" w:eastAsia="標楷體" w:hAnsi="標楷體" w:cs="Arial Unicode MS"/>
                <w:b w:val="0"/>
                <w:bCs w:val="0"/>
                <w:szCs w:val="27"/>
              </w:rPr>
              <w:t>70歲以上者，不得對其主動推介，惟該</w:t>
            </w:r>
            <w:r w:rsidRPr="002A34AF">
              <w:rPr>
                <w:rStyle w:val="afc"/>
                <w:rFonts w:ascii="標楷體" w:eastAsia="標楷體" w:cs="Arial Unicode MS" w:hint="eastAsia"/>
                <w:b w:val="0"/>
                <w:szCs w:val="27"/>
              </w:rPr>
              <w:t>投資人</w:t>
            </w:r>
            <w:r w:rsidRPr="002A34AF">
              <w:rPr>
                <w:rStyle w:val="afc"/>
                <w:rFonts w:ascii="標楷體" w:eastAsia="標楷體" w:hAnsi="標楷體" w:cs="Arial Unicode MS" w:hint="eastAsia"/>
                <w:b w:val="0"/>
                <w:bCs w:val="0"/>
                <w:szCs w:val="27"/>
              </w:rPr>
              <w:t>主動申購者，應請其出具已具交易或投資經驗及瞭解風險之聲明書</w:t>
            </w:r>
            <w:r w:rsidRPr="002A34AF">
              <w:rPr>
                <w:rStyle w:val="afc"/>
                <w:rFonts w:ascii="標楷體" w:eastAsia="標楷體" w:hAnsi="標楷體" w:cs="Arial Unicode MS" w:hint="eastAsia"/>
                <w:szCs w:val="27"/>
              </w:rPr>
              <w:t>。</w:t>
            </w:r>
          </w:p>
          <w:p w:rsidR="00E85C7C" w:rsidRPr="002A34AF" w:rsidRDefault="00E85C7C" w:rsidP="00E85C7C">
            <w:pPr>
              <w:spacing w:line="400" w:lineRule="exact"/>
              <w:ind w:leftChars="200" w:left="960" w:hangingChars="200" w:hanging="480"/>
              <w:jc w:val="both"/>
              <w:rPr>
                <w:rFonts w:ascii="標楷體" w:eastAsia="標楷體" w:hAnsi="標楷體" w:cs="Arial" w:hint="eastAsia"/>
              </w:rPr>
            </w:pPr>
            <w:r w:rsidRPr="002A34AF">
              <w:rPr>
                <w:rFonts w:ascii="標楷體" w:eastAsia="標楷體" w:hAnsi="標楷體" w:cs="Arial" w:hint="eastAsia"/>
              </w:rPr>
              <w:t>(六)風險預告：</w:t>
            </w:r>
          </w:p>
          <w:p w:rsidR="00E85C7C" w:rsidRPr="002A34AF" w:rsidRDefault="00E85C7C" w:rsidP="00E85C7C">
            <w:pPr>
              <w:spacing w:line="400" w:lineRule="exact"/>
              <w:ind w:leftChars="400" w:left="1200" w:hangingChars="100" w:hanging="240"/>
              <w:jc w:val="both"/>
              <w:rPr>
                <w:rFonts w:ascii="標楷體" w:eastAsia="標楷體" w:hAnsi="標楷體" w:cs="Arial" w:hint="eastAsia"/>
              </w:rPr>
            </w:pPr>
            <w:r w:rsidRPr="002A34AF">
              <w:rPr>
                <w:rFonts w:ascii="標楷體" w:eastAsia="標楷體" w:hAnsi="標楷體" w:cs="Arial" w:hint="eastAsia"/>
              </w:rPr>
              <w:t>1.風險預告書應記載事項，應依主管機關</w:t>
            </w:r>
            <w:r w:rsidR="008D31E7" w:rsidRPr="00AF4E7D">
              <w:rPr>
                <w:rFonts w:ascii="Arial" w:eastAsia="標楷體" w:hAnsi="Arial" w:cs="Arial"/>
                <w:szCs w:val="24"/>
              </w:rPr>
              <w:t>105.5.18</w:t>
            </w:r>
            <w:r w:rsidR="008D31E7" w:rsidRPr="00AF4E7D">
              <w:rPr>
                <w:rFonts w:ascii="Arial" w:eastAsia="標楷體" w:hAnsi="Arial" w:cs="Arial"/>
                <w:szCs w:val="24"/>
              </w:rPr>
              <w:t>金管證期字第</w:t>
            </w:r>
            <w:r w:rsidR="008D31E7" w:rsidRPr="00AF4E7D">
              <w:rPr>
                <w:rFonts w:ascii="Arial" w:eastAsia="標楷體" w:hAnsi="Arial" w:cs="Arial"/>
                <w:szCs w:val="24"/>
              </w:rPr>
              <w:t>10500156071</w:t>
            </w:r>
            <w:r w:rsidR="008D31E7" w:rsidRPr="00AF4E7D">
              <w:rPr>
                <w:rFonts w:ascii="Arial" w:eastAsia="標楷體" w:hAnsi="Arial" w:cs="Arial"/>
                <w:szCs w:val="24"/>
              </w:rPr>
              <w:t>號</w:t>
            </w:r>
            <w:r w:rsidRPr="002A34AF">
              <w:rPr>
                <w:rFonts w:ascii="標楷體" w:eastAsia="標楷體" w:hAnsi="標楷體" w:cs="Arial" w:hint="eastAsia"/>
              </w:rPr>
              <w:t>令辦理。</w:t>
            </w:r>
          </w:p>
          <w:p w:rsidR="00E85C7C" w:rsidRPr="002A34AF" w:rsidRDefault="00E85C7C" w:rsidP="00E85C7C">
            <w:pPr>
              <w:spacing w:line="400" w:lineRule="exact"/>
              <w:ind w:leftChars="400" w:left="1200" w:hangingChars="100" w:hanging="240"/>
              <w:jc w:val="both"/>
              <w:rPr>
                <w:rFonts w:ascii="標楷體" w:eastAsia="標楷體" w:hAnsi="標楷體" w:hint="eastAsia"/>
              </w:rPr>
            </w:pPr>
            <w:r w:rsidRPr="002A34AF">
              <w:rPr>
                <w:rFonts w:ascii="標楷體" w:eastAsia="標楷體" w:hAnsi="標楷體" w:hint="eastAsia"/>
              </w:rPr>
              <w:t>2.</w:t>
            </w:r>
            <w:r w:rsidRPr="002A34AF">
              <w:rPr>
                <w:rFonts w:ascii="標楷體" w:eastAsia="標楷體" w:hAnsi="標楷體"/>
              </w:rPr>
              <w:t>期貨信託事業</w:t>
            </w:r>
            <w:r w:rsidRPr="002A34AF">
              <w:rPr>
                <w:rFonts w:ascii="標楷體" w:eastAsia="標楷體" w:hAnsi="標楷體" w:hint="eastAsia"/>
              </w:rPr>
              <w:t>接受客戶申購</w:t>
            </w:r>
            <w:r w:rsidRPr="002A34AF">
              <w:rPr>
                <w:rFonts w:ascii="標楷體" w:eastAsia="標楷體" w:hAnsi="標楷體"/>
              </w:rPr>
              <w:t>期貨信託</w:t>
            </w:r>
            <w:r w:rsidRPr="002A34AF">
              <w:rPr>
                <w:rFonts w:ascii="標楷體" w:eastAsia="標楷體" w:hAnsi="標楷體" w:hint="eastAsia"/>
              </w:rPr>
              <w:t>基金受益憑證前，應提供風險預告書及載明與客戶間權利義務關係之說明文件，</w:t>
            </w:r>
            <w:r w:rsidRPr="002A34AF">
              <w:rPr>
                <w:rFonts w:ascii="標楷體" w:eastAsia="標楷體" w:hint="eastAsia"/>
                <w:szCs w:val="24"/>
              </w:rPr>
              <w:t>以</w:t>
            </w:r>
            <w:r w:rsidRPr="002A34AF">
              <w:rPr>
                <w:rFonts w:ascii="標楷體" w:eastAsia="標楷體" w:hAnsi="標楷體" w:hint="eastAsia"/>
              </w:rPr>
              <w:t>客戶</w:t>
            </w:r>
            <w:r w:rsidRPr="002A34AF">
              <w:rPr>
                <w:rFonts w:ascii="標楷體" w:eastAsia="標楷體" w:hint="eastAsia"/>
                <w:szCs w:val="24"/>
              </w:rPr>
              <w:t>能充分瞭解之文字或其他方式</w:t>
            </w:r>
            <w:r w:rsidRPr="002A34AF">
              <w:rPr>
                <w:rFonts w:ascii="標楷體" w:eastAsia="標楷體" w:hAnsi="標楷體" w:hint="eastAsia"/>
              </w:rPr>
              <w:t>向客戶說明期貨信託基金之性質、交易條件及可能面臨之各項風險。</w:t>
            </w:r>
          </w:p>
          <w:p w:rsidR="00E85C7C" w:rsidRPr="002A34AF" w:rsidRDefault="00E85C7C" w:rsidP="00E85C7C">
            <w:pPr>
              <w:spacing w:line="400" w:lineRule="exact"/>
              <w:ind w:leftChars="400" w:left="1200" w:hangingChars="100" w:hanging="240"/>
              <w:jc w:val="both"/>
              <w:rPr>
                <w:rFonts w:ascii="標楷體" w:eastAsia="標楷體" w:hAnsi="標楷體" w:cs="Arial" w:hint="eastAsia"/>
              </w:rPr>
            </w:pPr>
            <w:r w:rsidRPr="002A34AF">
              <w:rPr>
                <w:rFonts w:ascii="標楷體" w:eastAsia="標楷體" w:hAnsi="標楷體" w:cs="Arial" w:hint="eastAsia"/>
              </w:rPr>
              <w:t>3.風險預告書應由申購人簽名或蓋章及加註日期，一份由期貨信託事業留存，一</w:t>
            </w:r>
            <w:r w:rsidRPr="002A34AF">
              <w:rPr>
                <w:rFonts w:ascii="標楷體" w:eastAsia="標楷體" w:hAnsi="標楷體" w:cs="Arial" w:hint="eastAsia"/>
              </w:rPr>
              <w:lastRenderedPageBreak/>
              <w:t>份交付申購人存執。</w:t>
            </w:r>
          </w:p>
          <w:p w:rsidR="00E85C7C" w:rsidRPr="002A34AF" w:rsidRDefault="00E85C7C" w:rsidP="00E85C7C">
            <w:pPr>
              <w:spacing w:line="400" w:lineRule="exact"/>
              <w:ind w:leftChars="400" w:left="1200" w:hangingChars="100" w:hanging="240"/>
              <w:jc w:val="both"/>
              <w:rPr>
                <w:rFonts w:ascii="標楷體" w:eastAsia="標楷體" w:hAnsi="標楷體" w:cs="Arial" w:hint="eastAsia"/>
              </w:rPr>
            </w:pPr>
            <w:r w:rsidRPr="002A34AF">
              <w:rPr>
                <w:rFonts w:ascii="標楷體" w:eastAsia="標楷體" w:hAnsi="標楷體" w:cs="Arial" w:hint="eastAsia"/>
              </w:rPr>
              <w:t>4.</w:t>
            </w:r>
            <w:r w:rsidRPr="002A34AF">
              <w:rPr>
                <w:rFonts w:ascii="標楷體" w:eastAsia="標楷體" w:hAnsi="標楷體" w:cs="Arial"/>
              </w:rPr>
              <w:t>期貨信託事業辦理期貨信託基金性質與可能風險之告知作業時，如</w:t>
            </w:r>
            <w:r w:rsidRPr="002A34AF">
              <w:rPr>
                <w:rFonts w:ascii="標楷體" w:eastAsia="標楷體" w:hAnsi="標楷體" w:cs="Arial" w:hint="eastAsia"/>
              </w:rPr>
              <w:t>申購人</w:t>
            </w:r>
            <w:r w:rsidRPr="002A34AF">
              <w:rPr>
                <w:rFonts w:ascii="標楷體" w:eastAsia="標楷體" w:hAnsi="標楷體" w:cs="Arial"/>
              </w:rPr>
              <w:t>曾購買具有性質與風險來源類似之期貨信託基金者，期貨信託事業得經</w:t>
            </w:r>
            <w:r w:rsidRPr="002A34AF">
              <w:rPr>
                <w:rFonts w:ascii="標楷體" w:eastAsia="標楷體" w:hAnsi="標楷體" w:cs="Arial" w:hint="eastAsia"/>
              </w:rPr>
              <w:t>申購人</w:t>
            </w:r>
            <w:r w:rsidRPr="002A34AF">
              <w:rPr>
                <w:rFonts w:ascii="標楷體" w:eastAsia="標楷體" w:hAnsi="標楷體" w:cs="Arial"/>
              </w:rPr>
              <w:t>之同意，免辦理風險告知作業，惟仍應提供風險預告書，並留存</w:t>
            </w:r>
            <w:r w:rsidRPr="002A34AF">
              <w:rPr>
                <w:rFonts w:ascii="標楷體" w:eastAsia="標楷體" w:hAnsi="標楷體" w:cs="Arial" w:hint="eastAsia"/>
              </w:rPr>
              <w:t>申購人</w:t>
            </w:r>
            <w:r w:rsidRPr="002A34AF">
              <w:rPr>
                <w:rFonts w:ascii="標楷體" w:eastAsia="標楷體" w:hAnsi="標楷體" w:cs="Arial"/>
              </w:rPr>
              <w:t>同意免辦解說之同意書、</w:t>
            </w:r>
            <w:r w:rsidRPr="002A34AF">
              <w:rPr>
                <w:rFonts w:ascii="標楷體" w:eastAsia="標楷體" w:hAnsi="標楷體" w:cs="Arial" w:hint="eastAsia"/>
              </w:rPr>
              <w:t>申購人</w:t>
            </w:r>
            <w:r w:rsidRPr="002A34AF">
              <w:rPr>
                <w:rFonts w:ascii="標楷體" w:eastAsia="標楷體" w:hAnsi="標楷體" w:cs="Arial"/>
              </w:rPr>
              <w:t>簽署之風險預告書及相關證明文件。</w:t>
            </w:r>
          </w:p>
          <w:p w:rsidR="00E85C7C" w:rsidRPr="002A34AF" w:rsidRDefault="00E85C7C" w:rsidP="00E85C7C">
            <w:pPr>
              <w:spacing w:line="400" w:lineRule="exact"/>
              <w:ind w:leftChars="200" w:left="960" w:hangingChars="200" w:hanging="480"/>
              <w:jc w:val="both"/>
              <w:rPr>
                <w:rFonts w:ascii="標楷體" w:eastAsia="標楷體" w:hAnsi="標楷體" w:cs="Arial" w:hint="eastAsia"/>
              </w:rPr>
            </w:pPr>
            <w:r w:rsidRPr="002A34AF">
              <w:rPr>
                <w:rFonts w:ascii="標楷體" w:eastAsia="標楷體" w:hAnsi="標楷體" w:cs="Arial" w:hint="eastAsia"/>
              </w:rPr>
              <w:t>(七)</w:t>
            </w:r>
            <w:r w:rsidRPr="002A34AF">
              <w:rPr>
                <w:rFonts w:ascii="標楷體" w:eastAsia="標楷體" w:hAnsi="標楷體" w:hint="eastAsia"/>
              </w:rPr>
              <w:t>受託開戶時，業務人員應要求其提出身分證明文件，載明開戶日期、核對正本資料表之委託人姓名、性別、年齡、身分證統一編號，並進行客戶身分驗證程序。</w:t>
            </w:r>
          </w:p>
          <w:p w:rsidR="00E85C7C" w:rsidRPr="002A34AF" w:rsidRDefault="00E85C7C" w:rsidP="00E85C7C">
            <w:pPr>
              <w:spacing w:line="400" w:lineRule="exact"/>
              <w:ind w:leftChars="400" w:left="1200" w:hangingChars="100" w:hanging="240"/>
              <w:jc w:val="both"/>
              <w:rPr>
                <w:rFonts w:ascii="標楷體" w:eastAsia="標楷體" w:hAnsi="標楷體" w:cs="Arial" w:hint="eastAsia"/>
              </w:rPr>
            </w:pPr>
            <w:r w:rsidRPr="002A34AF">
              <w:rPr>
                <w:rFonts w:ascii="標楷體" w:eastAsia="標楷體" w:hAnsi="標楷體" w:cs="Arial" w:hint="eastAsia"/>
              </w:rPr>
              <w:t>1.首次開戶之客戶：</w:t>
            </w:r>
          </w:p>
          <w:p w:rsidR="00E85C7C" w:rsidRPr="002A34AF" w:rsidRDefault="00E85C7C" w:rsidP="00E85C7C">
            <w:pPr>
              <w:spacing w:line="400" w:lineRule="exact"/>
              <w:ind w:leftChars="450" w:left="1440" w:hangingChars="150" w:hanging="360"/>
              <w:jc w:val="both"/>
              <w:rPr>
                <w:rFonts w:ascii="標楷體" w:eastAsia="標楷體" w:hAnsi="標楷體" w:hint="eastAsia"/>
              </w:rPr>
            </w:pPr>
            <w:r w:rsidRPr="002A34AF">
              <w:rPr>
                <w:rFonts w:ascii="標楷體" w:eastAsia="標楷體" w:hAnsi="標楷體" w:hint="eastAsia"/>
              </w:rPr>
              <w:t>(1)若為自然人者，應提出二種身分證明文件及其他所需相關文件辦理開戶，並填妥開戶基本資料表及申購申請書，且於開戶文件上簽名或蓋章，留存印鑑或簽名樣式。若有附加約定條款者，亦應在附加約定條款之文件上簽名。</w:t>
            </w:r>
          </w:p>
          <w:p w:rsidR="00E85C7C" w:rsidRPr="002A34AF" w:rsidRDefault="00E85C7C" w:rsidP="00E85C7C">
            <w:pPr>
              <w:spacing w:line="400" w:lineRule="exact"/>
              <w:ind w:leftChars="450" w:left="1440" w:hangingChars="150" w:hanging="360"/>
              <w:jc w:val="both"/>
              <w:rPr>
                <w:rFonts w:ascii="標楷體" w:eastAsia="標楷體" w:hAnsi="標楷體" w:hint="eastAsia"/>
              </w:rPr>
            </w:pPr>
            <w:r w:rsidRPr="002A34AF">
              <w:rPr>
                <w:rFonts w:ascii="標楷體" w:eastAsia="標楷體" w:hAnsi="標楷體" w:hint="eastAsia"/>
              </w:rPr>
              <w:t>(2)若為法人者應要求提供法人登記證明文件及其代表人出具授權書，並核對地址及統一編號等項目。</w:t>
            </w:r>
          </w:p>
          <w:p w:rsidR="00E85C7C" w:rsidRPr="002A34AF" w:rsidRDefault="00E85C7C" w:rsidP="00E85C7C">
            <w:pPr>
              <w:spacing w:line="400" w:lineRule="exact"/>
              <w:ind w:leftChars="450" w:left="1440" w:hangingChars="150" w:hanging="360"/>
              <w:jc w:val="both"/>
              <w:rPr>
                <w:rFonts w:ascii="標楷體" w:eastAsia="標楷體" w:hAnsi="標楷體" w:hint="eastAsia"/>
              </w:rPr>
            </w:pPr>
            <w:r w:rsidRPr="002A34AF">
              <w:rPr>
                <w:rFonts w:ascii="標楷體" w:eastAsia="標楷體" w:hAnsi="標楷體" w:hint="eastAsia"/>
              </w:rPr>
              <w:t>(3)接受</w:t>
            </w:r>
            <w:r w:rsidRPr="002A34AF">
              <w:rPr>
                <w:rFonts w:ascii="標楷體" w:eastAsia="標楷體" w:hAnsi="標楷體"/>
              </w:rPr>
              <w:t>外國專業投資機構、境外華僑及外國人</w:t>
            </w:r>
            <w:r w:rsidRPr="002A34AF">
              <w:rPr>
                <w:rFonts w:ascii="標楷體" w:eastAsia="標楷體" w:hAnsi="標楷體" w:hint="eastAsia"/>
              </w:rPr>
              <w:t>等特殊身分開戶</w:t>
            </w:r>
            <w:r w:rsidRPr="002A34AF">
              <w:rPr>
                <w:rFonts w:ascii="標楷體" w:eastAsia="標楷體" w:hAnsi="標楷體"/>
              </w:rPr>
              <w:t>，</w:t>
            </w:r>
            <w:r w:rsidRPr="002A34AF">
              <w:rPr>
                <w:rFonts w:ascii="標楷體" w:eastAsia="標楷體" w:hAnsi="標楷體" w:hint="eastAsia"/>
              </w:rPr>
              <w:t>應檢具主管機關或其他主管機關指派機構出具之投資期貨信託基金之核准函及相關文件，並由受託開戶之期貨信託事業函報相關主管機關備查。</w:t>
            </w:r>
          </w:p>
          <w:p w:rsidR="00E85C7C" w:rsidRPr="002A34AF" w:rsidRDefault="00E85C7C" w:rsidP="00E85C7C">
            <w:pPr>
              <w:spacing w:line="400" w:lineRule="exact"/>
              <w:ind w:leftChars="450" w:left="1440" w:hangingChars="150" w:hanging="360"/>
              <w:jc w:val="both"/>
              <w:rPr>
                <w:rFonts w:ascii="標楷體" w:eastAsia="標楷體" w:hAnsi="標楷體" w:hint="eastAsia"/>
              </w:rPr>
            </w:pPr>
            <w:r w:rsidRPr="002A34AF">
              <w:rPr>
                <w:rFonts w:ascii="標楷體" w:eastAsia="標楷體" w:hAnsi="標楷體" w:hint="eastAsia"/>
              </w:rPr>
              <w:t>(4)若申購人透過基金銷售機構辦理申購時，應依期貨公會之相關規定及銷售契約內容，取得銷售機構驗證後之開戶文件及風險預告書。</w:t>
            </w:r>
          </w:p>
          <w:p w:rsidR="00E85C7C" w:rsidRPr="002A34AF" w:rsidRDefault="00E85C7C" w:rsidP="00E85C7C">
            <w:pPr>
              <w:spacing w:line="400" w:lineRule="exact"/>
              <w:ind w:leftChars="400" w:left="1200" w:hangingChars="100" w:hanging="240"/>
              <w:jc w:val="both"/>
              <w:rPr>
                <w:rFonts w:ascii="標楷體" w:eastAsia="標楷體" w:hAnsi="標楷體" w:cs="Arial" w:hint="eastAsia"/>
              </w:rPr>
            </w:pPr>
            <w:r w:rsidRPr="002A34AF">
              <w:rPr>
                <w:rFonts w:ascii="標楷體" w:eastAsia="標楷體" w:hAnsi="標楷體" w:cs="Arial" w:hint="eastAsia"/>
              </w:rPr>
              <w:t>2.非首次開戶客戶：若同一客戶前於開立銀行帳戶或首次申購期貨信託基金時已進行身分驗證，並留存相關資料，可依據該原留資料完成身分驗證程序即可。</w:t>
            </w:r>
          </w:p>
          <w:p w:rsidR="00E85C7C" w:rsidRPr="002A34AF" w:rsidRDefault="00E85C7C" w:rsidP="00E85C7C">
            <w:pPr>
              <w:spacing w:line="400" w:lineRule="exact"/>
              <w:ind w:leftChars="400" w:left="1200" w:hangingChars="100" w:hanging="240"/>
              <w:jc w:val="both"/>
              <w:rPr>
                <w:rFonts w:ascii="標楷體" w:eastAsia="標楷體" w:hAnsi="標楷體" w:cs="Arial" w:hint="eastAsia"/>
              </w:rPr>
            </w:pPr>
            <w:r w:rsidRPr="002A34AF">
              <w:rPr>
                <w:rFonts w:ascii="標楷體" w:eastAsia="標楷體" w:hAnsi="標楷體" w:cs="Arial" w:hint="eastAsia"/>
              </w:rPr>
              <w:t>3.為便利投資人採用電子工具申購、買回及轉申購期貨信託基金，確保交易公平</w:t>
            </w:r>
            <w:r w:rsidRPr="002A34AF">
              <w:rPr>
                <w:rFonts w:ascii="標楷體" w:eastAsia="標楷體" w:hAnsi="標楷體" w:cs="Arial" w:hint="eastAsia"/>
              </w:rPr>
              <w:lastRenderedPageBreak/>
              <w:t>暨保障投資人權益，應於客戶開戶時，除上列身分驗證程序外，並簽署「期貨信託基金電子交易約定書」（以下簡稱「約定書」）。期貨信託事業應請客戶於「約定書」上指定以其本人名義開立之銀行帳戶，將來請求申購買回時亦僅得就所指定之帳戶中作選擇或以其本人為受款人之記名劃線禁止背書轉讓票據支付買回價金。</w:t>
            </w:r>
          </w:p>
          <w:p w:rsidR="00E85C7C" w:rsidRPr="002A34AF" w:rsidRDefault="00E85C7C" w:rsidP="00E85C7C">
            <w:pPr>
              <w:spacing w:line="400" w:lineRule="exact"/>
              <w:ind w:leftChars="200" w:left="960" w:hangingChars="200" w:hanging="480"/>
              <w:jc w:val="both"/>
              <w:rPr>
                <w:rFonts w:ascii="標楷體" w:eastAsia="標楷體" w:hAnsi="標楷體" w:cs="細明體" w:hint="eastAsia"/>
                <w:kern w:val="0"/>
              </w:rPr>
            </w:pPr>
            <w:r w:rsidRPr="002A34AF">
              <w:rPr>
                <w:rFonts w:ascii="標楷體" w:eastAsia="標楷體" w:hAnsi="標楷體" w:cs="細明體" w:hint="eastAsia"/>
                <w:kern w:val="0"/>
              </w:rPr>
              <w:t>(八)開戶經辦人員應確實執行下列開戶審查程序：</w:t>
            </w:r>
          </w:p>
          <w:p w:rsidR="00E85C7C" w:rsidRPr="002A34AF" w:rsidRDefault="00E85C7C" w:rsidP="00E85C7C">
            <w:pPr>
              <w:spacing w:line="400" w:lineRule="exact"/>
              <w:ind w:leftChars="400" w:left="1200" w:hangingChars="100" w:hanging="240"/>
              <w:jc w:val="both"/>
              <w:rPr>
                <w:rFonts w:ascii="標楷體" w:eastAsia="標楷體" w:hAnsi="標楷體" w:cs="Arial" w:hint="eastAsia"/>
              </w:rPr>
            </w:pPr>
            <w:r w:rsidRPr="002A34AF">
              <w:rPr>
                <w:rFonts w:ascii="標楷體" w:eastAsia="標楷體" w:hAnsi="標楷體" w:cs="Arial" w:hint="eastAsia"/>
              </w:rPr>
              <w:t>1.應詳細核對開戶者所填寫之開戶資料上所列各欄資料內容與身分證、其他相關證明文件是否相符，並檢查客戶所檢附之資料是否齊全、確實。</w:t>
            </w:r>
          </w:p>
          <w:p w:rsidR="00E85C7C" w:rsidRPr="002A34AF" w:rsidRDefault="00E85C7C" w:rsidP="000126A8">
            <w:pPr>
              <w:spacing w:line="400" w:lineRule="exact"/>
              <w:ind w:leftChars="400" w:left="1200" w:hangingChars="100" w:hanging="240"/>
              <w:jc w:val="both"/>
              <w:rPr>
                <w:rFonts w:ascii="標楷體" w:eastAsia="標楷體" w:hAnsi="標楷體" w:cs="Arial" w:hint="eastAsia"/>
              </w:rPr>
            </w:pPr>
            <w:r w:rsidRPr="002A34AF">
              <w:rPr>
                <w:rFonts w:ascii="標楷體" w:eastAsia="標楷體" w:hAnsi="標楷體" w:cs="Arial" w:hint="eastAsia"/>
              </w:rPr>
              <w:t>2.開戶相關文件中應載明下列事項，並由期貨信託事業及申請人簽署後各執一份留存：</w:t>
            </w:r>
          </w:p>
          <w:p w:rsidR="00E85C7C" w:rsidRPr="002A34AF" w:rsidRDefault="00E85C7C" w:rsidP="00E85C7C">
            <w:pPr>
              <w:spacing w:line="400" w:lineRule="exact"/>
              <w:ind w:leftChars="450" w:left="1440" w:hangingChars="150" w:hanging="360"/>
              <w:jc w:val="both"/>
              <w:rPr>
                <w:rFonts w:ascii="標楷體" w:eastAsia="標楷體" w:hAnsi="標楷體" w:hint="eastAsia"/>
              </w:rPr>
            </w:pPr>
            <w:r w:rsidRPr="002A34AF">
              <w:rPr>
                <w:rFonts w:ascii="標楷體" w:eastAsia="標楷體" w:hAnsi="標楷體" w:hint="eastAsia"/>
              </w:rPr>
              <w:t>(1)業務員不得代客戶保管印鑑、存摺。</w:t>
            </w:r>
          </w:p>
          <w:p w:rsidR="00E85C7C" w:rsidRPr="002A34AF" w:rsidRDefault="00E85C7C" w:rsidP="00E85C7C">
            <w:pPr>
              <w:spacing w:line="400" w:lineRule="exact"/>
              <w:ind w:leftChars="450" w:left="1440" w:hangingChars="150" w:hanging="360"/>
              <w:jc w:val="both"/>
              <w:rPr>
                <w:rFonts w:ascii="標楷體" w:eastAsia="標楷體" w:hAnsi="標楷體" w:hint="eastAsia"/>
              </w:rPr>
            </w:pPr>
            <w:r w:rsidRPr="002A34AF">
              <w:rPr>
                <w:rFonts w:ascii="標楷體" w:eastAsia="標楷體" w:hAnsi="標楷體" w:hint="eastAsia"/>
              </w:rPr>
              <w:t>(2)業務員不得代領對帳單。</w:t>
            </w:r>
          </w:p>
          <w:p w:rsidR="00E85C7C" w:rsidRPr="002A34AF" w:rsidRDefault="00E85C7C" w:rsidP="00E85C7C">
            <w:pPr>
              <w:spacing w:line="400" w:lineRule="exact"/>
              <w:ind w:leftChars="400" w:left="1200" w:hangingChars="100" w:hanging="240"/>
              <w:jc w:val="both"/>
              <w:rPr>
                <w:rFonts w:ascii="標楷體" w:eastAsia="標楷體" w:hAnsi="標楷體" w:cs="Arial" w:hint="eastAsia"/>
              </w:rPr>
            </w:pPr>
            <w:r w:rsidRPr="002A34AF">
              <w:rPr>
                <w:rFonts w:ascii="標楷體" w:eastAsia="標楷體" w:hAnsi="標楷體" w:cs="Arial" w:hint="eastAsia"/>
              </w:rPr>
              <w:t>3.影印客戶身分證及其他開戶所需相關證明文件。</w:t>
            </w:r>
          </w:p>
          <w:p w:rsidR="00E85C7C" w:rsidRPr="002A34AF" w:rsidRDefault="00E85C7C" w:rsidP="00E85C7C">
            <w:pPr>
              <w:spacing w:line="400" w:lineRule="exact"/>
              <w:ind w:leftChars="400" w:left="1200" w:hangingChars="100" w:hanging="240"/>
              <w:jc w:val="both"/>
              <w:rPr>
                <w:rFonts w:ascii="標楷體" w:eastAsia="標楷體" w:hAnsi="標楷體" w:cs="Arial" w:hint="eastAsia"/>
              </w:rPr>
            </w:pPr>
            <w:r w:rsidRPr="002A34AF">
              <w:rPr>
                <w:rFonts w:ascii="標楷體" w:eastAsia="標楷體" w:hAnsi="標楷體" w:cs="Arial" w:hint="eastAsia"/>
              </w:rPr>
              <w:t>4.經審核客戶開戶資料無誤後，於開戶文件上簽名或蓋章。</w:t>
            </w:r>
          </w:p>
          <w:p w:rsidR="00E85C7C" w:rsidRPr="002A34AF" w:rsidRDefault="00E85C7C" w:rsidP="00E85C7C">
            <w:pPr>
              <w:spacing w:line="400" w:lineRule="exact"/>
              <w:ind w:leftChars="400" w:left="1200" w:hangingChars="100" w:hanging="240"/>
              <w:jc w:val="both"/>
              <w:rPr>
                <w:rFonts w:ascii="標楷體" w:eastAsia="標楷體" w:hAnsi="標楷體" w:cs="Arial" w:hint="eastAsia"/>
              </w:rPr>
            </w:pPr>
            <w:r w:rsidRPr="002A34AF">
              <w:rPr>
                <w:rFonts w:ascii="標楷體" w:eastAsia="標楷體" w:hAnsi="標楷體" w:cs="Arial" w:hint="eastAsia"/>
              </w:rPr>
              <w:t>5.將客戶開戶文件送相關權責單位主管審核簽名或蓋章。</w:t>
            </w:r>
          </w:p>
          <w:p w:rsidR="00E85C7C" w:rsidRPr="002A34AF" w:rsidRDefault="00E85C7C" w:rsidP="00E85C7C">
            <w:pPr>
              <w:spacing w:line="400" w:lineRule="exact"/>
              <w:ind w:leftChars="400" w:left="1200" w:hangingChars="100" w:hanging="240"/>
              <w:jc w:val="both"/>
              <w:rPr>
                <w:rFonts w:ascii="標楷體" w:eastAsia="標楷體" w:hAnsi="標楷體" w:cs="Arial" w:hint="eastAsia"/>
              </w:rPr>
            </w:pPr>
            <w:r w:rsidRPr="002A34AF">
              <w:rPr>
                <w:rFonts w:ascii="標楷體" w:eastAsia="標楷體" w:hAnsi="標楷體" w:cs="Arial" w:hint="eastAsia"/>
              </w:rPr>
              <w:t>6.將新開戶文件建檔列管。</w:t>
            </w:r>
          </w:p>
          <w:p w:rsidR="00E85C7C" w:rsidRPr="002A34AF" w:rsidRDefault="00E85C7C" w:rsidP="00E85C7C">
            <w:pPr>
              <w:spacing w:line="400" w:lineRule="exact"/>
              <w:ind w:leftChars="400" w:left="1200" w:hangingChars="100" w:hanging="240"/>
              <w:jc w:val="both"/>
              <w:rPr>
                <w:rFonts w:ascii="標楷體" w:eastAsia="標楷體" w:hAnsi="標楷體" w:cs="Arial" w:hint="eastAsia"/>
              </w:rPr>
            </w:pPr>
            <w:r w:rsidRPr="002A34AF">
              <w:rPr>
                <w:rFonts w:ascii="標楷體" w:eastAsia="標楷體" w:hAnsi="標楷體" w:cs="Arial" w:hint="eastAsia"/>
              </w:rPr>
              <w:t>7.將客戶印鑑或簽名樣式卡留存，並憑同式印鑑或簽名辦理期貨信託基金交易相關手續。</w:t>
            </w:r>
          </w:p>
          <w:p w:rsidR="00E85C7C" w:rsidRPr="002A34AF" w:rsidRDefault="00E85C7C" w:rsidP="00E85C7C">
            <w:pPr>
              <w:spacing w:line="400" w:lineRule="exact"/>
              <w:ind w:leftChars="400" w:left="1200" w:hangingChars="100" w:hanging="240"/>
              <w:jc w:val="both"/>
              <w:rPr>
                <w:rFonts w:ascii="標楷體" w:eastAsia="標楷體" w:hAnsi="標楷體" w:cs="Arial" w:hint="eastAsia"/>
              </w:rPr>
            </w:pPr>
            <w:r w:rsidRPr="002A34AF">
              <w:rPr>
                <w:rFonts w:ascii="標楷體" w:eastAsia="標楷體" w:hAnsi="標楷體" w:cs="Arial" w:hint="eastAsia"/>
              </w:rPr>
              <w:t>8.將客戶開戶文件存檔。</w:t>
            </w:r>
          </w:p>
          <w:p w:rsidR="00E85C7C" w:rsidRPr="002A34AF" w:rsidRDefault="00E85C7C" w:rsidP="00712B60">
            <w:pPr>
              <w:spacing w:line="400" w:lineRule="exact"/>
              <w:ind w:leftChars="200" w:left="480"/>
              <w:jc w:val="both"/>
              <w:rPr>
                <w:rFonts w:ascii="標楷體" w:eastAsia="標楷體" w:hAnsi="標楷體" w:cs="Arial" w:hint="eastAsia"/>
              </w:rPr>
            </w:pPr>
            <w:r w:rsidRPr="002A34AF">
              <w:rPr>
                <w:rFonts w:ascii="標楷體" w:eastAsia="標楷體" w:hAnsi="標楷體" w:hint="eastAsia"/>
              </w:rPr>
              <w:t>(九)客戶資料之保管與查詢作業：</w:t>
            </w:r>
          </w:p>
          <w:p w:rsidR="00E85C7C" w:rsidRPr="002A34AF" w:rsidRDefault="00E85C7C" w:rsidP="00E85C7C">
            <w:pPr>
              <w:spacing w:line="400" w:lineRule="exact"/>
              <w:ind w:leftChars="400" w:left="1200" w:hangingChars="100" w:hanging="240"/>
              <w:jc w:val="both"/>
              <w:rPr>
                <w:rFonts w:ascii="標楷體" w:eastAsia="標楷體" w:hAnsi="標楷體" w:cs="Arial" w:hint="eastAsia"/>
              </w:rPr>
            </w:pPr>
            <w:r w:rsidRPr="002A34AF">
              <w:rPr>
                <w:rFonts w:ascii="標楷體" w:eastAsia="標楷體" w:hAnsi="標楷體" w:cs="Arial" w:hint="eastAsia"/>
              </w:rPr>
              <w:t>1.開戶文件應妥為保管。</w:t>
            </w:r>
          </w:p>
          <w:p w:rsidR="00E85C7C" w:rsidRPr="002A34AF" w:rsidRDefault="00E85C7C" w:rsidP="00E85C7C">
            <w:pPr>
              <w:spacing w:line="400" w:lineRule="exact"/>
              <w:ind w:leftChars="400" w:left="1200" w:hangingChars="100" w:hanging="240"/>
              <w:jc w:val="both"/>
              <w:rPr>
                <w:rFonts w:ascii="標楷體" w:eastAsia="標楷體" w:hAnsi="標楷體" w:cs="Arial" w:hint="eastAsia"/>
              </w:rPr>
            </w:pPr>
            <w:r w:rsidRPr="002A34AF">
              <w:rPr>
                <w:rFonts w:ascii="標楷體" w:eastAsia="標楷體" w:hAnsi="標楷體" w:cs="Arial" w:hint="eastAsia"/>
              </w:rPr>
              <w:lastRenderedPageBreak/>
              <w:t>2.開戶資料之調閱與查詢，應經相關權責主管核准並登記備查。</w:t>
            </w:r>
          </w:p>
          <w:p w:rsidR="00E85C7C" w:rsidRPr="002A34AF" w:rsidRDefault="00E85C7C" w:rsidP="00E85C7C">
            <w:pPr>
              <w:spacing w:line="400" w:lineRule="exact"/>
              <w:ind w:leftChars="400" w:left="1200" w:hangingChars="100" w:hanging="240"/>
              <w:jc w:val="both"/>
              <w:rPr>
                <w:rFonts w:ascii="標楷體" w:eastAsia="標楷體" w:hAnsi="標楷體" w:cs="Arial" w:hint="eastAsia"/>
              </w:rPr>
            </w:pPr>
            <w:r w:rsidRPr="002A34AF">
              <w:rPr>
                <w:rFonts w:ascii="標楷體" w:eastAsia="標楷體" w:hAnsi="標楷體" w:cs="Arial" w:hint="eastAsia"/>
              </w:rPr>
              <w:t>3.對於客戶之開戶資料有嚴守秘密之義務。</w:t>
            </w:r>
          </w:p>
          <w:p w:rsidR="00E85C7C" w:rsidRPr="002A34AF" w:rsidRDefault="00E85C7C" w:rsidP="00712B60">
            <w:pPr>
              <w:spacing w:line="400" w:lineRule="exact"/>
              <w:ind w:leftChars="200" w:left="480"/>
              <w:jc w:val="both"/>
              <w:rPr>
                <w:rFonts w:ascii="標楷體" w:eastAsia="標楷體" w:hAnsi="標楷體" w:cs="Arial" w:hint="eastAsia"/>
              </w:rPr>
            </w:pPr>
            <w:r w:rsidRPr="002A34AF">
              <w:rPr>
                <w:rFonts w:ascii="標楷體" w:eastAsia="標楷體" w:hAnsi="標楷體" w:hint="eastAsia"/>
              </w:rPr>
              <w:t>(十)客戶基本資料及印鑑變更作業：</w:t>
            </w:r>
          </w:p>
          <w:p w:rsidR="00E85C7C" w:rsidRPr="002A34AF" w:rsidRDefault="00E85C7C" w:rsidP="00E85C7C">
            <w:pPr>
              <w:spacing w:line="400" w:lineRule="exact"/>
              <w:ind w:leftChars="400" w:left="1200" w:hangingChars="100" w:hanging="240"/>
              <w:jc w:val="both"/>
              <w:rPr>
                <w:rFonts w:ascii="標楷體" w:eastAsia="標楷體" w:hAnsi="標楷體" w:cs="Arial" w:hint="eastAsia"/>
              </w:rPr>
            </w:pPr>
            <w:r w:rsidRPr="002A34AF">
              <w:rPr>
                <w:rFonts w:ascii="標楷體" w:eastAsia="標楷體" w:hAnsi="標楷體" w:cs="Arial" w:hint="eastAsia"/>
              </w:rPr>
              <w:t>1.客戶變更基本資料時，應以書面提出申請，且應留存該申請書備查。</w:t>
            </w:r>
          </w:p>
          <w:p w:rsidR="00E85C7C" w:rsidRPr="002A34AF" w:rsidRDefault="00E85C7C" w:rsidP="00E85C7C">
            <w:pPr>
              <w:spacing w:line="400" w:lineRule="exact"/>
              <w:ind w:leftChars="400" w:left="1200" w:hangingChars="100" w:hanging="240"/>
              <w:jc w:val="both"/>
              <w:rPr>
                <w:rFonts w:ascii="標楷體" w:eastAsia="標楷體" w:hAnsi="標楷體" w:cs="Arial" w:hint="eastAsia"/>
              </w:rPr>
            </w:pPr>
            <w:r w:rsidRPr="002A34AF">
              <w:rPr>
                <w:rFonts w:ascii="標楷體" w:eastAsia="標楷體" w:hAnsi="標楷體" w:cs="Arial" w:hint="eastAsia"/>
              </w:rPr>
              <w:t>2.如係更改姓名、身分證統一編號者，應檢附戶政單位證明文件。</w:t>
            </w:r>
          </w:p>
          <w:p w:rsidR="00E85C7C" w:rsidRPr="002A34AF" w:rsidRDefault="00E85C7C" w:rsidP="00E85C7C">
            <w:pPr>
              <w:spacing w:line="400" w:lineRule="exact"/>
              <w:ind w:leftChars="400" w:left="1200" w:hangingChars="100" w:hanging="240"/>
              <w:jc w:val="both"/>
              <w:rPr>
                <w:rFonts w:ascii="標楷體" w:eastAsia="標楷體" w:hAnsi="標楷體" w:cs="Arial" w:hint="eastAsia"/>
              </w:rPr>
            </w:pPr>
            <w:r w:rsidRPr="002A34AF">
              <w:rPr>
                <w:rFonts w:ascii="標楷體" w:eastAsia="標楷體" w:hAnsi="標楷體" w:cs="Arial" w:hint="eastAsia"/>
              </w:rPr>
              <w:t>3.如係更改姓名，應配合更新印鑑或簽名樣式卡。</w:t>
            </w:r>
          </w:p>
          <w:p w:rsidR="00E85C7C" w:rsidRPr="002A34AF" w:rsidRDefault="00E85C7C" w:rsidP="00E85C7C">
            <w:pPr>
              <w:spacing w:line="400" w:lineRule="exact"/>
              <w:ind w:leftChars="400" w:left="1200" w:hangingChars="100" w:hanging="240"/>
              <w:jc w:val="both"/>
              <w:rPr>
                <w:rFonts w:ascii="標楷體" w:eastAsia="標楷體" w:hAnsi="標楷體" w:cs="Arial" w:hint="eastAsia"/>
              </w:rPr>
            </w:pPr>
            <w:r w:rsidRPr="002A34AF">
              <w:rPr>
                <w:rFonts w:ascii="標楷體" w:eastAsia="標楷體" w:hAnsi="標楷體" w:cs="Arial" w:hint="eastAsia"/>
              </w:rPr>
              <w:t>4.客戶如欲申請變更留存印鑑，應填具委託人變更留存印鑑申請書，經承辦人員核對身分及印鑑無誤後始得辦理。</w:t>
            </w:r>
          </w:p>
          <w:p w:rsidR="00E85C7C" w:rsidRPr="002A34AF" w:rsidRDefault="00E85C7C" w:rsidP="00E85C7C">
            <w:pPr>
              <w:spacing w:line="400" w:lineRule="exact"/>
              <w:ind w:leftChars="400" w:left="1200" w:hangingChars="100" w:hanging="240"/>
              <w:jc w:val="both"/>
              <w:rPr>
                <w:rFonts w:ascii="標楷體" w:eastAsia="標楷體" w:hAnsi="標楷體" w:cs="Arial" w:hint="eastAsia"/>
              </w:rPr>
            </w:pPr>
            <w:r w:rsidRPr="002A34AF">
              <w:rPr>
                <w:rFonts w:ascii="標楷體" w:eastAsia="標楷體" w:hAnsi="標楷體" w:cs="Arial" w:hint="eastAsia"/>
              </w:rPr>
              <w:t>5.客戶</w:t>
            </w:r>
            <w:r w:rsidRPr="002A34AF">
              <w:rPr>
                <w:rFonts w:ascii="標楷體" w:eastAsia="標楷體" w:hAnsi="標楷體" w:cs="Arial"/>
              </w:rPr>
              <w:t>變更約定之存款帳戶時，應由</w:t>
            </w:r>
            <w:r w:rsidRPr="002A34AF">
              <w:rPr>
                <w:rFonts w:ascii="標楷體" w:eastAsia="標楷體" w:hAnsi="標楷體" w:cs="Arial" w:hint="eastAsia"/>
              </w:rPr>
              <w:t>開戶</w:t>
            </w:r>
            <w:r w:rsidRPr="002A34AF">
              <w:rPr>
                <w:rFonts w:ascii="標楷體" w:eastAsia="標楷體" w:hAnsi="標楷體" w:cs="Arial"/>
              </w:rPr>
              <w:t>人本人以書面申請方式辦理。</w:t>
            </w:r>
          </w:p>
          <w:p w:rsidR="00E85C7C" w:rsidRDefault="00E85C7C" w:rsidP="00E85C7C">
            <w:pPr>
              <w:spacing w:line="400" w:lineRule="exact"/>
              <w:ind w:leftChars="400" w:left="1200" w:hangingChars="100" w:hanging="240"/>
              <w:jc w:val="both"/>
              <w:rPr>
                <w:rFonts w:ascii="標楷體" w:eastAsia="標楷體" w:hAnsi="標楷體" w:cs="Arial" w:hint="eastAsia"/>
              </w:rPr>
            </w:pPr>
            <w:r w:rsidRPr="002A34AF">
              <w:rPr>
                <w:rFonts w:ascii="標楷體" w:eastAsia="標楷體" w:hAnsi="標楷體" w:cs="Arial" w:hint="eastAsia"/>
              </w:rPr>
              <w:t>6.客戶基本資料變更時，應將變更之開戶文件歸檔列管。</w:t>
            </w:r>
          </w:p>
          <w:p w:rsidR="00AE3494" w:rsidRPr="009B7851" w:rsidRDefault="00AE3494" w:rsidP="00AE3494">
            <w:pPr>
              <w:spacing w:line="400" w:lineRule="exact"/>
              <w:ind w:leftChars="400" w:left="1200" w:hangingChars="100" w:hanging="240"/>
              <w:jc w:val="both"/>
              <w:rPr>
                <w:rFonts w:ascii="標楷體" w:eastAsia="標楷體" w:hAnsi="標楷體" w:cs="Arial" w:hint="eastAsia"/>
              </w:rPr>
            </w:pPr>
            <w:r w:rsidRPr="009B7851">
              <w:rPr>
                <w:rFonts w:ascii="標楷體" w:eastAsia="標楷體" w:hAnsi="標楷體" w:cs="Arial" w:hint="eastAsia"/>
              </w:rPr>
              <w:t>7.客戶因政府門牌整編申請變更戶籍地址或通訊地址，期貨信託事業得依下列方式辦理：</w:t>
            </w:r>
          </w:p>
          <w:p w:rsidR="00AE3494" w:rsidRPr="009B7851" w:rsidRDefault="00AE3494" w:rsidP="00AE3494">
            <w:pPr>
              <w:spacing w:line="400" w:lineRule="exact"/>
              <w:ind w:leftChars="450" w:left="1440" w:hangingChars="150" w:hanging="360"/>
              <w:jc w:val="both"/>
              <w:rPr>
                <w:rFonts w:ascii="標楷體" w:eastAsia="標楷體" w:hAnsi="標楷體" w:hint="eastAsia"/>
              </w:rPr>
            </w:pPr>
            <w:r w:rsidRPr="009B7851">
              <w:rPr>
                <w:rFonts w:ascii="標楷體" w:eastAsia="標楷體" w:hAnsi="標楷體" w:hint="eastAsia"/>
              </w:rPr>
              <w:t>(1)客戶因門牌整編欲更正留存戶籍地址或通訊地址時，得僅以門牌整編證明文件，採臨櫃、郵寄、傳真或電話等方式提出申請。</w:t>
            </w:r>
          </w:p>
          <w:p w:rsidR="00AE3494" w:rsidRPr="009B7851" w:rsidRDefault="00AE3494" w:rsidP="00AE3494">
            <w:pPr>
              <w:spacing w:line="400" w:lineRule="exact"/>
              <w:ind w:leftChars="450" w:left="1440" w:hangingChars="150" w:hanging="360"/>
              <w:jc w:val="both"/>
              <w:rPr>
                <w:rFonts w:ascii="標楷體" w:eastAsia="標楷體" w:hAnsi="標楷體" w:hint="eastAsia"/>
              </w:rPr>
            </w:pPr>
            <w:r w:rsidRPr="009B7851">
              <w:rPr>
                <w:rFonts w:ascii="標楷體" w:eastAsia="標楷體" w:hAnsi="標楷體" w:hint="eastAsia"/>
              </w:rPr>
              <w:t>(2)客戶辦理前項地址資料更正，未提供相關證明文件者，得由期貨信託事業至地址更正所在地之戶政事務所網站，查詢列印門牌整編公告及地址對照資料，作為地址變更之依據。</w:t>
            </w:r>
          </w:p>
          <w:p w:rsidR="00AE3494" w:rsidRPr="009B7851" w:rsidRDefault="00AE3494" w:rsidP="00AE3494">
            <w:pPr>
              <w:spacing w:line="400" w:lineRule="exact"/>
              <w:ind w:leftChars="450" w:left="1440" w:hangingChars="150" w:hanging="360"/>
              <w:jc w:val="both"/>
              <w:rPr>
                <w:rFonts w:ascii="標楷體" w:eastAsia="標楷體" w:hAnsi="標楷體" w:cs="Arial" w:hint="eastAsia"/>
              </w:rPr>
            </w:pPr>
            <w:r w:rsidRPr="009B7851">
              <w:rPr>
                <w:rFonts w:ascii="標楷體" w:eastAsia="標楷體" w:hAnsi="標楷體" w:hint="eastAsia"/>
              </w:rPr>
              <w:t>(3)承辦人員確認申請變更之地址資料確屬戶政機關公告門牌整編地址變更之範圍無誤後，辦理客戶戶籍或通訊地址資料更正，並將相關申請書件、門牌整編證明、戶政事務所門牌整編公告及地址對照資料等文件留存備查。</w:t>
            </w:r>
          </w:p>
          <w:p w:rsidR="00E85C7C" w:rsidRPr="002A34AF" w:rsidRDefault="00E85C7C" w:rsidP="00E85C7C">
            <w:pPr>
              <w:spacing w:line="400" w:lineRule="exact"/>
              <w:ind w:leftChars="200" w:left="1200" w:hangingChars="300" w:hanging="720"/>
              <w:jc w:val="both"/>
              <w:rPr>
                <w:rFonts w:ascii="標楷體" w:eastAsia="標楷體" w:hAnsi="標楷體" w:hint="eastAsia"/>
              </w:rPr>
            </w:pPr>
            <w:r w:rsidRPr="002A34AF">
              <w:rPr>
                <w:rFonts w:ascii="標楷體" w:eastAsia="標楷體" w:hint="eastAsia"/>
                <w:szCs w:val="24"/>
              </w:rPr>
              <w:t>(十一)期貨信託事業與期貨信託</w:t>
            </w:r>
            <w:r w:rsidRPr="002A34AF">
              <w:rPr>
                <w:rFonts w:ascii="標楷體" w:eastAsia="標楷體"/>
                <w:szCs w:val="24"/>
              </w:rPr>
              <w:t>基金銷售機構</w:t>
            </w:r>
            <w:r w:rsidRPr="002A34AF">
              <w:rPr>
                <w:rFonts w:ascii="標楷體" w:eastAsia="標楷體" w:hint="eastAsia"/>
                <w:szCs w:val="24"/>
              </w:rPr>
              <w:t>辦理客戶</w:t>
            </w:r>
            <w:r w:rsidRPr="002A34AF">
              <w:rPr>
                <w:rFonts w:ascii="標楷體" w:eastAsia="標楷體" w:hAnsi="標楷體" w:cs="Arial" w:hint="eastAsia"/>
                <w:szCs w:val="24"/>
              </w:rPr>
              <w:t>開戶及</w:t>
            </w:r>
            <w:r w:rsidRPr="002A34AF">
              <w:rPr>
                <w:rFonts w:ascii="標楷體" w:eastAsia="標楷體" w:hint="eastAsia"/>
                <w:szCs w:val="24"/>
              </w:rPr>
              <w:t>申購期貨信託基金前</w:t>
            </w:r>
            <w:r w:rsidRPr="002A34AF">
              <w:rPr>
                <w:rFonts w:ascii="標楷體" w:eastAsia="標楷體" w:hint="eastAsia"/>
                <w:szCs w:val="24"/>
              </w:rPr>
              <w:lastRenderedPageBreak/>
              <w:t>之</w:t>
            </w:r>
            <w:r w:rsidRPr="002A34AF">
              <w:rPr>
                <w:rFonts w:ascii="標楷體" w:eastAsia="標楷體" w:hAnsi="標楷體" w:cs="Arial" w:hint="eastAsia"/>
                <w:szCs w:val="24"/>
              </w:rPr>
              <w:t>風險預告作業，採</w:t>
            </w:r>
            <w:r w:rsidRPr="002A34AF">
              <w:rPr>
                <w:rFonts w:ascii="標楷體" w:eastAsia="標楷體" w:hint="eastAsia"/>
                <w:szCs w:val="24"/>
              </w:rPr>
              <w:t>電子</w:t>
            </w:r>
            <w:r w:rsidR="008D31E7" w:rsidRPr="00AF4E7D">
              <w:rPr>
                <w:rFonts w:ascii="標楷體" w:eastAsia="標楷體" w:hint="eastAsia"/>
                <w:szCs w:val="24"/>
              </w:rPr>
              <w:t>化</w:t>
            </w:r>
            <w:r w:rsidRPr="002A34AF">
              <w:rPr>
                <w:rFonts w:ascii="標楷體" w:eastAsia="標楷體"/>
                <w:szCs w:val="24"/>
              </w:rPr>
              <w:t>方式</w:t>
            </w:r>
            <w:r w:rsidRPr="002A34AF">
              <w:rPr>
                <w:rFonts w:ascii="標楷體" w:eastAsia="標楷體" w:hint="eastAsia"/>
                <w:szCs w:val="24"/>
              </w:rPr>
              <w:t>者</w:t>
            </w:r>
            <w:r w:rsidRPr="002A34AF">
              <w:rPr>
                <w:rFonts w:ascii="標楷體" w:eastAsia="標楷體" w:hAnsi="標楷體" w:cs="Arial" w:hint="eastAsia"/>
                <w:szCs w:val="24"/>
              </w:rPr>
              <w:t>，應</w:t>
            </w:r>
            <w:r w:rsidRPr="002A34AF">
              <w:rPr>
                <w:rFonts w:ascii="標楷體" w:eastAsia="標楷體" w:hint="eastAsia"/>
                <w:szCs w:val="24"/>
              </w:rPr>
              <w:t>遵守期貨公會所定「期貨信託基金電子交易作業準則」之規定</w:t>
            </w:r>
            <w:r w:rsidRPr="002A34AF">
              <w:rPr>
                <w:rFonts w:ascii="標楷體" w:eastAsia="標楷體" w:hAnsi="標楷體" w:cs="Arial" w:hint="eastAsia"/>
                <w:szCs w:val="24"/>
              </w:rPr>
              <w:t>。</w:t>
            </w:r>
          </w:p>
          <w:p w:rsidR="00E85C7C" w:rsidRPr="002A34AF" w:rsidRDefault="00E85C7C" w:rsidP="00E85C7C">
            <w:pPr>
              <w:spacing w:line="400" w:lineRule="exact"/>
              <w:ind w:firstLineChars="200" w:firstLine="480"/>
              <w:jc w:val="both"/>
              <w:rPr>
                <w:rFonts w:ascii="標楷體" w:eastAsia="標楷體" w:hAnsi="標楷體" w:cs="Arial" w:hint="eastAsia"/>
              </w:rPr>
            </w:pPr>
            <w:r w:rsidRPr="002A34AF">
              <w:rPr>
                <w:rFonts w:ascii="標楷體" w:eastAsia="標楷體" w:hAnsi="標楷體" w:hint="eastAsia"/>
              </w:rPr>
              <w:t>(十二)查對記錄或對帳單寄送作業：</w:t>
            </w:r>
          </w:p>
          <w:p w:rsidR="00E85C7C" w:rsidRPr="002A34AF" w:rsidRDefault="00E85C7C" w:rsidP="00E85C7C">
            <w:pPr>
              <w:tabs>
                <w:tab w:val="left" w:pos="3960"/>
              </w:tabs>
              <w:spacing w:line="400" w:lineRule="exact"/>
              <w:ind w:leftChars="500" w:left="1440" w:hangingChars="100" w:hanging="240"/>
              <w:jc w:val="both"/>
              <w:rPr>
                <w:rFonts w:ascii="標楷體" w:eastAsia="標楷體" w:hAnsi="標楷體" w:hint="eastAsia"/>
              </w:rPr>
            </w:pPr>
            <w:r w:rsidRPr="002A34AF">
              <w:rPr>
                <w:rFonts w:ascii="標楷體" w:eastAsia="標楷體" w:hAnsi="標楷體" w:hint="eastAsia"/>
              </w:rPr>
              <w:t>1.</w:t>
            </w:r>
            <w:r w:rsidRPr="002A34AF">
              <w:rPr>
                <w:rFonts w:ascii="標楷體" w:eastAsia="標楷體" w:hAnsi="標楷體"/>
              </w:rPr>
              <w:t>受益人向期貨信託事業或其基金銷售機構所為之申購，其受益憑證得約定登載於其本人開設於證券經紀商之保管劃撥帳戶或期貨信託事業開設於證券集中保管事業保管劃撥帳戶下之登錄專戶，並由期貨信託事業製作對帳單予受益人或設置網站供受益人查詢；受益人並得向期貨信託事業請求製發對帳單，該事業不得拒絕。申購人如係向其往來證券經紀商申購，受益憑證之登載，依證券集中保管事業相關規定辦理。</w:t>
            </w:r>
          </w:p>
          <w:p w:rsidR="00E85C7C" w:rsidRPr="002A34AF" w:rsidRDefault="00E85C7C" w:rsidP="00E85C7C">
            <w:pPr>
              <w:tabs>
                <w:tab w:val="left" w:pos="3960"/>
              </w:tabs>
              <w:spacing w:line="400" w:lineRule="exact"/>
              <w:ind w:leftChars="500" w:left="1440" w:hangingChars="100" w:hanging="240"/>
              <w:jc w:val="both"/>
              <w:rPr>
                <w:rFonts w:ascii="標楷體" w:eastAsia="標楷體" w:hAnsi="標楷體" w:hint="eastAsia"/>
              </w:rPr>
            </w:pPr>
            <w:r w:rsidRPr="002A34AF">
              <w:rPr>
                <w:rFonts w:ascii="標楷體" w:eastAsia="標楷體" w:hAnsi="標楷體" w:hint="eastAsia"/>
              </w:rPr>
              <w:t>2.客戶親自領取對帳單（申贖明細）者，應留有簽收紀錄。</w:t>
            </w:r>
          </w:p>
          <w:p w:rsidR="00E85C7C" w:rsidRPr="002A34AF" w:rsidRDefault="00E85C7C" w:rsidP="00E85C7C">
            <w:pPr>
              <w:tabs>
                <w:tab w:val="left" w:pos="3960"/>
              </w:tabs>
              <w:spacing w:line="400" w:lineRule="exact"/>
              <w:ind w:leftChars="500" w:left="1440" w:hangingChars="100" w:hanging="240"/>
              <w:jc w:val="both"/>
              <w:rPr>
                <w:rFonts w:ascii="標楷體" w:eastAsia="標楷體" w:hAnsi="標楷體" w:cs="Arial" w:hint="eastAsia"/>
              </w:rPr>
            </w:pPr>
            <w:r w:rsidRPr="002A34AF">
              <w:rPr>
                <w:rFonts w:ascii="標楷體" w:eastAsia="標楷體" w:hAnsi="標楷體" w:hint="eastAsia"/>
              </w:rPr>
              <w:t>3.對帳單以郵寄方式交付者，應留存郵寄紀錄。</w:t>
            </w:r>
          </w:p>
          <w:p w:rsidR="00E85C7C" w:rsidRPr="002A34AF" w:rsidRDefault="00E85C7C" w:rsidP="00E85C7C">
            <w:pPr>
              <w:spacing w:line="400" w:lineRule="exact"/>
              <w:ind w:leftChars="200" w:left="1200" w:hangingChars="300" w:hanging="720"/>
              <w:jc w:val="both"/>
              <w:rPr>
                <w:rFonts w:ascii="標楷體" w:eastAsia="標楷體" w:hAnsi="標楷體" w:hint="eastAsia"/>
                <w:snapToGrid w:val="0"/>
                <w:kern w:val="0"/>
              </w:rPr>
            </w:pPr>
            <w:r w:rsidRPr="002A34AF">
              <w:rPr>
                <w:rFonts w:ascii="標楷體" w:eastAsia="標楷體" w:hAnsi="標楷體" w:hint="eastAsia"/>
              </w:rPr>
              <w:t>(十三)期貨信託事業與銷售機構之契約，應明定銷售機構應將上開(一)至(十一)相關程序，納入銷售機構之內部控制制度中。</w:t>
            </w:r>
          </w:p>
          <w:p w:rsidR="00E85C7C" w:rsidRPr="002A34AF" w:rsidRDefault="00E85C7C" w:rsidP="00E85C7C">
            <w:pPr>
              <w:pStyle w:val="afa"/>
              <w:spacing w:line="400" w:lineRule="exact"/>
              <w:jc w:val="both"/>
              <w:rPr>
                <w:rFonts w:ascii="標楷體" w:eastAsia="標楷體" w:hAnsi="標楷體" w:cs="Arial" w:hint="eastAsia"/>
              </w:rPr>
            </w:pPr>
            <w:r w:rsidRPr="002A34AF">
              <w:rPr>
                <w:rFonts w:ascii="標楷體" w:eastAsia="標楷體" w:hAnsi="標楷體" w:hint="eastAsia"/>
              </w:rPr>
              <w:t>二、控制重點：</w:t>
            </w:r>
          </w:p>
          <w:p w:rsidR="00E85C7C" w:rsidRPr="002A34AF" w:rsidRDefault="00E85C7C" w:rsidP="00E85C7C">
            <w:pPr>
              <w:spacing w:line="400" w:lineRule="exact"/>
              <w:ind w:leftChars="180" w:left="912" w:hangingChars="200" w:hanging="480"/>
              <w:jc w:val="both"/>
              <w:rPr>
                <w:rFonts w:ascii="標楷體" w:eastAsia="標楷體" w:hAnsi="標楷體" w:hint="eastAsia"/>
              </w:rPr>
            </w:pPr>
            <w:r w:rsidRPr="002A34AF">
              <w:rPr>
                <w:rFonts w:ascii="標楷體" w:eastAsia="標楷體" w:hAnsi="標楷體" w:hint="eastAsia"/>
              </w:rPr>
              <w:t>(一)接受客戶申購期貨信託基金受益憑證前，應</w:t>
            </w:r>
            <w:r w:rsidRPr="002A34AF">
              <w:rPr>
                <w:rFonts w:ascii="標楷體" w:eastAsia="標楷體" w:hAnsi="標楷體"/>
              </w:rPr>
              <w:t>充分知悉並評估</w:t>
            </w:r>
            <w:r w:rsidRPr="002A34AF">
              <w:rPr>
                <w:rFonts w:ascii="標楷體" w:eastAsia="標楷體" w:hAnsi="標楷體" w:hint="eastAsia"/>
              </w:rPr>
              <w:t>客戶</w:t>
            </w:r>
            <w:r w:rsidRPr="002A34AF">
              <w:rPr>
                <w:rFonts w:ascii="標楷體" w:eastAsia="標楷體" w:hAnsi="標楷體"/>
              </w:rPr>
              <w:t>之投資知識、投資經驗、財務狀況及其承受投資風險程度</w:t>
            </w:r>
            <w:r w:rsidRPr="002A34AF">
              <w:rPr>
                <w:rFonts w:ascii="標楷體" w:eastAsia="標楷體" w:hAnsi="標楷體" w:hint="eastAsia"/>
              </w:rPr>
              <w:t>，瞭解客戶投資之需求。同時要求客戶填具「投資適性分析表」，且該資料應請客戶簽名</w:t>
            </w:r>
            <w:r w:rsidRPr="002A34AF">
              <w:rPr>
                <w:rFonts w:ascii="標楷體" w:eastAsia="標楷體" w:hAnsi="標楷體"/>
              </w:rPr>
              <w:t>、蓋用原留印鑑或其他雙方同意之方式確認；修正時，亦同。</w:t>
            </w:r>
            <w:r w:rsidRPr="002A34AF">
              <w:rPr>
                <w:rFonts w:ascii="標楷體" w:eastAsia="標楷體" w:hint="eastAsia"/>
                <w:szCs w:val="24"/>
              </w:rPr>
              <w:t>對於客戶個人資料之蒐集</w:t>
            </w:r>
            <w:r w:rsidRPr="002A34AF">
              <w:rPr>
                <w:rFonts w:ascii="標楷體" w:eastAsia="標楷體" w:hAnsi="新細明體" w:hint="eastAsia"/>
                <w:szCs w:val="24"/>
              </w:rPr>
              <w:t>、處理及利用</w:t>
            </w:r>
            <w:r w:rsidRPr="002A34AF">
              <w:rPr>
                <w:rFonts w:ascii="標楷體" w:eastAsia="標楷體" w:hAnsi="標楷體" w:hint="eastAsia"/>
                <w:szCs w:val="24"/>
              </w:rPr>
              <w:t>，</w:t>
            </w:r>
            <w:r w:rsidRPr="002A34AF">
              <w:rPr>
                <w:rFonts w:ascii="標楷體" w:eastAsia="標楷體" w:hAnsi="新細明體" w:hint="eastAsia"/>
                <w:szCs w:val="24"/>
              </w:rPr>
              <w:t>應向客戶充分說明個人資料保護之相關權利</w:t>
            </w:r>
            <w:r w:rsidRPr="002A34AF">
              <w:rPr>
                <w:rFonts w:ascii="標楷體" w:eastAsia="標楷體" w:hAnsi="標楷體" w:hint="eastAsia"/>
                <w:szCs w:val="24"/>
              </w:rPr>
              <w:t>，</w:t>
            </w:r>
            <w:r w:rsidRPr="002A34AF">
              <w:rPr>
                <w:rFonts w:ascii="標楷體" w:eastAsia="標楷體" w:hAnsi="新細明體" w:hint="eastAsia"/>
                <w:szCs w:val="24"/>
              </w:rPr>
              <w:t>以及拒絕同意可能之不利益。</w:t>
            </w:r>
          </w:p>
          <w:p w:rsidR="00E85C7C" w:rsidRPr="002A34AF" w:rsidRDefault="00E85C7C" w:rsidP="00E85C7C">
            <w:pPr>
              <w:spacing w:line="400" w:lineRule="exact"/>
              <w:ind w:leftChars="180" w:left="912" w:hangingChars="200" w:hanging="480"/>
              <w:jc w:val="both"/>
              <w:rPr>
                <w:rFonts w:ascii="標楷體" w:eastAsia="標楷體" w:hAnsi="標楷體" w:hint="eastAsia"/>
              </w:rPr>
            </w:pPr>
            <w:r w:rsidRPr="002A34AF">
              <w:rPr>
                <w:rFonts w:ascii="標楷體" w:eastAsia="標楷體" w:hAnsi="標楷體" w:hint="eastAsia"/>
              </w:rPr>
              <w:t>(二)應訂定客戶往來之條件，並訂定瞭解客戶審查作業程序及留存之基本資料，綜合考量投資適性分析表之資料，以評估客戶之投資能力。</w:t>
            </w:r>
          </w:p>
          <w:p w:rsidR="00E85C7C" w:rsidRPr="002A34AF" w:rsidRDefault="00E85C7C" w:rsidP="00E85C7C">
            <w:pPr>
              <w:spacing w:line="400" w:lineRule="exact"/>
              <w:ind w:leftChars="180" w:left="912" w:hangingChars="200" w:hanging="480"/>
              <w:jc w:val="both"/>
              <w:rPr>
                <w:rFonts w:ascii="標楷體" w:eastAsia="標楷體" w:hAnsi="標楷體" w:hint="eastAsia"/>
              </w:rPr>
            </w:pPr>
            <w:r w:rsidRPr="002A34AF">
              <w:rPr>
                <w:rFonts w:ascii="標楷體" w:eastAsia="標楷體" w:hAnsi="標楷體" w:hint="eastAsia"/>
              </w:rPr>
              <w:lastRenderedPageBreak/>
              <w:t>(三)期貨信託事業辦理客戶申購期貨信託基金業務前，應建立一套基金適合度政策，其內容至少應包括客戶分類、基金風險分類標準，俾依據客戶風險之承受度提供客戶適當之基金，並應建立如：適當之單位或人員審核申購程序及客戶所提供資訊之完整性等監控機制，以避免業務人員不當銷售之行為。</w:t>
            </w:r>
          </w:p>
          <w:p w:rsidR="00E85C7C" w:rsidRPr="002A34AF" w:rsidRDefault="00E85C7C" w:rsidP="00E85C7C">
            <w:pPr>
              <w:spacing w:line="400" w:lineRule="exact"/>
              <w:ind w:leftChars="180" w:left="912" w:hangingChars="200" w:hanging="480"/>
              <w:jc w:val="both"/>
              <w:rPr>
                <w:rFonts w:ascii="標楷體" w:eastAsia="標楷體" w:hAnsi="標楷體" w:hint="eastAsia"/>
              </w:rPr>
            </w:pPr>
            <w:r w:rsidRPr="002A34AF">
              <w:rPr>
                <w:rFonts w:ascii="標楷體" w:eastAsia="標楷體" w:hAnsi="標楷體" w:hint="eastAsia"/>
              </w:rPr>
              <w:t>(四)應依</w:t>
            </w:r>
            <w:r w:rsidRPr="002A34AF">
              <w:rPr>
                <w:rFonts w:ascii="標楷體" w:eastAsia="標楷體" w:hAnsi="標楷體"/>
              </w:rPr>
              <w:t>期貨</w:t>
            </w:r>
            <w:r w:rsidRPr="002A34AF">
              <w:rPr>
                <w:rFonts w:ascii="標楷體" w:eastAsia="標楷體" w:hAnsi="標楷體" w:hint="eastAsia"/>
              </w:rPr>
              <w:t>信託</w:t>
            </w:r>
            <w:r w:rsidRPr="002A34AF">
              <w:rPr>
                <w:rFonts w:ascii="標楷體" w:eastAsia="標楷體" w:hAnsi="標楷體"/>
              </w:rPr>
              <w:t>基金</w:t>
            </w:r>
            <w:r w:rsidRPr="002A34AF">
              <w:rPr>
                <w:rFonts w:ascii="標楷體" w:eastAsia="標楷體" w:hAnsi="標楷體" w:hint="eastAsia"/>
              </w:rPr>
              <w:t>客戶分類，配合基金之風險分類標準，銷售其適合之基金。</w:t>
            </w:r>
          </w:p>
          <w:p w:rsidR="00AF4E7D" w:rsidRPr="004727B2" w:rsidRDefault="00AF4E7D" w:rsidP="00AF4E7D">
            <w:pPr>
              <w:spacing w:line="400" w:lineRule="exact"/>
              <w:ind w:leftChars="180" w:left="912" w:hangingChars="200" w:hanging="480"/>
              <w:jc w:val="both"/>
              <w:rPr>
                <w:rFonts w:ascii="標楷體" w:eastAsia="標楷體" w:hAnsi="標楷體" w:hint="eastAsia"/>
              </w:rPr>
            </w:pPr>
            <w:r w:rsidRPr="004727B2">
              <w:rPr>
                <w:rFonts w:ascii="標楷體" w:eastAsia="標楷體" w:hAnsi="標楷體" w:hint="eastAsia"/>
              </w:rPr>
              <w:t>(五)</w:t>
            </w:r>
            <w:r w:rsidRPr="004727B2">
              <w:rPr>
                <w:rFonts w:ascii="標楷體" w:eastAsia="標楷體" w:hAnsi="標楷體" w:cs="Arial" w:hint="eastAsia"/>
                <w:kern w:val="0"/>
                <w:szCs w:val="26"/>
              </w:rPr>
              <w:t>期貨信託事業應就專業投資人資格盡合理調查之責任，並向投資人取得合理可信之佐證依據。針對專業投資人具備充分金融商品專業知識、交易經驗之評估方式，應納入瞭解專業投資人作業程序，並報經董事會通過。</w:t>
            </w:r>
          </w:p>
          <w:p w:rsidR="00AF4E7D" w:rsidRPr="004727B2" w:rsidRDefault="00AF4E7D" w:rsidP="00AF4E7D">
            <w:pPr>
              <w:spacing w:line="400" w:lineRule="exact"/>
              <w:ind w:leftChars="180" w:left="912" w:hangingChars="200" w:hanging="480"/>
              <w:jc w:val="both"/>
              <w:rPr>
                <w:rFonts w:ascii="標楷體" w:eastAsia="標楷體" w:hAnsi="標楷體" w:hint="eastAsia"/>
              </w:rPr>
            </w:pPr>
            <w:r w:rsidRPr="004727B2">
              <w:rPr>
                <w:rFonts w:ascii="標楷體" w:eastAsia="標楷體" w:hAnsi="標楷體" w:hint="eastAsia"/>
              </w:rPr>
              <w:t>(六)</w:t>
            </w:r>
            <w:r w:rsidRPr="004727B2">
              <w:rPr>
                <w:rFonts w:ascii="標楷體" w:eastAsia="標楷體" w:hAnsi="標楷體"/>
              </w:rPr>
              <w:t>期貨信託事業</w:t>
            </w:r>
            <w:r w:rsidRPr="004727B2">
              <w:rPr>
                <w:rFonts w:ascii="標楷體" w:eastAsia="標楷體" w:hAnsi="標楷體" w:hint="eastAsia"/>
              </w:rPr>
              <w:t>接受客戶申購</w:t>
            </w:r>
            <w:r w:rsidRPr="004727B2">
              <w:rPr>
                <w:rFonts w:ascii="標楷體" w:eastAsia="標楷體" w:hAnsi="標楷體"/>
              </w:rPr>
              <w:t>期貨信託</w:t>
            </w:r>
            <w:r w:rsidRPr="004727B2">
              <w:rPr>
                <w:rFonts w:ascii="標楷體" w:eastAsia="標楷體" w:hAnsi="標楷體" w:hint="eastAsia"/>
              </w:rPr>
              <w:t>基金受益憑證前，應提供載明基金契約重要內容及揭露風險之「投資人須知」書面文件，並以投資人</w:t>
            </w:r>
            <w:r w:rsidRPr="004727B2">
              <w:rPr>
                <w:rFonts w:ascii="標楷體" w:eastAsia="標楷體" w:hint="eastAsia"/>
                <w:szCs w:val="24"/>
              </w:rPr>
              <w:t>能充分瞭解之文字或其他方式</w:t>
            </w:r>
            <w:r w:rsidRPr="004727B2">
              <w:rPr>
                <w:rFonts w:ascii="標楷體" w:eastAsia="標楷體" w:hAnsi="標楷體" w:hint="eastAsia"/>
              </w:rPr>
              <w:t>向投資人揭露及說明。</w:t>
            </w:r>
          </w:p>
          <w:p w:rsidR="00AF4E7D" w:rsidRPr="004727B2" w:rsidRDefault="00AF4E7D" w:rsidP="00AF4E7D">
            <w:pPr>
              <w:spacing w:line="400" w:lineRule="exact"/>
              <w:ind w:leftChars="180" w:left="912" w:hangingChars="200" w:hanging="480"/>
              <w:jc w:val="both"/>
              <w:rPr>
                <w:rFonts w:ascii="標楷體" w:eastAsia="標楷體" w:hAnsi="標楷體" w:hint="eastAsia"/>
              </w:rPr>
            </w:pPr>
            <w:r w:rsidRPr="004727B2">
              <w:rPr>
                <w:rFonts w:ascii="標楷體" w:eastAsia="標楷體" w:hAnsi="標楷體" w:hint="eastAsia"/>
              </w:rPr>
              <w:t>(七)「投資人須知」應由投資人簽名或蓋章及加註日期，一份由期貨信託事業留存，一份交付投資人存執。</w:t>
            </w:r>
          </w:p>
          <w:p w:rsidR="00AF4E7D" w:rsidRPr="004727B2" w:rsidRDefault="00AF4E7D" w:rsidP="00AF4E7D">
            <w:pPr>
              <w:spacing w:line="400" w:lineRule="exact"/>
              <w:ind w:leftChars="180" w:left="912" w:hangingChars="200" w:hanging="480"/>
              <w:jc w:val="both"/>
              <w:rPr>
                <w:rFonts w:ascii="標楷體" w:eastAsia="標楷體" w:hAnsi="標楷體" w:hint="eastAsia"/>
              </w:rPr>
            </w:pPr>
            <w:r w:rsidRPr="004727B2">
              <w:rPr>
                <w:rFonts w:ascii="標楷體" w:eastAsia="標楷體" w:hAnsi="標楷體" w:hint="eastAsia"/>
              </w:rPr>
              <w:t>(八)投資人為</w:t>
            </w:r>
            <w:r w:rsidRPr="004727B2">
              <w:rPr>
                <w:rFonts w:ascii="標楷體" w:eastAsia="標楷體" w:hAnsi="標楷體"/>
              </w:rPr>
              <w:t>70歲以上者，不得對其主動推介，惟該</w:t>
            </w:r>
            <w:r w:rsidRPr="004727B2">
              <w:rPr>
                <w:rFonts w:ascii="標楷體" w:eastAsia="標楷體" w:hAnsi="標楷體" w:hint="eastAsia"/>
              </w:rPr>
              <w:t>投資人主動申購者，應請其出具已具交易或投資經驗及瞭解風險之聲明書。</w:t>
            </w:r>
          </w:p>
          <w:p w:rsidR="00AF4E7D" w:rsidRPr="004727B2" w:rsidRDefault="00AF4E7D" w:rsidP="00AF4E7D">
            <w:pPr>
              <w:spacing w:line="400" w:lineRule="exact"/>
              <w:ind w:leftChars="180" w:left="912" w:hangingChars="200" w:hanging="480"/>
              <w:jc w:val="both"/>
              <w:rPr>
                <w:rFonts w:ascii="標楷體" w:eastAsia="標楷體" w:hAnsi="標楷體" w:hint="eastAsia"/>
              </w:rPr>
            </w:pPr>
            <w:r w:rsidRPr="004727B2">
              <w:rPr>
                <w:rFonts w:ascii="標楷體" w:eastAsia="標楷體" w:hAnsi="標楷體" w:hint="eastAsia"/>
              </w:rPr>
              <w:t>(九)風險預告書應記載事項，應依主管機關</w:t>
            </w:r>
            <w:r w:rsidRPr="004727B2">
              <w:rPr>
                <w:rFonts w:ascii="Arial" w:eastAsia="標楷體" w:hAnsi="Arial" w:cs="Arial"/>
                <w:szCs w:val="24"/>
              </w:rPr>
              <w:t>105.5.18</w:t>
            </w:r>
            <w:r w:rsidRPr="004727B2">
              <w:rPr>
                <w:rFonts w:ascii="Arial" w:eastAsia="標楷體" w:hAnsi="Arial" w:cs="Arial"/>
                <w:szCs w:val="24"/>
              </w:rPr>
              <w:t>金管證期字第</w:t>
            </w:r>
            <w:r w:rsidRPr="004727B2">
              <w:rPr>
                <w:rFonts w:ascii="Arial" w:eastAsia="標楷體" w:hAnsi="Arial" w:cs="Arial"/>
                <w:szCs w:val="24"/>
              </w:rPr>
              <w:t>10500156071</w:t>
            </w:r>
            <w:r w:rsidRPr="004727B2">
              <w:rPr>
                <w:rFonts w:ascii="Arial" w:eastAsia="標楷體" w:hAnsi="Arial" w:cs="Arial"/>
                <w:szCs w:val="24"/>
              </w:rPr>
              <w:t>號</w:t>
            </w:r>
            <w:r w:rsidRPr="004727B2">
              <w:rPr>
                <w:rFonts w:ascii="標楷體" w:eastAsia="標楷體" w:hAnsi="標楷體" w:hint="eastAsia"/>
              </w:rPr>
              <w:t>令辦理。</w:t>
            </w:r>
          </w:p>
          <w:p w:rsidR="00AF4E7D" w:rsidRPr="004727B2" w:rsidRDefault="00AF4E7D" w:rsidP="00AF4E7D">
            <w:pPr>
              <w:spacing w:line="400" w:lineRule="exact"/>
              <w:ind w:leftChars="180" w:left="912" w:hangingChars="200" w:hanging="480"/>
              <w:jc w:val="both"/>
              <w:rPr>
                <w:rFonts w:ascii="標楷體" w:eastAsia="標楷體" w:hAnsi="標楷體" w:hint="eastAsia"/>
              </w:rPr>
            </w:pPr>
            <w:r w:rsidRPr="004727B2">
              <w:rPr>
                <w:rFonts w:ascii="標楷體" w:eastAsia="標楷體" w:hAnsi="標楷體" w:hint="eastAsia"/>
              </w:rPr>
              <w:t>(十)</w:t>
            </w:r>
            <w:r w:rsidRPr="004727B2">
              <w:rPr>
                <w:rFonts w:ascii="標楷體" w:eastAsia="標楷體" w:hAnsi="標楷體"/>
              </w:rPr>
              <w:t>期貨信託事業</w:t>
            </w:r>
            <w:r w:rsidRPr="004727B2">
              <w:rPr>
                <w:rFonts w:ascii="標楷體" w:eastAsia="標楷體" w:hAnsi="標楷體" w:hint="eastAsia"/>
              </w:rPr>
              <w:t>接受客戶申購</w:t>
            </w:r>
            <w:r w:rsidRPr="004727B2">
              <w:rPr>
                <w:rFonts w:ascii="標楷體" w:eastAsia="標楷體" w:hAnsi="標楷體"/>
              </w:rPr>
              <w:t>期貨信託</w:t>
            </w:r>
            <w:r w:rsidRPr="004727B2">
              <w:rPr>
                <w:rFonts w:ascii="標楷體" w:eastAsia="標楷體" w:hAnsi="標楷體" w:hint="eastAsia"/>
              </w:rPr>
              <w:t>基金受益憑證前，應提供風險預告書及載明與客戶間權利義務關係之說明文件，</w:t>
            </w:r>
            <w:r w:rsidRPr="004727B2">
              <w:rPr>
                <w:rFonts w:ascii="標楷體" w:eastAsia="標楷體" w:hint="eastAsia"/>
                <w:szCs w:val="24"/>
              </w:rPr>
              <w:t>以</w:t>
            </w:r>
            <w:r w:rsidRPr="004727B2">
              <w:rPr>
                <w:rFonts w:ascii="標楷體" w:eastAsia="標楷體" w:hAnsi="標楷體" w:hint="eastAsia"/>
              </w:rPr>
              <w:t>客戶</w:t>
            </w:r>
            <w:r w:rsidRPr="004727B2">
              <w:rPr>
                <w:rFonts w:ascii="標楷體" w:eastAsia="標楷體" w:hint="eastAsia"/>
                <w:szCs w:val="24"/>
              </w:rPr>
              <w:t>能充分瞭解之文字或其他方式</w:t>
            </w:r>
            <w:r w:rsidRPr="004727B2">
              <w:rPr>
                <w:rFonts w:ascii="標楷體" w:eastAsia="標楷體" w:hAnsi="標楷體" w:hint="eastAsia"/>
              </w:rPr>
              <w:t>向客戶說明期貨信託基金之性質、交易條件及可能面臨之各項風險。</w:t>
            </w:r>
          </w:p>
          <w:p w:rsidR="00AF4E7D" w:rsidRPr="004727B2" w:rsidRDefault="00AF4E7D" w:rsidP="00AF4E7D">
            <w:pPr>
              <w:spacing w:line="400" w:lineRule="exact"/>
              <w:ind w:leftChars="180" w:left="1152" w:hangingChars="300" w:hanging="720"/>
              <w:jc w:val="both"/>
              <w:rPr>
                <w:rFonts w:ascii="標楷體" w:eastAsia="標楷體" w:hAnsi="標楷體" w:hint="eastAsia"/>
              </w:rPr>
            </w:pPr>
            <w:r w:rsidRPr="004727B2">
              <w:rPr>
                <w:rFonts w:ascii="標楷體" w:eastAsia="標楷體" w:hAnsi="標楷體" w:hint="eastAsia"/>
              </w:rPr>
              <w:t>(十一)風險預告書應由申購人簽名或蓋章及加註日期，一份由期貨信託事業留存，一</w:t>
            </w:r>
            <w:r w:rsidRPr="004727B2">
              <w:rPr>
                <w:rFonts w:ascii="標楷體" w:eastAsia="標楷體" w:hAnsi="標楷體" w:hint="eastAsia"/>
              </w:rPr>
              <w:lastRenderedPageBreak/>
              <w:t>份交付申購人存執。</w:t>
            </w:r>
          </w:p>
          <w:p w:rsidR="00AF4E7D" w:rsidRPr="004727B2" w:rsidRDefault="00AF4E7D" w:rsidP="00AF4E7D">
            <w:pPr>
              <w:spacing w:line="400" w:lineRule="exact"/>
              <w:ind w:leftChars="180" w:left="1152" w:hangingChars="300" w:hanging="720"/>
              <w:jc w:val="both"/>
              <w:rPr>
                <w:rFonts w:ascii="標楷體" w:eastAsia="標楷體" w:hAnsi="標楷體" w:hint="eastAsia"/>
              </w:rPr>
            </w:pPr>
            <w:r w:rsidRPr="004727B2">
              <w:rPr>
                <w:rFonts w:ascii="標楷體" w:eastAsia="標楷體" w:hAnsi="標楷體" w:hint="eastAsia"/>
              </w:rPr>
              <w:t>(十二)對於首次開戶之客戶應進行身分驗證及開戶審查作業。</w:t>
            </w:r>
          </w:p>
          <w:p w:rsidR="00AF4E7D" w:rsidRPr="004727B2" w:rsidRDefault="00AF4E7D" w:rsidP="00AF4E7D">
            <w:pPr>
              <w:spacing w:line="400" w:lineRule="exact"/>
              <w:ind w:leftChars="180" w:left="1152" w:hangingChars="300" w:hanging="720"/>
              <w:jc w:val="both"/>
              <w:rPr>
                <w:rFonts w:ascii="標楷體" w:eastAsia="標楷體" w:hAnsi="標楷體" w:hint="eastAsia"/>
              </w:rPr>
            </w:pPr>
            <w:r w:rsidRPr="004727B2">
              <w:rPr>
                <w:rFonts w:ascii="標楷體" w:eastAsia="標楷體" w:hAnsi="標楷體" w:hint="eastAsia"/>
              </w:rPr>
              <w:t>(十三)投資人採用電子工具申購、買回及轉申購期貨信託基金時，應於客戶開戶時，除身分驗證程序外，並簽署「期貨信託基金電子交易約定書」。</w:t>
            </w:r>
          </w:p>
          <w:p w:rsidR="00AF4E7D" w:rsidRPr="004727B2" w:rsidRDefault="00AF4E7D" w:rsidP="00AF4E7D">
            <w:pPr>
              <w:spacing w:line="400" w:lineRule="exact"/>
              <w:ind w:leftChars="180" w:left="1152" w:hangingChars="300" w:hanging="720"/>
              <w:jc w:val="both"/>
              <w:rPr>
                <w:rFonts w:ascii="標楷體" w:eastAsia="標楷體" w:hAnsi="標楷體" w:hint="eastAsia"/>
              </w:rPr>
            </w:pPr>
            <w:r w:rsidRPr="004727B2">
              <w:rPr>
                <w:rFonts w:ascii="標楷體" w:eastAsia="標楷體" w:hAnsi="標楷體" w:hint="eastAsia"/>
              </w:rPr>
              <w:t>(十四)客戶開戶資料應歸檔列管。</w:t>
            </w:r>
          </w:p>
          <w:p w:rsidR="00AF4E7D" w:rsidRPr="004727B2" w:rsidRDefault="00AF4E7D" w:rsidP="00AF4E7D">
            <w:pPr>
              <w:spacing w:line="400" w:lineRule="exact"/>
              <w:ind w:leftChars="180" w:left="1152" w:hangingChars="300" w:hanging="720"/>
              <w:jc w:val="both"/>
              <w:rPr>
                <w:rFonts w:ascii="標楷體" w:eastAsia="標楷體" w:hAnsi="標楷體" w:hint="eastAsia"/>
              </w:rPr>
            </w:pPr>
            <w:r w:rsidRPr="004727B2">
              <w:rPr>
                <w:rFonts w:ascii="標楷體" w:eastAsia="標楷體" w:hAnsi="標楷體" w:hint="eastAsia"/>
              </w:rPr>
              <w:t>(十五)開戶資料之調閱與查詢，應經相關權責主管核准並登記備查。</w:t>
            </w:r>
          </w:p>
          <w:p w:rsidR="00AF4E7D" w:rsidRPr="004727B2" w:rsidRDefault="00AF4E7D" w:rsidP="00AF4E7D">
            <w:pPr>
              <w:spacing w:line="400" w:lineRule="exact"/>
              <w:ind w:leftChars="180" w:left="1152" w:hangingChars="300" w:hanging="720"/>
              <w:jc w:val="both"/>
              <w:rPr>
                <w:rFonts w:ascii="標楷體" w:eastAsia="標楷體" w:hAnsi="標楷體" w:hint="eastAsia"/>
              </w:rPr>
            </w:pPr>
            <w:r w:rsidRPr="004727B2">
              <w:rPr>
                <w:rFonts w:ascii="標楷體" w:eastAsia="標楷體" w:hint="eastAsia"/>
                <w:szCs w:val="24"/>
              </w:rPr>
              <w:t>(</w:t>
            </w:r>
            <w:r w:rsidRPr="004727B2">
              <w:rPr>
                <w:rFonts w:ascii="標楷體" w:eastAsia="標楷體" w:hAnsi="標楷體" w:hint="eastAsia"/>
              </w:rPr>
              <w:t>十六)客戶基本資料及印鑑變更或註銷時，應備齊相關規定之申請文件，並歸檔列管。</w:t>
            </w:r>
          </w:p>
          <w:p w:rsidR="00AF4E7D" w:rsidRPr="004727B2" w:rsidRDefault="00AF4E7D" w:rsidP="00AF4E7D">
            <w:pPr>
              <w:spacing w:line="400" w:lineRule="exact"/>
              <w:ind w:leftChars="180" w:left="1152" w:hangingChars="300" w:hanging="720"/>
              <w:jc w:val="both"/>
              <w:rPr>
                <w:rFonts w:ascii="標楷體" w:eastAsia="標楷體" w:hAnsi="標楷體" w:hint="eastAsia"/>
              </w:rPr>
            </w:pPr>
            <w:r w:rsidRPr="004727B2">
              <w:rPr>
                <w:rFonts w:ascii="標楷體" w:eastAsia="標楷體" w:hAnsi="標楷體" w:hint="eastAsia"/>
              </w:rPr>
              <w:t>(十七)</w:t>
            </w:r>
            <w:r w:rsidRPr="004727B2">
              <w:rPr>
                <w:rFonts w:ascii="標楷體" w:eastAsia="標楷體" w:hint="eastAsia"/>
                <w:szCs w:val="24"/>
              </w:rPr>
              <w:t>期貨信託事業辦理客戶開戶及申購期</w:t>
            </w:r>
            <w:r w:rsidRPr="004727B2">
              <w:rPr>
                <w:rFonts w:ascii="標楷體" w:eastAsia="標楷體" w:hAnsi="標楷體" w:cs="Arial" w:hint="eastAsia"/>
                <w:szCs w:val="24"/>
              </w:rPr>
              <w:t>貨信託基金前之風險預告作業，採電子化</w:t>
            </w:r>
            <w:r w:rsidRPr="004727B2">
              <w:rPr>
                <w:rFonts w:ascii="標楷體" w:eastAsia="標楷體" w:hAnsi="標楷體" w:cs="Arial"/>
                <w:szCs w:val="24"/>
              </w:rPr>
              <w:t>方式</w:t>
            </w:r>
            <w:r w:rsidRPr="004727B2">
              <w:rPr>
                <w:rFonts w:ascii="標楷體" w:eastAsia="標楷體" w:hAnsi="標楷體" w:cs="Arial" w:hint="eastAsia"/>
                <w:szCs w:val="24"/>
              </w:rPr>
              <w:t>者，應遵守</w:t>
            </w:r>
            <w:r w:rsidRPr="004727B2">
              <w:rPr>
                <w:rFonts w:ascii="標楷體" w:eastAsia="標楷體" w:hint="eastAsia"/>
                <w:szCs w:val="24"/>
              </w:rPr>
              <w:t>期貨公會所定</w:t>
            </w:r>
            <w:r w:rsidRPr="004727B2">
              <w:rPr>
                <w:rFonts w:ascii="標楷體" w:eastAsia="標楷體" w:hAnsi="標楷體" w:cs="Arial" w:hint="eastAsia"/>
                <w:szCs w:val="24"/>
              </w:rPr>
              <w:t>「期貨信託基金電子交易作業準則」之規定。</w:t>
            </w:r>
          </w:p>
          <w:p w:rsidR="00AF4E7D" w:rsidRPr="004727B2" w:rsidRDefault="00AF4E7D" w:rsidP="00AF4E7D">
            <w:pPr>
              <w:spacing w:line="400" w:lineRule="exact"/>
              <w:ind w:leftChars="180" w:left="1152" w:hangingChars="300" w:hanging="720"/>
              <w:jc w:val="both"/>
              <w:rPr>
                <w:rFonts w:ascii="標楷體" w:eastAsia="標楷體" w:hAnsi="標楷體" w:hint="eastAsia"/>
              </w:rPr>
            </w:pPr>
            <w:r w:rsidRPr="004727B2">
              <w:rPr>
                <w:rFonts w:ascii="標楷體" w:eastAsia="標楷體" w:hint="eastAsia"/>
                <w:szCs w:val="24"/>
              </w:rPr>
              <w:t>(十八)</w:t>
            </w:r>
            <w:r w:rsidRPr="004727B2">
              <w:rPr>
                <w:rFonts w:ascii="標楷體" w:eastAsia="標楷體" w:hAnsi="標楷體" w:hint="eastAsia"/>
              </w:rPr>
              <w:t>執行對帳單之寄送時，應留有簽收紀錄或郵寄紀錄。</w:t>
            </w:r>
          </w:p>
          <w:p w:rsidR="00AF4E7D" w:rsidRDefault="00AF4E7D" w:rsidP="00AF4E7D">
            <w:pPr>
              <w:spacing w:line="400" w:lineRule="exact"/>
              <w:ind w:leftChars="180" w:left="1152" w:hangingChars="300" w:hanging="720"/>
              <w:jc w:val="both"/>
              <w:rPr>
                <w:rFonts w:ascii="標楷體" w:eastAsia="標楷體" w:hint="eastAsia"/>
                <w:szCs w:val="24"/>
              </w:rPr>
            </w:pPr>
            <w:r w:rsidRPr="004727B2">
              <w:rPr>
                <w:rFonts w:ascii="標楷體" w:eastAsia="標楷體" w:hint="eastAsia"/>
                <w:szCs w:val="24"/>
              </w:rPr>
              <w:t>(十九)</w:t>
            </w:r>
            <w:r w:rsidRPr="00C53C73">
              <w:rPr>
                <w:rFonts w:ascii="標楷體" w:eastAsia="標楷體" w:hint="eastAsia"/>
                <w:szCs w:val="24"/>
              </w:rPr>
              <w:t>與銷售機構之契約，應明定銷售機構應將相關程序，納入銷售機構之內部控制制度中。</w:t>
            </w:r>
          </w:p>
          <w:p w:rsidR="009C7316" w:rsidRPr="00AF4E7D" w:rsidRDefault="009C7316">
            <w:pPr>
              <w:spacing w:line="400" w:lineRule="exact"/>
              <w:rPr>
                <w:rFonts w:ascii="標楷體" w:eastAsia="標楷體" w:hint="eastAsia"/>
              </w:rPr>
            </w:pPr>
          </w:p>
        </w:tc>
        <w:tc>
          <w:tcPr>
            <w:tcW w:w="2280" w:type="dxa"/>
          </w:tcPr>
          <w:p w:rsidR="009C7316" w:rsidRPr="002A34AF" w:rsidRDefault="009C7316">
            <w:pPr>
              <w:spacing w:line="400" w:lineRule="exact"/>
              <w:ind w:left="28" w:right="28"/>
              <w:rPr>
                <w:rFonts w:ascii="Arial" w:eastAsia="標楷體" w:hAnsi="Arial" w:cs="Arial"/>
                <w:szCs w:val="24"/>
              </w:rPr>
            </w:pPr>
            <w:r w:rsidRPr="002A34AF">
              <w:rPr>
                <w:rFonts w:ascii="Arial" w:eastAsia="標楷體" w:hAnsi="標楷體" w:cs="Arial"/>
                <w:szCs w:val="24"/>
              </w:rPr>
              <w:lastRenderedPageBreak/>
              <w:t>法令規章：</w:t>
            </w:r>
          </w:p>
          <w:p w:rsidR="009C7316" w:rsidRPr="002A34AF" w:rsidRDefault="009C7316" w:rsidP="00794865">
            <w:pPr>
              <w:numPr>
                <w:ilvl w:val="0"/>
                <w:numId w:val="4"/>
              </w:numPr>
              <w:tabs>
                <w:tab w:val="clear" w:pos="508"/>
                <w:tab w:val="num" w:pos="282"/>
              </w:tabs>
              <w:spacing w:line="400" w:lineRule="exact"/>
              <w:ind w:left="282" w:right="28" w:hanging="254"/>
              <w:rPr>
                <w:rFonts w:ascii="Arial" w:eastAsia="標楷體" w:hAnsi="Arial" w:cs="Arial" w:hint="eastAsia"/>
                <w:szCs w:val="24"/>
              </w:rPr>
            </w:pPr>
            <w:r w:rsidRPr="002A34AF">
              <w:rPr>
                <w:rFonts w:ascii="Arial" w:eastAsia="標楷體" w:hAnsi="Arial" w:cs="Arial" w:hint="eastAsia"/>
                <w:szCs w:val="24"/>
              </w:rPr>
              <w:t>期貨交易法第</w:t>
            </w:r>
            <w:r w:rsidRPr="002A34AF">
              <w:rPr>
                <w:rFonts w:ascii="Arial" w:eastAsia="標楷體" w:hAnsi="Arial" w:cs="Arial" w:hint="eastAsia"/>
                <w:szCs w:val="24"/>
              </w:rPr>
              <w:t>88</w:t>
            </w:r>
            <w:r w:rsidRPr="002A34AF">
              <w:rPr>
                <w:rFonts w:ascii="Arial" w:eastAsia="標楷體" w:hAnsi="Arial" w:cs="Arial" w:hint="eastAsia"/>
                <w:szCs w:val="24"/>
              </w:rPr>
              <w:t>條、第</w:t>
            </w:r>
            <w:r w:rsidRPr="002A34AF">
              <w:rPr>
                <w:rFonts w:ascii="Arial" w:eastAsia="標楷體" w:hAnsi="Arial" w:cs="Arial" w:hint="eastAsia"/>
                <w:szCs w:val="24"/>
              </w:rPr>
              <w:t>64</w:t>
            </w:r>
            <w:r w:rsidRPr="002A34AF">
              <w:rPr>
                <w:rFonts w:ascii="Arial" w:eastAsia="標楷體" w:hAnsi="Arial" w:cs="Arial" w:hint="eastAsia"/>
                <w:szCs w:val="24"/>
              </w:rPr>
              <w:t>條、第</w:t>
            </w:r>
            <w:r w:rsidRPr="002A34AF">
              <w:rPr>
                <w:rFonts w:ascii="Arial" w:eastAsia="標楷體" w:hAnsi="Arial" w:cs="Arial" w:hint="eastAsia"/>
                <w:szCs w:val="24"/>
              </w:rPr>
              <w:t>65</w:t>
            </w:r>
            <w:r w:rsidRPr="002A34AF">
              <w:rPr>
                <w:rFonts w:ascii="Arial" w:eastAsia="標楷體" w:hAnsi="Arial" w:cs="Arial" w:hint="eastAsia"/>
                <w:szCs w:val="24"/>
              </w:rPr>
              <w:t>條</w:t>
            </w:r>
          </w:p>
          <w:p w:rsidR="009C7316" w:rsidRPr="002A34AF" w:rsidRDefault="009C7316" w:rsidP="00794865">
            <w:pPr>
              <w:numPr>
                <w:ilvl w:val="0"/>
                <w:numId w:val="4"/>
              </w:numPr>
              <w:tabs>
                <w:tab w:val="clear" w:pos="508"/>
                <w:tab w:val="num" w:pos="282"/>
              </w:tabs>
              <w:spacing w:line="400" w:lineRule="exact"/>
              <w:ind w:left="282" w:right="28" w:hanging="254"/>
              <w:rPr>
                <w:rFonts w:ascii="Arial" w:eastAsia="標楷體" w:hAnsi="Arial" w:cs="Arial" w:hint="eastAsia"/>
                <w:szCs w:val="24"/>
              </w:rPr>
            </w:pPr>
            <w:r w:rsidRPr="002A34AF">
              <w:rPr>
                <w:rFonts w:ascii="Arial" w:eastAsia="標楷體" w:hAnsi="標楷體" w:cs="Arial" w:hint="eastAsia"/>
                <w:bCs/>
                <w:szCs w:val="24"/>
              </w:rPr>
              <w:t>期貨信託基金管理辦法第</w:t>
            </w:r>
            <w:r w:rsidRPr="002A34AF">
              <w:rPr>
                <w:rFonts w:ascii="Arial" w:eastAsia="標楷體" w:hAnsi="標楷體" w:cs="Arial" w:hint="eastAsia"/>
                <w:bCs/>
                <w:szCs w:val="24"/>
              </w:rPr>
              <w:t>20</w:t>
            </w:r>
            <w:r w:rsidRPr="002A34AF">
              <w:rPr>
                <w:rFonts w:ascii="Arial" w:eastAsia="標楷體" w:hAnsi="標楷體" w:cs="Arial" w:hint="eastAsia"/>
                <w:bCs/>
                <w:szCs w:val="24"/>
              </w:rPr>
              <w:t>條、第</w:t>
            </w:r>
            <w:r w:rsidRPr="002A34AF">
              <w:rPr>
                <w:rFonts w:ascii="Arial" w:eastAsia="標楷體" w:hAnsi="標楷體" w:cs="Arial" w:hint="eastAsia"/>
                <w:bCs/>
                <w:szCs w:val="24"/>
              </w:rPr>
              <w:t>28</w:t>
            </w:r>
            <w:r w:rsidRPr="002A34AF">
              <w:rPr>
                <w:rFonts w:ascii="Arial" w:eastAsia="標楷體" w:hAnsi="標楷體" w:cs="Arial" w:hint="eastAsia"/>
                <w:bCs/>
                <w:szCs w:val="24"/>
              </w:rPr>
              <w:t>條</w:t>
            </w:r>
          </w:p>
          <w:p w:rsidR="009C7316" w:rsidRPr="002A34AF" w:rsidRDefault="009C7316" w:rsidP="00794865">
            <w:pPr>
              <w:numPr>
                <w:ilvl w:val="0"/>
                <w:numId w:val="4"/>
              </w:numPr>
              <w:tabs>
                <w:tab w:val="clear" w:pos="508"/>
                <w:tab w:val="num" w:pos="282"/>
              </w:tabs>
              <w:spacing w:line="400" w:lineRule="exact"/>
              <w:ind w:left="282" w:right="28" w:hanging="254"/>
              <w:rPr>
                <w:rFonts w:ascii="Arial" w:eastAsia="標楷體" w:hAnsi="Arial" w:cs="Arial" w:hint="eastAsia"/>
                <w:szCs w:val="24"/>
              </w:rPr>
            </w:pPr>
            <w:r w:rsidRPr="002A34AF">
              <w:rPr>
                <w:rFonts w:ascii="Arial" w:eastAsia="標楷體" w:hAnsi="標楷體" w:cs="Arial" w:hint="eastAsia"/>
                <w:bCs/>
                <w:szCs w:val="24"/>
              </w:rPr>
              <w:t>期貨信託事業管理規則第</w:t>
            </w:r>
            <w:r w:rsidRPr="002A34AF">
              <w:rPr>
                <w:rFonts w:ascii="Arial" w:eastAsia="標楷體" w:hAnsi="標楷體" w:cs="Arial" w:hint="eastAsia"/>
                <w:bCs/>
                <w:szCs w:val="24"/>
              </w:rPr>
              <w:t>30</w:t>
            </w:r>
            <w:r w:rsidRPr="002A34AF">
              <w:rPr>
                <w:rFonts w:ascii="Arial" w:eastAsia="標楷體" w:hAnsi="標楷體" w:cs="Arial" w:hint="eastAsia"/>
                <w:bCs/>
                <w:szCs w:val="24"/>
              </w:rPr>
              <w:t>條及</w:t>
            </w:r>
            <w:r w:rsidRPr="002A34AF">
              <w:rPr>
                <w:rFonts w:ascii="Arial" w:eastAsia="標楷體" w:hAnsi="標楷體" w:cs="Arial" w:hint="eastAsia"/>
                <w:bCs/>
                <w:szCs w:val="24"/>
              </w:rPr>
              <w:t>33</w:t>
            </w:r>
            <w:r w:rsidRPr="002A34AF">
              <w:rPr>
                <w:rFonts w:ascii="Arial" w:eastAsia="標楷體" w:hAnsi="標楷體" w:cs="Arial" w:hint="eastAsia"/>
                <w:bCs/>
                <w:szCs w:val="24"/>
              </w:rPr>
              <w:t>條</w:t>
            </w:r>
          </w:p>
          <w:p w:rsidR="009C7316" w:rsidRPr="002A34AF" w:rsidRDefault="009C7316" w:rsidP="00794865">
            <w:pPr>
              <w:numPr>
                <w:ilvl w:val="0"/>
                <w:numId w:val="4"/>
              </w:numPr>
              <w:tabs>
                <w:tab w:val="clear" w:pos="508"/>
                <w:tab w:val="num" w:pos="282"/>
              </w:tabs>
              <w:spacing w:line="400" w:lineRule="exact"/>
              <w:ind w:left="282" w:right="28" w:hanging="254"/>
              <w:rPr>
                <w:rFonts w:ascii="Arial" w:eastAsia="標楷體" w:hAnsi="Arial" w:cs="Arial" w:hint="eastAsia"/>
                <w:szCs w:val="24"/>
              </w:rPr>
            </w:pPr>
            <w:r w:rsidRPr="002A34AF">
              <w:rPr>
                <w:rFonts w:ascii="Arial" w:eastAsia="標楷體" w:hAnsi="標楷體" w:cs="Arial" w:hint="eastAsia"/>
                <w:bCs/>
                <w:szCs w:val="24"/>
              </w:rPr>
              <w:t>風險預告作業</w:t>
            </w:r>
          </w:p>
          <w:p w:rsidR="009C7316" w:rsidRPr="002A34AF" w:rsidRDefault="009C7316" w:rsidP="00794865">
            <w:pPr>
              <w:numPr>
                <w:ilvl w:val="0"/>
                <w:numId w:val="4"/>
              </w:numPr>
              <w:tabs>
                <w:tab w:val="clear" w:pos="508"/>
                <w:tab w:val="num" w:pos="282"/>
              </w:tabs>
              <w:spacing w:line="400" w:lineRule="exact"/>
              <w:ind w:left="282" w:right="28" w:hanging="254"/>
              <w:rPr>
                <w:rFonts w:ascii="Arial" w:eastAsia="標楷體" w:hAnsi="Arial" w:cs="Arial" w:hint="eastAsia"/>
                <w:szCs w:val="24"/>
              </w:rPr>
            </w:pPr>
            <w:r w:rsidRPr="002A34AF">
              <w:rPr>
                <w:rFonts w:ascii="Arial" w:eastAsia="標楷體" w:hAnsi="標楷體" w:cs="Arial" w:hint="eastAsia"/>
                <w:bCs/>
                <w:szCs w:val="24"/>
              </w:rPr>
              <w:t>期貨信託基金之募集、發行、銷售及申購買回作業程序</w:t>
            </w:r>
          </w:p>
          <w:p w:rsidR="009C7316" w:rsidRPr="002A34AF" w:rsidRDefault="009C7316" w:rsidP="00794865">
            <w:pPr>
              <w:numPr>
                <w:ilvl w:val="0"/>
                <w:numId w:val="4"/>
              </w:numPr>
              <w:tabs>
                <w:tab w:val="clear" w:pos="508"/>
                <w:tab w:val="num" w:pos="282"/>
              </w:tabs>
              <w:spacing w:line="400" w:lineRule="exact"/>
              <w:ind w:left="282" w:right="28" w:hanging="254"/>
              <w:rPr>
                <w:rFonts w:ascii="Arial" w:eastAsia="標楷體" w:hAnsi="Arial" w:cs="Arial" w:hint="eastAsia"/>
                <w:szCs w:val="24"/>
              </w:rPr>
            </w:pPr>
            <w:r w:rsidRPr="002A34AF">
              <w:rPr>
                <w:rFonts w:ascii="Arial" w:eastAsia="標楷體" w:hAnsi="Arial" w:cs="Arial" w:hint="eastAsia"/>
                <w:szCs w:val="24"/>
              </w:rPr>
              <w:t>期貨信託基金電子交易作業準則</w:t>
            </w:r>
          </w:p>
          <w:p w:rsidR="009C7316" w:rsidRPr="002A34AF" w:rsidRDefault="003A6DAA" w:rsidP="00794865">
            <w:pPr>
              <w:numPr>
                <w:ilvl w:val="0"/>
                <w:numId w:val="4"/>
              </w:numPr>
              <w:tabs>
                <w:tab w:val="clear" w:pos="508"/>
                <w:tab w:val="num" w:pos="282"/>
              </w:tabs>
              <w:spacing w:line="400" w:lineRule="exact"/>
              <w:ind w:left="282" w:right="28" w:hanging="254"/>
              <w:rPr>
                <w:rFonts w:ascii="Arial" w:eastAsia="標楷體" w:hAnsi="Arial" w:cs="Arial" w:hint="eastAsia"/>
                <w:szCs w:val="24"/>
              </w:rPr>
            </w:pPr>
            <w:r w:rsidRPr="002A34AF">
              <w:rPr>
                <w:rFonts w:eastAsia="標楷體" w:hint="eastAsia"/>
              </w:rPr>
              <w:t>金融消費者保護法第</w:t>
            </w:r>
            <w:r w:rsidR="00E85C7C" w:rsidRPr="002A34AF">
              <w:rPr>
                <w:rFonts w:ascii="Arial" w:eastAsia="標楷體" w:hAnsi="標楷體" w:cs="Arial" w:hint="eastAsia"/>
                <w:bCs/>
                <w:szCs w:val="24"/>
              </w:rPr>
              <w:t>9</w:t>
            </w:r>
            <w:r w:rsidRPr="002A34AF">
              <w:rPr>
                <w:rFonts w:eastAsia="標楷體" w:hint="eastAsia"/>
              </w:rPr>
              <w:t>條、</w:t>
            </w:r>
            <w:r w:rsidR="009C7316" w:rsidRPr="002A34AF">
              <w:rPr>
                <w:rFonts w:eastAsia="標楷體" w:hint="eastAsia"/>
                <w:szCs w:val="24"/>
              </w:rPr>
              <w:t>金融服務業確保金融商品或服務適合金</w:t>
            </w:r>
            <w:r w:rsidR="009C7316" w:rsidRPr="002A34AF">
              <w:rPr>
                <w:rFonts w:eastAsia="標楷體" w:hint="eastAsia"/>
                <w:szCs w:val="24"/>
              </w:rPr>
              <w:lastRenderedPageBreak/>
              <w:t>融消費者辦法</w:t>
            </w:r>
          </w:p>
          <w:p w:rsidR="009C7316" w:rsidRPr="002A34AF" w:rsidRDefault="00E85C7C" w:rsidP="00794865">
            <w:pPr>
              <w:numPr>
                <w:ilvl w:val="0"/>
                <w:numId w:val="4"/>
              </w:numPr>
              <w:tabs>
                <w:tab w:val="clear" w:pos="508"/>
                <w:tab w:val="num" w:pos="282"/>
              </w:tabs>
              <w:spacing w:line="400" w:lineRule="exact"/>
              <w:ind w:left="282" w:right="28" w:hanging="254"/>
              <w:rPr>
                <w:rFonts w:ascii="Arial" w:eastAsia="標楷體" w:hAnsi="Arial" w:cs="Arial" w:hint="eastAsia"/>
                <w:szCs w:val="24"/>
              </w:rPr>
            </w:pPr>
            <w:r w:rsidRPr="002A34AF">
              <w:rPr>
                <w:rFonts w:eastAsia="標楷體" w:hint="eastAsia"/>
              </w:rPr>
              <w:t>金融消費者保護法第</w:t>
            </w:r>
            <w:r w:rsidRPr="002A34AF">
              <w:rPr>
                <w:rFonts w:ascii="Arial" w:eastAsia="標楷體" w:hAnsi="標楷體" w:cs="Arial" w:hint="eastAsia"/>
                <w:bCs/>
                <w:szCs w:val="24"/>
              </w:rPr>
              <w:t>10</w:t>
            </w:r>
            <w:r w:rsidRPr="002A34AF">
              <w:rPr>
                <w:rFonts w:eastAsia="標楷體" w:hint="eastAsia"/>
              </w:rPr>
              <w:t>條、</w:t>
            </w:r>
            <w:r w:rsidR="009C7316" w:rsidRPr="002A34AF">
              <w:rPr>
                <w:rFonts w:eastAsia="標楷體" w:hint="eastAsia"/>
                <w:szCs w:val="24"/>
              </w:rPr>
              <w:t>金融服務業提供金融商品或服務前說明契約重要內容及揭露風險辦法</w:t>
            </w:r>
          </w:p>
          <w:p w:rsidR="00CE1C75" w:rsidRPr="00E5670D" w:rsidRDefault="00CE1C75" w:rsidP="00E5670D">
            <w:pPr>
              <w:numPr>
                <w:ilvl w:val="0"/>
                <w:numId w:val="4"/>
              </w:numPr>
              <w:tabs>
                <w:tab w:val="clear" w:pos="508"/>
                <w:tab w:val="num" w:pos="282"/>
              </w:tabs>
              <w:spacing w:line="400" w:lineRule="exact"/>
              <w:ind w:left="282" w:right="28" w:hanging="254"/>
              <w:rPr>
                <w:rFonts w:eastAsia="標楷體" w:hint="eastAsia"/>
              </w:rPr>
            </w:pPr>
            <w:r w:rsidRPr="00E5670D">
              <w:rPr>
                <w:rFonts w:eastAsia="標楷體" w:hint="eastAsia"/>
              </w:rPr>
              <w:t>金融消費者保護法第</w:t>
            </w:r>
            <w:r w:rsidRPr="00E5670D">
              <w:rPr>
                <w:rFonts w:eastAsia="標楷體" w:hint="eastAsia"/>
              </w:rPr>
              <w:t>4</w:t>
            </w:r>
            <w:r w:rsidRPr="00E5670D">
              <w:rPr>
                <w:rFonts w:eastAsia="標楷體" w:hint="eastAsia"/>
              </w:rPr>
              <w:t>條</w:t>
            </w:r>
          </w:p>
          <w:p w:rsidR="00CE1C75" w:rsidRPr="00E5670D" w:rsidRDefault="00CE1C75" w:rsidP="00864EA3">
            <w:pPr>
              <w:numPr>
                <w:ilvl w:val="0"/>
                <w:numId w:val="4"/>
              </w:numPr>
              <w:tabs>
                <w:tab w:val="clear" w:pos="508"/>
                <w:tab w:val="num" w:pos="293"/>
              </w:tabs>
              <w:spacing w:line="400" w:lineRule="exact"/>
              <w:ind w:left="435" w:right="28" w:hanging="407"/>
              <w:rPr>
                <w:rFonts w:eastAsia="標楷體" w:hint="eastAsia"/>
              </w:rPr>
            </w:pPr>
            <w:r w:rsidRPr="00E5670D">
              <w:rPr>
                <w:rFonts w:eastAsia="標楷體"/>
              </w:rPr>
              <w:t>境外結構型商品管理規則</w:t>
            </w:r>
            <w:r w:rsidRPr="00E5670D">
              <w:rPr>
                <w:rFonts w:eastAsia="標楷體" w:hint="eastAsia"/>
              </w:rPr>
              <w:t>第</w:t>
            </w:r>
            <w:r w:rsidRPr="00864EA3">
              <w:rPr>
                <w:rFonts w:ascii="Arial" w:eastAsia="標楷體" w:hAnsi="標楷體" w:cs="Arial" w:hint="eastAsia"/>
                <w:bCs/>
                <w:szCs w:val="24"/>
              </w:rPr>
              <w:t>3</w:t>
            </w:r>
            <w:r w:rsidRPr="00E5670D">
              <w:rPr>
                <w:rFonts w:eastAsia="標楷體" w:hint="eastAsia"/>
              </w:rPr>
              <w:t>條、第</w:t>
            </w:r>
            <w:r w:rsidRPr="00864EA3">
              <w:rPr>
                <w:rFonts w:ascii="Arial" w:eastAsia="標楷體" w:hAnsi="標楷體" w:cs="Arial" w:hint="eastAsia"/>
                <w:bCs/>
                <w:szCs w:val="24"/>
              </w:rPr>
              <w:t>22</w:t>
            </w:r>
            <w:r w:rsidRPr="00E5670D">
              <w:rPr>
                <w:rFonts w:eastAsia="標楷體" w:hint="eastAsia"/>
              </w:rPr>
              <w:t>條</w:t>
            </w:r>
          </w:p>
          <w:p w:rsidR="009C7316" w:rsidRPr="00864EA3" w:rsidRDefault="009C7316">
            <w:pPr>
              <w:spacing w:line="400" w:lineRule="exact"/>
              <w:ind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r w:rsidRPr="002A34AF">
              <w:rPr>
                <w:rFonts w:ascii="Arial" w:eastAsia="標楷體" w:hAnsi="標楷體" w:cs="Arial" w:hint="eastAsia"/>
                <w:bCs/>
                <w:szCs w:val="24"/>
              </w:rPr>
              <w:t>使用表單：</w:t>
            </w:r>
          </w:p>
          <w:p w:rsidR="009C7316" w:rsidRPr="002A34AF" w:rsidRDefault="009C7316">
            <w:pPr>
              <w:numPr>
                <w:ilvl w:val="0"/>
                <w:numId w:val="12"/>
              </w:numPr>
              <w:spacing w:line="400" w:lineRule="exact"/>
              <w:ind w:right="28"/>
              <w:rPr>
                <w:rFonts w:ascii="標楷體" w:eastAsia="標楷體" w:hAnsi="標楷體" w:hint="eastAsia"/>
                <w:szCs w:val="24"/>
              </w:rPr>
            </w:pPr>
            <w:r w:rsidRPr="002A34AF">
              <w:rPr>
                <w:rFonts w:ascii="標楷體" w:eastAsia="標楷體" w:hAnsi="標楷體" w:hint="eastAsia"/>
                <w:szCs w:val="24"/>
              </w:rPr>
              <w:t>風險預告書</w:t>
            </w:r>
          </w:p>
          <w:p w:rsidR="009C7316" w:rsidRPr="002A34AF" w:rsidRDefault="009C7316">
            <w:pPr>
              <w:numPr>
                <w:ilvl w:val="0"/>
                <w:numId w:val="12"/>
              </w:numPr>
              <w:spacing w:line="400" w:lineRule="exact"/>
              <w:ind w:right="28"/>
              <w:rPr>
                <w:rFonts w:ascii="標楷體" w:eastAsia="標楷體" w:hAnsi="標楷體" w:hint="eastAsia"/>
                <w:szCs w:val="24"/>
              </w:rPr>
            </w:pPr>
            <w:r w:rsidRPr="002A34AF">
              <w:rPr>
                <w:rFonts w:eastAsia="標楷體" w:hint="eastAsia"/>
              </w:rPr>
              <w:t>開戶基本資料表</w:t>
            </w:r>
          </w:p>
          <w:p w:rsidR="009C7316" w:rsidRPr="002A34AF" w:rsidRDefault="009C7316">
            <w:pPr>
              <w:numPr>
                <w:ilvl w:val="0"/>
                <w:numId w:val="12"/>
              </w:numPr>
              <w:spacing w:line="400" w:lineRule="exact"/>
              <w:ind w:right="28"/>
              <w:rPr>
                <w:rFonts w:ascii="標楷體" w:eastAsia="標楷體" w:hAnsi="標楷體" w:hint="eastAsia"/>
                <w:szCs w:val="24"/>
              </w:rPr>
            </w:pPr>
            <w:r w:rsidRPr="002A34AF">
              <w:rPr>
                <w:rFonts w:eastAsia="標楷體" w:hint="eastAsia"/>
              </w:rPr>
              <w:t>印鑑或簽名樣式卡</w:t>
            </w:r>
          </w:p>
          <w:p w:rsidR="009C7316" w:rsidRPr="002A34AF" w:rsidRDefault="009C7316">
            <w:pPr>
              <w:numPr>
                <w:ilvl w:val="0"/>
                <w:numId w:val="12"/>
              </w:numPr>
              <w:spacing w:line="400" w:lineRule="exact"/>
              <w:ind w:right="28"/>
              <w:rPr>
                <w:rFonts w:ascii="標楷體" w:eastAsia="標楷體" w:hAnsi="標楷體" w:hint="eastAsia"/>
                <w:szCs w:val="24"/>
              </w:rPr>
            </w:pPr>
            <w:r w:rsidRPr="002A34AF">
              <w:rPr>
                <w:rFonts w:ascii="標楷體" w:eastAsia="標楷體" w:hAnsi="標楷體" w:hint="eastAsia"/>
                <w:spacing w:val="-6"/>
                <w:szCs w:val="24"/>
              </w:rPr>
              <w:t>開戶文件</w:t>
            </w:r>
          </w:p>
          <w:p w:rsidR="009C7316" w:rsidRPr="002A34AF" w:rsidRDefault="009C7316">
            <w:pPr>
              <w:numPr>
                <w:ilvl w:val="0"/>
                <w:numId w:val="12"/>
              </w:numPr>
              <w:spacing w:line="400" w:lineRule="exact"/>
              <w:ind w:right="28"/>
              <w:rPr>
                <w:rFonts w:ascii="標楷體" w:eastAsia="標楷體" w:hAnsi="標楷體" w:hint="eastAsia"/>
                <w:szCs w:val="24"/>
              </w:rPr>
            </w:pPr>
            <w:r w:rsidRPr="002A34AF">
              <w:rPr>
                <w:rFonts w:ascii="標楷體" w:eastAsia="標楷體" w:hAnsi="標楷體" w:hint="eastAsia"/>
                <w:spacing w:val="-6"/>
                <w:szCs w:val="24"/>
              </w:rPr>
              <w:t>法人登記證明文</w:t>
            </w:r>
            <w:r w:rsidRPr="002A34AF">
              <w:rPr>
                <w:rFonts w:ascii="標楷體" w:eastAsia="標楷體" w:hAnsi="標楷體" w:hint="eastAsia"/>
                <w:spacing w:val="-6"/>
                <w:szCs w:val="24"/>
              </w:rPr>
              <w:lastRenderedPageBreak/>
              <w:t>件</w:t>
            </w:r>
          </w:p>
          <w:p w:rsidR="009C7316" w:rsidRPr="002A34AF" w:rsidRDefault="009C7316">
            <w:pPr>
              <w:numPr>
                <w:ilvl w:val="0"/>
                <w:numId w:val="12"/>
              </w:numPr>
              <w:spacing w:line="400" w:lineRule="exact"/>
              <w:ind w:right="28"/>
              <w:rPr>
                <w:rFonts w:ascii="標楷體" w:eastAsia="標楷體" w:hAnsi="標楷體" w:hint="eastAsia"/>
                <w:szCs w:val="24"/>
              </w:rPr>
            </w:pPr>
            <w:r w:rsidRPr="002A34AF">
              <w:rPr>
                <w:rFonts w:ascii="標楷體" w:eastAsia="標楷體" w:hAnsi="標楷體" w:hint="eastAsia"/>
                <w:spacing w:val="-6"/>
                <w:szCs w:val="24"/>
              </w:rPr>
              <w:t>法人代表授權書</w:t>
            </w:r>
          </w:p>
          <w:p w:rsidR="009C7316" w:rsidRPr="002A34AF" w:rsidRDefault="009C7316">
            <w:pPr>
              <w:numPr>
                <w:ilvl w:val="0"/>
                <w:numId w:val="12"/>
              </w:numPr>
              <w:spacing w:line="400" w:lineRule="exact"/>
              <w:ind w:right="28"/>
              <w:rPr>
                <w:rFonts w:ascii="標楷體" w:eastAsia="標楷體" w:hAnsi="標楷體" w:hint="eastAsia"/>
                <w:szCs w:val="24"/>
              </w:rPr>
            </w:pPr>
            <w:r w:rsidRPr="002A34AF">
              <w:rPr>
                <w:rFonts w:eastAsia="標楷體" w:hint="eastAsia"/>
              </w:rPr>
              <w:t>主管機關之核准函及相關文件</w:t>
            </w:r>
          </w:p>
          <w:p w:rsidR="009C7316" w:rsidRPr="002A34AF" w:rsidRDefault="009C7316">
            <w:pPr>
              <w:numPr>
                <w:ilvl w:val="0"/>
                <w:numId w:val="12"/>
              </w:numPr>
              <w:spacing w:line="400" w:lineRule="exact"/>
              <w:ind w:right="28"/>
              <w:rPr>
                <w:rFonts w:ascii="標楷體" w:eastAsia="標楷體" w:hAnsi="標楷體" w:hint="eastAsia"/>
                <w:szCs w:val="24"/>
              </w:rPr>
            </w:pPr>
            <w:r w:rsidRPr="002A34AF">
              <w:rPr>
                <w:rFonts w:eastAsia="標楷體" w:hint="eastAsia"/>
              </w:rPr>
              <w:t>期貨信託基金電子交易約定書</w:t>
            </w:r>
          </w:p>
          <w:p w:rsidR="009C7316" w:rsidRPr="002A34AF" w:rsidRDefault="009C7316">
            <w:pPr>
              <w:numPr>
                <w:ilvl w:val="0"/>
                <w:numId w:val="12"/>
              </w:numPr>
              <w:spacing w:line="400" w:lineRule="exact"/>
              <w:ind w:right="28"/>
              <w:rPr>
                <w:rFonts w:ascii="標楷體" w:eastAsia="標楷體" w:hAnsi="標楷體" w:hint="eastAsia"/>
                <w:szCs w:val="24"/>
              </w:rPr>
            </w:pPr>
            <w:r w:rsidRPr="002A34AF">
              <w:rPr>
                <w:rFonts w:ascii="標楷體" w:eastAsia="標楷體" w:hint="eastAsia"/>
              </w:rPr>
              <w:t>郵寄或簽收紀錄</w:t>
            </w:r>
          </w:p>
          <w:p w:rsidR="009C7316" w:rsidRPr="002A34AF" w:rsidRDefault="009C7316">
            <w:pPr>
              <w:numPr>
                <w:ilvl w:val="0"/>
                <w:numId w:val="12"/>
              </w:numPr>
              <w:spacing w:line="400" w:lineRule="exact"/>
              <w:ind w:right="28"/>
              <w:rPr>
                <w:rFonts w:ascii="標楷體" w:eastAsia="標楷體" w:hAnsi="標楷體" w:hint="eastAsia"/>
                <w:szCs w:val="24"/>
              </w:rPr>
            </w:pPr>
            <w:r w:rsidRPr="002A34AF">
              <w:rPr>
                <w:rFonts w:ascii="標楷體" w:eastAsia="標楷體" w:hint="eastAsia"/>
              </w:rPr>
              <w:t>申購申請書</w:t>
            </w:r>
          </w:p>
          <w:p w:rsidR="009C7316" w:rsidRPr="002A34AF" w:rsidRDefault="009C7316">
            <w:pPr>
              <w:numPr>
                <w:ilvl w:val="0"/>
                <w:numId w:val="12"/>
              </w:numPr>
              <w:spacing w:line="400" w:lineRule="exact"/>
              <w:ind w:right="28"/>
              <w:rPr>
                <w:rFonts w:ascii="標楷體" w:eastAsia="標楷體" w:hAnsi="標楷體" w:hint="eastAsia"/>
                <w:szCs w:val="24"/>
              </w:rPr>
            </w:pPr>
            <w:r w:rsidRPr="002A34AF">
              <w:rPr>
                <w:rFonts w:eastAsia="標楷體" w:hint="eastAsia"/>
              </w:rPr>
              <w:t>戶政單位證明文件</w:t>
            </w:r>
          </w:p>
          <w:p w:rsidR="009C7316" w:rsidRPr="002A34AF" w:rsidRDefault="009C7316">
            <w:pPr>
              <w:numPr>
                <w:ilvl w:val="0"/>
                <w:numId w:val="12"/>
              </w:numPr>
              <w:spacing w:line="400" w:lineRule="exact"/>
              <w:ind w:right="28"/>
              <w:rPr>
                <w:rFonts w:ascii="標楷體" w:eastAsia="標楷體" w:hAnsi="標楷體" w:hint="eastAsia"/>
                <w:szCs w:val="24"/>
              </w:rPr>
            </w:pPr>
            <w:r w:rsidRPr="002A34AF">
              <w:rPr>
                <w:rFonts w:eastAsia="標楷體" w:hint="eastAsia"/>
              </w:rPr>
              <w:t>對帳單</w:t>
            </w:r>
          </w:p>
          <w:p w:rsidR="009C7316" w:rsidRPr="002A34AF" w:rsidRDefault="009C7316" w:rsidP="003A6DAA">
            <w:pPr>
              <w:spacing w:line="400" w:lineRule="exact"/>
              <w:ind w:right="28"/>
              <w:rPr>
                <w:rFonts w:ascii="Arial" w:eastAsia="標楷體" w:hAnsi="Arial" w:cs="Arial" w:hint="eastAsia"/>
                <w:bCs/>
                <w:szCs w:val="24"/>
              </w:rPr>
            </w:pPr>
          </w:p>
        </w:tc>
      </w:tr>
    </w:tbl>
    <w:p w:rsidR="009C7316" w:rsidRPr="002A34AF" w:rsidRDefault="009C7316">
      <w:pPr>
        <w:spacing w:line="400" w:lineRule="exact"/>
        <w:rPr>
          <w:rFonts w:ascii="Arial" w:eastAsia="標楷體" w:hAnsi="Arial" w:cs="Arial" w:hint="eastAsia"/>
          <w:szCs w:val="24"/>
        </w:rPr>
      </w:pPr>
      <w:r w:rsidRPr="002A34AF">
        <w:rPr>
          <w:rFonts w:ascii="Arial" w:eastAsia="標楷體" w:hAnsi="Arial" w:cs="Arial"/>
          <w:szCs w:val="24"/>
        </w:rPr>
        <w:lastRenderedPageBreak/>
        <w:br w:type="page"/>
      </w:r>
    </w:p>
    <w:p w:rsidR="009C7316" w:rsidRPr="002A34AF" w:rsidRDefault="009C7316">
      <w:pPr>
        <w:spacing w:line="400" w:lineRule="exact"/>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eastAsia="標楷體"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pStyle w:val="1"/>
        <w:numPr>
          <w:ilvl w:val="0"/>
          <w:numId w:val="1"/>
        </w:numPr>
        <w:tabs>
          <w:tab w:val="left" w:pos="1080"/>
        </w:tabs>
        <w:spacing w:before="0" w:after="0" w:line="400" w:lineRule="exact"/>
        <w:ind w:left="510" w:hanging="482"/>
        <w:jc w:val="center"/>
        <w:rPr>
          <w:rFonts w:ascii="Times New Roman" w:eastAsia="標楷體" w:hAnsi="Times New Roman" w:hint="eastAsia"/>
          <w:b w:val="0"/>
          <w:sz w:val="40"/>
          <w:szCs w:val="40"/>
        </w:rPr>
      </w:pPr>
      <w:bookmarkStart w:id="7" w:name="_Toc183686995"/>
      <w:bookmarkStart w:id="8" w:name="_Toc185236801"/>
      <w:bookmarkStart w:id="9" w:name="_期貨信託基金銷售作業：CB-10300"/>
      <w:bookmarkStart w:id="10" w:name="_Toc522116560"/>
      <w:bookmarkEnd w:id="9"/>
      <w:r w:rsidRPr="002A34AF">
        <w:rPr>
          <w:rFonts w:ascii="Times New Roman" w:eastAsia="標楷體" w:hAnsi="Times New Roman" w:hint="eastAsia"/>
          <w:b w:val="0"/>
          <w:sz w:val="40"/>
          <w:szCs w:val="40"/>
        </w:rPr>
        <w:t>期貨信託基金銷售作業：</w:t>
      </w:r>
      <w:r w:rsidRPr="002A34AF">
        <w:rPr>
          <w:rFonts w:ascii="Times New Roman" w:eastAsia="標楷體" w:hAnsi="Times New Roman" w:hint="eastAsia"/>
          <w:b w:val="0"/>
          <w:sz w:val="40"/>
          <w:szCs w:val="40"/>
        </w:rPr>
        <w:t>CB-10200</w:t>
      </w:r>
      <w:bookmarkEnd w:id="7"/>
      <w:bookmarkEnd w:id="8"/>
      <w:bookmarkEnd w:id="10"/>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pStyle w:val="af"/>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460"/>
        <w:gridCol w:w="2280"/>
      </w:tblGrid>
      <w:tr w:rsidR="009C7316" w:rsidRPr="002A34AF">
        <w:tblPrEx>
          <w:tblCellMar>
            <w:top w:w="0" w:type="dxa"/>
            <w:bottom w:w="0" w:type="dxa"/>
          </w:tblCellMar>
        </w:tblPrEx>
        <w:trPr>
          <w:tblHeader/>
        </w:trPr>
        <w:tc>
          <w:tcPr>
            <w:tcW w:w="1468"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lastRenderedPageBreak/>
              <w:t>編　號</w:t>
            </w:r>
          </w:p>
        </w:tc>
        <w:tc>
          <w:tcPr>
            <w:tcW w:w="194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作業項目</w:t>
            </w:r>
          </w:p>
        </w:tc>
        <w:tc>
          <w:tcPr>
            <w:tcW w:w="946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　業　程　序　及　控　制　重　點</w:t>
            </w:r>
          </w:p>
        </w:tc>
        <w:tc>
          <w:tcPr>
            <w:tcW w:w="228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依據資料</w:t>
            </w:r>
          </w:p>
        </w:tc>
      </w:tr>
      <w:tr w:rsidR="009C7316" w:rsidRPr="002A34AF">
        <w:tblPrEx>
          <w:tblCellMar>
            <w:top w:w="0" w:type="dxa"/>
            <w:bottom w:w="0" w:type="dxa"/>
          </w:tblCellMar>
        </w:tblPrEx>
        <w:tc>
          <w:tcPr>
            <w:tcW w:w="1468" w:type="dxa"/>
          </w:tcPr>
          <w:p w:rsidR="009C7316" w:rsidRPr="002A34AF" w:rsidRDefault="009C7316">
            <w:pPr>
              <w:spacing w:line="400" w:lineRule="exact"/>
              <w:jc w:val="center"/>
              <w:rPr>
                <w:rFonts w:ascii="Arial" w:eastAsia="標楷體" w:hAnsi="Arial" w:cs="Arial" w:hint="eastAsia"/>
                <w:szCs w:val="24"/>
              </w:rPr>
            </w:pPr>
            <w:r w:rsidRPr="002A34AF">
              <w:rPr>
                <w:rFonts w:ascii="Arial" w:eastAsia="標楷體" w:hAnsi="Arial" w:cs="Arial" w:hint="eastAsia"/>
                <w:szCs w:val="24"/>
              </w:rPr>
              <w:t>CB-10200</w:t>
            </w: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tc>
        <w:tc>
          <w:tcPr>
            <w:tcW w:w="1940" w:type="dxa"/>
          </w:tcPr>
          <w:p w:rsidR="009C7316" w:rsidRPr="002A34AF" w:rsidRDefault="009C7316">
            <w:pPr>
              <w:spacing w:line="400" w:lineRule="exact"/>
              <w:ind w:left="28" w:right="28"/>
              <w:rPr>
                <w:rFonts w:ascii="Arial" w:eastAsia="標楷體" w:hAnsi="Arial" w:cs="Arial" w:hint="eastAsia"/>
                <w:szCs w:val="24"/>
              </w:rPr>
            </w:pPr>
            <w:r w:rsidRPr="002A34AF">
              <w:rPr>
                <w:rFonts w:ascii="Arial" w:eastAsia="標楷體" w:hAnsi="Arial" w:cs="Arial" w:hint="eastAsia"/>
                <w:szCs w:val="24"/>
              </w:rPr>
              <w:lastRenderedPageBreak/>
              <w:t>期貨信託基金銷售作業</w:t>
            </w: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標楷體" w:cs="Arial" w:hint="eastAsia"/>
                <w:szCs w:val="24"/>
              </w:rPr>
            </w:pPr>
          </w:p>
          <w:p w:rsidR="009C7316" w:rsidRPr="002A34AF" w:rsidRDefault="009C7316">
            <w:pPr>
              <w:spacing w:line="400" w:lineRule="exact"/>
              <w:ind w:left="28" w:right="28"/>
              <w:rPr>
                <w:rFonts w:ascii="Arial" w:eastAsia="標楷體" w:hAnsi="標楷體" w:cs="Arial" w:hint="eastAsia"/>
                <w:szCs w:val="24"/>
              </w:rPr>
            </w:pPr>
          </w:p>
          <w:p w:rsidR="009C7316" w:rsidRPr="002A34AF" w:rsidRDefault="009C7316">
            <w:pPr>
              <w:spacing w:line="400" w:lineRule="exact"/>
              <w:ind w:left="28" w:right="28"/>
              <w:rPr>
                <w:rFonts w:ascii="Arial" w:eastAsia="標楷體" w:hAnsi="標楷體" w:cs="Arial" w:hint="eastAsia"/>
                <w:szCs w:val="24"/>
              </w:rPr>
            </w:pPr>
          </w:p>
          <w:p w:rsidR="009C7316" w:rsidRPr="002A34AF" w:rsidRDefault="009C7316">
            <w:pPr>
              <w:spacing w:line="400" w:lineRule="exact"/>
              <w:ind w:left="28" w:right="28"/>
              <w:rPr>
                <w:rFonts w:ascii="Arial" w:eastAsia="標楷體" w:hAnsi="標楷體" w:cs="Arial" w:hint="eastAsia"/>
                <w:szCs w:val="24"/>
              </w:rPr>
            </w:pPr>
          </w:p>
          <w:p w:rsidR="009C7316" w:rsidRPr="002A34AF" w:rsidRDefault="009C7316">
            <w:pPr>
              <w:spacing w:line="400" w:lineRule="exact"/>
              <w:ind w:left="28" w:right="28"/>
              <w:rPr>
                <w:rFonts w:ascii="Arial" w:eastAsia="標楷體" w:hAnsi="標楷體" w:cs="Arial" w:hint="eastAsia"/>
                <w:szCs w:val="24"/>
              </w:rPr>
            </w:pPr>
          </w:p>
          <w:p w:rsidR="009C7316" w:rsidRPr="002A34AF" w:rsidRDefault="009C7316">
            <w:pPr>
              <w:spacing w:line="400" w:lineRule="exact"/>
              <w:ind w:left="28" w:right="28"/>
              <w:rPr>
                <w:rFonts w:ascii="Arial" w:eastAsia="標楷體" w:hAnsi="標楷體" w:cs="Arial" w:hint="eastAsia"/>
                <w:szCs w:val="24"/>
              </w:rPr>
            </w:pPr>
          </w:p>
          <w:p w:rsidR="009C7316" w:rsidRPr="002A34AF" w:rsidRDefault="009C7316">
            <w:pPr>
              <w:spacing w:line="400" w:lineRule="exact"/>
              <w:ind w:right="28"/>
              <w:rPr>
                <w:rFonts w:ascii="Arial" w:eastAsia="標楷體" w:hAnsi="標楷體"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right="28"/>
              <w:rPr>
                <w:rFonts w:ascii="Arial" w:eastAsia="標楷體" w:hAnsi="Arial" w:cs="Arial" w:hint="eastAsia"/>
                <w:szCs w:val="24"/>
              </w:rPr>
            </w:pPr>
          </w:p>
        </w:tc>
        <w:tc>
          <w:tcPr>
            <w:tcW w:w="9460" w:type="dxa"/>
          </w:tcPr>
          <w:p w:rsidR="009C7316" w:rsidRPr="002A34AF" w:rsidRDefault="009C7316">
            <w:pPr>
              <w:spacing w:line="400" w:lineRule="exact"/>
              <w:rPr>
                <w:rFonts w:ascii="標楷體" w:eastAsia="標楷體" w:hAnsi="標楷體" w:hint="eastAsia"/>
                <w:szCs w:val="24"/>
              </w:rPr>
            </w:pPr>
            <w:r w:rsidRPr="002A34AF">
              <w:rPr>
                <w:rFonts w:ascii="標楷體" w:eastAsia="標楷體" w:hAnsi="標楷體" w:hint="eastAsia"/>
                <w:szCs w:val="24"/>
              </w:rPr>
              <w:lastRenderedPageBreak/>
              <w:t>一、作業程序：</w:t>
            </w:r>
          </w:p>
          <w:p w:rsidR="009C7316" w:rsidRPr="002A34AF" w:rsidRDefault="009C7316">
            <w:pPr>
              <w:numPr>
                <w:ilvl w:val="1"/>
                <w:numId w:val="21"/>
              </w:numPr>
              <w:spacing w:line="400" w:lineRule="exact"/>
              <w:rPr>
                <w:rFonts w:ascii="Arial" w:eastAsia="標楷體" w:hAnsi="Arial" w:cs="Arial" w:hint="eastAsia"/>
                <w:szCs w:val="24"/>
              </w:rPr>
            </w:pPr>
            <w:r w:rsidRPr="002A34AF">
              <w:rPr>
                <w:rFonts w:ascii="Arial" w:eastAsia="標楷體" w:hAnsi="Arial" w:cs="Arial" w:hint="eastAsia"/>
                <w:szCs w:val="24"/>
              </w:rPr>
              <w:t>期貨信託基金之銷售行為：</w:t>
            </w:r>
          </w:p>
          <w:p w:rsidR="009C7316" w:rsidRPr="002A34AF" w:rsidRDefault="009C7316">
            <w:pPr>
              <w:numPr>
                <w:ilvl w:val="0"/>
                <w:numId w:val="19"/>
              </w:numPr>
              <w:spacing w:line="400" w:lineRule="exact"/>
              <w:rPr>
                <w:rFonts w:ascii="Arial" w:eastAsia="標楷體" w:hAnsi="Arial" w:cs="Arial" w:hint="eastAsia"/>
                <w:szCs w:val="24"/>
              </w:rPr>
            </w:pPr>
            <w:r w:rsidRPr="002A34AF">
              <w:rPr>
                <w:rFonts w:ascii="標楷體" w:eastAsia="標楷體" w:hAnsi="標楷體"/>
                <w:szCs w:val="24"/>
              </w:rPr>
              <w:t>期貨信託事業得自行銷售或委任</w:t>
            </w:r>
            <w:r w:rsidRPr="002A34AF">
              <w:rPr>
                <w:rFonts w:ascii="標楷體" w:eastAsia="標楷體" w:hAnsi="標楷體" w:hint="eastAsia"/>
                <w:szCs w:val="24"/>
              </w:rPr>
              <w:t>下列</w:t>
            </w:r>
            <w:r w:rsidRPr="002A34AF">
              <w:rPr>
                <w:rFonts w:ascii="標楷體" w:eastAsia="標楷體" w:hAnsi="標楷體"/>
                <w:szCs w:val="24"/>
              </w:rPr>
              <w:t>符合期貨信託基金</w:t>
            </w:r>
            <w:r w:rsidRPr="002A34AF">
              <w:rPr>
                <w:rFonts w:ascii="標楷體" w:eastAsia="標楷體" w:hAnsi="標楷體" w:hint="eastAsia"/>
                <w:szCs w:val="24"/>
              </w:rPr>
              <w:t>管理辦法</w:t>
            </w:r>
            <w:r w:rsidRPr="002A34AF">
              <w:rPr>
                <w:rFonts w:ascii="標楷體" w:eastAsia="標楷體" w:hAnsi="標楷體"/>
                <w:szCs w:val="24"/>
              </w:rPr>
              <w:t>所定資格條件之</w:t>
            </w:r>
            <w:r w:rsidRPr="002A34AF">
              <w:rPr>
                <w:rFonts w:ascii="標楷體" w:eastAsia="標楷體" w:hAnsi="標楷體" w:hint="eastAsia"/>
                <w:szCs w:val="24"/>
              </w:rPr>
              <w:t>機構擔任期貨信託基金銷售機構。</w:t>
            </w:r>
          </w:p>
          <w:p w:rsidR="009C7316" w:rsidRPr="002A34AF" w:rsidRDefault="009C7316" w:rsidP="00794865">
            <w:pPr>
              <w:numPr>
                <w:ilvl w:val="0"/>
                <w:numId w:val="46"/>
              </w:numPr>
              <w:tabs>
                <w:tab w:val="clear" w:pos="1551"/>
                <w:tab w:val="num" w:pos="1992"/>
              </w:tabs>
              <w:spacing w:line="400" w:lineRule="exact"/>
              <w:ind w:left="1992" w:hanging="480"/>
              <w:rPr>
                <w:rFonts w:ascii="Arial" w:eastAsia="標楷體" w:hAnsi="Arial" w:cs="Arial" w:hint="eastAsia"/>
                <w:szCs w:val="24"/>
              </w:rPr>
            </w:pPr>
            <w:r w:rsidRPr="002A34AF">
              <w:rPr>
                <w:rFonts w:ascii="標楷體" w:eastAsia="標楷體" w:hAnsi="標楷體" w:hint="eastAsia"/>
                <w:szCs w:val="24"/>
              </w:rPr>
              <w:t>期貨經紀商。</w:t>
            </w:r>
          </w:p>
          <w:p w:rsidR="009C7316" w:rsidRPr="002A34AF" w:rsidRDefault="009C7316" w:rsidP="00794865">
            <w:pPr>
              <w:numPr>
                <w:ilvl w:val="0"/>
                <w:numId w:val="46"/>
              </w:numPr>
              <w:tabs>
                <w:tab w:val="clear" w:pos="1551"/>
                <w:tab w:val="num" w:pos="1992"/>
              </w:tabs>
              <w:spacing w:line="400" w:lineRule="exact"/>
              <w:ind w:left="1992" w:hanging="480"/>
              <w:rPr>
                <w:rFonts w:ascii="標楷體" w:eastAsia="標楷體" w:hAnsi="標楷體" w:hint="eastAsia"/>
                <w:szCs w:val="24"/>
              </w:rPr>
            </w:pPr>
            <w:r w:rsidRPr="002A34AF">
              <w:rPr>
                <w:rFonts w:ascii="標楷體" w:eastAsia="標楷體" w:hAnsi="標楷體" w:hint="eastAsia"/>
                <w:szCs w:val="24"/>
              </w:rPr>
              <w:t>期貨顧問事業。</w:t>
            </w:r>
          </w:p>
          <w:p w:rsidR="009C7316" w:rsidRPr="002A34AF" w:rsidRDefault="009C7316" w:rsidP="00794865">
            <w:pPr>
              <w:numPr>
                <w:ilvl w:val="0"/>
                <w:numId w:val="46"/>
              </w:numPr>
              <w:tabs>
                <w:tab w:val="clear" w:pos="1551"/>
                <w:tab w:val="num" w:pos="1992"/>
              </w:tabs>
              <w:spacing w:line="400" w:lineRule="exact"/>
              <w:ind w:left="1992" w:hanging="480"/>
              <w:rPr>
                <w:rFonts w:ascii="標楷體" w:eastAsia="標楷體" w:hAnsi="標楷體" w:hint="eastAsia"/>
                <w:szCs w:val="24"/>
              </w:rPr>
            </w:pPr>
            <w:r w:rsidRPr="002A34AF">
              <w:rPr>
                <w:rFonts w:ascii="標楷體" w:eastAsia="標楷體" w:hAnsi="標楷體" w:hint="eastAsia"/>
                <w:szCs w:val="24"/>
              </w:rPr>
              <w:t>銀行。</w:t>
            </w:r>
          </w:p>
          <w:p w:rsidR="009C7316" w:rsidRPr="002A34AF" w:rsidRDefault="009C7316" w:rsidP="00794865">
            <w:pPr>
              <w:numPr>
                <w:ilvl w:val="0"/>
                <w:numId w:val="46"/>
              </w:numPr>
              <w:tabs>
                <w:tab w:val="clear" w:pos="1551"/>
                <w:tab w:val="num" w:pos="1992"/>
              </w:tabs>
              <w:spacing w:line="400" w:lineRule="exact"/>
              <w:ind w:left="1992" w:hanging="480"/>
              <w:rPr>
                <w:rFonts w:ascii="標楷體" w:eastAsia="標楷體" w:hAnsi="標楷體" w:hint="eastAsia"/>
                <w:szCs w:val="24"/>
              </w:rPr>
            </w:pPr>
            <w:r w:rsidRPr="002A34AF">
              <w:rPr>
                <w:rFonts w:ascii="標楷體" w:eastAsia="標楷體" w:hAnsi="標楷體" w:hint="eastAsia"/>
                <w:szCs w:val="24"/>
              </w:rPr>
              <w:t>信託業：信託業擔任期貨信託基金銷售機構者，得與客戶簽訂特定金錢信託契約辦理。</w:t>
            </w:r>
          </w:p>
          <w:p w:rsidR="009C7316" w:rsidRPr="002A34AF" w:rsidRDefault="009C7316" w:rsidP="00794865">
            <w:pPr>
              <w:numPr>
                <w:ilvl w:val="0"/>
                <w:numId w:val="46"/>
              </w:numPr>
              <w:tabs>
                <w:tab w:val="clear" w:pos="1551"/>
                <w:tab w:val="num" w:pos="1992"/>
              </w:tabs>
              <w:spacing w:line="400" w:lineRule="exact"/>
              <w:ind w:left="1992" w:hanging="480"/>
              <w:rPr>
                <w:rFonts w:ascii="標楷體" w:eastAsia="標楷體" w:hAnsi="標楷體" w:hint="eastAsia"/>
                <w:szCs w:val="24"/>
              </w:rPr>
            </w:pPr>
            <w:r w:rsidRPr="002A34AF">
              <w:rPr>
                <w:rFonts w:ascii="標楷體" w:eastAsia="標楷體" w:hAnsi="標楷體" w:hint="eastAsia"/>
                <w:szCs w:val="24"/>
              </w:rPr>
              <w:t>證券經紀商。</w:t>
            </w:r>
          </w:p>
          <w:p w:rsidR="009C7316" w:rsidRPr="002A34AF" w:rsidRDefault="009C7316" w:rsidP="00794865">
            <w:pPr>
              <w:numPr>
                <w:ilvl w:val="0"/>
                <w:numId w:val="46"/>
              </w:numPr>
              <w:tabs>
                <w:tab w:val="clear" w:pos="1551"/>
                <w:tab w:val="num" w:pos="1992"/>
              </w:tabs>
              <w:spacing w:line="400" w:lineRule="exact"/>
              <w:ind w:left="1992" w:hanging="480"/>
              <w:rPr>
                <w:rFonts w:ascii="標楷體" w:eastAsia="標楷體" w:hAnsi="標楷體" w:hint="eastAsia"/>
                <w:szCs w:val="24"/>
              </w:rPr>
            </w:pPr>
            <w:r w:rsidRPr="002A34AF">
              <w:rPr>
                <w:rFonts w:ascii="標楷體" w:eastAsia="標楷體" w:hAnsi="標楷體" w:hint="eastAsia"/>
                <w:szCs w:val="24"/>
              </w:rPr>
              <w:t>證券投資顧問事業。</w:t>
            </w:r>
          </w:p>
          <w:p w:rsidR="009C7316" w:rsidRPr="002A34AF" w:rsidRDefault="009C7316" w:rsidP="00794865">
            <w:pPr>
              <w:numPr>
                <w:ilvl w:val="0"/>
                <w:numId w:val="46"/>
              </w:numPr>
              <w:tabs>
                <w:tab w:val="clear" w:pos="1551"/>
                <w:tab w:val="num" w:pos="1992"/>
              </w:tabs>
              <w:spacing w:line="400" w:lineRule="exact"/>
              <w:ind w:left="1992" w:hanging="480"/>
              <w:rPr>
                <w:rFonts w:ascii="Arial" w:eastAsia="標楷體" w:hAnsi="Arial" w:cs="Arial" w:hint="eastAsia"/>
                <w:szCs w:val="24"/>
              </w:rPr>
            </w:pPr>
            <w:r w:rsidRPr="002A34AF">
              <w:rPr>
                <w:rFonts w:ascii="標楷體" w:eastAsia="標楷體" w:hAnsi="標楷體" w:hint="eastAsia"/>
              </w:rPr>
              <w:t>人身保險業</w:t>
            </w:r>
            <w:r w:rsidRPr="002A34AF">
              <w:rPr>
                <w:rFonts w:ascii="標楷體" w:eastAsia="標楷體" w:hAnsi="標楷體" w:hint="eastAsia"/>
                <w:szCs w:val="24"/>
              </w:rPr>
              <w:t>。</w:t>
            </w:r>
          </w:p>
          <w:p w:rsidR="009C7316" w:rsidRPr="002A34AF" w:rsidRDefault="009C7316" w:rsidP="00794865">
            <w:pPr>
              <w:numPr>
                <w:ilvl w:val="0"/>
                <w:numId w:val="46"/>
              </w:numPr>
              <w:tabs>
                <w:tab w:val="clear" w:pos="1551"/>
                <w:tab w:val="num" w:pos="1992"/>
              </w:tabs>
              <w:spacing w:line="400" w:lineRule="exact"/>
              <w:ind w:left="1992" w:hanging="480"/>
              <w:rPr>
                <w:rFonts w:ascii="Arial" w:eastAsia="標楷體" w:hAnsi="Arial" w:cs="Arial" w:hint="eastAsia"/>
                <w:szCs w:val="24"/>
              </w:rPr>
            </w:pPr>
            <w:r w:rsidRPr="002A34AF">
              <w:rPr>
                <w:rFonts w:ascii="標楷體" w:eastAsia="標楷體" w:hAnsi="標楷體" w:hint="eastAsia"/>
                <w:szCs w:val="24"/>
              </w:rPr>
              <w:t>其他經主管機關核定之機構。</w:t>
            </w:r>
          </w:p>
          <w:p w:rsidR="009C7316" w:rsidRPr="002A34AF" w:rsidRDefault="009C7316">
            <w:pPr>
              <w:numPr>
                <w:ilvl w:val="0"/>
                <w:numId w:val="19"/>
              </w:numPr>
              <w:spacing w:line="400" w:lineRule="exact"/>
              <w:rPr>
                <w:rFonts w:ascii="Arial" w:eastAsia="標楷體" w:hAnsi="Arial" w:cs="Arial" w:hint="eastAsia"/>
                <w:szCs w:val="24"/>
              </w:rPr>
            </w:pPr>
            <w:r w:rsidRPr="002A34AF">
              <w:rPr>
                <w:rFonts w:ascii="Arial" w:eastAsia="標楷體" w:hAnsi="Arial" w:cs="Arial" w:hint="eastAsia"/>
                <w:szCs w:val="24"/>
              </w:rPr>
              <w:t>期貨</w:t>
            </w:r>
            <w:r w:rsidRPr="002A34AF">
              <w:rPr>
                <w:rFonts w:ascii="標楷體" w:eastAsia="標楷體" w:hAnsi="標楷體" w:hint="eastAsia"/>
                <w:szCs w:val="24"/>
              </w:rPr>
              <w:t>信託基金</w:t>
            </w:r>
            <w:r w:rsidRPr="002A34AF">
              <w:rPr>
                <w:rFonts w:ascii="Arial" w:eastAsia="標楷體" w:hAnsi="Arial" w:cs="Arial" w:hint="eastAsia"/>
                <w:szCs w:val="24"/>
              </w:rPr>
              <w:t>銷售機構之委任：</w:t>
            </w:r>
          </w:p>
          <w:p w:rsidR="009C7316" w:rsidRPr="002A34AF" w:rsidRDefault="009C7316" w:rsidP="00794865">
            <w:pPr>
              <w:numPr>
                <w:ilvl w:val="0"/>
                <w:numId w:val="47"/>
              </w:numPr>
              <w:tabs>
                <w:tab w:val="clear" w:pos="1551"/>
                <w:tab w:val="num" w:pos="1992"/>
              </w:tabs>
              <w:spacing w:line="400" w:lineRule="exact"/>
              <w:ind w:left="1992" w:hanging="480"/>
              <w:rPr>
                <w:rFonts w:ascii="Arial" w:eastAsia="標楷體" w:hAnsi="Arial" w:cs="Arial" w:hint="eastAsia"/>
                <w:szCs w:val="24"/>
              </w:rPr>
            </w:pPr>
            <w:r w:rsidRPr="002A34AF">
              <w:rPr>
                <w:rFonts w:ascii="標楷體" w:eastAsia="標楷體" w:hAnsi="標楷體" w:hint="eastAsia"/>
                <w:szCs w:val="24"/>
              </w:rPr>
              <w:t>期貨信託事業於評選期貨信託基金銷售機構時，權責單位負責人員應確認其符合期貨信託基金管理辦法第二十五條規定之下列資格條件，由權責單位主管核准後執行：</w:t>
            </w:r>
            <w:r w:rsidRPr="002A34AF">
              <w:rPr>
                <w:rFonts w:ascii="Arial" w:eastAsia="標楷體" w:hAnsi="Arial" w:cs="Arial" w:hint="eastAsia"/>
                <w:szCs w:val="24"/>
              </w:rPr>
              <w:t xml:space="preserve"> </w:t>
            </w:r>
          </w:p>
          <w:p w:rsidR="009C7316" w:rsidRPr="002A34AF" w:rsidRDefault="009C7316" w:rsidP="00794865">
            <w:pPr>
              <w:numPr>
                <w:ilvl w:val="0"/>
                <w:numId w:val="50"/>
              </w:numPr>
              <w:tabs>
                <w:tab w:val="clear" w:pos="1551"/>
                <w:tab w:val="num" w:pos="2712"/>
              </w:tabs>
              <w:spacing w:line="400" w:lineRule="exact"/>
              <w:ind w:left="2712" w:hanging="720"/>
              <w:rPr>
                <w:rFonts w:ascii="Arial" w:eastAsia="標楷體" w:hAnsi="Arial" w:cs="Arial" w:hint="eastAsia"/>
                <w:szCs w:val="24"/>
              </w:rPr>
            </w:pPr>
            <w:r w:rsidRPr="002A34AF">
              <w:rPr>
                <w:rFonts w:ascii="Arial" w:eastAsia="標楷體" w:hAnsi="標楷體" w:cs="Arial"/>
                <w:szCs w:val="24"/>
              </w:rPr>
              <w:t>最近期經會計師查核簽證之財務報告每股淨值不低於面額。最近期經會計師查核簽證之財務報告每股淨值不低於面額。</w:t>
            </w:r>
            <w:r w:rsidRPr="002A34AF">
              <w:rPr>
                <w:rFonts w:ascii="標楷體" w:eastAsia="標楷體" w:hAnsi="標楷體" w:hint="eastAsia"/>
                <w:szCs w:val="24"/>
              </w:rPr>
              <w:t>但取得營業執照未滿一個完整會計年度者，不在此限。</w:t>
            </w:r>
          </w:p>
          <w:p w:rsidR="009C7316" w:rsidRPr="002A34AF" w:rsidRDefault="009C7316" w:rsidP="00794865">
            <w:pPr>
              <w:numPr>
                <w:ilvl w:val="0"/>
                <w:numId w:val="50"/>
              </w:numPr>
              <w:tabs>
                <w:tab w:val="clear" w:pos="1551"/>
                <w:tab w:val="num" w:pos="2712"/>
              </w:tabs>
              <w:spacing w:line="400" w:lineRule="exact"/>
              <w:ind w:left="2712" w:hanging="720"/>
              <w:rPr>
                <w:rFonts w:ascii="Arial" w:eastAsia="標楷體" w:hAnsi="Arial" w:cs="Arial"/>
                <w:szCs w:val="24"/>
              </w:rPr>
            </w:pPr>
            <w:r w:rsidRPr="002A34AF">
              <w:rPr>
                <w:rFonts w:ascii="Arial" w:eastAsia="標楷體" w:hAnsi="標楷體" w:cs="Arial"/>
                <w:szCs w:val="24"/>
              </w:rPr>
              <w:t>最近二年未曾因辦理期貨信託基金、境外基金或證券投資信託基</w:t>
            </w:r>
            <w:r w:rsidRPr="002A34AF">
              <w:rPr>
                <w:rFonts w:ascii="Arial" w:eastAsia="標楷體" w:hAnsi="標楷體" w:cs="Arial"/>
                <w:szCs w:val="24"/>
              </w:rPr>
              <w:lastRenderedPageBreak/>
              <w:t>金業務受期貨交易法第一百條第一項第二款至第四款規定、證券投資信託及顧問法第一百零三條第二款至第六款規定、證券交易法第六十六條第二款至第四款規定、信託業法第四十四條</w:t>
            </w:r>
            <w:r w:rsidRPr="002A34AF">
              <w:rPr>
                <w:rFonts w:ascii="標楷體" w:eastAsia="標楷體" w:hAnsi="標楷體" w:hint="eastAsia"/>
                <w:snapToGrid w:val="0"/>
                <w:kern w:val="0"/>
                <w:szCs w:val="24"/>
              </w:rPr>
              <w:t>第一款至第四款規定</w:t>
            </w:r>
            <w:r w:rsidRPr="002A34AF">
              <w:rPr>
                <w:rFonts w:ascii="標楷體" w:eastAsia="標楷體" w:hAnsi="標楷體" w:hint="eastAsia"/>
                <w:szCs w:val="24"/>
              </w:rPr>
              <w:t>、</w:t>
            </w:r>
            <w:r w:rsidRPr="002A34AF">
              <w:rPr>
                <w:rFonts w:ascii="Arial" w:eastAsia="標楷體" w:hAnsi="標楷體" w:cs="Arial"/>
                <w:szCs w:val="24"/>
              </w:rPr>
              <w:t>銀行法第六十一條之一第一項第一款至第五款</w:t>
            </w:r>
            <w:r w:rsidRPr="002A34AF">
              <w:rPr>
                <w:rFonts w:ascii="標楷體" w:eastAsia="標楷體" w:hAnsi="標楷體" w:hint="eastAsia"/>
                <w:szCs w:val="24"/>
              </w:rPr>
              <w:t>、保險法第一百四十九條第一項第一款至第四款、第二項、第四項</w:t>
            </w:r>
            <w:r w:rsidRPr="002A34AF">
              <w:rPr>
                <w:rFonts w:ascii="Arial" w:eastAsia="標楷體" w:hAnsi="標楷體" w:cs="Arial"/>
                <w:szCs w:val="24"/>
              </w:rPr>
              <w:t>規定之處分。但主管機關命令解除職員職務之處分或其違法情事已具體改善並經主管機關認可者，不在此限。</w:t>
            </w:r>
          </w:p>
          <w:p w:rsidR="009C7316" w:rsidRPr="002A34AF" w:rsidRDefault="009C7316" w:rsidP="00794865">
            <w:pPr>
              <w:numPr>
                <w:ilvl w:val="0"/>
                <w:numId w:val="50"/>
              </w:numPr>
              <w:tabs>
                <w:tab w:val="clear" w:pos="1551"/>
                <w:tab w:val="num" w:pos="2712"/>
              </w:tabs>
              <w:spacing w:line="400" w:lineRule="exact"/>
              <w:ind w:left="2712" w:hanging="720"/>
              <w:rPr>
                <w:rFonts w:ascii="Arial" w:eastAsia="標楷體" w:hAnsi="Arial" w:cs="Arial"/>
                <w:szCs w:val="24"/>
              </w:rPr>
            </w:pPr>
            <w:r w:rsidRPr="002A34AF">
              <w:rPr>
                <w:rFonts w:ascii="Arial" w:eastAsia="標楷體" w:hAnsi="標楷體" w:cs="Arial"/>
                <w:szCs w:val="24"/>
              </w:rPr>
              <w:t>未因違反期貨信託基金管理辦法之規定或期貨公會訂定之自律規範，而經主管機關要求期貨信託事業不得委任擔任銷售機構之期限尚未屆滿。</w:t>
            </w:r>
          </w:p>
          <w:p w:rsidR="009C7316" w:rsidRPr="002A34AF" w:rsidRDefault="009C7316" w:rsidP="00794865">
            <w:pPr>
              <w:numPr>
                <w:ilvl w:val="0"/>
                <w:numId w:val="50"/>
              </w:numPr>
              <w:tabs>
                <w:tab w:val="clear" w:pos="1551"/>
                <w:tab w:val="num" w:pos="2712"/>
              </w:tabs>
              <w:spacing w:line="400" w:lineRule="exact"/>
              <w:ind w:left="2712" w:hanging="720"/>
              <w:rPr>
                <w:rFonts w:ascii="Arial" w:eastAsia="標楷體" w:hAnsi="Arial" w:cs="Arial"/>
                <w:szCs w:val="24"/>
              </w:rPr>
            </w:pPr>
            <w:r w:rsidRPr="002A34AF">
              <w:rPr>
                <w:rFonts w:ascii="Arial" w:eastAsia="標楷體" w:hAnsi="標楷體" w:cs="Arial"/>
                <w:szCs w:val="24"/>
              </w:rPr>
              <w:t>辦理期貨信託基金銷售業務應有適足之業務員，並應符合期貨信託事業管理規則第四十八條規定。</w:t>
            </w:r>
          </w:p>
          <w:p w:rsidR="009C7316" w:rsidRPr="002A34AF" w:rsidRDefault="009C7316" w:rsidP="00794865">
            <w:pPr>
              <w:numPr>
                <w:ilvl w:val="0"/>
                <w:numId w:val="50"/>
              </w:numPr>
              <w:tabs>
                <w:tab w:val="clear" w:pos="1551"/>
                <w:tab w:val="num" w:pos="2712"/>
              </w:tabs>
              <w:spacing w:line="400" w:lineRule="exact"/>
              <w:ind w:left="2712" w:hanging="720"/>
              <w:rPr>
                <w:rFonts w:ascii="Arial" w:eastAsia="標楷體" w:hAnsi="Arial" w:cs="Arial"/>
                <w:szCs w:val="24"/>
              </w:rPr>
            </w:pPr>
            <w:r w:rsidRPr="002A34AF">
              <w:rPr>
                <w:rFonts w:ascii="Arial" w:eastAsia="標楷體" w:hAnsi="標楷體" w:cs="Arial"/>
                <w:szCs w:val="24"/>
              </w:rPr>
              <w:t>具備執行期貨信託基金銷售業務之必要資訊傳輸設備。</w:t>
            </w:r>
          </w:p>
          <w:p w:rsidR="009C7316" w:rsidRPr="002A34AF" w:rsidRDefault="009C7316" w:rsidP="00794865">
            <w:pPr>
              <w:numPr>
                <w:ilvl w:val="0"/>
                <w:numId w:val="50"/>
              </w:numPr>
              <w:tabs>
                <w:tab w:val="clear" w:pos="1551"/>
                <w:tab w:val="num" w:pos="2712"/>
              </w:tabs>
              <w:spacing w:line="400" w:lineRule="exact"/>
              <w:ind w:left="2712" w:hanging="720"/>
              <w:rPr>
                <w:rFonts w:ascii="Arial" w:eastAsia="標楷體" w:hAnsi="Arial" w:cs="Arial" w:hint="eastAsia"/>
                <w:szCs w:val="24"/>
              </w:rPr>
            </w:pPr>
            <w:r w:rsidRPr="002A34AF">
              <w:rPr>
                <w:rFonts w:ascii="Arial" w:eastAsia="標楷體" w:hAnsi="標楷體" w:cs="Arial"/>
                <w:szCs w:val="24"/>
              </w:rPr>
              <w:t>其他經主管機關規定應具備之條件。</w:t>
            </w:r>
          </w:p>
          <w:p w:rsidR="009C7316" w:rsidRPr="002A34AF" w:rsidRDefault="009C7316" w:rsidP="00794865">
            <w:pPr>
              <w:numPr>
                <w:ilvl w:val="0"/>
                <w:numId w:val="47"/>
              </w:numPr>
              <w:tabs>
                <w:tab w:val="clear" w:pos="1551"/>
                <w:tab w:val="num" w:pos="1992"/>
              </w:tabs>
              <w:spacing w:line="400" w:lineRule="exact"/>
              <w:ind w:left="1992" w:hanging="480"/>
              <w:rPr>
                <w:rFonts w:ascii="標楷體" w:eastAsia="標楷體" w:hAnsi="標楷體" w:hint="eastAsia"/>
                <w:szCs w:val="24"/>
              </w:rPr>
            </w:pPr>
            <w:r w:rsidRPr="002A34AF">
              <w:rPr>
                <w:rFonts w:ascii="標楷體" w:eastAsia="標楷體" w:hAnsi="標楷體" w:hint="eastAsia"/>
                <w:szCs w:val="24"/>
              </w:rPr>
              <w:t>前述</w:t>
            </w:r>
            <w:r w:rsidRPr="002A34AF">
              <w:rPr>
                <w:rFonts w:ascii="Arial" w:eastAsia="標楷體" w:hAnsi="Arial" w:cs="Arial"/>
                <w:szCs w:val="24"/>
              </w:rPr>
              <w:t>(1.4)</w:t>
            </w:r>
            <w:r w:rsidRPr="002A34AF">
              <w:rPr>
                <w:rFonts w:ascii="Arial" w:eastAsia="標楷體" w:hAnsi="Arial" w:cs="Arial" w:hint="eastAsia"/>
                <w:szCs w:val="24"/>
              </w:rPr>
              <w:t>所稱之</w:t>
            </w:r>
            <w:r w:rsidRPr="002A34AF">
              <w:rPr>
                <w:rFonts w:ascii="Arial" w:eastAsia="標楷體" w:hAnsi="標楷體" w:cs="Arial"/>
                <w:szCs w:val="24"/>
              </w:rPr>
              <w:t>業務員</w:t>
            </w:r>
            <w:r w:rsidRPr="002A34AF">
              <w:rPr>
                <w:rFonts w:ascii="Arial" w:eastAsia="標楷體" w:hAnsi="標楷體" w:cs="Arial" w:hint="eastAsia"/>
                <w:szCs w:val="24"/>
              </w:rPr>
              <w:t>，除</w:t>
            </w:r>
            <w:r w:rsidRPr="002A34AF">
              <w:rPr>
                <w:rFonts w:ascii="Arial" w:eastAsia="標楷體" w:hAnsi="標楷體" w:cs="Arial"/>
                <w:szCs w:val="24"/>
              </w:rPr>
              <w:t>應符合期貨信託事業管理規則第四十八條</w:t>
            </w:r>
            <w:r w:rsidRPr="002A34AF">
              <w:rPr>
                <w:rFonts w:ascii="Arial" w:eastAsia="標楷體" w:hAnsi="標楷體" w:cs="Arial" w:hint="eastAsia"/>
                <w:szCs w:val="24"/>
              </w:rPr>
              <w:t>之</w:t>
            </w:r>
            <w:r w:rsidRPr="002A34AF">
              <w:rPr>
                <w:rFonts w:ascii="Arial" w:eastAsia="標楷體" w:hAnsi="標楷體" w:cs="Arial"/>
                <w:szCs w:val="24"/>
              </w:rPr>
              <w:t>規定</w:t>
            </w:r>
            <w:r w:rsidRPr="002A34AF">
              <w:rPr>
                <w:rFonts w:ascii="標楷體" w:eastAsia="標楷體" w:hAnsi="標楷體" w:hint="eastAsia"/>
                <w:szCs w:val="24"/>
              </w:rPr>
              <w:t>外，並</w:t>
            </w:r>
            <w:r w:rsidRPr="002A34AF">
              <w:rPr>
                <w:rFonts w:ascii="Arial" w:eastAsia="標楷體" w:hAnsi="標楷體" w:cs="Arial"/>
                <w:szCs w:val="24"/>
              </w:rPr>
              <w:t>應</w:t>
            </w:r>
            <w:r w:rsidRPr="002A34AF">
              <w:rPr>
                <w:rFonts w:ascii="Arial" w:eastAsia="標楷體" w:hAnsi="標楷體" w:cs="Arial" w:hint="eastAsia"/>
                <w:szCs w:val="24"/>
              </w:rPr>
              <w:t>依據</w:t>
            </w:r>
            <w:r w:rsidRPr="002A34AF">
              <w:rPr>
                <w:rFonts w:ascii="Arial" w:eastAsia="標楷體" w:hAnsi="標楷體" w:cs="Arial"/>
                <w:szCs w:val="24"/>
              </w:rPr>
              <w:t>期貨</w:t>
            </w:r>
            <w:r w:rsidRPr="002A34AF">
              <w:rPr>
                <w:rFonts w:ascii="Arial" w:eastAsia="標楷體" w:hAnsi="標楷體" w:cs="Arial" w:hint="eastAsia"/>
                <w:szCs w:val="24"/>
              </w:rPr>
              <w:t>公會所訂定之「期貨信託基金銷售機構暨人員登記作業要點」辦理登記。</w:t>
            </w:r>
          </w:p>
          <w:p w:rsidR="009C7316" w:rsidRPr="002A34AF" w:rsidRDefault="009C7316">
            <w:pPr>
              <w:numPr>
                <w:ilvl w:val="0"/>
                <w:numId w:val="19"/>
              </w:numPr>
              <w:spacing w:line="400" w:lineRule="exact"/>
              <w:rPr>
                <w:rFonts w:ascii="Arial" w:eastAsia="標楷體" w:hAnsi="Arial" w:cs="Arial" w:hint="eastAsia"/>
                <w:szCs w:val="24"/>
              </w:rPr>
            </w:pPr>
            <w:r w:rsidRPr="002A34AF">
              <w:rPr>
                <w:rFonts w:ascii="Arial" w:eastAsia="標楷體" w:hAnsi="標楷體" w:cs="Arial"/>
                <w:szCs w:val="24"/>
              </w:rPr>
              <w:t>期貨信託事業委任基金銷售機構辦理期貨信託基金銷售業務</w:t>
            </w:r>
            <w:r w:rsidRPr="002A34AF">
              <w:rPr>
                <w:rFonts w:ascii="Arial" w:eastAsia="標楷體" w:hAnsi="標楷體" w:cs="Arial" w:hint="eastAsia"/>
                <w:szCs w:val="24"/>
              </w:rPr>
              <w:t>，權責單位人員及其主管應注意下列事項：</w:t>
            </w:r>
          </w:p>
          <w:p w:rsidR="009C7316" w:rsidRPr="002A34AF" w:rsidRDefault="009C7316" w:rsidP="00794865">
            <w:pPr>
              <w:numPr>
                <w:ilvl w:val="0"/>
                <w:numId w:val="48"/>
              </w:numPr>
              <w:tabs>
                <w:tab w:val="clear" w:pos="1551"/>
                <w:tab w:val="num" w:pos="1992"/>
              </w:tabs>
              <w:spacing w:line="400" w:lineRule="exact"/>
              <w:ind w:left="1992" w:hanging="480"/>
              <w:rPr>
                <w:rFonts w:ascii="Arial" w:eastAsia="標楷體" w:hAnsi="Arial" w:cs="Arial" w:hint="eastAsia"/>
                <w:szCs w:val="24"/>
              </w:rPr>
            </w:pPr>
            <w:r w:rsidRPr="002A34AF">
              <w:rPr>
                <w:rFonts w:ascii="Arial" w:eastAsia="標楷體" w:hAnsi="標楷體" w:cs="Arial"/>
                <w:szCs w:val="24"/>
              </w:rPr>
              <w:t>期貨信託事業委任基金銷售機構辦理期貨信託基金銷售業務，應與基金銷售機構簽訂銷售契約，並依據「期貨信託基金之募集、發行、銷售及</w:t>
            </w:r>
            <w:r w:rsidRPr="002A34AF">
              <w:rPr>
                <w:rFonts w:ascii="Arial" w:eastAsia="標楷體" w:hAnsi="標楷體" w:cs="Arial"/>
                <w:szCs w:val="24"/>
              </w:rPr>
              <w:lastRenderedPageBreak/>
              <w:t>申購買回作業程序」之規定及</w:t>
            </w:r>
            <w:r w:rsidRPr="002A34AF">
              <w:rPr>
                <w:rFonts w:ascii="Arial" w:eastAsia="標楷體" w:hAnsi="標楷體" w:cs="Arial" w:hint="eastAsia"/>
                <w:szCs w:val="24"/>
              </w:rPr>
              <w:t>「</w:t>
            </w:r>
            <w:r w:rsidRPr="002A34AF">
              <w:rPr>
                <w:rFonts w:ascii="Arial" w:eastAsia="標楷體" w:hAnsi="標楷體" w:cs="Arial"/>
                <w:szCs w:val="24"/>
              </w:rPr>
              <w:t>期貨信託基金銷售契約範本</w:t>
            </w:r>
            <w:r w:rsidRPr="002A34AF">
              <w:rPr>
                <w:rFonts w:ascii="Arial" w:eastAsia="標楷體" w:hAnsi="標楷體" w:cs="Arial" w:hint="eastAsia"/>
                <w:szCs w:val="24"/>
              </w:rPr>
              <w:t>」</w:t>
            </w:r>
            <w:r w:rsidRPr="002A34AF">
              <w:rPr>
                <w:rFonts w:ascii="Arial" w:eastAsia="標楷體" w:hAnsi="標楷體" w:cs="Arial"/>
                <w:szCs w:val="24"/>
              </w:rPr>
              <w:t>載明雙方權利與義務。銷售契約</w:t>
            </w:r>
            <w:r w:rsidRPr="002A34AF">
              <w:rPr>
                <w:rFonts w:ascii="Arial" w:eastAsia="標楷體" w:hAnsi="標楷體" w:cs="Arial" w:hint="eastAsia"/>
                <w:szCs w:val="24"/>
              </w:rPr>
              <w:t>應包含下列內容：</w:t>
            </w:r>
            <w:r w:rsidRPr="002A34AF">
              <w:rPr>
                <w:rFonts w:ascii="Arial" w:eastAsia="標楷體" w:hAnsi="Arial" w:cs="Arial" w:hint="eastAsia"/>
                <w:szCs w:val="24"/>
              </w:rPr>
              <w:t xml:space="preserve"> </w:t>
            </w:r>
          </w:p>
          <w:p w:rsidR="009C7316" w:rsidRPr="002A34AF" w:rsidRDefault="009C7316" w:rsidP="00794865">
            <w:pPr>
              <w:numPr>
                <w:ilvl w:val="1"/>
                <w:numId w:val="48"/>
              </w:numPr>
              <w:tabs>
                <w:tab w:val="clear" w:pos="1551"/>
                <w:tab w:val="num" w:pos="2712"/>
              </w:tabs>
              <w:spacing w:line="400" w:lineRule="exact"/>
              <w:ind w:left="2712" w:hanging="720"/>
              <w:rPr>
                <w:rFonts w:ascii="Arial" w:eastAsia="標楷體" w:hAnsi="Arial" w:cs="Arial" w:hint="eastAsia"/>
                <w:szCs w:val="24"/>
              </w:rPr>
            </w:pPr>
            <w:r w:rsidRPr="002A34AF">
              <w:rPr>
                <w:rFonts w:ascii="Arial" w:eastAsia="標楷體" w:hAnsi="Arial" w:cs="Arial" w:hint="eastAsia"/>
                <w:szCs w:val="24"/>
              </w:rPr>
              <w:t>期貨信託事業及基金銷售機構之名稱、地址及負責人姓名。</w:t>
            </w:r>
          </w:p>
          <w:p w:rsidR="009C7316" w:rsidRPr="002A34AF" w:rsidRDefault="009C7316" w:rsidP="00794865">
            <w:pPr>
              <w:numPr>
                <w:ilvl w:val="1"/>
                <w:numId w:val="48"/>
              </w:numPr>
              <w:tabs>
                <w:tab w:val="clear" w:pos="1551"/>
                <w:tab w:val="num" w:pos="2712"/>
              </w:tabs>
              <w:spacing w:line="400" w:lineRule="exact"/>
              <w:ind w:left="2712" w:hanging="720"/>
              <w:rPr>
                <w:rFonts w:ascii="Arial" w:eastAsia="標楷體" w:hAnsi="Arial" w:cs="Arial" w:hint="eastAsia"/>
                <w:szCs w:val="24"/>
              </w:rPr>
            </w:pPr>
            <w:r w:rsidRPr="002A34AF">
              <w:rPr>
                <w:rFonts w:ascii="Arial" w:eastAsia="標楷體" w:hAnsi="Arial" w:cs="Arial" w:hint="eastAsia"/>
                <w:szCs w:val="24"/>
              </w:rPr>
              <w:t>期貨信託事業及基金銷售機構之權利、義務及責任歸屬。</w:t>
            </w:r>
          </w:p>
          <w:p w:rsidR="009C7316" w:rsidRPr="002A34AF" w:rsidRDefault="009C7316" w:rsidP="00794865">
            <w:pPr>
              <w:numPr>
                <w:ilvl w:val="1"/>
                <w:numId w:val="48"/>
              </w:numPr>
              <w:tabs>
                <w:tab w:val="clear" w:pos="1551"/>
                <w:tab w:val="num" w:pos="2712"/>
              </w:tabs>
              <w:spacing w:line="400" w:lineRule="exact"/>
              <w:ind w:left="2712" w:hanging="720"/>
              <w:rPr>
                <w:rFonts w:ascii="Arial" w:eastAsia="標楷體" w:hAnsi="Arial" w:cs="Arial" w:hint="eastAsia"/>
                <w:szCs w:val="24"/>
              </w:rPr>
            </w:pPr>
            <w:r w:rsidRPr="002A34AF">
              <w:rPr>
                <w:rFonts w:ascii="Arial" w:eastAsia="標楷體" w:hAnsi="Arial" w:cs="Arial" w:hint="eastAsia"/>
                <w:szCs w:val="24"/>
              </w:rPr>
              <w:t>基金銷售機構及其人員辦理期貨信託基金銷售業務，應遵守期貨信託基金之募集、發行、銷售、廣告及其申購或買回之相關法令及期貨公會自律規範規定。對於銷售機構或銷售人員（包含推廣、銷售、風險告知等人員）之違法情事，期貨信託事業或期貨信託基金銷售機構應通知期貨公會，由期貨公會依自律規範予以處理。</w:t>
            </w:r>
          </w:p>
          <w:p w:rsidR="009C7316" w:rsidRPr="002A34AF" w:rsidRDefault="009C7316" w:rsidP="00794865">
            <w:pPr>
              <w:numPr>
                <w:ilvl w:val="1"/>
                <w:numId w:val="48"/>
              </w:numPr>
              <w:tabs>
                <w:tab w:val="clear" w:pos="1551"/>
                <w:tab w:val="num" w:pos="2712"/>
              </w:tabs>
              <w:spacing w:line="400" w:lineRule="exact"/>
              <w:ind w:left="2712" w:hanging="720"/>
              <w:rPr>
                <w:rFonts w:ascii="Arial" w:eastAsia="標楷體" w:hAnsi="Arial" w:cs="Arial" w:hint="eastAsia"/>
                <w:szCs w:val="24"/>
              </w:rPr>
            </w:pPr>
            <w:r w:rsidRPr="002A34AF">
              <w:rPr>
                <w:rFonts w:ascii="Arial" w:eastAsia="標楷體" w:hAnsi="Arial" w:cs="Arial" w:hint="eastAsia"/>
                <w:szCs w:val="24"/>
              </w:rPr>
              <w:t>期貨信託事業委任基金銷售機構辦理事項。</w:t>
            </w:r>
          </w:p>
          <w:p w:rsidR="009C7316" w:rsidRPr="002A34AF" w:rsidRDefault="009C7316" w:rsidP="00794865">
            <w:pPr>
              <w:numPr>
                <w:ilvl w:val="1"/>
                <w:numId w:val="48"/>
              </w:numPr>
              <w:tabs>
                <w:tab w:val="clear" w:pos="1551"/>
                <w:tab w:val="num" w:pos="2712"/>
              </w:tabs>
              <w:spacing w:line="400" w:lineRule="exact"/>
              <w:ind w:left="2712" w:hanging="720"/>
              <w:rPr>
                <w:rFonts w:ascii="Arial" w:eastAsia="標楷體" w:hAnsi="Arial" w:cs="Arial" w:hint="eastAsia"/>
                <w:szCs w:val="24"/>
              </w:rPr>
            </w:pPr>
            <w:r w:rsidRPr="002A34AF">
              <w:rPr>
                <w:rFonts w:ascii="Arial" w:eastAsia="標楷體" w:hAnsi="Arial" w:cs="Arial" w:hint="eastAsia"/>
                <w:szCs w:val="24"/>
              </w:rPr>
              <w:t>最低受理申購金額及買回限制。</w:t>
            </w:r>
          </w:p>
          <w:p w:rsidR="009C7316" w:rsidRPr="002A34AF" w:rsidRDefault="009C7316" w:rsidP="00794865">
            <w:pPr>
              <w:numPr>
                <w:ilvl w:val="1"/>
                <w:numId w:val="48"/>
              </w:numPr>
              <w:tabs>
                <w:tab w:val="clear" w:pos="1551"/>
                <w:tab w:val="num" w:pos="2712"/>
              </w:tabs>
              <w:spacing w:line="400" w:lineRule="exact"/>
              <w:ind w:left="2712" w:hanging="720"/>
              <w:rPr>
                <w:rFonts w:ascii="Arial" w:eastAsia="標楷體" w:hAnsi="Arial" w:cs="Arial" w:hint="eastAsia"/>
                <w:szCs w:val="24"/>
              </w:rPr>
            </w:pPr>
            <w:r w:rsidRPr="002A34AF">
              <w:rPr>
                <w:rFonts w:ascii="Arial" w:eastAsia="標楷體" w:hAnsi="Arial" w:cs="Arial" w:hint="eastAsia"/>
                <w:szCs w:val="24"/>
              </w:rPr>
              <w:t>申購或買回申請書件及其價金之給付方式與款項轉入基金保管機構設立之基金專戶。</w:t>
            </w:r>
          </w:p>
          <w:p w:rsidR="009C7316" w:rsidRPr="002A34AF" w:rsidRDefault="009C7316" w:rsidP="00794865">
            <w:pPr>
              <w:numPr>
                <w:ilvl w:val="1"/>
                <w:numId w:val="48"/>
              </w:numPr>
              <w:tabs>
                <w:tab w:val="clear" w:pos="1551"/>
                <w:tab w:val="num" w:pos="2712"/>
              </w:tabs>
              <w:spacing w:line="400" w:lineRule="exact"/>
              <w:ind w:left="2712" w:hanging="720"/>
              <w:rPr>
                <w:rFonts w:ascii="Arial" w:eastAsia="標楷體" w:hAnsi="Arial" w:cs="Arial" w:hint="eastAsia"/>
                <w:szCs w:val="24"/>
              </w:rPr>
            </w:pPr>
            <w:r w:rsidRPr="002A34AF">
              <w:rPr>
                <w:rFonts w:ascii="Arial" w:eastAsia="標楷體" w:hAnsi="Arial" w:cs="Arial" w:hint="eastAsia"/>
                <w:szCs w:val="24"/>
              </w:rPr>
              <w:t>每營業日受理申購或買回申請截止時間，及對逾時申請案件之認定及處理方式。</w:t>
            </w:r>
          </w:p>
          <w:p w:rsidR="009C7316" w:rsidRPr="002A34AF" w:rsidRDefault="009C7316" w:rsidP="00794865">
            <w:pPr>
              <w:numPr>
                <w:ilvl w:val="1"/>
                <w:numId w:val="48"/>
              </w:numPr>
              <w:tabs>
                <w:tab w:val="clear" w:pos="1551"/>
                <w:tab w:val="num" w:pos="2712"/>
              </w:tabs>
              <w:spacing w:line="400" w:lineRule="exact"/>
              <w:ind w:left="2712" w:hanging="720"/>
              <w:rPr>
                <w:rFonts w:ascii="Arial" w:eastAsia="標楷體" w:hAnsi="Arial" w:cs="Arial" w:hint="eastAsia"/>
                <w:szCs w:val="24"/>
              </w:rPr>
            </w:pPr>
            <w:r w:rsidRPr="002A34AF">
              <w:rPr>
                <w:rFonts w:ascii="Arial" w:eastAsia="標楷體" w:hAnsi="Arial" w:cs="Arial" w:hint="eastAsia"/>
                <w:szCs w:val="24"/>
              </w:rPr>
              <w:t>基金銷售機構配合執行基金公開說明書所載短線交易防制措施之應辦事項。</w:t>
            </w:r>
          </w:p>
          <w:p w:rsidR="009C7316" w:rsidRPr="002A34AF" w:rsidRDefault="009C7316" w:rsidP="00794865">
            <w:pPr>
              <w:numPr>
                <w:ilvl w:val="1"/>
                <w:numId w:val="48"/>
              </w:numPr>
              <w:tabs>
                <w:tab w:val="clear" w:pos="1551"/>
                <w:tab w:val="num" w:pos="2712"/>
              </w:tabs>
              <w:spacing w:line="400" w:lineRule="exact"/>
              <w:ind w:left="2712" w:hanging="720"/>
              <w:rPr>
                <w:rFonts w:ascii="Arial" w:eastAsia="標楷體" w:hAnsi="Arial" w:cs="Arial" w:hint="eastAsia"/>
                <w:szCs w:val="24"/>
              </w:rPr>
            </w:pPr>
            <w:r w:rsidRPr="002A34AF">
              <w:rPr>
                <w:rFonts w:ascii="Arial" w:eastAsia="標楷體" w:hAnsi="Arial" w:cs="Arial" w:hint="eastAsia"/>
                <w:szCs w:val="24"/>
              </w:rPr>
              <w:t>期貨信託事業對基金銷售機構以自己名義為客戶申購基金所提供所屬客戶短線交易資料，所應負之保密義務與損害賠償責任。</w:t>
            </w:r>
          </w:p>
          <w:p w:rsidR="009C7316" w:rsidRPr="002A34AF" w:rsidRDefault="009C7316" w:rsidP="00794865">
            <w:pPr>
              <w:numPr>
                <w:ilvl w:val="1"/>
                <w:numId w:val="48"/>
              </w:numPr>
              <w:tabs>
                <w:tab w:val="clear" w:pos="1551"/>
                <w:tab w:val="num" w:pos="2712"/>
              </w:tabs>
              <w:spacing w:line="400" w:lineRule="exact"/>
              <w:ind w:left="2712" w:hanging="720"/>
              <w:rPr>
                <w:rFonts w:ascii="Arial" w:eastAsia="標楷體" w:hAnsi="Arial" w:cs="Arial" w:hint="eastAsia"/>
                <w:szCs w:val="24"/>
              </w:rPr>
            </w:pPr>
            <w:r w:rsidRPr="002A34AF">
              <w:rPr>
                <w:rFonts w:ascii="Arial" w:eastAsia="標楷體" w:hAnsi="Arial" w:cs="Arial" w:hint="eastAsia"/>
                <w:szCs w:val="24"/>
              </w:rPr>
              <w:t>期貨信託事業及其基金銷售機構應公平對待所有客戶（包含對短</w:t>
            </w:r>
            <w:r w:rsidRPr="002A34AF">
              <w:rPr>
                <w:rFonts w:ascii="Arial" w:eastAsia="標楷體" w:hAnsi="Arial" w:cs="Arial" w:hint="eastAsia"/>
                <w:szCs w:val="24"/>
              </w:rPr>
              <w:lastRenderedPageBreak/>
              <w:t>線交易及延遲交易之處理及拒絕短線交易客戶之新增申購或其他與所有客戶權益有關事項）。</w:t>
            </w:r>
          </w:p>
          <w:p w:rsidR="009C7316" w:rsidRPr="002A34AF" w:rsidRDefault="009C7316" w:rsidP="00794865">
            <w:pPr>
              <w:numPr>
                <w:ilvl w:val="1"/>
                <w:numId w:val="48"/>
              </w:numPr>
              <w:tabs>
                <w:tab w:val="clear" w:pos="1551"/>
                <w:tab w:val="num" w:pos="2712"/>
              </w:tabs>
              <w:spacing w:line="400" w:lineRule="exact"/>
              <w:ind w:left="2712" w:hanging="720"/>
              <w:rPr>
                <w:rFonts w:ascii="Arial" w:eastAsia="標楷體" w:hAnsi="Arial" w:cs="Arial" w:hint="eastAsia"/>
                <w:szCs w:val="24"/>
              </w:rPr>
            </w:pPr>
            <w:r w:rsidRPr="002A34AF">
              <w:rPr>
                <w:rFonts w:ascii="Arial" w:eastAsia="標楷體" w:hAnsi="Arial" w:cs="Arial" w:hint="eastAsia"/>
                <w:szCs w:val="24"/>
              </w:rPr>
              <w:t>基金銷售機構執行洗錢防制之應辦事項。</w:t>
            </w:r>
          </w:p>
          <w:p w:rsidR="009C7316" w:rsidRPr="002A34AF" w:rsidRDefault="009C7316" w:rsidP="00794865">
            <w:pPr>
              <w:numPr>
                <w:ilvl w:val="1"/>
                <w:numId w:val="48"/>
              </w:numPr>
              <w:tabs>
                <w:tab w:val="clear" w:pos="1551"/>
                <w:tab w:val="num" w:pos="2712"/>
              </w:tabs>
              <w:spacing w:line="400" w:lineRule="exact"/>
              <w:ind w:left="2712" w:hanging="720"/>
              <w:rPr>
                <w:rFonts w:ascii="Arial" w:eastAsia="標楷體" w:hAnsi="Arial" w:cs="Arial" w:hint="eastAsia"/>
                <w:szCs w:val="24"/>
              </w:rPr>
            </w:pPr>
            <w:r w:rsidRPr="002A34AF">
              <w:rPr>
                <w:rFonts w:ascii="Arial" w:eastAsia="標楷體" w:hAnsi="Arial" w:cs="Arial" w:hint="eastAsia"/>
                <w:szCs w:val="24"/>
              </w:rPr>
              <w:t>基金銷售機構及其辦理基金銷售業務之人員之禁止行為。</w:t>
            </w:r>
          </w:p>
          <w:p w:rsidR="009C7316" w:rsidRPr="002A34AF" w:rsidRDefault="009C7316" w:rsidP="00794865">
            <w:pPr>
              <w:numPr>
                <w:ilvl w:val="1"/>
                <w:numId w:val="48"/>
              </w:numPr>
              <w:tabs>
                <w:tab w:val="clear" w:pos="1551"/>
                <w:tab w:val="num" w:pos="2712"/>
              </w:tabs>
              <w:spacing w:line="400" w:lineRule="exact"/>
              <w:ind w:left="2712" w:hanging="720"/>
              <w:rPr>
                <w:rFonts w:ascii="Arial" w:eastAsia="標楷體" w:hAnsi="Arial" w:cs="Arial" w:hint="eastAsia"/>
                <w:szCs w:val="24"/>
              </w:rPr>
            </w:pPr>
            <w:r w:rsidRPr="002A34AF">
              <w:rPr>
                <w:rFonts w:ascii="Arial" w:eastAsia="標楷體" w:hAnsi="Arial" w:cs="Arial" w:hint="eastAsia"/>
                <w:szCs w:val="24"/>
              </w:rPr>
              <w:t>基金銷售作業程序。</w:t>
            </w:r>
          </w:p>
          <w:p w:rsidR="009C7316" w:rsidRPr="002A34AF" w:rsidRDefault="009C7316" w:rsidP="00794865">
            <w:pPr>
              <w:numPr>
                <w:ilvl w:val="1"/>
                <w:numId w:val="48"/>
              </w:numPr>
              <w:tabs>
                <w:tab w:val="clear" w:pos="1551"/>
                <w:tab w:val="num" w:pos="2712"/>
              </w:tabs>
              <w:spacing w:line="400" w:lineRule="exact"/>
              <w:ind w:left="2712" w:hanging="720"/>
              <w:rPr>
                <w:rFonts w:ascii="Arial" w:eastAsia="標楷體" w:hAnsi="Arial" w:cs="Arial" w:hint="eastAsia"/>
                <w:szCs w:val="24"/>
              </w:rPr>
            </w:pPr>
            <w:r w:rsidRPr="002A34AF">
              <w:rPr>
                <w:rFonts w:ascii="Arial" w:eastAsia="標楷體" w:hAnsi="Arial" w:cs="Arial" w:hint="eastAsia"/>
                <w:szCs w:val="24"/>
              </w:rPr>
              <w:t>基金銷售機構辦理告知期貨信託基金之性質及可能之風險之業務員，應向期貨公會辦理登記。</w:t>
            </w:r>
          </w:p>
          <w:p w:rsidR="009C7316" w:rsidRPr="002A34AF" w:rsidRDefault="009C7316" w:rsidP="00794865">
            <w:pPr>
              <w:numPr>
                <w:ilvl w:val="1"/>
                <w:numId w:val="48"/>
              </w:numPr>
              <w:tabs>
                <w:tab w:val="clear" w:pos="1551"/>
                <w:tab w:val="num" w:pos="2712"/>
              </w:tabs>
              <w:spacing w:line="400" w:lineRule="exact"/>
              <w:ind w:left="2712" w:hanging="720"/>
              <w:rPr>
                <w:rFonts w:ascii="Arial" w:eastAsia="標楷體" w:hAnsi="Arial" w:cs="Arial" w:hint="eastAsia"/>
                <w:szCs w:val="24"/>
              </w:rPr>
            </w:pPr>
            <w:r w:rsidRPr="002A34AF">
              <w:rPr>
                <w:rFonts w:ascii="Arial" w:eastAsia="標楷體" w:hAnsi="Arial" w:cs="Arial" w:hint="eastAsia"/>
                <w:szCs w:val="24"/>
              </w:rPr>
              <w:t>期貨信託基金之募集不成立時之退款方式。</w:t>
            </w:r>
          </w:p>
          <w:p w:rsidR="009C7316" w:rsidRPr="002A34AF" w:rsidRDefault="009C7316" w:rsidP="00794865">
            <w:pPr>
              <w:numPr>
                <w:ilvl w:val="1"/>
                <w:numId w:val="48"/>
              </w:numPr>
              <w:tabs>
                <w:tab w:val="clear" w:pos="1551"/>
                <w:tab w:val="num" w:pos="2712"/>
              </w:tabs>
              <w:spacing w:line="400" w:lineRule="exact"/>
              <w:ind w:left="2712" w:hanging="720"/>
              <w:rPr>
                <w:rFonts w:ascii="Arial" w:eastAsia="標楷體" w:hAnsi="Arial" w:cs="Arial" w:hint="eastAsia"/>
                <w:szCs w:val="24"/>
              </w:rPr>
            </w:pPr>
            <w:r w:rsidRPr="002A34AF">
              <w:rPr>
                <w:rFonts w:ascii="Arial" w:eastAsia="標楷體" w:hAnsi="Arial" w:cs="Arial" w:hint="eastAsia"/>
                <w:szCs w:val="24"/>
              </w:rPr>
              <w:t>委任報酬之給付及所生費用之分擔方式。</w:t>
            </w:r>
          </w:p>
          <w:p w:rsidR="009C7316" w:rsidRPr="002A34AF" w:rsidRDefault="009C7316" w:rsidP="00794865">
            <w:pPr>
              <w:numPr>
                <w:ilvl w:val="1"/>
                <w:numId w:val="48"/>
              </w:numPr>
              <w:tabs>
                <w:tab w:val="clear" w:pos="1551"/>
                <w:tab w:val="num" w:pos="2712"/>
              </w:tabs>
              <w:spacing w:line="400" w:lineRule="exact"/>
              <w:ind w:left="2712" w:hanging="720"/>
              <w:rPr>
                <w:rFonts w:ascii="Arial" w:eastAsia="標楷體" w:hAnsi="Arial" w:cs="Arial" w:hint="eastAsia"/>
                <w:szCs w:val="24"/>
              </w:rPr>
            </w:pPr>
            <w:r w:rsidRPr="002A34AF">
              <w:rPr>
                <w:rFonts w:ascii="Arial" w:eastAsia="標楷體" w:hAnsi="Arial" w:cs="Arial" w:hint="eastAsia"/>
                <w:szCs w:val="24"/>
              </w:rPr>
              <w:t>基金銷售機構以自己名義為客戶申購基金，對於重大影響客戶權益之事項，應辦理之受益人會議通知及彙整所屬客戶意見通知期貨信託事業之應辦事項；約定所稱「重大影響客戶權益之事項」。</w:t>
            </w:r>
          </w:p>
          <w:p w:rsidR="009C7316" w:rsidRPr="002A34AF" w:rsidRDefault="009C7316" w:rsidP="00794865">
            <w:pPr>
              <w:numPr>
                <w:ilvl w:val="1"/>
                <w:numId w:val="48"/>
              </w:numPr>
              <w:tabs>
                <w:tab w:val="clear" w:pos="1551"/>
                <w:tab w:val="num" w:pos="2712"/>
              </w:tabs>
              <w:spacing w:line="400" w:lineRule="exact"/>
              <w:ind w:left="2712" w:hanging="720"/>
              <w:rPr>
                <w:rFonts w:ascii="Arial" w:eastAsia="標楷體" w:hAnsi="Arial" w:cs="Arial" w:hint="eastAsia"/>
                <w:szCs w:val="24"/>
              </w:rPr>
            </w:pPr>
            <w:r w:rsidRPr="002A34AF">
              <w:rPr>
                <w:rFonts w:ascii="Arial" w:eastAsia="標楷體" w:hAnsi="Arial" w:cs="Arial" w:hint="eastAsia"/>
                <w:szCs w:val="24"/>
              </w:rPr>
              <w:t>複委任及轉讓之禁止。</w:t>
            </w:r>
          </w:p>
          <w:p w:rsidR="009C7316" w:rsidRPr="002A34AF" w:rsidRDefault="009C7316" w:rsidP="00794865">
            <w:pPr>
              <w:numPr>
                <w:ilvl w:val="1"/>
                <w:numId w:val="48"/>
              </w:numPr>
              <w:tabs>
                <w:tab w:val="clear" w:pos="1551"/>
                <w:tab w:val="num" w:pos="2712"/>
              </w:tabs>
              <w:spacing w:line="400" w:lineRule="exact"/>
              <w:ind w:left="2712" w:hanging="720"/>
              <w:rPr>
                <w:rFonts w:ascii="Arial" w:eastAsia="標楷體" w:hAnsi="Arial" w:cs="Arial" w:hint="eastAsia"/>
                <w:szCs w:val="24"/>
              </w:rPr>
            </w:pPr>
            <w:r w:rsidRPr="002A34AF">
              <w:rPr>
                <w:rFonts w:ascii="Arial" w:eastAsia="標楷體" w:hAnsi="Arial" w:cs="Arial" w:hint="eastAsia"/>
                <w:szCs w:val="24"/>
              </w:rPr>
              <w:t>契約之變更或終止。包含基金銷售機構及其辦理基金銷售業務之人員違反法令時，期貨信託事業得終止契約，及主管機關要求期貨信託事業不得委任擔任基金銷售機構之期限尚未屆滿等終止事由。</w:t>
            </w:r>
          </w:p>
          <w:p w:rsidR="009C7316" w:rsidRPr="002A34AF" w:rsidRDefault="009C7316" w:rsidP="00794865">
            <w:pPr>
              <w:numPr>
                <w:ilvl w:val="1"/>
                <w:numId w:val="48"/>
              </w:numPr>
              <w:tabs>
                <w:tab w:val="clear" w:pos="1551"/>
                <w:tab w:val="num" w:pos="2712"/>
              </w:tabs>
              <w:spacing w:line="400" w:lineRule="exact"/>
              <w:ind w:left="2712" w:hanging="720"/>
              <w:rPr>
                <w:rFonts w:ascii="Arial" w:eastAsia="標楷體" w:hAnsi="Arial" w:cs="Arial" w:hint="eastAsia"/>
                <w:szCs w:val="24"/>
              </w:rPr>
            </w:pPr>
            <w:r w:rsidRPr="002A34AF">
              <w:rPr>
                <w:rFonts w:ascii="Arial" w:eastAsia="標楷體" w:hAnsi="Arial" w:cs="Arial" w:hint="eastAsia"/>
                <w:szCs w:val="24"/>
              </w:rPr>
              <w:t>契約之生效日期及其存續期間。</w:t>
            </w:r>
          </w:p>
          <w:p w:rsidR="009C7316" w:rsidRPr="002A34AF" w:rsidRDefault="009C7316" w:rsidP="00794865">
            <w:pPr>
              <w:numPr>
                <w:ilvl w:val="1"/>
                <w:numId w:val="48"/>
              </w:numPr>
              <w:tabs>
                <w:tab w:val="clear" w:pos="1551"/>
                <w:tab w:val="num" w:pos="2712"/>
              </w:tabs>
              <w:spacing w:line="400" w:lineRule="exact"/>
              <w:ind w:left="2712" w:hanging="720"/>
              <w:rPr>
                <w:rFonts w:ascii="Arial" w:eastAsia="標楷體" w:hAnsi="Arial" w:cs="Arial" w:hint="eastAsia"/>
                <w:szCs w:val="24"/>
              </w:rPr>
            </w:pPr>
            <w:r w:rsidRPr="002A34AF">
              <w:rPr>
                <w:rFonts w:ascii="Arial" w:eastAsia="標楷體" w:hAnsi="Arial" w:cs="Arial" w:hint="eastAsia"/>
                <w:szCs w:val="24"/>
              </w:rPr>
              <w:t>紛爭之解決方式及管轄法院。</w:t>
            </w:r>
          </w:p>
          <w:p w:rsidR="009C7316" w:rsidRPr="002A34AF" w:rsidRDefault="009C7316" w:rsidP="00794865">
            <w:pPr>
              <w:numPr>
                <w:ilvl w:val="1"/>
                <w:numId w:val="48"/>
              </w:numPr>
              <w:tabs>
                <w:tab w:val="clear" w:pos="1551"/>
                <w:tab w:val="num" w:pos="2712"/>
              </w:tabs>
              <w:spacing w:line="400" w:lineRule="exact"/>
              <w:ind w:left="2712" w:hanging="720"/>
              <w:rPr>
                <w:rFonts w:ascii="Arial" w:eastAsia="標楷體" w:hAnsi="Arial" w:cs="Arial" w:hint="eastAsia"/>
                <w:szCs w:val="24"/>
              </w:rPr>
            </w:pPr>
            <w:r w:rsidRPr="002A34AF">
              <w:rPr>
                <w:rFonts w:ascii="Arial" w:eastAsia="標楷體" w:hAnsi="Arial" w:cs="Arial" w:hint="eastAsia"/>
                <w:szCs w:val="24"/>
              </w:rPr>
              <w:t>其他影響客戶權益經主管機關規定應記載事項。</w:t>
            </w:r>
          </w:p>
          <w:p w:rsidR="009C7316" w:rsidRPr="002A34AF" w:rsidRDefault="009C7316" w:rsidP="002A6F15">
            <w:pPr>
              <w:numPr>
                <w:ilvl w:val="0"/>
                <w:numId w:val="48"/>
              </w:numPr>
              <w:tabs>
                <w:tab w:val="clear" w:pos="1551"/>
                <w:tab w:val="num" w:pos="1992"/>
              </w:tabs>
              <w:spacing w:line="400" w:lineRule="exact"/>
              <w:ind w:left="1992" w:hanging="480"/>
              <w:rPr>
                <w:rFonts w:ascii="Arial" w:eastAsia="標楷體" w:hAnsi="Arial" w:cs="Arial" w:hint="eastAsia"/>
                <w:szCs w:val="24"/>
              </w:rPr>
            </w:pPr>
            <w:r w:rsidRPr="002A34AF">
              <w:rPr>
                <w:rFonts w:ascii="Arial" w:eastAsia="標楷體" w:hAnsi="Arial" w:cs="Arial" w:hint="eastAsia"/>
                <w:szCs w:val="24"/>
              </w:rPr>
              <w:t>期貨信託事業得於「經理費」項下收取期貨信託基金績效報酬</w:t>
            </w:r>
            <w:r w:rsidR="002A6F15" w:rsidRPr="002A34AF">
              <w:rPr>
                <w:rFonts w:ascii="標楷體" w:eastAsia="標楷體" w:hAnsi="標楷體" w:cs="Arial" w:hint="eastAsia"/>
                <w:szCs w:val="24"/>
              </w:rPr>
              <w:t>。依主管</w:t>
            </w:r>
            <w:r w:rsidR="002A6F15" w:rsidRPr="002A34AF">
              <w:rPr>
                <w:rFonts w:ascii="標楷體" w:eastAsia="標楷體" w:hAnsi="標楷體" w:cs="Arial" w:hint="eastAsia"/>
                <w:szCs w:val="24"/>
              </w:rPr>
              <w:lastRenderedPageBreak/>
              <w:t>機關</w:t>
            </w:r>
            <w:r w:rsidR="003636FB" w:rsidRPr="002A34AF">
              <w:rPr>
                <w:rFonts w:ascii="Arial" w:hAnsi="Arial" w:cs="Arial" w:hint="eastAsia"/>
                <w:szCs w:val="24"/>
              </w:rPr>
              <w:t>104</w:t>
            </w:r>
            <w:r w:rsidR="003636FB" w:rsidRPr="002A34AF">
              <w:rPr>
                <w:rFonts w:ascii="標楷體" w:eastAsia="標楷體" w:hAnsi="標楷體" w:cs="Arial" w:hint="eastAsia"/>
                <w:szCs w:val="24"/>
              </w:rPr>
              <w:t>年</w:t>
            </w:r>
            <w:r w:rsidR="003636FB" w:rsidRPr="002A34AF">
              <w:rPr>
                <w:rFonts w:ascii="Arial" w:hAnsi="Arial" w:cs="Arial" w:hint="eastAsia"/>
                <w:szCs w:val="24"/>
              </w:rPr>
              <w:t>8</w:t>
            </w:r>
            <w:r w:rsidR="003636FB" w:rsidRPr="002A34AF">
              <w:rPr>
                <w:rFonts w:ascii="標楷體" w:eastAsia="標楷體" w:hAnsi="標楷體" w:cs="Arial" w:hint="eastAsia"/>
                <w:szCs w:val="24"/>
              </w:rPr>
              <w:t>月</w:t>
            </w:r>
            <w:r w:rsidR="003636FB" w:rsidRPr="002A34AF">
              <w:rPr>
                <w:rFonts w:ascii="Arial" w:hAnsi="Arial" w:cs="Arial" w:hint="eastAsia"/>
                <w:szCs w:val="24"/>
              </w:rPr>
              <w:t>24</w:t>
            </w:r>
            <w:r w:rsidR="003636FB" w:rsidRPr="002A34AF">
              <w:rPr>
                <w:rFonts w:ascii="標楷體" w:eastAsia="標楷體" w:hAnsi="標楷體" w:cs="Arial" w:hint="eastAsia"/>
                <w:szCs w:val="24"/>
              </w:rPr>
              <w:t>日金管證期字第</w:t>
            </w:r>
            <w:r w:rsidR="003636FB" w:rsidRPr="002A34AF">
              <w:rPr>
                <w:rFonts w:ascii="Arial" w:hAnsi="Arial" w:cs="Arial" w:hint="eastAsia"/>
                <w:szCs w:val="24"/>
              </w:rPr>
              <w:t>1040033403</w:t>
            </w:r>
            <w:r w:rsidR="002A6F15" w:rsidRPr="002A34AF">
              <w:rPr>
                <w:rFonts w:ascii="標楷體" w:eastAsia="標楷體" w:hAnsi="標楷體" w:cs="Arial" w:hint="eastAsia"/>
                <w:szCs w:val="24"/>
              </w:rPr>
              <w:t>號令之規定，</w:t>
            </w:r>
            <w:r w:rsidRPr="002A34AF">
              <w:rPr>
                <w:rFonts w:ascii="Arial" w:eastAsia="標楷體" w:hAnsi="Arial" w:cs="Arial" w:hint="eastAsia"/>
                <w:szCs w:val="24"/>
              </w:rPr>
              <w:t>期貨信託事業於收取期貨信託基金績效報酬時</w:t>
            </w:r>
            <w:r w:rsidR="002A6F15" w:rsidRPr="002A34AF">
              <w:rPr>
                <w:rFonts w:ascii="Arial" w:hAnsi="Arial" w:cs="Arial" w:hint="eastAsia"/>
                <w:szCs w:val="24"/>
              </w:rPr>
              <w:t>，</w:t>
            </w:r>
            <w:r w:rsidRPr="002A34AF">
              <w:rPr>
                <w:rFonts w:ascii="Arial" w:eastAsia="標楷體" w:hAnsi="Arial" w:cs="Arial" w:hint="eastAsia"/>
                <w:szCs w:val="24"/>
              </w:rPr>
              <w:t>應遵守下列規範：</w:t>
            </w:r>
          </w:p>
          <w:p w:rsidR="009C7316" w:rsidRPr="002A34AF" w:rsidRDefault="009C7316" w:rsidP="00FE2519">
            <w:pPr>
              <w:numPr>
                <w:ilvl w:val="1"/>
                <w:numId w:val="202"/>
              </w:numPr>
              <w:spacing w:line="400" w:lineRule="exact"/>
              <w:rPr>
                <w:rFonts w:ascii="Arial" w:eastAsia="標楷體" w:hAnsi="Arial" w:cs="Arial" w:hint="eastAsia"/>
                <w:szCs w:val="24"/>
              </w:rPr>
            </w:pPr>
            <w:r w:rsidRPr="002A34AF">
              <w:rPr>
                <w:rFonts w:ascii="Arial" w:eastAsia="標楷體" w:hAnsi="Arial" w:cs="Arial" w:hint="eastAsia"/>
                <w:szCs w:val="24"/>
              </w:rPr>
              <w:t>績效報酬之收取應適當合理。</w:t>
            </w:r>
          </w:p>
          <w:p w:rsidR="009C7316" w:rsidRPr="002A34AF" w:rsidRDefault="009C7316">
            <w:pPr>
              <w:numPr>
                <w:ilvl w:val="1"/>
                <w:numId w:val="202"/>
              </w:numPr>
              <w:spacing w:line="400" w:lineRule="exact"/>
              <w:rPr>
                <w:rFonts w:ascii="Arial" w:eastAsia="標楷體" w:hAnsi="Arial" w:cs="Arial" w:hint="eastAsia"/>
                <w:szCs w:val="24"/>
              </w:rPr>
            </w:pPr>
            <w:r w:rsidRPr="002A34AF">
              <w:rPr>
                <w:rFonts w:ascii="Arial" w:eastAsia="標楷體" w:hAnsi="Arial" w:cs="Arial" w:hint="eastAsia"/>
                <w:szCs w:val="24"/>
              </w:rPr>
              <w:t>績效報酬之收取應由期貨信託事業明定收取條件、內容及計算方式</w:t>
            </w:r>
            <w:r w:rsidR="002A6F15" w:rsidRPr="002A34AF">
              <w:rPr>
                <w:rFonts w:ascii="Arial" w:hAnsi="Arial" w:cs="Arial" w:hint="eastAsia"/>
                <w:szCs w:val="24"/>
              </w:rPr>
              <w:t>，</w:t>
            </w:r>
            <w:r w:rsidRPr="002A34AF">
              <w:rPr>
                <w:rFonts w:ascii="Arial" w:eastAsia="標楷體" w:hAnsi="Arial" w:cs="Arial" w:hint="eastAsia"/>
                <w:szCs w:val="24"/>
              </w:rPr>
              <w:t>並列入期貨信託契約</w:t>
            </w:r>
            <w:r w:rsidR="002A6F15" w:rsidRPr="002A34AF">
              <w:rPr>
                <w:rFonts w:ascii="標楷體" w:eastAsia="標楷體" w:hAnsi="標楷體" w:cs="標楷體" w:hint="eastAsia"/>
                <w:szCs w:val="24"/>
              </w:rPr>
              <w:t>、公開說明書及相關銷售</w:t>
            </w:r>
            <w:r w:rsidRPr="002A34AF">
              <w:rPr>
                <w:rFonts w:ascii="Arial" w:eastAsia="標楷體" w:hAnsi="Arial" w:cs="Arial" w:hint="eastAsia"/>
                <w:szCs w:val="24"/>
              </w:rPr>
              <w:t>文件。</w:t>
            </w:r>
          </w:p>
          <w:p w:rsidR="009C7316" w:rsidRPr="002A34AF" w:rsidRDefault="009C7316">
            <w:pPr>
              <w:numPr>
                <w:ilvl w:val="1"/>
                <w:numId w:val="202"/>
              </w:numPr>
              <w:spacing w:line="400" w:lineRule="exact"/>
              <w:rPr>
                <w:rFonts w:ascii="Arial" w:eastAsia="標楷體" w:hAnsi="Arial" w:cs="Arial" w:hint="eastAsia"/>
                <w:szCs w:val="24"/>
              </w:rPr>
            </w:pPr>
            <w:r w:rsidRPr="002A34AF">
              <w:rPr>
                <w:rFonts w:ascii="Arial" w:eastAsia="標楷體" w:hAnsi="Arial" w:cs="Arial" w:hint="eastAsia"/>
                <w:szCs w:val="24"/>
              </w:rPr>
              <w:t>期貨信託基金之</w:t>
            </w:r>
            <w:r w:rsidR="002A6F15" w:rsidRPr="002A34AF">
              <w:rPr>
                <w:rFonts w:ascii="標楷體" w:eastAsia="標楷體" w:hAnsi="標楷體" w:cs="標楷體" w:hint="eastAsia"/>
                <w:szCs w:val="24"/>
              </w:rPr>
              <w:t>每受益權單位</w:t>
            </w:r>
            <w:r w:rsidR="002A6F15" w:rsidRPr="002A34AF">
              <w:rPr>
                <w:rFonts w:ascii="標楷體" w:eastAsia="標楷體" w:hAnsi="標楷體" w:cs="Arial" w:hint="eastAsia"/>
                <w:szCs w:val="24"/>
              </w:rPr>
              <w:t>淨資產價值低於基金成立時之</w:t>
            </w:r>
            <w:r w:rsidR="002A6F15" w:rsidRPr="002A34AF">
              <w:rPr>
                <w:rFonts w:ascii="標楷體" w:eastAsia="標楷體" w:hAnsi="標楷體" w:cs="標楷體" w:hint="eastAsia"/>
                <w:szCs w:val="24"/>
              </w:rPr>
              <w:t>每受益權單位</w:t>
            </w:r>
            <w:r w:rsidR="002A6F15" w:rsidRPr="002A34AF">
              <w:rPr>
                <w:rFonts w:ascii="標楷體" w:eastAsia="標楷體" w:hAnsi="標楷體" w:cs="Arial" w:hint="eastAsia"/>
                <w:szCs w:val="24"/>
              </w:rPr>
              <w:t>淨資產價值或低於先前所有計算期間之</w:t>
            </w:r>
            <w:r w:rsidR="002A6F15" w:rsidRPr="002A34AF">
              <w:rPr>
                <w:rFonts w:ascii="標楷體" w:eastAsia="標楷體" w:hAnsi="標楷體" w:cs="標楷體" w:hint="eastAsia"/>
                <w:szCs w:val="24"/>
              </w:rPr>
              <w:t>每受益權單位</w:t>
            </w:r>
            <w:r w:rsidR="002A6F15" w:rsidRPr="002A34AF">
              <w:rPr>
                <w:rFonts w:ascii="標楷體" w:eastAsia="標楷體" w:hAnsi="標楷體" w:cs="Arial" w:hint="eastAsia"/>
                <w:szCs w:val="24"/>
              </w:rPr>
              <w:t>淨資產價值</w:t>
            </w:r>
            <w:r w:rsidRPr="002A34AF">
              <w:rPr>
                <w:rFonts w:ascii="Arial" w:eastAsia="標楷體" w:hAnsi="Arial" w:cs="Arial" w:hint="eastAsia"/>
                <w:szCs w:val="24"/>
              </w:rPr>
              <w:t>時，不得計收績效報酬。</w:t>
            </w:r>
          </w:p>
          <w:p w:rsidR="009C7316" w:rsidRPr="002A34AF" w:rsidRDefault="009C7316">
            <w:pPr>
              <w:numPr>
                <w:ilvl w:val="1"/>
                <w:numId w:val="202"/>
              </w:numPr>
              <w:spacing w:line="400" w:lineRule="exact"/>
              <w:rPr>
                <w:rFonts w:ascii="Arial" w:eastAsia="標楷體" w:hAnsi="Arial" w:cs="Arial" w:hint="eastAsia"/>
                <w:szCs w:val="24"/>
              </w:rPr>
            </w:pPr>
            <w:r w:rsidRPr="002A34AF">
              <w:rPr>
                <w:rFonts w:ascii="Arial" w:eastAsia="標楷體" w:hAnsi="Arial" w:cs="Arial" w:hint="eastAsia"/>
                <w:szCs w:val="24"/>
              </w:rPr>
              <w:t>績效報酬不得為負數或以獲利金額拆帳之方式計收，並應有一定之限額，且就實際經營績效</w:t>
            </w:r>
            <w:r w:rsidR="00CF2D9C" w:rsidRPr="002A34AF">
              <w:rPr>
                <w:rFonts w:ascii="標楷體" w:eastAsia="標楷體" w:hAnsi="標楷體" w:cs="標楷體" w:hint="eastAsia"/>
                <w:szCs w:val="24"/>
              </w:rPr>
              <w:t>超過所定衡量標準時，</w:t>
            </w:r>
            <w:r w:rsidRPr="002A34AF">
              <w:rPr>
                <w:rFonts w:ascii="Arial" w:eastAsia="標楷體" w:hAnsi="Arial" w:cs="Arial" w:hint="eastAsia"/>
                <w:szCs w:val="24"/>
              </w:rPr>
              <w:t>始能提撥一定比率或金額</w:t>
            </w:r>
            <w:r w:rsidR="00CF2D9C" w:rsidRPr="002A34AF">
              <w:rPr>
                <w:rFonts w:ascii="標楷體" w:eastAsia="標楷體" w:hAnsi="標楷體" w:cs="Arial" w:hint="eastAsia"/>
                <w:szCs w:val="24"/>
              </w:rPr>
              <w:t>作</w:t>
            </w:r>
            <w:r w:rsidRPr="002A34AF">
              <w:rPr>
                <w:rFonts w:ascii="Arial" w:eastAsia="標楷體" w:hAnsi="Arial" w:cs="Arial" w:hint="eastAsia"/>
                <w:szCs w:val="24"/>
              </w:rPr>
              <w:t>為獎勵，不宜有績效即給予獎勵之情事。</w:t>
            </w:r>
          </w:p>
          <w:p w:rsidR="009C7316" w:rsidRPr="002A34AF" w:rsidRDefault="009C7316" w:rsidP="00794865">
            <w:pPr>
              <w:numPr>
                <w:ilvl w:val="0"/>
                <w:numId w:val="48"/>
              </w:numPr>
              <w:tabs>
                <w:tab w:val="clear" w:pos="1551"/>
                <w:tab w:val="num" w:pos="1992"/>
              </w:tabs>
              <w:spacing w:line="400" w:lineRule="exact"/>
              <w:ind w:left="1992" w:hanging="480"/>
              <w:rPr>
                <w:rFonts w:ascii="Arial" w:eastAsia="標楷體" w:hAnsi="Arial" w:cs="Arial"/>
                <w:szCs w:val="24"/>
              </w:rPr>
            </w:pPr>
            <w:r w:rsidRPr="002A34AF">
              <w:rPr>
                <w:rFonts w:ascii="Arial" w:eastAsia="標楷體" w:hAnsi="Arial" w:cs="Arial" w:hint="eastAsia"/>
                <w:szCs w:val="24"/>
              </w:rPr>
              <w:t>期貨信託事業委任基金銷售機構辦理基金銷售業務，應出具基金銷售機構符合資格之聲明書、其銷售契約及銷售基金之內部控制制度，送期貨公會審查核准後始得為之；辦理期貨信託基金之募集，應於取得主管機關核准後，於開始募集五個營業日前將申報書、期貨信託基金委任基金銷售機構彙總表、募集公告稿、修正後公開說明書稿本、主管機關募集同意函影本及其他依規定應檢具之書件，報請期貨公會備查。</w:t>
            </w:r>
          </w:p>
          <w:p w:rsidR="009C7316" w:rsidRPr="002A34AF" w:rsidRDefault="009C7316" w:rsidP="00794865">
            <w:pPr>
              <w:numPr>
                <w:ilvl w:val="0"/>
                <w:numId w:val="48"/>
              </w:numPr>
              <w:tabs>
                <w:tab w:val="clear" w:pos="1551"/>
                <w:tab w:val="num" w:pos="1992"/>
              </w:tabs>
              <w:spacing w:line="400" w:lineRule="exact"/>
              <w:ind w:left="1992" w:hanging="480"/>
              <w:rPr>
                <w:rFonts w:ascii="標楷體" w:eastAsia="標楷體" w:hAnsi="標楷體" w:hint="eastAsia"/>
                <w:szCs w:val="24"/>
              </w:rPr>
            </w:pPr>
            <w:r w:rsidRPr="002A34AF">
              <w:rPr>
                <w:rFonts w:ascii="標楷體" w:eastAsia="標楷體" w:hAnsi="標楷體" w:hint="eastAsia"/>
                <w:szCs w:val="24"/>
              </w:rPr>
              <w:t>期貨信託事業如發現期貨信託基金銷售機構及其人員辦理期貨信託基金銷售業務，違反法令、期貨公會所定之自律規範或逾越授權範圍時，應立即督促其改善，並通知主管機關。</w:t>
            </w:r>
          </w:p>
          <w:p w:rsidR="009C7316" w:rsidRPr="002A34AF" w:rsidRDefault="009C7316" w:rsidP="00794865">
            <w:pPr>
              <w:numPr>
                <w:ilvl w:val="0"/>
                <w:numId w:val="48"/>
              </w:numPr>
              <w:tabs>
                <w:tab w:val="clear" w:pos="1551"/>
                <w:tab w:val="num" w:pos="1992"/>
              </w:tabs>
              <w:spacing w:line="400" w:lineRule="exact"/>
              <w:ind w:left="1992" w:hanging="480"/>
              <w:rPr>
                <w:rFonts w:ascii="標楷體" w:eastAsia="標楷體" w:hAnsi="標楷體" w:hint="eastAsia"/>
                <w:szCs w:val="24"/>
              </w:rPr>
            </w:pPr>
            <w:r w:rsidRPr="002A34AF">
              <w:rPr>
                <w:rFonts w:ascii="標楷體" w:eastAsia="標楷體" w:hAnsi="標楷體" w:hint="eastAsia"/>
                <w:szCs w:val="24"/>
              </w:rPr>
              <w:t>期貨信託事業接獲期貨信託基金銷售機構通知終止辦理期貨信託基金</w:t>
            </w:r>
            <w:r w:rsidRPr="002A34AF">
              <w:rPr>
                <w:rFonts w:ascii="標楷體" w:eastAsia="標楷體" w:hAnsi="標楷體" w:hint="eastAsia"/>
                <w:szCs w:val="24"/>
              </w:rPr>
              <w:lastRenderedPageBreak/>
              <w:t>銷售業務者，期貨信託事業應於事實發生日起二日內，填具「</w:t>
            </w:r>
            <w:r w:rsidRPr="002A34AF">
              <w:rPr>
                <w:rFonts w:ascii="標楷體" w:eastAsia="標楷體" w:hint="eastAsia"/>
                <w:bCs/>
              </w:rPr>
              <w:t>期貨信託基金銷售機構終止銷售業務申報單</w:t>
            </w:r>
            <w:r w:rsidRPr="002A34AF">
              <w:rPr>
                <w:rFonts w:ascii="標楷體" w:eastAsia="標楷體" w:hAnsi="標楷體" w:hint="eastAsia"/>
                <w:szCs w:val="24"/>
              </w:rPr>
              <w:t>」向期貨公會申報並公告。</w:t>
            </w:r>
          </w:p>
          <w:p w:rsidR="009C7316" w:rsidRPr="002A34AF" w:rsidRDefault="009C7316">
            <w:pPr>
              <w:numPr>
                <w:ilvl w:val="1"/>
                <w:numId w:val="21"/>
              </w:numPr>
              <w:spacing w:line="400" w:lineRule="exact"/>
              <w:rPr>
                <w:rFonts w:ascii="標楷體" w:eastAsia="標楷體" w:hAnsi="標楷體" w:hint="eastAsia"/>
                <w:szCs w:val="24"/>
              </w:rPr>
            </w:pPr>
            <w:r w:rsidRPr="002A34AF">
              <w:rPr>
                <w:rFonts w:ascii="標楷體" w:eastAsia="標楷體" w:hAnsi="標楷體" w:hint="eastAsia"/>
                <w:szCs w:val="24"/>
              </w:rPr>
              <w:t>期貨信託事業辦理基金銷售應注意下列事項：</w:t>
            </w:r>
          </w:p>
          <w:p w:rsidR="009C7316" w:rsidRPr="002A34AF" w:rsidRDefault="009C7316">
            <w:pPr>
              <w:numPr>
                <w:ilvl w:val="0"/>
                <w:numId w:val="49"/>
              </w:numPr>
              <w:spacing w:line="400" w:lineRule="exact"/>
              <w:rPr>
                <w:rFonts w:ascii="標楷體" w:eastAsia="標楷體" w:hAnsi="標楷體" w:hint="eastAsia"/>
                <w:szCs w:val="24"/>
              </w:rPr>
            </w:pPr>
            <w:r w:rsidRPr="002A34AF">
              <w:rPr>
                <w:rFonts w:ascii="標楷體" w:eastAsia="標楷體" w:hAnsi="標楷體" w:hint="eastAsia"/>
                <w:szCs w:val="24"/>
              </w:rPr>
              <w:t>權責單位辦理基金銷售業務時，應依「期貨信託基金管理辦法」、「期貨信託事業募集期貨信託基金公開說明書應行記載事項準則」及「期貨信託基金之募集、發行、銷售及申購買回作業程序」之規定，訂定辦理期貨信託基金公開說明書及風險預告書之交付程序：</w:t>
            </w:r>
          </w:p>
          <w:p w:rsidR="009C7316" w:rsidRPr="002A34AF" w:rsidRDefault="009C7316" w:rsidP="00794865">
            <w:pPr>
              <w:numPr>
                <w:ilvl w:val="0"/>
                <w:numId w:val="51"/>
              </w:numPr>
              <w:tabs>
                <w:tab w:val="clear" w:pos="1551"/>
                <w:tab w:val="num" w:pos="1992"/>
              </w:tabs>
              <w:spacing w:line="400" w:lineRule="exact"/>
              <w:ind w:left="1992" w:hanging="540"/>
              <w:rPr>
                <w:rFonts w:hint="eastAsia"/>
                <w:szCs w:val="24"/>
              </w:rPr>
            </w:pPr>
            <w:r w:rsidRPr="002A34AF">
              <w:rPr>
                <w:rFonts w:ascii="標楷體" w:eastAsia="標楷體" w:hAnsi="標楷體" w:hint="eastAsia"/>
                <w:szCs w:val="24"/>
              </w:rPr>
              <w:t>期貨信託事業應依主管機關之規定編製期貨信託基金公開說明書，並交付予基金銷售機構及申購人；基金銷售機構應交付公開說明書予申購人；公開說明書之交付，得以印製書面交付或經申購人之同意，依其指示之電子郵件網址或其他方式傳送予申購人；期貨信託事業交付公開說明書予其所委任基金銷售機構之方式，得於雙方之銷售契約約定之；另期貨信託事業及基金銷售機構應於其基金銷售文件及廣告內，標明已備有公開說明書及可供索閱之處所或可供查閱之方式。</w:t>
            </w:r>
          </w:p>
          <w:p w:rsidR="009C7316" w:rsidRPr="002A34AF" w:rsidRDefault="009C7316" w:rsidP="00794865">
            <w:pPr>
              <w:numPr>
                <w:ilvl w:val="0"/>
                <w:numId w:val="51"/>
              </w:numPr>
              <w:tabs>
                <w:tab w:val="clear" w:pos="1551"/>
                <w:tab w:val="num" w:pos="1992"/>
              </w:tabs>
              <w:spacing w:line="400" w:lineRule="exact"/>
              <w:ind w:left="1992" w:hanging="540"/>
              <w:rPr>
                <w:rFonts w:ascii="標楷體" w:eastAsia="標楷體" w:hAnsi="標楷體" w:hint="eastAsia"/>
                <w:szCs w:val="24"/>
              </w:rPr>
            </w:pPr>
            <w:r w:rsidRPr="002A34AF">
              <w:rPr>
                <w:rFonts w:ascii="標楷體" w:eastAsia="標楷體" w:hAnsi="標楷體"/>
                <w:szCs w:val="24"/>
              </w:rPr>
              <w:t>期貨信託事業</w:t>
            </w:r>
            <w:r w:rsidRPr="002A34AF">
              <w:rPr>
                <w:rFonts w:ascii="標楷體" w:eastAsia="標楷體" w:hAnsi="標楷體" w:hint="eastAsia"/>
                <w:szCs w:val="24"/>
              </w:rPr>
              <w:t>及其委任之基金銷售機構</w:t>
            </w:r>
            <w:r w:rsidRPr="002A34AF">
              <w:rPr>
                <w:rFonts w:ascii="標楷體" w:eastAsia="標楷體" w:hAnsi="標楷體"/>
                <w:szCs w:val="24"/>
              </w:rPr>
              <w:t>辦理基金銷售業務，應充分知悉並評估客戶之投資知識、投資經驗、財務狀況及承受投資風險程度，以及其銷售人員並應交付投資人風險預告書以充分揭露相關投資風險。</w:t>
            </w:r>
            <w:r w:rsidRPr="002A34AF">
              <w:rPr>
                <w:rFonts w:ascii="Arial" w:eastAsia="標楷體" w:hAnsi="Arial" w:cs="Arial" w:hint="eastAsia"/>
                <w:szCs w:val="24"/>
              </w:rPr>
              <w:t>若</w:t>
            </w:r>
            <w:r w:rsidRPr="002A34AF">
              <w:rPr>
                <w:rFonts w:ascii="標楷體" w:eastAsia="標楷體" w:hAnsi="標楷體"/>
                <w:szCs w:val="24"/>
              </w:rPr>
              <w:t>投資人</w:t>
            </w:r>
            <w:r w:rsidRPr="002A34AF">
              <w:rPr>
                <w:rFonts w:ascii="標楷體" w:eastAsia="標楷體" w:hAnsi="標楷體" w:hint="eastAsia"/>
                <w:szCs w:val="24"/>
              </w:rPr>
              <w:t>為</w:t>
            </w:r>
            <w:r w:rsidRPr="002A34AF">
              <w:rPr>
                <w:rFonts w:ascii="標楷體" w:eastAsia="標楷體" w:hAnsi="標楷體"/>
                <w:szCs w:val="24"/>
              </w:rPr>
              <w:t>首次</w:t>
            </w:r>
            <w:r w:rsidRPr="002A34AF">
              <w:rPr>
                <w:rFonts w:ascii="標楷體" w:eastAsia="標楷體" w:hAnsi="標楷體" w:hint="eastAsia"/>
                <w:szCs w:val="24"/>
              </w:rPr>
              <w:t>辦理</w:t>
            </w:r>
            <w:r w:rsidRPr="002A34AF">
              <w:rPr>
                <w:rFonts w:ascii="標楷體" w:eastAsia="標楷體" w:hAnsi="標楷體"/>
                <w:szCs w:val="24"/>
              </w:rPr>
              <w:t>申購時，應</w:t>
            </w:r>
            <w:r w:rsidRPr="002A34AF">
              <w:rPr>
                <w:rFonts w:ascii="標楷體" w:eastAsia="標楷體" w:hAnsi="標楷體" w:hint="eastAsia"/>
                <w:szCs w:val="24"/>
              </w:rPr>
              <w:t>依「業務及收入循環」之開戶及帳戶管理作業辦理</w:t>
            </w:r>
            <w:r w:rsidRPr="002A34AF">
              <w:rPr>
                <w:rFonts w:ascii="標楷體" w:eastAsia="標楷體" w:hAnsi="標楷體"/>
                <w:szCs w:val="24"/>
              </w:rPr>
              <w:t>。</w:t>
            </w:r>
          </w:p>
          <w:p w:rsidR="009C7316" w:rsidRPr="002A34AF" w:rsidRDefault="009C7316">
            <w:pPr>
              <w:numPr>
                <w:ilvl w:val="0"/>
                <w:numId w:val="49"/>
              </w:numPr>
              <w:spacing w:line="400" w:lineRule="exact"/>
              <w:rPr>
                <w:rFonts w:ascii="標楷體" w:eastAsia="標楷體" w:hAnsi="標楷體" w:hint="eastAsia"/>
                <w:szCs w:val="24"/>
              </w:rPr>
            </w:pPr>
            <w:bookmarkStart w:id="11" w:name="OLE_LINK1"/>
            <w:r w:rsidRPr="002A34AF">
              <w:rPr>
                <w:rFonts w:ascii="標楷體" w:eastAsia="標楷體" w:hAnsi="標楷體" w:hint="eastAsia"/>
                <w:szCs w:val="24"/>
              </w:rPr>
              <w:t>權責單位受理期貨信託基金之申購時，應注意下列事項之管理</w:t>
            </w:r>
            <w:bookmarkEnd w:id="11"/>
            <w:r w:rsidRPr="002A34AF">
              <w:rPr>
                <w:rFonts w:ascii="標楷體" w:eastAsia="標楷體" w:hAnsi="標楷體" w:hint="eastAsia"/>
                <w:szCs w:val="24"/>
              </w:rPr>
              <w:t xml:space="preserve">： </w:t>
            </w:r>
          </w:p>
          <w:p w:rsidR="009C7316" w:rsidRPr="002A34AF" w:rsidRDefault="009C7316" w:rsidP="00794865">
            <w:pPr>
              <w:numPr>
                <w:ilvl w:val="0"/>
                <w:numId w:val="52"/>
              </w:numPr>
              <w:tabs>
                <w:tab w:val="clear" w:pos="1551"/>
                <w:tab w:val="num" w:pos="1992"/>
              </w:tabs>
              <w:spacing w:line="400" w:lineRule="exact"/>
              <w:ind w:left="1992" w:hanging="540"/>
              <w:rPr>
                <w:rFonts w:ascii="標楷體" w:eastAsia="標楷體" w:hAnsi="標楷體" w:hint="eastAsia"/>
                <w:szCs w:val="24"/>
              </w:rPr>
            </w:pPr>
            <w:r w:rsidRPr="002A34AF">
              <w:rPr>
                <w:rFonts w:ascii="標楷體" w:eastAsia="標楷體" w:hAnsi="標楷體"/>
                <w:szCs w:val="24"/>
              </w:rPr>
              <w:t>期貨信託事業及基金銷售機構應依據期貨信託基金公開說明書之記</w:t>
            </w:r>
            <w:r w:rsidRPr="002A34AF">
              <w:rPr>
                <w:rFonts w:ascii="標楷體" w:eastAsia="標楷體" w:hAnsi="標楷體"/>
                <w:szCs w:val="24"/>
              </w:rPr>
              <w:lastRenderedPageBreak/>
              <w:t>載，公平對待所有基金投資人，不得對特定投資人提供特別優厚之申購條件。</w:t>
            </w:r>
          </w:p>
          <w:p w:rsidR="009C7316" w:rsidRPr="002A34AF" w:rsidRDefault="009C7316" w:rsidP="00794865">
            <w:pPr>
              <w:numPr>
                <w:ilvl w:val="0"/>
                <w:numId w:val="52"/>
              </w:numPr>
              <w:tabs>
                <w:tab w:val="clear" w:pos="1551"/>
                <w:tab w:val="num" w:pos="1992"/>
              </w:tabs>
              <w:spacing w:line="400" w:lineRule="exact"/>
              <w:ind w:left="1992" w:hanging="540"/>
              <w:rPr>
                <w:rFonts w:ascii="標楷體" w:eastAsia="標楷體" w:hAnsi="標楷體" w:hint="eastAsia"/>
                <w:szCs w:val="24"/>
              </w:rPr>
            </w:pPr>
            <w:r w:rsidRPr="002A34AF">
              <w:rPr>
                <w:rFonts w:ascii="標楷體" w:eastAsia="標楷體" w:hAnsi="標楷體" w:hint="eastAsia"/>
                <w:szCs w:val="24"/>
              </w:rPr>
              <w:t xml:space="preserve">受益憑證總單位數之管理： </w:t>
            </w:r>
          </w:p>
          <w:p w:rsidR="009C7316" w:rsidRPr="002A34AF" w:rsidRDefault="009C7316">
            <w:pPr>
              <w:spacing w:line="400" w:lineRule="exact"/>
              <w:ind w:left="1992"/>
              <w:rPr>
                <w:rFonts w:ascii="標楷體" w:eastAsia="標楷體" w:hAnsi="標楷體" w:hint="eastAsia"/>
                <w:szCs w:val="24"/>
              </w:rPr>
            </w:pPr>
            <w:r w:rsidRPr="002A34AF">
              <w:rPr>
                <w:rFonts w:ascii="標楷體" w:eastAsia="標楷體" w:hAnsi="標楷體"/>
                <w:szCs w:val="24"/>
              </w:rPr>
              <w:t>期貨信託事業對受益憑證單位數之銷售應予適當控管，遇有申購金額超過最高得發行總面額時，</w:t>
            </w:r>
            <w:r w:rsidRPr="002A34AF">
              <w:rPr>
                <w:rFonts w:ascii="標楷體" w:eastAsia="標楷體" w:hAnsi="標楷體" w:hint="eastAsia"/>
                <w:szCs w:val="24"/>
              </w:rPr>
              <w:t>應依據</w:t>
            </w:r>
            <w:r w:rsidRPr="002A34AF">
              <w:rPr>
                <w:rFonts w:ascii="標楷體" w:eastAsia="標楷體" w:hAnsi="標楷體"/>
                <w:szCs w:val="24"/>
              </w:rPr>
              <w:t>各基金銷售機構</w:t>
            </w:r>
            <w:r w:rsidRPr="002A34AF">
              <w:rPr>
                <w:rFonts w:ascii="標楷體" w:eastAsia="標楷體" w:hAnsi="標楷體" w:hint="eastAsia"/>
                <w:szCs w:val="24"/>
              </w:rPr>
              <w:t>之</w:t>
            </w:r>
            <w:r w:rsidRPr="002A34AF">
              <w:rPr>
                <w:rFonts w:ascii="標楷體" w:eastAsia="標楷體" w:hAnsi="標楷體"/>
                <w:szCs w:val="24"/>
              </w:rPr>
              <w:t>申購人申購時間順序或其他可公正</w:t>
            </w:r>
            <w:r w:rsidRPr="002A34AF">
              <w:rPr>
                <w:rFonts w:ascii="標楷體" w:eastAsia="標楷體" w:hAnsi="標楷體" w:hint="eastAsia"/>
                <w:szCs w:val="24"/>
              </w:rPr>
              <w:t>處理之方式為之</w:t>
            </w:r>
            <w:r w:rsidRPr="002A34AF">
              <w:rPr>
                <w:rFonts w:ascii="標楷體" w:eastAsia="標楷體" w:hAnsi="標楷體"/>
                <w:szCs w:val="24"/>
              </w:rPr>
              <w:t>。</w:t>
            </w:r>
          </w:p>
          <w:p w:rsidR="009C7316" w:rsidRPr="002A34AF" w:rsidRDefault="009C7316" w:rsidP="00794865">
            <w:pPr>
              <w:numPr>
                <w:ilvl w:val="0"/>
                <w:numId w:val="52"/>
              </w:numPr>
              <w:tabs>
                <w:tab w:val="clear" w:pos="1551"/>
                <w:tab w:val="num" w:pos="1992"/>
              </w:tabs>
              <w:spacing w:line="400" w:lineRule="exact"/>
              <w:ind w:left="1992" w:hanging="540"/>
              <w:rPr>
                <w:rFonts w:ascii="標楷體" w:eastAsia="標楷體" w:hAnsi="標楷體" w:hint="eastAsia"/>
                <w:szCs w:val="24"/>
              </w:rPr>
            </w:pPr>
            <w:r w:rsidRPr="002A34AF">
              <w:rPr>
                <w:rFonts w:ascii="標楷體" w:eastAsia="標楷體" w:hAnsi="標楷體" w:hint="eastAsia"/>
                <w:szCs w:val="24"/>
              </w:rPr>
              <w:t xml:space="preserve">受理申購時間之訂定： </w:t>
            </w:r>
          </w:p>
          <w:p w:rsidR="009C7316" w:rsidRPr="002A34AF" w:rsidRDefault="009C7316" w:rsidP="00794865">
            <w:pPr>
              <w:numPr>
                <w:ilvl w:val="0"/>
                <w:numId w:val="53"/>
              </w:numPr>
              <w:tabs>
                <w:tab w:val="clear" w:pos="1551"/>
              </w:tabs>
              <w:spacing w:line="400" w:lineRule="exact"/>
              <w:ind w:left="2712" w:hanging="720"/>
              <w:rPr>
                <w:rFonts w:ascii="Arial" w:eastAsia="標楷體" w:hAnsi="Arial" w:cs="Arial"/>
                <w:szCs w:val="24"/>
              </w:rPr>
            </w:pPr>
            <w:r w:rsidRPr="002A34AF">
              <w:rPr>
                <w:rFonts w:ascii="標楷體" w:eastAsia="標楷體" w:hAnsi="標楷體"/>
                <w:szCs w:val="24"/>
              </w:rPr>
              <w:t>期貨信託事業應依不同基金之特性，訂定其受理基金申購申請之截止時間，及</w:t>
            </w:r>
            <w:r w:rsidRPr="002A34AF">
              <w:rPr>
                <w:rFonts w:ascii="標楷體" w:eastAsia="標楷體" w:hAnsi="標楷體" w:hint="eastAsia"/>
                <w:szCs w:val="24"/>
              </w:rPr>
              <w:t>受</w:t>
            </w:r>
            <w:r w:rsidRPr="002A34AF">
              <w:rPr>
                <w:rFonts w:ascii="標楷體" w:eastAsia="標楷體" w:hAnsi="標楷體"/>
                <w:szCs w:val="24"/>
              </w:rPr>
              <w:t>委任之基金銷售機構亦應訂定其受理申購申請截止時間，</w:t>
            </w:r>
            <w:r w:rsidRPr="002A34AF">
              <w:rPr>
                <w:rFonts w:ascii="標楷體" w:eastAsia="標楷體" w:hAnsi="標楷體" w:hint="eastAsia"/>
                <w:szCs w:val="24"/>
              </w:rPr>
              <w:t>並</w:t>
            </w:r>
            <w:r w:rsidRPr="002A34AF">
              <w:rPr>
                <w:rFonts w:ascii="標楷體" w:eastAsia="標楷體" w:hAnsi="標楷體"/>
                <w:szCs w:val="24"/>
              </w:rPr>
              <w:t>確實嚴格執行</w:t>
            </w:r>
            <w:r w:rsidRPr="002A34AF">
              <w:rPr>
                <w:rFonts w:ascii="標楷體" w:eastAsia="標楷體" w:hAnsi="標楷體" w:hint="eastAsia"/>
                <w:szCs w:val="24"/>
              </w:rPr>
              <w:t>（</w:t>
            </w:r>
            <w:r w:rsidRPr="002A34AF">
              <w:rPr>
                <w:rFonts w:ascii="標楷體" w:eastAsia="標楷體" w:hAnsi="標楷體"/>
                <w:szCs w:val="24"/>
              </w:rPr>
              <w:t>該資訊</w:t>
            </w:r>
            <w:r w:rsidRPr="002A34AF">
              <w:rPr>
                <w:rFonts w:ascii="標楷體" w:eastAsia="標楷體" w:hAnsi="標楷體" w:hint="eastAsia"/>
                <w:szCs w:val="24"/>
              </w:rPr>
              <w:t>應</w:t>
            </w:r>
            <w:r w:rsidRPr="002A34AF">
              <w:rPr>
                <w:rFonts w:ascii="標楷體" w:eastAsia="標楷體" w:hAnsi="標楷體"/>
                <w:szCs w:val="24"/>
              </w:rPr>
              <w:t>載明於基金公開說明書、相關銷售文件及公司網站</w:t>
            </w:r>
            <w:r w:rsidRPr="002A34AF">
              <w:rPr>
                <w:rFonts w:ascii="標楷體" w:eastAsia="標楷體" w:hAnsi="標楷體" w:hint="eastAsia"/>
                <w:szCs w:val="24"/>
              </w:rPr>
              <w:t>），除能</w:t>
            </w:r>
            <w:r w:rsidRPr="002A34AF">
              <w:rPr>
                <w:rFonts w:ascii="標楷體" w:eastAsia="標楷體" w:hAnsi="標楷體"/>
                <w:szCs w:val="24"/>
              </w:rPr>
              <w:t>證明</w:t>
            </w:r>
            <w:r w:rsidRPr="002A34AF">
              <w:rPr>
                <w:rFonts w:ascii="標楷體" w:eastAsia="標楷體" w:hAnsi="標楷體" w:hint="eastAsia"/>
                <w:szCs w:val="24"/>
              </w:rPr>
              <w:t>申</w:t>
            </w:r>
            <w:r w:rsidRPr="002A34AF">
              <w:rPr>
                <w:rFonts w:ascii="標楷體" w:eastAsia="標楷體" w:hAnsi="標楷體"/>
                <w:szCs w:val="24"/>
              </w:rPr>
              <w:t>購</w:t>
            </w:r>
            <w:r w:rsidRPr="002A34AF">
              <w:rPr>
                <w:rFonts w:ascii="標楷體" w:eastAsia="標楷體" w:hAnsi="標楷體" w:hint="eastAsia"/>
                <w:szCs w:val="24"/>
              </w:rPr>
              <w:t>人</w:t>
            </w:r>
            <w:r w:rsidRPr="002A34AF">
              <w:rPr>
                <w:rFonts w:ascii="標楷體" w:eastAsia="標楷體" w:hAnsi="標楷體"/>
                <w:szCs w:val="24"/>
              </w:rPr>
              <w:t>係於受理截止時間前提出申購申請者外，逾時</w:t>
            </w:r>
            <w:r w:rsidRPr="002A34AF">
              <w:rPr>
                <w:rFonts w:ascii="Arial" w:eastAsia="標楷體" w:hAnsi="標楷體" w:cs="Arial"/>
                <w:szCs w:val="24"/>
              </w:rPr>
              <w:t>申請應視為次一營業日之交易。</w:t>
            </w:r>
          </w:p>
          <w:p w:rsidR="009C7316" w:rsidRPr="002A34AF" w:rsidRDefault="009C7316" w:rsidP="00794865">
            <w:pPr>
              <w:numPr>
                <w:ilvl w:val="0"/>
                <w:numId w:val="53"/>
              </w:numPr>
              <w:tabs>
                <w:tab w:val="clear" w:pos="1551"/>
              </w:tabs>
              <w:spacing w:line="400" w:lineRule="exact"/>
              <w:ind w:left="2712" w:hanging="720"/>
              <w:rPr>
                <w:rFonts w:ascii="Arial" w:eastAsia="標楷體" w:hAnsi="Arial" w:cs="Arial"/>
                <w:szCs w:val="24"/>
              </w:rPr>
            </w:pPr>
            <w:r w:rsidRPr="002A34AF">
              <w:rPr>
                <w:rFonts w:ascii="標楷體" w:eastAsia="標楷體" w:hAnsi="標楷體"/>
                <w:szCs w:val="24"/>
              </w:rPr>
              <w:t>期貨</w:t>
            </w:r>
            <w:r w:rsidRPr="002A34AF">
              <w:rPr>
                <w:rFonts w:ascii="Arial" w:eastAsia="標楷體" w:hAnsi="標楷體" w:cs="Arial"/>
                <w:szCs w:val="24"/>
              </w:rPr>
              <w:t>信託事業及其基金銷售機構應建立可於</w:t>
            </w:r>
            <w:r w:rsidRPr="002A34AF">
              <w:rPr>
                <w:rFonts w:ascii="標楷體" w:eastAsia="標楷體" w:hAnsi="標楷體" w:hint="eastAsia"/>
                <w:szCs w:val="24"/>
              </w:rPr>
              <w:t>申</w:t>
            </w:r>
            <w:r w:rsidRPr="002A34AF">
              <w:rPr>
                <w:rFonts w:ascii="標楷體" w:eastAsia="標楷體" w:hAnsi="標楷體"/>
                <w:szCs w:val="24"/>
              </w:rPr>
              <w:t>購</w:t>
            </w:r>
            <w:r w:rsidRPr="002A34AF">
              <w:rPr>
                <w:rFonts w:ascii="標楷體" w:eastAsia="標楷體" w:hAnsi="標楷體" w:hint="eastAsia"/>
                <w:szCs w:val="24"/>
              </w:rPr>
              <w:t>人</w:t>
            </w:r>
            <w:r w:rsidRPr="002A34AF">
              <w:rPr>
                <w:rFonts w:ascii="Arial" w:eastAsia="標楷體" w:hAnsi="標楷體" w:cs="Arial"/>
                <w:szCs w:val="24"/>
              </w:rPr>
              <w:t>之申購申請書件上明確註記其受理申</w:t>
            </w:r>
            <w:r w:rsidRPr="002A34AF">
              <w:rPr>
                <w:rFonts w:ascii="標楷體" w:eastAsia="標楷體" w:hAnsi="標楷體"/>
                <w:szCs w:val="24"/>
              </w:rPr>
              <w:t>請之日期及時間之機制，惟申購人如非以書面而是係以其</w:t>
            </w:r>
            <w:r w:rsidRPr="002A34AF">
              <w:rPr>
                <w:rFonts w:ascii="標楷體" w:eastAsia="標楷體" w:hAnsi="標楷體" w:hint="eastAsia"/>
                <w:szCs w:val="24"/>
              </w:rPr>
              <w:t>他</w:t>
            </w:r>
            <w:r w:rsidRPr="002A34AF">
              <w:rPr>
                <w:rFonts w:ascii="標楷體" w:eastAsia="標楷體" w:hAnsi="標楷體"/>
                <w:szCs w:val="24"/>
              </w:rPr>
              <w:t>約定方式提出申請者，期貨信託事業及其基金銷售機構之相關作業系統須具有明確記載上開訊息之功能，並保留稽核軌跡，備供查核。</w:t>
            </w:r>
          </w:p>
          <w:p w:rsidR="009C7316" w:rsidRPr="002A34AF" w:rsidRDefault="009C7316" w:rsidP="00794865">
            <w:pPr>
              <w:numPr>
                <w:ilvl w:val="0"/>
                <w:numId w:val="52"/>
              </w:numPr>
              <w:tabs>
                <w:tab w:val="clear" w:pos="1551"/>
                <w:tab w:val="num" w:pos="1992"/>
              </w:tabs>
              <w:spacing w:line="400" w:lineRule="exact"/>
              <w:ind w:left="1992" w:hanging="540"/>
              <w:rPr>
                <w:rFonts w:ascii="標楷體" w:eastAsia="標楷體" w:hAnsi="標楷體" w:hint="eastAsia"/>
                <w:szCs w:val="24"/>
              </w:rPr>
            </w:pPr>
            <w:r w:rsidRPr="002A34AF">
              <w:rPr>
                <w:rFonts w:ascii="標楷體" w:eastAsia="標楷體" w:hAnsi="標楷體" w:hint="eastAsia"/>
                <w:szCs w:val="24"/>
              </w:rPr>
              <w:t xml:space="preserve">申購價金之交付： </w:t>
            </w:r>
          </w:p>
          <w:p w:rsidR="009C7316" w:rsidRPr="002A34AF" w:rsidRDefault="009C7316" w:rsidP="00794865">
            <w:pPr>
              <w:numPr>
                <w:ilvl w:val="0"/>
                <w:numId w:val="54"/>
              </w:numPr>
              <w:tabs>
                <w:tab w:val="clear" w:pos="1551"/>
              </w:tabs>
              <w:spacing w:line="400" w:lineRule="exact"/>
              <w:ind w:left="2712" w:hanging="720"/>
              <w:rPr>
                <w:rFonts w:ascii="Arial" w:eastAsia="標楷體" w:hAnsi="Arial" w:cs="Arial"/>
                <w:szCs w:val="24"/>
              </w:rPr>
            </w:pPr>
            <w:r w:rsidRPr="002A34AF">
              <w:rPr>
                <w:rFonts w:ascii="Arial" w:eastAsia="標楷體" w:hAnsi="標楷體" w:cs="Arial"/>
                <w:szCs w:val="24"/>
              </w:rPr>
              <w:t>除發行期貨信託基金之期貨信託事業及其委任並以自己名義為</w:t>
            </w:r>
            <w:r w:rsidRPr="002A34AF">
              <w:rPr>
                <w:rFonts w:ascii="標楷體" w:eastAsia="標楷體" w:hAnsi="標楷體" w:hint="eastAsia"/>
                <w:szCs w:val="24"/>
              </w:rPr>
              <w:t>申</w:t>
            </w:r>
            <w:r w:rsidRPr="002A34AF">
              <w:rPr>
                <w:rFonts w:ascii="標楷體" w:eastAsia="標楷體" w:hAnsi="標楷體"/>
                <w:szCs w:val="24"/>
              </w:rPr>
              <w:t>購</w:t>
            </w:r>
            <w:r w:rsidRPr="002A34AF">
              <w:rPr>
                <w:rFonts w:ascii="標楷體" w:eastAsia="標楷體" w:hAnsi="標楷體" w:hint="eastAsia"/>
                <w:szCs w:val="24"/>
              </w:rPr>
              <w:t>人</w:t>
            </w:r>
            <w:r w:rsidRPr="002A34AF">
              <w:rPr>
                <w:rFonts w:ascii="Arial" w:eastAsia="標楷體" w:hAnsi="標楷體" w:cs="Arial"/>
                <w:szCs w:val="24"/>
              </w:rPr>
              <w:t>申購基金之基金銷售機構，得直接收受</w:t>
            </w:r>
            <w:r w:rsidRPr="002A34AF">
              <w:rPr>
                <w:rFonts w:ascii="標楷體" w:eastAsia="標楷體" w:hAnsi="標楷體" w:hint="eastAsia"/>
                <w:szCs w:val="24"/>
              </w:rPr>
              <w:t>申</w:t>
            </w:r>
            <w:r w:rsidRPr="002A34AF">
              <w:rPr>
                <w:rFonts w:ascii="標楷體" w:eastAsia="標楷體" w:hAnsi="標楷體"/>
                <w:szCs w:val="24"/>
              </w:rPr>
              <w:t>購</w:t>
            </w:r>
            <w:r w:rsidRPr="002A34AF">
              <w:rPr>
                <w:rFonts w:ascii="標楷體" w:eastAsia="標楷體" w:hAnsi="標楷體" w:hint="eastAsia"/>
                <w:szCs w:val="24"/>
              </w:rPr>
              <w:t>人</w:t>
            </w:r>
            <w:r w:rsidRPr="002A34AF">
              <w:rPr>
                <w:rFonts w:ascii="Arial" w:eastAsia="標楷體" w:hAnsi="標楷體" w:cs="Arial"/>
                <w:szCs w:val="24"/>
              </w:rPr>
              <w:t>之申購價金轉入基金專戶外，期貨信託事業及其委託之基金銷售機構應要求申</w:t>
            </w:r>
            <w:r w:rsidRPr="002A34AF">
              <w:rPr>
                <w:rFonts w:ascii="Arial" w:eastAsia="標楷體" w:hAnsi="標楷體" w:cs="Arial"/>
                <w:szCs w:val="24"/>
              </w:rPr>
              <w:lastRenderedPageBreak/>
              <w:t>購人於申購當日交付基金申購書件且將申購價金直接匯撥至基金專戶。</w:t>
            </w:r>
          </w:p>
          <w:p w:rsidR="009C7316" w:rsidRPr="002A34AF" w:rsidRDefault="009C7316" w:rsidP="008517E4">
            <w:pPr>
              <w:numPr>
                <w:ilvl w:val="0"/>
                <w:numId w:val="54"/>
              </w:numPr>
              <w:tabs>
                <w:tab w:val="clear" w:pos="1551"/>
              </w:tabs>
              <w:spacing w:line="400" w:lineRule="exact"/>
              <w:ind w:left="2712" w:hanging="720"/>
              <w:jc w:val="both"/>
              <w:rPr>
                <w:rFonts w:ascii="Arial" w:eastAsia="標楷體" w:hAnsi="Arial" w:cs="Arial"/>
                <w:szCs w:val="24"/>
              </w:rPr>
            </w:pPr>
            <w:r w:rsidRPr="002A34AF">
              <w:rPr>
                <w:rFonts w:ascii="標楷體" w:eastAsia="標楷體" w:hAnsi="標楷體" w:hint="eastAsia"/>
                <w:szCs w:val="24"/>
              </w:rPr>
              <w:t>期貨信託事業於期貨信託基金受益憑證發行日後，應於基金保管機構收足申購價金之日起，於三個營業日內依規定以帳簿劃撥方式交付受益憑證予申購人。不得委由期貨信託基金銷售機構辦理。</w:t>
            </w:r>
          </w:p>
          <w:p w:rsidR="009C7316" w:rsidRPr="002A34AF" w:rsidRDefault="009C7316" w:rsidP="00794865">
            <w:pPr>
              <w:numPr>
                <w:ilvl w:val="0"/>
                <w:numId w:val="52"/>
              </w:numPr>
              <w:tabs>
                <w:tab w:val="clear" w:pos="1551"/>
                <w:tab w:val="num" w:pos="1992"/>
              </w:tabs>
              <w:spacing w:line="400" w:lineRule="exact"/>
              <w:ind w:left="1992" w:hanging="540"/>
              <w:rPr>
                <w:rFonts w:ascii="標楷體" w:eastAsia="標楷體" w:hAnsi="標楷體" w:hint="eastAsia"/>
                <w:szCs w:val="24"/>
              </w:rPr>
            </w:pPr>
            <w:r w:rsidRPr="002A34AF">
              <w:rPr>
                <w:rFonts w:ascii="標楷體" w:eastAsia="標楷體" w:hAnsi="標楷體" w:hint="eastAsia"/>
                <w:szCs w:val="24"/>
              </w:rPr>
              <w:t xml:space="preserve">申購單位之計算： </w:t>
            </w:r>
          </w:p>
          <w:p w:rsidR="009C7316" w:rsidRPr="002A34AF" w:rsidRDefault="009C7316" w:rsidP="00794865">
            <w:pPr>
              <w:numPr>
                <w:ilvl w:val="0"/>
                <w:numId w:val="55"/>
              </w:numPr>
              <w:tabs>
                <w:tab w:val="clear" w:pos="1551"/>
              </w:tabs>
              <w:spacing w:line="400" w:lineRule="exact"/>
              <w:ind w:left="2712" w:hanging="720"/>
              <w:rPr>
                <w:rFonts w:ascii="Arial" w:eastAsia="標楷體" w:hAnsi="Arial" w:cs="Arial" w:hint="eastAsia"/>
                <w:szCs w:val="24"/>
              </w:rPr>
            </w:pPr>
            <w:r w:rsidRPr="002A34AF">
              <w:rPr>
                <w:rFonts w:ascii="Arial" w:eastAsia="標楷體" w:hAnsi="標楷體" w:cs="Arial"/>
                <w:szCs w:val="24"/>
              </w:rPr>
              <w:t>期貨信託事業應以申購人之申購價金進入基金專戶當日淨值為計算標準，計算申購單位數。</w:t>
            </w:r>
          </w:p>
          <w:p w:rsidR="009C7316" w:rsidRPr="002A34AF" w:rsidRDefault="009C7316" w:rsidP="00794865">
            <w:pPr>
              <w:numPr>
                <w:ilvl w:val="0"/>
                <w:numId w:val="55"/>
              </w:numPr>
              <w:tabs>
                <w:tab w:val="clear" w:pos="1551"/>
              </w:tabs>
              <w:spacing w:line="400" w:lineRule="exact"/>
              <w:ind w:left="2712" w:hanging="720"/>
              <w:rPr>
                <w:rFonts w:ascii="Arial" w:eastAsia="標楷體" w:hAnsi="Arial" w:cs="Arial"/>
                <w:szCs w:val="24"/>
              </w:rPr>
            </w:pPr>
            <w:r w:rsidRPr="002A34AF">
              <w:rPr>
                <w:rFonts w:ascii="Arial" w:eastAsia="標楷體" w:hAnsi="標楷體" w:cs="Arial" w:hint="eastAsia"/>
                <w:szCs w:val="24"/>
              </w:rPr>
              <w:t>若</w:t>
            </w:r>
            <w:r w:rsidRPr="002A34AF">
              <w:rPr>
                <w:rFonts w:ascii="Arial" w:eastAsia="標楷體" w:hAnsi="標楷體" w:cs="Arial"/>
                <w:szCs w:val="24"/>
              </w:rPr>
              <w:t>基金銷售機構以自</w:t>
            </w:r>
            <w:r w:rsidRPr="002A34AF">
              <w:rPr>
                <w:rFonts w:ascii="Arial" w:eastAsia="標楷體" w:hAnsi="標楷體" w:cs="Arial" w:hint="eastAsia"/>
                <w:szCs w:val="24"/>
              </w:rPr>
              <w:t>己</w:t>
            </w:r>
            <w:r w:rsidRPr="002A34AF">
              <w:rPr>
                <w:rFonts w:ascii="Arial" w:eastAsia="標楷體" w:hAnsi="標楷體" w:cs="Arial"/>
                <w:szCs w:val="24"/>
              </w:rPr>
              <w:t>名義為</w:t>
            </w:r>
            <w:r w:rsidRPr="002A34AF">
              <w:rPr>
                <w:rFonts w:ascii="標楷體" w:eastAsia="標楷體" w:hAnsi="標楷體" w:hint="eastAsia"/>
                <w:szCs w:val="24"/>
              </w:rPr>
              <w:t>申</w:t>
            </w:r>
            <w:r w:rsidRPr="002A34AF">
              <w:rPr>
                <w:rFonts w:ascii="標楷體" w:eastAsia="標楷體" w:hAnsi="標楷體"/>
                <w:szCs w:val="24"/>
              </w:rPr>
              <w:t>購</w:t>
            </w:r>
            <w:r w:rsidRPr="002A34AF">
              <w:rPr>
                <w:rFonts w:ascii="標楷體" w:eastAsia="標楷體" w:hAnsi="標楷體" w:hint="eastAsia"/>
                <w:szCs w:val="24"/>
              </w:rPr>
              <w:t>人</w:t>
            </w:r>
            <w:r w:rsidRPr="002A34AF">
              <w:rPr>
                <w:rFonts w:ascii="Arial" w:eastAsia="標楷體" w:hAnsi="標楷體" w:cs="Arial"/>
                <w:szCs w:val="24"/>
              </w:rPr>
              <w:t>申購基金，或</w:t>
            </w:r>
            <w:r w:rsidRPr="002A34AF">
              <w:rPr>
                <w:rFonts w:ascii="標楷體" w:eastAsia="標楷體" w:hAnsi="標楷體" w:hint="eastAsia"/>
                <w:szCs w:val="24"/>
              </w:rPr>
              <w:t>申</w:t>
            </w:r>
            <w:r w:rsidRPr="002A34AF">
              <w:rPr>
                <w:rFonts w:ascii="標楷體" w:eastAsia="標楷體" w:hAnsi="標楷體"/>
                <w:szCs w:val="24"/>
              </w:rPr>
              <w:t>購</w:t>
            </w:r>
            <w:r w:rsidRPr="002A34AF">
              <w:rPr>
                <w:rFonts w:ascii="標楷體" w:eastAsia="標楷體" w:hAnsi="標楷體" w:hint="eastAsia"/>
                <w:szCs w:val="24"/>
              </w:rPr>
              <w:t>人</w:t>
            </w:r>
            <w:r w:rsidRPr="002A34AF">
              <w:rPr>
                <w:rFonts w:ascii="Arial" w:eastAsia="標楷體" w:hAnsi="標楷體" w:cs="Arial"/>
                <w:szCs w:val="24"/>
              </w:rPr>
              <w:t>於申購當日透過金融機構帳戶扣繳申購款項時，該等機構如於受理申購或扣款之次一營業日上午十時前將申購價金匯撥基金專戶者，亦以申購當日淨值計算申購單位數。</w:t>
            </w:r>
          </w:p>
          <w:p w:rsidR="009C7316" w:rsidRPr="00DC5260" w:rsidRDefault="008517E4" w:rsidP="008517E4">
            <w:pPr>
              <w:spacing w:line="400" w:lineRule="exact"/>
              <w:ind w:left="2710" w:rightChars="-10" w:right="-24" w:hanging="720"/>
              <w:jc w:val="both"/>
              <w:rPr>
                <w:rFonts w:ascii="Arial" w:hAnsi="Arial" w:cs="Arial" w:hint="eastAsia"/>
                <w:szCs w:val="24"/>
              </w:rPr>
            </w:pPr>
            <w:r w:rsidRPr="00DC5260">
              <w:rPr>
                <w:rFonts w:ascii="Arial" w:hAnsi="Arial" w:cs="Arial" w:hint="eastAsia"/>
                <w:szCs w:val="24"/>
              </w:rPr>
              <w:t xml:space="preserve">(5.3)  </w:t>
            </w:r>
            <w:r w:rsidRPr="00DC5260">
              <w:rPr>
                <w:rFonts w:ascii="標楷體" w:eastAsia="標楷體" w:hAnsi="標楷體" w:cs="Arial" w:hint="eastAsia"/>
                <w:szCs w:val="24"/>
              </w:rPr>
              <w:t>基金銷售機構之款項收付作業透過證券集中保管事業辦理者，該事業如已於受理申購或扣款之次一營業日前將申購價金指示匯撥，且於受理申購或扣款之次一營業日期貨信託事業確認申購款項已匯入基金專戶，或取得該事業提供已於受理申購或扣款之次一營業日前指示匯撥之匯款證明文件者，亦以申購當日淨值計算申購單位數</w:t>
            </w:r>
            <w:r w:rsidRPr="00DC5260">
              <w:rPr>
                <w:rFonts w:ascii="標楷體" w:eastAsia="標楷體" w:hAnsi="標楷體" w:cs="Arial"/>
                <w:szCs w:val="24"/>
              </w:rPr>
              <w:t>。</w:t>
            </w:r>
          </w:p>
          <w:p w:rsidR="008517E4" w:rsidRPr="002A34AF" w:rsidRDefault="008517E4" w:rsidP="008517E4">
            <w:pPr>
              <w:spacing w:line="400" w:lineRule="exact"/>
              <w:ind w:left="2710" w:rightChars="-10" w:right="-24" w:hanging="720"/>
              <w:rPr>
                <w:rFonts w:ascii="Arial" w:eastAsia="標楷體" w:hAnsi="Arial" w:cs="Arial"/>
                <w:szCs w:val="24"/>
              </w:rPr>
            </w:pPr>
            <w:r w:rsidRPr="00DC5260">
              <w:rPr>
                <w:rFonts w:ascii="Arial" w:hAnsi="Arial" w:cs="Arial" w:hint="eastAsia"/>
                <w:szCs w:val="24"/>
              </w:rPr>
              <w:t xml:space="preserve">(5.4)  </w:t>
            </w:r>
            <w:r w:rsidRPr="00DC5260">
              <w:rPr>
                <w:rFonts w:ascii="Arial" w:eastAsia="標楷體" w:hAnsi="標楷體" w:cs="Arial"/>
                <w:szCs w:val="24"/>
              </w:rPr>
              <w:t>受益人申請於</w:t>
            </w:r>
            <w:r w:rsidRPr="002A34AF">
              <w:rPr>
                <w:rFonts w:ascii="Arial" w:eastAsia="標楷體" w:hAnsi="標楷體" w:cs="Arial"/>
                <w:szCs w:val="24"/>
              </w:rPr>
              <w:t>同一公司不同基金之轉</w:t>
            </w:r>
            <w:r w:rsidRPr="002A34AF">
              <w:rPr>
                <w:rFonts w:ascii="Arial" w:eastAsia="標楷體" w:hAnsi="標楷體" w:cs="Arial" w:hint="eastAsia"/>
                <w:szCs w:val="24"/>
              </w:rPr>
              <w:t>換</w:t>
            </w:r>
            <w:r w:rsidRPr="002A34AF">
              <w:rPr>
                <w:rFonts w:ascii="Arial" w:eastAsia="標楷體" w:hAnsi="標楷體" w:cs="Arial"/>
                <w:szCs w:val="24"/>
              </w:rPr>
              <w:t>，期貨信託事業應以該買回價款實際轉入所申購基金專戶時當日之淨值為計價基準，計算</w:t>
            </w:r>
            <w:r w:rsidRPr="002A34AF">
              <w:rPr>
                <w:rFonts w:ascii="Arial" w:eastAsia="標楷體" w:hAnsi="標楷體" w:cs="Arial"/>
                <w:szCs w:val="24"/>
              </w:rPr>
              <w:lastRenderedPageBreak/>
              <w:t>所得申購之單位數。</w:t>
            </w:r>
          </w:p>
          <w:p w:rsidR="009C7316" w:rsidRPr="002A34AF" w:rsidRDefault="009C7316" w:rsidP="00794865">
            <w:pPr>
              <w:numPr>
                <w:ilvl w:val="0"/>
                <w:numId w:val="52"/>
              </w:numPr>
              <w:tabs>
                <w:tab w:val="clear" w:pos="1551"/>
                <w:tab w:val="num" w:pos="1992"/>
              </w:tabs>
              <w:spacing w:line="400" w:lineRule="exact"/>
              <w:ind w:left="1992" w:hanging="540"/>
              <w:rPr>
                <w:rFonts w:ascii="標楷體" w:eastAsia="標楷體" w:hAnsi="標楷體" w:hint="eastAsia"/>
                <w:szCs w:val="24"/>
              </w:rPr>
            </w:pPr>
            <w:r w:rsidRPr="002A34AF">
              <w:rPr>
                <w:rFonts w:ascii="標楷體" w:eastAsia="標楷體" w:hAnsi="標楷體" w:hint="eastAsia"/>
                <w:szCs w:val="24"/>
              </w:rPr>
              <w:t>期貨信託基金電子交易</w:t>
            </w:r>
          </w:p>
          <w:p w:rsidR="009C7316" w:rsidRPr="002A34AF" w:rsidRDefault="009C7316">
            <w:pPr>
              <w:spacing w:line="400" w:lineRule="exact"/>
              <w:ind w:left="1992"/>
              <w:rPr>
                <w:rFonts w:ascii="標楷體" w:eastAsia="標楷體" w:hAnsi="標楷體" w:hint="eastAsia"/>
                <w:szCs w:val="24"/>
              </w:rPr>
            </w:pPr>
            <w:r w:rsidRPr="002A34AF">
              <w:rPr>
                <w:rFonts w:ascii="標楷體" w:eastAsia="標楷體" w:hAnsi="標楷體" w:hint="eastAsia"/>
                <w:szCs w:val="24"/>
              </w:rPr>
              <w:t>客戶透過網際網路、電話等電子交易型態方式向期貨信託事業申請開放式基金之申購及</w:t>
            </w:r>
            <w:r w:rsidRPr="002A34AF">
              <w:rPr>
                <w:rFonts w:ascii="Arial" w:eastAsia="標楷體" w:hAnsi="標楷體" w:cs="Arial"/>
                <w:szCs w:val="24"/>
              </w:rPr>
              <w:t>轉</w:t>
            </w:r>
            <w:r w:rsidRPr="002A34AF">
              <w:rPr>
                <w:rFonts w:ascii="Arial" w:eastAsia="標楷體" w:hAnsi="標楷體" w:cs="Arial" w:hint="eastAsia"/>
                <w:szCs w:val="24"/>
              </w:rPr>
              <w:t>換</w:t>
            </w:r>
            <w:r w:rsidRPr="002A34AF">
              <w:rPr>
                <w:rFonts w:ascii="標楷體" w:eastAsia="標楷體" w:hAnsi="標楷體" w:hint="eastAsia"/>
                <w:szCs w:val="24"/>
              </w:rPr>
              <w:t>，客戶身分驗證、公開說明書交付、淨值計算及交易限額等相關程序應依法令及期貨公會訂定之「期貨信託基金電子交易作業準則」辦理。</w:t>
            </w:r>
          </w:p>
          <w:p w:rsidR="009C7316" w:rsidRPr="002A34AF" w:rsidRDefault="009C7316">
            <w:pPr>
              <w:spacing w:line="400" w:lineRule="exact"/>
              <w:rPr>
                <w:rFonts w:ascii="標楷體" w:eastAsia="標楷體" w:hAnsi="標楷體" w:hint="eastAsia"/>
                <w:szCs w:val="24"/>
              </w:rPr>
            </w:pPr>
            <w:r w:rsidRPr="002A34AF">
              <w:rPr>
                <w:rFonts w:ascii="標楷體" w:eastAsia="標楷體" w:hAnsi="標楷體" w:hint="eastAsia"/>
                <w:szCs w:val="24"/>
              </w:rPr>
              <w:t>二、控制重點：</w:t>
            </w:r>
          </w:p>
          <w:p w:rsidR="009C7316" w:rsidRPr="002A34AF" w:rsidRDefault="009C7316" w:rsidP="00794865">
            <w:pPr>
              <w:numPr>
                <w:ilvl w:val="1"/>
                <w:numId w:val="10"/>
              </w:numPr>
              <w:spacing w:line="400" w:lineRule="exact"/>
              <w:ind w:hanging="639"/>
              <w:rPr>
                <w:rFonts w:ascii="標楷體" w:eastAsia="標楷體" w:hAnsi="標楷體" w:hint="eastAsia"/>
                <w:szCs w:val="24"/>
              </w:rPr>
            </w:pPr>
            <w:r w:rsidRPr="002A34AF">
              <w:rPr>
                <w:rFonts w:ascii="標楷體" w:eastAsia="標楷體" w:hAnsi="標楷體" w:hint="eastAsia"/>
                <w:szCs w:val="24"/>
              </w:rPr>
              <w:t>期貨信託事業委任期貨信託基金銷售機構時，權責單位負責人員應確保其資格符合主管機關規範之條件。</w:t>
            </w:r>
          </w:p>
          <w:p w:rsidR="009C7316" w:rsidRPr="002A34AF" w:rsidRDefault="009C7316" w:rsidP="00794865">
            <w:pPr>
              <w:numPr>
                <w:ilvl w:val="1"/>
                <w:numId w:val="10"/>
              </w:numPr>
              <w:spacing w:line="400" w:lineRule="exact"/>
              <w:ind w:hanging="639"/>
              <w:rPr>
                <w:rFonts w:ascii="標楷體" w:eastAsia="標楷體" w:hAnsi="標楷體" w:hint="eastAsia"/>
                <w:szCs w:val="24"/>
              </w:rPr>
            </w:pPr>
            <w:r w:rsidRPr="002A34AF">
              <w:rPr>
                <w:rFonts w:ascii="Arial" w:eastAsia="標楷體" w:hAnsi="標楷體" w:cs="Arial"/>
                <w:szCs w:val="24"/>
              </w:rPr>
              <w:t>期貨信託事業委任基金銷售機構辦理基金銷售業務，應依據「期貨信託基金之募集、發行、銷售及申購買回作業程序」之規定與基金銷售機構簽訂銷售契約，並出具基金銷售機構符合資格之聲明書</w:t>
            </w:r>
            <w:r w:rsidRPr="002A34AF">
              <w:rPr>
                <w:rFonts w:ascii="Arial" w:eastAsia="標楷體" w:hAnsi="標楷體" w:cs="Arial" w:hint="eastAsia"/>
                <w:szCs w:val="24"/>
              </w:rPr>
              <w:t>、</w:t>
            </w:r>
            <w:r w:rsidRPr="002A34AF">
              <w:rPr>
                <w:rFonts w:ascii="Arial" w:eastAsia="標楷體" w:hAnsi="標楷體" w:cs="Arial"/>
                <w:szCs w:val="24"/>
              </w:rPr>
              <w:t>銷售契約</w:t>
            </w:r>
            <w:r w:rsidRPr="002A34AF">
              <w:rPr>
                <w:rFonts w:ascii="Arial" w:eastAsia="標楷體" w:hAnsi="標楷體" w:cs="Arial" w:hint="eastAsia"/>
                <w:szCs w:val="24"/>
              </w:rPr>
              <w:t>及</w:t>
            </w:r>
            <w:r w:rsidRPr="002A34AF">
              <w:rPr>
                <w:rFonts w:ascii="Arial" w:eastAsia="標楷體" w:hAnsi="標楷體" w:cs="Arial"/>
                <w:szCs w:val="24"/>
              </w:rPr>
              <w:t>「</w:t>
            </w:r>
            <w:r w:rsidRPr="002A34AF">
              <w:rPr>
                <w:rFonts w:eastAsia="標楷體" w:hint="eastAsia"/>
                <w:bCs/>
                <w:spacing w:val="-10"/>
              </w:rPr>
              <w:t>期貨信託基金銷售機構內部控制制度審查表</w:t>
            </w:r>
            <w:r w:rsidRPr="002A34AF">
              <w:rPr>
                <w:rFonts w:ascii="Arial" w:eastAsia="標楷體" w:hAnsi="標楷體" w:cs="Arial"/>
                <w:szCs w:val="24"/>
              </w:rPr>
              <w:t>」</w:t>
            </w:r>
            <w:r w:rsidRPr="002A34AF">
              <w:rPr>
                <w:rFonts w:ascii="Arial" w:eastAsia="標楷體" w:hAnsi="標楷體" w:cs="Arial" w:hint="eastAsia"/>
                <w:bCs/>
                <w:szCs w:val="24"/>
              </w:rPr>
              <w:t>與相關應檢附文件</w:t>
            </w:r>
            <w:r w:rsidRPr="002A34AF">
              <w:rPr>
                <w:rFonts w:ascii="Arial" w:eastAsia="標楷體" w:hAnsi="標楷體" w:cs="Arial"/>
                <w:szCs w:val="24"/>
              </w:rPr>
              <w:t>，送期貨公會審查核准。</w:t>
            </w:r>
          </w:p>
          <w:p w:rsidR="009C7316" w:rsidRPr="002A34AF" w:rsidRDefault="009C7316" w:rsidP="00794865">
            <w:pPr>
              <w:numPr>
                <w:ilvl w:val="1"/>
                <w:numId w:val="10"/>
              </w:numPr>
              <w:spacing w:line="400" w:lineRule="exact"/>
              <w:ind w:hanging="639"/>
              <w:rPr>
                <w:rFonts w:ascii="標楷體" w:eastAsia="標楷體" w:hAnsi="標楷體" w:hint="eastAsia"/>
                <w:szCs w:val="24"/>
              </w:rPr>
            </w:pPr>
            <w:r w:rsidRPr="002A34AF">
              <w:rPr>
                <w:rFonts w:ascii="標楷體" w:eastAsia="標楷體" w:hAnsi="標楷體" w:hint="eastAsia"/>
                <w:szCs w:val="24"/>
              </w:rPr>
              <w:t>期貨</w:t>
            </w:r>
            <w:r w:rsidRPr="002A34AF">
              <w:rPr>
                <w:rFonts w:ascii="Arial" w:eastAsia="標楷體" w:hAnsi="標楷體" w:cs="Arial" w:hint="eastAsia"/>
                <w:bCs/>
                <w:szCs w:val="24"/>
              </w:rPr>
              <w:t>信託</w:t>
            </w:r>
            <w:r w:rsidRPr="002A34AF">
              <w:rPr>
                <w:rFonts w:ascii="標楷體" w:eastAsia="標楷體" w:hAnsi="標楷體" w:hint="eastAsia"/>
                <w:szCs w:val="24"/>
              </w:rPr>
              <w:t>事業應監督期貨信託基金銷售機構及其人員辦理期貨信託基金銷售業務，若有違反法令、期貨公會所定之自律規範或逾越授權範圍時，權責單位應立即督促其改善，並通知主管機關。</w:t>
            </w:r>
          </w:p>
          <w:p w:rsidR="009C7316" w:rsidRPr="002A34AF" w:rsidRDefault="009C7316" w:rsidP="00794865">
            <w:pPr>
              <w:numPr>
                <w:ilvl w:val="1"/>
                <w:numId w:val="10"/>
              </w:numPr>
              <w:spacing w:line="400" w:lineRule="exact"/>
              <w:ind w:hanging="639"/>
              <w:rPr>
                <w:rFonts w:ascii="標楷體" w:eastAsia="標楷體" w:hAnsi="標楷體" w:hint="eastAsia"/>
                <w:szCs w:val="24"/>
              </w:rPr>
            </w:pPr>
            <w:r w:rsidRPr="002A34AF">
              <w:rPr>
                <w:rFonts w:ascii="標楷體" w:eastAsia="標楷體" w:hAnsi="標楷體" w:hint="eastAsia"/>
                <w:szCs w:val="24"/>
              </w:rPr>
              <w:t>期貨信託事業接獲期貨信託基金銷售機構通知終止辦理期貨信託基金銷售業務者，權責單位應於事實發生日起二日內，填具「基金銷售機構終止銷售業務申報單」向期貨公會申報並公告。</w:t>
            </w:r>
          </w:p>
          <w:p w:rsidR="009C7316" w:rsidRPr="002A34AF" w:rsidRDefault="009C7316" w:rsidP="00794865">
            <w:pPr>
              <w:numPr>
                <w:ilvl w:val="1"/>
                <w:numId w:val="10"/>
              </w:numPr>
              <w:spacing w:line="400" w:lineRule="exact"/>
              <w:ind w:hanging="639"/>
              <w:rPr>
                <w:rFonts w:ascii="標楷體" w:eastAsia="標楷體" w:hAnsi="標楷體" w:hint="eastAsia"/>
                <w:szCs w:val="24"/>
              </w:rPr>
            </w:pPr>
            <w:r w:rsidRPr="002A34AF">
              <w:rPr>
                <w:rFonts w:ascii="標楷體" w:eastAsia="標楷體" w:hAnsi="標楷體" w:hint="eastAsia"/>
                <w:szCs w:val="24"/>
              </w:rPr>
              <w:t>辦理基金銷售業務時，應依「期貨信託基金管理辦法」及「期貨信託基金之募集、發行、銷售及申購買回作業程序」訂定所負責辦理之期貨信託基金之公開</w:t>
            </w:r>
            <w:r w:rsidRPr="002A34AF">
              <w:rPr>
                <w:rFonts w:ascii="標楷體" w:eastAsia="標楷體" w:hAnsi="標楷體" w:hint="eastAsia"/>
                <w:szCs w:val="24"/>
              </w:rPr>
              <w:lastRenderedPageBreak/>
              <w:t>說明書交付及風險預告程序，經管理階層核准後遵循辦理相關事宜。</w:t>
            </w:r>
          </w:p>
          <w:p w:rsidR="009C7316" w:rsidRPr="002A34AF" w:rsidRDefault="009C7316" w:rsidP="00794865">
            <w:pPr>
              <w:numPr>
                <w:ilvl w:val="1"/>
                <w:numId w:val="10"/>
              </w:numPr>
              <w:spacing w:line="400" w:lineRule="exact"/>
              <w:ind w:hanging="639"/>
              <w:rPr>
                <w:rFonts w:ascii="標楷體" w:eastAsia="標楷體" w:hAnsi="標楷體" w:hint="eastAsia"/>
                <w:szCs w:val="24"/>
              </w:rPr>
            </w:pPr>
            <w:r w:rsidRPr="002A34AF">
              <w:rPr>
                <w:rFonts w:ascii="標楷體" w:eastAsia="標楷體" w:hAnsi="標楷體" w:hint="eastAsia"/>
                <w:szCs w:val="24"/>
              </w:rPr>
              <w:t>受理期貨信託基金電子交易之申購時，應依「期貨信託基金電子交易作業準則」之程序辦理各項事宜。</w:t>
            </w:r>
          </w:p>
          <w:p w:rsidR="009C7316" w:rsidRPr="002A34AF" w:rsidRDefault="009C7316">
            <w:pPr>
              <w:spacing w:line="400" w:lineRule="exact"/>
              <w:rPr>
                <w:rFonts w:hint="eastAsia"/>
              </w:rPr>
            </w:pPr>
          </w:p>
          <w:p w:rsidR="009C7316" w:rsidRPr="002A34AF" w:rsidRDefault="009C7316">
            <w:pPr>
              <w:spacing w:line="400" w:lineRule="exact"/>
              <w:rPr>
                <w:rFonts w:hint="eastAsia"/>
              </w:rPr>
            </w:pPr>
          </w:p>
        </w:tc>
        <w:tc>
          <w:tcPr>
            <w:tcW w:w="2280" w:type="dxa"/>
          </w:tcPr>
          <w:p w:rsidR="009C7316" w:rsidRPr="002A34AF" w:rsidRDefault="009C7316">
            <w:pPr>
              <w:spacing w:line="400" w:lineRule="exact"/>
              <w:ind w:left="28" w:right="28"/>
              <w:rPr>
                <w:rFonts w:ascii="Arial" w:eastAsia="標楷體" w:hAnsi="Arial" w:cs="Arial"/>
                <w:szCs w:val="24"/>
              </w:rPr>
            </w:pPr>
            <w:r w:rsidRPr="002A34AF">
              <w:rPr>
                <w:rFonts w:ascii="Arial" w:eastAsia="標楷體" w:hAnsi="標楷體" w:cs="Arial"/>
                <w:szCs w:val="24"/>
              </w:rPr>
              <w:lastRenderedPageBreak/>
              <w:t>法令規章：</w:t>
            </w:r>
          </w:p>
          <w:p w:rsidR="009C7316" w:rsidRPr="002A34AF" w:rsidRDefault="009C7316">
            <w:pPr>
              <w:numPr>
                <w:ilvl w:val="0"/>
                <w:numId w:val="22"/>
              </w:numPr>
              <w:spacing w:line="400" w:lineRule="exact"/>
              <w:ind w:right="28"/>
              <w:rPr>
                <w:rFonts w:ascii="標楷體" w:eastAsia="標楷體" w:hAnsi="標楷體" w:hint="eastAsia"/>
                <w:szCs w:val="24"/>
              </w:rPr>
            </w:pPr>
            <w:r w:rsidRPr="002A34AF">
              <w:rPr>
                <w:rFonts w:ascii="Arial" w:eastAsia="標楷體" w:hAnsi="標楷體" w:cs="Arial" w:hint="eastAsia"/>
                <w:szCs w:val="24"/>
              </w:rPr>
              <w:t>期貨信託事業管理規則第</w:t>
            </w:r>
            <w:r w:rsidRPr="002A34AF">
              <w:rPr>
                <w:rFonts w:ascii="Arial" w:eastAsia="標楷體" w:hAnsi="標楷體" w:cs="Arial" w:hint="eastAsia"/>
                <w:szCs w:val="24"/>
              </w:rPr>
              <w:t>48</w:t>
            </w:r>
            <w:r w:rsidRPr="002A34AF">
              <w:rPr>
                <w:rFonts w:ascii="Arial" w:eastAsia="標楷體" w:hAnsi="標楷體" w:cs="Arial" w:hint="eastAsia"/>
                <w:szCs w:val="24"/>
              </w:rPr>
              <w:t>條、第</w:t>
            </w:r>
            <w:r w:rsidRPr="002A34AF">
              <w:rPr>
                <w:rFonts w:ascii="Arial" w:eastAsia="標楷體" w:hAnsi="標楷體" w:cs="Arial" w:hint="eastAsia"/>
                <w:szCs w:val="24"/>
              </w:rPr>
              <w:t>51</w:t>
            </w:r>
            <w:r w:rsidRPr="002A34AF">
              <w:rPr>
                <w:rFonts w:ascii="Arial" w:eastAsia="標楷體" w:hAnsi="標楷體" w:cs="Arial" w:hint="eastAsia"/>
                <w:szCs w:val="24"/>
              </w:rPr>
              <w:t>條</w:t>
            </w:r>
          </w:p>
          <w:p w:rsidR="009C7316" w:rsidRPr="002A34AF" w:rsidRDefault="009C7316">
            <w:pPr>
              <w:numPr>
                <w:ilvl w:val="0"/>
                <w:numId w:val="22"/>
              </w:numPr>
              <w:spacing w:line="400" w:lineRule="exact"/>
              <w:ind w:right="28"/>
              <w:rPr>
                <w:rFonts w:ascii="Arial" w:eastAsia="標楷體" w:hAnsi="Arial" w:cs="Arial"/>
                <w:szCs w:val="24"/>
              </w:rPr>
            </w:pPr>
            <w:r w:rsidRPr="002A34AF">
              <w:rPr>
                <w:rFonts w:ascii="Arial" w:eastAsia="標楷體" w:hAnsi="標楷體" w:cs="Arial"/>
                <w:bCs/>
                <w:szCs w:val="24"/>
              </w:rPr>
              <w:t>期貨信託基金管理辦法第</w:t>
            </w:r>
            <w:r w:rsidRPr="002A34AF">
              <w:rPr>
                <w:rFonts w:ascii="Arial" w:eastAsia="標楷體" w:hAnsi="Arial" w:cs="Arial"/>
                <w:bCs/>
                <w:szCs w:val="24"/>
              </w:rPr>
              <w:t>24</w:t>
            </w:r>
            <w:r w:rsidRPr="002A34AF">
              <w:rPr>
                <w:rFonts w:ascii="Arial" w:eastAsia="標楷體" w:hAnsi="Arial" w:cs="Arial" w:hint="eastAsia"/>
                <w:bCs/>
                <w:szCs w:val="24"/>
              </w:rPr>
              <w:t>~28</w:t>
            </w:r>
            <w:r w:rsidRPr="002A34AF">
              <w:rPr>
                <w:rFonts w:ascii="Arial" w:eastAsia="標楷體" w:hAnsi="標楷體" w:cs="Arial"/>
                <w:bCs/>
                <w:szCs w:val="24"/>
              </w:rPr>
              <w:t>條</w:t>
            </w:r>
            <w:r w:rsidRPr="002A34AF">
              <w:rPr>
                <w:rFonts w:ascii="Arial" w:eastAsia="標楷體" w:hAnsi="標楷體" w:cs="Arial" w:hint="eastAsia"/>
                <w:bCs/>
                <w:szCs w:val="24"/>
              </w:rPr>
              <w:t>、第</w:t>
            </w:r>
            <w:r w:rsidRPr="002A34AF">
              <w:rPr>
                <w:rFonts w:ascii="Arial" w:eastAsia="標楷體" w:hAnsi="標楷體" w:cs="Arial" w:hint="eastAsia"/>
                <w:bCs/>
                <w:szCs w:val="24"/>
              </w:rPr>
              <w:t>33</w:t>
            </w:r>
            <w:r w:rsidRPr="002A34AF">
              <w:rPr>
                <w:rFonts w:ascii="Arial" w:eastAsia="標楷體" w:hAnsi="標楷體" w:cs="Arial" w:hint="eastAsia"/>
                <w:bCs/>
                <w:szCs w:val="24"/>
              </w:rPr>
              <w:t>條、第</w:t>
            </w:r>
            <w:r w:rsidRPr="002A34AF">
              <w:rPr>
                <w:rFonts w:ascii="Arial" w:eastAsia="標楷體" w:hAnsi="標楷體" w:cs="Arial" w:hint="eastAsia"/>
                <w:bCs/>
                <w:szCs w:val="24"/>
              </w:rPr>
              <w:t>35</w:t>
            </w:r>
            <w:r w:rsidRPr="002A34AF">
              <w:rPr>
                <w:rFonts w:ascii="Arial" w:eastAsia="標楷體" w:hAnsi="標楷體" w:cs="Arial" w:hint="eastAsia"/>
                <w:bCs/>
                <w:szCs w:val="24"/>
              </w:rPr>
              <w:t>條、第</w:t>
            </w:r>
            <w:r w:rsidRPr="002A34AF">
              <w:rPr>
                <w:rFonts w:ascii="Arial" w:eastAsia="標楷體" w:hAnsi="標楷體" w:cs="Arial" w:hint="eastAsia"/>
                <w:bCs/>
                <w:szCs w:val="24"/>
              </w:rPr>
              <w:t>36</w:t>
            </w:r>
            <w:r w:rsidRPr="002A34AF">
              <w:rPr>
                <w:rFonts w:ascii="Arial" w:eastAsia="標楷體" w:hAnsi="標楷體" w:cs="Arial" w:hint="eastAsia"/>
                <w:bCs/>
                <w:szCs w:val="24"/>
              </w:rPr>
              <w:t>條</w:t>
            </w:r>
          </w:p>
          <w:p w:rsidR="009C7316" w:rsidRPr="002A34AF" w:rsidRDefault="009C7316">
            <w:pPr>
              <w:numPr>
                <w:ilvl w:val="0"/>
                <w:numId w:val="22"/>
              </w:numPr>
              <w:spacing w:line="400" w:lineRule="exact"/>
              <w:ind w:right="28"/>
              <w:rPr>
                <w:rFonts w:ascii="Arial" w:eastAsia="標楷體" w:hAnsi="Arial" w:cs="Arial" w:hint="eastAsia"/>
                <w:szCs w:val="24"/>
              </w:rPr>
            </w:pPr>
            <w:r w:rsidRPr="002A34AF">
              <w:rPr>
                <w:rFonts w:ascii="標楷體" w:eastAsia="標楷體" w:hAnsi="標楷體" w:hint="eastAsia"/>
                <w:szCs w:val="24"/>
              </w:rPr>
              <w:t>期貨信託基金之募集、發行、銷售及申購買回作業程序</w:t>
            </w:r>
          </w:p>
          <w:p w:rsidR="009C7316" w:rsidRPr="002A34AF" w:rsidRDefault="009C7316">
            <w:pPr>
              <w:numPr>
                <w:ilvl w:val="0"/>
                <w:numId w:val="22"/>
              </w:numPr>
              <w:spacing w:line="400" w:lineRule="exact"/>
              <w:ind w:right="28"/>
              <w:rPr>
                <w:rFonts w:ascii="標楷體" w:eastAsia="標楷體" w:hAnsi="標楷體" w:hint="eastAsia"/>
                <w:szCs w:val="24"/>
              </w:rPr>
            </w:pPr>
            <w:r w:rsidRPr="002A34AF">
              <w:rPr>
                <w:rFonts w:ascii="標楷體" w:eastAsia="標楷體" w:hAnsi="標楷體" w:hint="eastAsia"/>
                <w:szCs w:val="24"/>
              </w:rPr>
              <w:t>期貨信託基金電子交易作業準則</w:t>
            </w:r>
          </w:p>
          <w:p w:rsidR="009C7316" w:rsidRPr="002A34AF" w:rsidRDefault="009C7316">
            <w:pPr>
              <w:numPr>
                <w:ilvl w:val="0"/>
                <w:numId w:val="22"/>
              </w:numPr>
              <w:spacing w:line="400" w:lineRule="exact"/>
              <w:ind w:right="28"/>
              <w:rPr>
                <w:rFonts w:ascii="Arial" w:eastAsia="標楷體" w:hAnsi="Arial" w:cs="Arial" w:hint="eastAsia"/>
                <w:szCs w:val="24"/>
              </w:rPr>
            </w:pPr>
            <w:r w:rsidRPr="002A34AF">
              <w:rPr>
                <w:rFonts w:ascii="Arial" w:eastAsia="標楷體" w:hAnsi="Arial" w:cs="Arial" w:hint="eastAsia"/>
                <w:szCs w:val="24"/>
              </w:rPr>
              <w:t>期貨信託基金銷售契約範本</w:t>
            </w:r>
          </w:p>
          <w:p w:rsidR="009C7316" w:rsidRPr="002A34AF" w:rsidRDefault="009C7316">
            <w:pPr>
              <w:numPr>
                <w:ilvl w:val="0"/>
                <w:numId w:val="22"/>
              </w:numPr>
              <w:spacing w:line="400" w:lineRule="exact"/>
              <w:ind w:right="28"/>
              <w:rPr>
                <w:rFonts w:ascii="Arial" w:eastAsia="標楷體" w:hAnsi="Arial" w:cs="Arial" w:hint="eastAsia"/>
                <w:szCs w:val="24"/>
              </w:rPr>
            </w:pPr>
            <w:r w:rsidRPr="002A34AF">
              <w:rPr>
                <w:rFonts w:ascii="Arial" w:eastAsia="標楷體" w:hAnsi="Arial" w:cs="Arial" w:hint="eastAsia"/>
                <w:szCs w:val="24"/>
              </w:rPr>
              <w:t>期貨信託基金銷售機構暨人員登記作業要點</w:t>
            </w:r>
          </w:p>
          <w:p w:rsidR="009C7316" w:rsidRPr="002A34AF" w:rsidRDefault="009C7316">
            <w:pPr>
              <w:spacing w:line="400" w:lineRule="exact"/>
              <w:ind w:left="28" w:right="28"/>
              <w:rPr>
                <w:rFonts w:ascii="標楷體" w:eastAsia="標楷體" w:hAnsi="標楷體" w:hint="eastAsia"/>
                <w:szCs w:val="24"/>
              </w:rPr>
            </w:pPr>
          </w:p>
          <w:p w:rsidR="009C7316" w:rsidRPr="002A34AF" w:rsidRDefault="009C7316">
            <w:pPr>
              <w:spacing w:line="400" w:lineRule="exact"/>
              <w:ind w:left="28" w:right="28"/>
              <w:rPr>
                <w:rFonts w:ascii="標楷體" w:eastAsia="標楷體" w:hAnsi="標楷體" w:hint="eastAsia"/>
                <w:szCs w:val="24"/>
              </w:rPr>
            </w:pPr>
            <w:r w:rsidRPr="002A34AF">
              <w:rPr>
                <w:rFonts w:ascii="標楷體" w:eastAsia="標楷體" w:hAnsi="標楷體" w:hint="eastAsia"/>
                <w:szCs w:val="24"/>
              </w:rPr>
              <w:t>使用表單：</w:t>
            </w:r>
          </w:p>
          <w:p w:rsidR="009C7316" w:rsidRPr="002A34AF" w:rsidRDefault="009C7316">
            <w:pPr>
              <w:numPr>
                <w:ilvl w:val="0"/>
                <w:numId w:val="20"/>
              </w:numPr>
              <w:spacing w:line="400" w:lineRule="exact"/>
              <w:ind w:right="28"/>
              <w:rPr>
                <w:rFonts w:ascii="標楷體" w:eastAsia="標楷體" w:hAnsi="標楷體" w:hint="eastAsia"/>
                <w:szCs w:val="24"/>
              </w:rPr>
            </w:pPr>
            <w:r w:rsidRPr="002A34AF">
              <w:rPr>
                <w:rFonts w:ascii="標楷體" w:eastAsia="標楷體" w:hAnsi="標楷體" w:hint="eastAsia"/>
                <w:szCs w:val="24"/>
              </w:rPr>
              <w:lastRenderedPageBreak/>
              <w:t>特定金錢信託契約</w:t>
            </w:r>
          </w:p>
          <w:p w:rsidR="009C7316" w:rsidRPr="002A34AF" w:rsidRDefault="009C7316">
            <w:pPr>
              <w:numPr>
                <w:ilvl w:val="0"/>
                <w:numId w:val="20"/>
              </w:numPr>
              <w:spacing w:line="400" w:lineRule="exact"/>
              <w:ind w:right="28"/>
              <w:rPr>
                <w:rFonts w:ascii="Arial" w:eastAsia="標楷體" w:hAnsi="Arial" w:cs="Arial" w:hint="eastAsia"/>
                <w:szCs w:val="24"/>
              </w:rPr>
            </w:pPr>
            <w:r w:rsidRPr="002A34AF">
              <w:rPr>
                <w:rFonts w:ascii="標楷體" w:eastAsia="標楷體" w:hAnsi="標楷體" w:hint="eastAsia"/>
                <w:szCs w:val="24"/>
              </w:rPr>
              <w:t>銷售機構內部控制制度審查表</w:t>
            </w:r>
          </w:p>
          <w:p w:rsidR="009C7316" w:rsidRPr="002A34AF" w:rsidRDefault="009C7316">
            <w:pPr>
              <w:numPr>
                <w:ilvl w:val="0"/>
                <w:numId w:val="20"/>
              </w:numPr>
              <w:spacing w:line="400" w:lineRule="exact"/>
              <w:ind w:right="28"/>
              <w:rPr>
                <w:rFonts w:ascii="標楷體" w:eastAsia="標楷體" w:hAnsi="標楷體" w:hint="eastAsia"/>
                <w:szCs w:val="24"/>
              </w:rPr>
            </w:pPr>
            <w:r w:rsidRPr="002A34AF">
              <w:rPr>
                <w:rFonts w:ascii="標楷體" w:eastAsia="標楷體" w:hAnsi="標楷體" w:hint="eastAsia"/>
                <w:szCs w:val="24"/>
              </w:rPr>
              <w:t>期貨信託基金銷售機構符合資格之聲明書</w:t>
            </w:r>
          </w:p>
          <w:p w:rsidR="009C7316" w:rsidRPr="002A34AF" w:rsidRDefault="009C7316">
            <w:pPr>
              <w:numPr>
                <w:ilvl w:val="0"/>
                <w:numId w:val="20"/>
              </w:numPr>
              <w:spacing w:line="400" w:lineRule="exact"/>
              <w:ind w:right="28"/>
              <w:rPr>
                <w:rFonts w:ascii="標楷體" w:eastAsia="標楷體" w:hAnsi="標楷體" w:hint="eastAsia"/>
                <w:szCs w:val="24"/>
              </w:rPr>
            </w:pPr>
            <w:r w:rsidRPr="002A34AF">
              <w:rPr>
                <w:rFonts w:ascii="標楷體" w:eastAsia="標楷體" w:hAnsi="標楷體" w:hint="eastAsia"/>
                <w:szCs w:val="24"/>
              </w:rPr>
              <w:t>銷售契約</w:t>
            </w:r>
          </w:p>
          <w:p w:rsidR="009C7316" w:rsidRPr="002A34AF" w:rsidRDefault="009C7316">
            <w:pPr>
              <w:numPr>
                <w:ilvl w:val="0"/>
                <w:numId w:val="20"/>
              </w:numPr>
              <w:spacing w:line="400" w:lineRule="exact"/>
              <w:ind w:right="28"/>
              <w:rPr>
                <w:rFonts w:ascii="標楷體" w:eastAsia="標楷體" w:hAnsi="標楷體" w:hint="eastAsia"/>
                <w:szCs w:val="24"/>
              </w:rPr>
            </w:pPr>
            <w:r w:rsidRPr="002A34AF">
              <w:rPr>
                <w:rFonts w:ascii="標楷體" w:eastAsia="標楷體" w:hAnsi="標楷體" w:hint="eastAsia"/>
                <w:szCs w:val="24"/>
              </w:rPr>
              <w:t>基金銷售機構終止銷售業務申報單</w:t>
            </w:r>
          </w:p>
          <w:p w:rsidR="009C7316" w:rsidRPr="002A34AF" w:rsidRDefault="009C7316">
            <w:pPr>
              <w:numPr>
                <w:ilvl w:val="0"/>
                <w:numId w:val="20"/>
              </w:numPr>
              <w:spacing w:line="400" w:lineRule="exact"/>
              <w:ind w:right="28"/>
              <w:rPr>
                <w:rFonts w:ascii="標楷體" w:eastAsia="標楷體" w:hAnsi="標楷體" w:hint="eastAsia"/>
                <w:szCs w:val="24"/>
              </w:rPr>
            </w:pPr>
            <w:r w:rsidRPr="002A34AF">
              <w:rPr>
                <w:rFonts w:ascii="標楷體" w:eastAsia="標楷體" w:hAnsi="標楷體" w:hint="eastAsia"/>
                <w:szCs w:val="24"/>
              </w:rPr>
              <w:t>公開說明書</w:t>
            </w:r>
          </w:p>
          <w:p w:rsidR="009C7316" w:rsidRPr="002A34AF" w:rsidRDefault="009C7316">
            <w:pPr>
              <w:numPr>
                <w:ilvl w:val="0"/>
                <w:numId w:val="20"/>
              </w:numPr>
              <w:spacing w:line="400" w:lineRule="exact"/>
              <w:ind w:right="28"/>
              <w:rPr>
                <w:rFonts w:ascii="標楷體" w:eastAsia="標楷體" w:hAnsi="標楷體" w:hint="eastAsia"/>
                <w:szCs w:val="24"/>
              </w:rPr>
            </w:pPr>
            <w:r w:rsidRPr="002A34AF">
              <w:rPr>
                <w:rFonts w:ascii="標楷體" w:eastAsia="標楷體" w:hAnsi="標楷體" w:hint="eastAsia"/>
                <w:szCs w:val="24"/>
              </w:rPr>
              <w:t>投資人風險預告書</w:t>
            </w:r>
          </w:p>
          <w:p w:rsidR="009C7316" w:rsidRPr="002A34AF" w:rsidRDefault="009C7316">
            <w:pPr>
              <w:numPr>
                <w:ilvl w:val="0"/>
                <w:numId w:val="20"/>
              </w:numPr>
              <w:spacing w:line="400" w:lineRule="exact"/>
              <w:ind w:right="28"/>
              <w:rPr>
                <w:rFonts w:ascii="標楷體" w:eastAsia="標楷體" w:hAnsi="標楷體" w:hint="eastAsia"/>
                <w:szCs w:val="24"/>
              </w:rPr>
            </w:pPr>
            <w:r w:rsidRPr="002A34AF">
              <w:rPr>
                <w:rFonts w:ascii="Arial" w:eastAsia="標楷體" w:hAnsi="標楷體" w:cs="Arial"/>
                <w:szCs w:val="24"/>
              </w:rPr>
              <w:t>申購申請書件</w:t>
            </w:r>
          </w:p>
          <w:p w:rsidR="009C7316" w:rsidRPr="002A34AF" w:rsidRDefault="009C7316">
            <w:pPr>
              <w:spacing w:line="400" w:lineRule="exact"/>
              <w:ind w:right="28"/>
              <w:rPr>
                <w:rFonts w:ascii="Arial" w:eastAsia="標楷體" w:hAnsi="Arial" w:cs="Arial" w:hint="eastAsia"/>
                <w:bCs/>
                <w:szCs w:val="24"/>
              </w:rPr>
            </w:pPr>
          </w:p>
        </w:tc>
      </w:tr>
    </w:tbl>
    <w:p w:rsidR="009C7316" w:rsidRPr="002A34AF" w:rsidRDefault="009C7316">
      <w:pPr>
        <w:spacing w:line="400" w:lineRule="exact"/>
        <w:rPr>
          <w:rFonts w:eastAsia="標楷體" w:cs="Arial"/>
          <w:szCs w:val="24"/>
        </w:rPr>
      </w:pPr>
    </w:p>
    <w:p w:rsidR="009C7316" w:rsidRPr="002A34AF" w:rsidRDefault="009C7316">
      <w:pPr>
        <w:spacing w:line="400" w:lineRule="exact"/>
        <w:rPr>
          <w:rFonts w:eastAsia="標楷體" w:cs="Arial" w:hint="eastAsia"/>
          <w:szCs w:val="24"/>
        </w:rPr>
      </w:pPr>
      <w:r w:rsidRPr="002A34AF">
        <w:rPr>
          <w:rFonts w:eastAsia="標楷體" w:cs="Arial"/>
          <w:szCs w:val="24"/>
        </w:rPr>
        <w:br w:type="page"/>
      </w: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pStyle w:val="1"/>
        <w:numPr>
          <w:ilvl w:val="0"/>
          <w:numId w:val="1"/>
        </w:numPr>
        <w:tabs>
          <w:tab w:val="left" w:pos="1080"/>
        </w:tabs>
        <w:spacing w:before="0" w:after="0" w:line="400" w:lineRule="exact"/>
        <w:ind w:left="510" w:hanging="482"/>
        <w:jc w:val="center"/>
        <w:rPr>
          <w:rFonts w:ascii="Times New Roman" w:eastAsia="標楷體" w:hAnsi="Times New Roman" w:hint="eastAsia"/>
          <w:b w:val="0"/>
          <w:sz w:val="40"/>
          <w:szCs w:val="40"/>
        </w:rPr>
      </w:pPr>
      <w:bookmarkStart w:id="12" w:name="_Toc183686994"/>
      <w:bookmarkStart w:id="13" w:name="_Toc185236800"/>
      <w:bookmarkStart w:id="14" w:name="_期貨信託基金募集作業：CB-10200"/>
      <w:bookmarkStart w:id="15" w:name="_Toc522116561"/>
      <w:bookmarkEnd w:id="14"/>
      <w:r w:rsidRPr="002A34AF">
        <w:rPr>
          <w:rFonts w:ascii="Times New Roman" w:eastAsia="標楷體" w:hAnsi="Times New Roman" w:hint="eastAsia"/>
          <w:b w:val="0"/>
          <w:sz w:val="40"/>
          <w:szCs w:val="40"/>
        </w:rPr>
        <w:t>期貨信託基金募集作業：</w:t>
      </w:r>
      <w:r w:rsidRPr="002A34AF">
        <w:rPr>
          <w:rFonts w:ascii="Times New Roman" w:eastAsia="標楷體" w:hAnsi="Times New Roman" w:hint="eastAsia"/>
          <w:b w:val="0"/>
          <w:sz w:val="40"/>
          <w:szCs w:val="40"/>
        </w:rPr>
        <w:t>CB-10300</w:t>
      </w:r>
      <w:bookmarkEnd w:id="12"/>
      <w:bookmarkEnd w:id="13"/>
      <w:bookmarkEnd w:id="15"/>
    </w:p>
    <w:p w:rsidR="009C7316" w:rsidRPr="002A34AF" w:rsidRDefault="009C7316">
      <w:pPr>
        <w:spacing w:line="400" w:lineRule="exact"/>
        <w:rPr>
          <w:rFonts w:ascii="Arial" w:eastAsia="標楷體" w:hAnsi="Arial" w:cs="Arial" w:hint="eastAsia"/>
          <w:szCs w:val="24"/>
        </w:rPr>
      </w:pPr>
    </w:p>
    <w:p w:rsidR="009C7316" w:rsidRPr="002A34AF" w:rsidRDefault="009C7316">
      <w:pPr>
        <w:pStyle w:val="af"/>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460"/>
        <w:gridCol w:w="2280"/>
      </w:tblGrid>
      <w:tr w:rsidR="009C7316" w:rsidRPr="002A34AF">
        <w:tblPrEx>
          <w:tblCellMar>
            <w:top w:w="0" w:type="dxa"/>
            <w:bottom w:w="0" w:type="dxa"/>
          </w:tblCellMar>
        </w:tblPrEx>
        <w:trPr>
          <w:tblHeader/>
        </w:trPr>
        <w:tc>
          <w:tcPr>
            <w:tcW w:w="1468"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lastRenderedPageBreak/>
              <w:t>編　號</w:t>
            </w:r>
          </w:p>
        </w:tc>
        <w:tc>
          <w:tcPr>
            <w:tcW w:w="194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作業項目</w:t>
            </w:r>
          </w:p>
        </w:tc>
        <w:tc>
          <w:tcPr>
            <w:tcW w:w="946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　業　程　序　及　控　制　重　點</w:t>
            </w:r>
          </w:p>
        </w:tc>
        <w:tc>
          <w:tcPr>
            <w:tcW w:w="228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依據資料</w:t>
            </w:r>
          </w:p>
        </w:tc>
      </w:tr>
      <w:tr w:rsidR="009C7316" w:rsidRPr="002A34AF">
        <w:tblPrEx>
          <w:tblCellMar>
            <w:top w:w="0" w:type="dxa"/>
            <w:bottom w:w="0" w:type="dxa"/>
          </w:tblCellMar>
        </w:tblPrEx>
        <w:tc>
          <w:tcPr>
            <w:tcW w:w="1468" w:type="dxa"/>
          </w:tcPr>
          <w:p w:rsidR="009C7316" w:rsidRPr="002A34AF" w:rsidRDefault="009C7316">
            <w:pPr>
              <w:spacing w:line="400" w:lineRule="exact"/>
              <w:jc w:val="center"/>
              <w:rPr>
                <w:rFonts w:ascii="Arial" w:eastAsia="標楷體" w:hAnsi="Arial" w:cs="Arial"/>
                <w:szCs w:val="24"/>
              </w:rPr>
            </w:pPr>
            <w:r w:rsidRPr="002A34AF">
              <w:rPr>
                <w:rFonts w:ascii="Arial" w:eastAsia="標楷體" w:hAnsi="Arial" w:cs="Arial"/>
                <w:szCs w:val="24"/>
              </w:rPr>
              <w:t>CB-10</w:t>
            </w:r>
            <w:r w:rsidRPr="002A34AF">
              <w:rPr>
                <w:rFonts w:ascii="Arial" w:eastAsia="標楷體" w:hAnsi="Arial" w:cs="Arial" w:hint="eastAsia"/>
                <w:szCs w:val="24"/>
              </w:rPr>
              <w:t>300</w:t>
            </w: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spacing w:line="400" w:lineRule="exact"/>
              <w:rPr>
                <w:rFonts w:ascii="Arial" w:eastAsia="標楷體" w:hAnsi="Arial" w:cs="Arial"/>
                <w:szCs w:val="24"/>
              </w:rPr>
            </w:pPr>
          </w:p>
          <w:p w:rsidR="009C7316" w:rsidRPr="002A34AF" w:rsidRDefault="009C7316">
            <w:pPr>
              <w:pStyle w:val="af"/>
              <w:spacing w:line="400" w:lineRule="exact"/>
              <w:rPr>
                <w:rFonts w:ascii="Arial" w:eastAsia="標楷體" w:hAnsi="Arial" w:cs="Arial"/>
                <w:szCs w:val="24"/>
              </w:rPr>
            </w:pPr>
          </w:p>
        </w:tc>
        <w:tc>
          <w:tcPr>
            <w:tcW w:w="1940" w:type="dxa"/>
          </w:tcPr>
          <w:p w:rsidR="009C7316" w:rsidRPr="002A34AF" w:rsidRDefault="009C7316">
            <w:pPr>
              <w:spacing w:line="400" w:lineRule="exact"/>
              <w:ind w:right="28"/>
              <w:rPr>
                <w:rFonts w:ascii="Arial" w:eastAsia="標楷體" w:hAnsi="Arial" w:cs="Arial"/>
                <w:szCs w:val="24"/>
              </w:rPr>
            </w:pPr>
            <w:r w:rsidRPr="002A34AF">
              <w:rPr>
                <w:rFonts w:eastAsia="標楷體" w:hint="eastAsia"/>
                <w:bCs/>
                <w:szCs w:val="40"/>
              </w:rPr>
              <w:lastRenderedPageBreak/>
              <w:t>期貨信託基金</w:t>
            </w:r>
            <w:r w:rsidRPr="002A34AF">
              <w:rPr>
                <w:rFonts w:ascii="Arial" w:eastAsia="標楷體" w:hAnsi="Arial" w:cs="Arial"/>
                <w:szCs w:val="24"/>
              </w:rPr>
              <w:t>募集作業</w:t>
            </w: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left="28" w:right="28"/>
              <w:rPr>
                <w:rFonts w:ascii="Arial" w:eastAsia="標楷體" w:hAnsi="Arial" w:cs="Arial"/>
                <w:szCs w:val="24"/>
              </w:rPr>
            </w:pPr>
          </w:p>
          <w:p w:rsidR="009C7316" w:rsidRPr="002A34AF" w:rsidRDefault="009C7316">
            <w:pPr>
              <w:spacing w:line="400" w:lineRule="exact"/>
              <w:ind w:right="28"/>
              <w:rPr>
                <w:rFonts w:ascii="Arial" w:eastAsia="標楷體" w:hAnsi="Arial" w:cs="Arial"/>
                <w:szCs w:val="24"/>
              </w:rPr>
            </w:pPr>
          </w:p>
        </w:tc>
        <w:tc>
          <w:tcPr>
            <w:tcW w:w="9460" w:type="dxa"/>
          </w:tcPr>
          <w:p w:rsidR="009C7316" w:rsidRPr="002A34AF" w:rsidRDefault="009C7316" w:rsidP="003A2332">
            <w:pPr>
              <w:spacing w:line="400" w:lineRule="exact"/>
              <w:rPr>
                <w:rFonts w:ascii="Arial" w:eastAsia="標楷體" w:hAnsi="Arial" w:cs="Arial"/>
                <w:szCs w:val="24"/>
              </w:rPr>
            </w:pPr>
            <w:r w:rsidRPr="002A34AF">
              <w:rPr>
                <w:rFonts w:ascii="Arial" w:eastAsia="標楷體" w:hAnsi="Arial" w:cs="Arial"/>
                <w:szCs w:val="24"/>
              </w:rPr>
              <w:lastRenderedPageBreak/>
              <w:t>一、作業程序：</w:t>
            </w:r>
          </w:p>
          <w:p w:rsidR="009C7316" w:rsidRPr="002A34AF" w:rsidRDefault="009C7316">
            <w:pPr>
              <w:numPr>
                <w:ilvl w:val="1"/>
                <w:numId w:val="15"/>
              </w:numPr>
              <w:spacing w:line="400" w:lineRule="exact"/>
              <w:rPr>
                <w:rFonts w:ascii="Arial" w:eastAsia="標楷體" w:hAnsi="Arial" w:cs="Arial"/>
                <w:szCs w:val="24"/>
              </w:rPr>
            </w:pPr>
            <w:r w:rsidRPr="002A34AF">
              <w:rPr>
                <w:rFonts w:ascii="Arial" w:eastAsia="標楷體" w:hAnsi="Arial" w:cs="Arial"/>
                <w:szCs w:val="24"/>
              </w:rPr>
              <w:t>申請募集：</w:t>
            </w:r>
          </w:p>
          <w:p w:rsidR="009C7316" w:rsidRPr="002A34AF" w:rsidRDefault="009C7316">
            <w:pPr>
              <w:numPr>
                <w:ilvl w:val="0"/>
                <w:numId w:val="28"/>
              </w:numPr>
              <w:spacing w:line="400" w:lineRule="exact"/>
              <w:rPr>
                <w:rFonts w:ascii="Arial" w:eastAsia="標楷體" w:hAnsi="Arial" w:cs="Arial"/>
                <w:szCs w:val="24"/>
              </w:rPr>
            </w:pPr>
            <w:r w:rsidRPr="002A34AF">
              <w:rPr>
                <w:rFonts w:ascii="Arial" w:eastAsia="標楷體" w:hAnsi="標楷體" w:cs="Arial"/>
                <w:szCs w:val="24"/>
              </w:rPr>
              <w:t>期貨信託事業提出申請募集期貨信託基金，應依據期貨公會制定之「期貨信託基金之募集、發行、銷售及申購買回作業程序」相關規範，並經由權責單位主管覆核，由</w:t>
            </w:r>
            <w:r w:rsidRPr="002A34AF">
              <w:rPr>
                <w:rFonts w:ascii="Arial" w:eastAsia="標楷體" w:hAnsi="標楷體" w:cs="Arial" w:hint="eastAsia"/>
                <w:szCs w:val="24"/>
              </w:rPr>
              <w:t>董事會</w:t>
            </w:r>
            <w:r w:rsidRPr="002A34AF">
              <w:rPr>
                <w:rFonts w:ascii="Arial" w:eastAsia="標楷體" w:hAnsi="標楷體" w:cs="Arial"/>
                <w:szCs w:val="24"/>
              </w:rPr>
              <w:t>決議通過後始可提出申請。</w:t>
            </w:r>
          </w:p>
          <w:p w:rsidR="009C7316" w:rsidRPr="002A34AF" w:rsidRDefault="009C7316">
            <w:pPr>
              <w:numPr>
                <w:ilvl w:val="0"/>
                <w:numId w:val="28"/>
              </w:numPr>
              <w:spacing w:line="400" w:lineRule="exact"/>
              <w:rPr>
                <w:rFonts w:ascii="Arial" w:eastAsia="標楷體" w:hAnsi="Arial" w:cs="Arial"/>
                <w:szCs w:val="24"/>
              </w:rPr>
            </w:pPr>
            <w:r w:rsidRPr="002A34AF">
              <w:rPr>
                <w:rFonts w:ascii="Arial" w:eastAsia="標楷體" w:hAnsi="標楷體" w:cs="Arial"/>
                <w:szCs w:val="24"/>
              </w:rPr>
              <w:t>權責單位負責人員應於</w:t>
            </w:r>
            <w:r w:rsidRPr="002A34AF">
              <w:rPr>
                <w:rFonts w:ascii="Arial" w:eastAsia="標楷體" w:hAnsi="標楷體" w:cs="Arial" w:hint="eastAsia"/>
                <w:szCs w:val="24"/>
              </w:rPr>
              <w:t>董事會</w:t>
            </w:r>
            <w:r w:rsidRPr="002A34AF">
              <w:rPr>
                <w:rFonts w:ascii="Arial" w:eastAsia="標楷體" w:hAnsi="標楷體" w:cs="Arial"/>
                <w:szCs w:val="24"/>
              </w:rPr>
              <w:t>決議通過申請募集後，</w:t>
            </w:r>
            <w:r w:rsidRPr="002A34AF">
              <w:rPr>
                <w:rFonts w:ascii="Arial" w:eastAsia="標楷體" w:hAnsi="標楷體" w:cs="Arial" w:hint="eastAsia"/>
                <w:szCs w:val="24"/>
              </w:rPr>
              <w:t>應依不同募集對象</w:t>
            </w:r>
            <w:r w:rsidRPr="002A34AF">
              <w:rPr>
                <w:rFonts w:ascii="Arial" w:eastAsia="標楷體" w:hAnsi="標楷體" w:cs="Arial"/>
                <w:szCs w:val="24"/>
              </w:rPr>
              <w:t>檢附申請書及相關</w:t>
            </w:r>
            <w:r w:rsidRPr="002A34AF">
              <w:rPr>
                <w:rFonts w:ascii="Arial" w:eastAsia="標楷體" w:hAnsi="標楷體" w:cs="Arial" w:hint="eastAsia"/>
                <w:szCs w:val="24"/>
              </w:rPr>
              <w:t>文</w:t>
            </w:r>
            <w:r w:rsidRPr="002A34AF">
              <w:rPr>
                <w:rFonts w:ascii="Arial" w:eastAsia="標楷體" w:hAnsi="標楷體" w:cs="Arial"/>
                <w:szCs w:val="24"/>
              </w:rPr>
              <w:t>件，送由期貨公會審查並附審查意見，轉報主管機關申請核准後，辦理相關募集事宜</w:t>
            </w:r>
            <w:r w:rsidRPr="002A34AF">
              <w:rPr>
                <w:rFonts w:ascii="Arial" w:eastAsia="標楷體" w:hAnsi="標楷體" w:cs="Arial" w:hint="eastAsia"/>
                <w:szCs w:val="24"/>
              </w:rPr>
              <w:t>(</w:t>
            </w:r>
            <w:r w:rsidRPr="002A34AF">
              <w:rPr>
                <w:rFonts w:ascii="Arial" w:eastAsia="標楷體" w:hAnsi="標楷體" w:cs="Arial" w:hint="eastAsia"/>
                <w:szCs w:val="24"/>
              </w:rPr>
              <w:t>申請書件格式參</w:t>
            </w:r>
            <w:r w:rsidR="00933AF3" w:rsidRPr="00AF4E7D">
              <w:rPr>
                <w:rFonts w:ascii="Arial" w:eastAsia="標楷體" w:hAnsi="Arial" w:cs="Arial" w:hint="eastAsia"/>
                <w:bCs/>
                <w:szCs w:val="24"/>
              </w:rPr>
              <w:t>10</w:t>
            </w:r>
            <w:r w:rsidR="000155E5" w:rsidRPr="00AF4E7D">
              <w:rPr>
                <w:rFonts w:ascii="Arial" w:eastAsia="標楷體" w:hAnsi="Arial" w:cs="Arial" w:hint="eastAsia"/>
                <w:bCs/>
                <w:szCs w:val="24"/>
              </w:rPr>
              <w:t>6</w:t>
            </w:r>
            <w:r w:rsidR="00933AF3" w:rsidRPr="00AF4E7D">
              <w:rPr>
                <w:rFonts w:ascii="Arial" w:eastAsia="標楷體" w:hAnsi="Arial" w:cs="Arial" w:hint="eastAsia"/>
                <w:bCs/>
                <w:szCs w:val="24"/>
              </w:rPr>
              <w:t>.3.14</w:t>
            </w:r>
            <w:r w:rsidR="00933AF3" w:rsidRPr="00AF4E7D">
              <w:rPr>
                <w:rFonts w:ascii="Arial" w:eastAsia="標楷體" w:hAnsi="Arial" w:cs="Arial" w:hint="eastAsia"/>
                <w:bCs/>
                <w:szCs w:val="24"/>
              </w:rPr>
              <w:t>金管證期字第</w:t>
            </w:r>
            <w:r w:rsidR="00933AF3" w:rsidRPr="00AF4E7D">
              <w:rPr>
                <w:rFonts w:ascii="Arial" w:eastAsia="標楷體" w:hAnsi="Arial" w:cs="Arial" w:hint="eastAsia"/>
                <w:bCs/>
                <w:szCs w:val="24"/>
              </w:rPr>
              <w:t>1060006777</w:t>
            </w:r>
            <w:r w:rsidR="00933AF3" w:rsidRPr="00AF4E7D">
              <w:rPr>
                <w:rFonts w:ascii="Arial" w:eastAsia="標楷體" w:hAnsi="Arial" w:cs="Arial" w:hint="eastAsia"/>
                <w:bCs/>
                <w:szCs w:val="24"/>
              </w:rPr>
              <w:t>號</w:t>
            </w:r>
            <w:r w:rsidRPr="002A34AF">
              <w:rPr>
                <w:rFonts w:ascii="Arial" w:eastAsia="標楷體" w:hAnsi="標楷體" w:cs="Arial" w:hint="eastAsia"/>
                <w:szCs w:val="24"/>
              </w:rPr>
              <w:t>公告</w:t>
            </w:r>
            <w:r w:rsidRPr="002A34AF">
              <w:rPr>
                <w:rFonts w:ascii="Arial" w:eastAsia="標楷體" w:hAnsi="標楷體" w:cs="Arial" w:hint="eastAsia"/>
                <w:szCs w:val="24"/>
              </w:rPr>
              <w:t>)</w:t>
            </w:r>
            <w:r w:rsidRPr="002A34AF">
              <w:rPr>
                <w:rFonts w:ascii="Arial" w:eastAsia="標楷體" w:hAnsi="標楷體" w:cs="Arial"/>
                <w:szCs w:val="24"/>
              </w:rPr>
              <w:t>。</w:t>
            </w:r>
          </w:p>
          <w:p w:rsidR="009C7316" w:rsidRPr="002A34AF" w:rsidRDefault="009C7316" w:rsidP="00794865">
            <w:pPr>
              <w:numPr>
                <w:ilvl w:val="0"/>
                <w:numId w:val="34"/>
              </w:numPr>
              <w:tabs>
                <w:tab w:val="clear" w:pos="1551"/>
                <w:tab w:val="num" w:pos="1992"/>
              </w:tabs>
              <w:spacing w:line="400" w:lineRule="exact"/>
              <w:ind w:left="1992" w:hanging="480"/>
              <w:rPr>
                <w:rFonts w:ascii="Arial" w:eastAsia="標楷體" w:hAnsi="Arial" w:cs="Arial"/>
                <w:szCs w:val="24"/>
              </w:rPr>
            </w:pPr>
            <w:r w:rsidRPr="002A34AF">
              <w:rPr>
                <w:rFonts w:ascii="Arial" w:eastAsia="標楷體" w:hAnsi="Arial" w:cs="Arial"/>
                <w:szCs w:val="24"/>
              </w:rPr>
              <w:t>對不特定人募集或</w:t>
            </w:r>
            <w:r w:rsidRPr="002A34AF">
              <w:rPr>
                <w:rFonts w:ascii="Arial" w:eastAsia="標楷體" w:hAnsi="標楷體" w:cs="Arial"/>
                <w:szCs w:val="24"/>
              </w:rPr>
              <w:t>追加募集期貨信託基金</w:t>
            </w:r>
          </w:p>
          <w:p w:rsidR="009C7316" w:rsidRPr="002A34AF" w:rsidRDefault="009C7316" w:rsidP="00794865">
            <w:pPr>
              <w:numPr>
                <w:ilvl w:val="0"/>
                <w:numId w:val="33"/>
              </w:numPr>
              <w:tabs>
                <w:tab w:val="clear" w:pos="1950"/>
                <w:tab w:val="num" w:pos="2712"/>
              </w:tabs>
              <w:spacing w:line="400" w:lineRule="exact"/>
              <w:ind w:left="2712" w:hanging="720"/>
              <w:rPr>
                <w:rFonts w:ascii="Arial" w:eastAsia="標楷體" w:hAnsi="Arial" w:cs="Arial"/>
                <w:szCs w:val="24"/>
              </w:rPr>
            </w:pPr>
            <w:r w:rsidRPr="002A34AF">
              <w:rPr>
                <w:rFonts w:ascii="Arial" w:eastAsia="標楷體" w:hAnsi="標楷體" w:cs="Arial"/>
                <w:szCs w:val="24"/>
              </w:rPr>
              <w:t>權責單位人員及主管應注意申請對不特定人募集或追加募集期貨信託基金是否檢具下列書件後，送由期貨公會審查並附審查意見轉報主管機關申請核准：</w:t>
            </w:r>
          </w:p>
          <w:p w:rsidR="009C7316" w:rsidRPr="002A34AF" w:rsidRDefault="009C7316" w:rsidP="00794865">
            <w:pPr>
              <w:numPr>
                <w:ilvl w:val="0"/>
                <w:numId w:val="42"/>
              </w:numPr>
              <w:tabs>
                <w:tab w:val="clear" w:pos="1950"/>
                <w:tab w:val="num" w:pos="3612"/>
              </w:tabs>
              <w:spacing w:line="400" w:lineRule="exact"/>
              <w:ind w:left="3612" w:hanging="900"/>
              <w:rPr>
                <w:rFonts w:ascii="Arial" w:eastAsia="標楷體" w:hAnsi="Arial" w:cs="Arial"/>
                <w:szCs w:val="24"/>
              </w:rPr>
            </w:pPr>
            <w:r w:rsidRPr="002A34AF">
              <w:rPr>
                <w:rFonts w:ascii="Arial" w:eastAsia="標楷體" w:hAnsi="Arial" w:cs="Arial"/>
                <w:kern w:val="0"/>
                <w:szCs w:val="24"/>
              </w:rPr>
              <w:t>申</w:t>
            </w:r>
            <w:r w:rsidRPr="002A34AF">
              <w:rPr>
                <w:rFonts w:ascii="Arial" w:eastAsia="標楷體" w:hAnsi="Arial" w:cs="Arial"/>
                <w:szCs w:val="24"/>
              </w:rPr>
              <w:t>請書。</w:t>
            </w:r>
          </w:p>
          <w:p w:rsidR="009C7316" w:rsidRPr="002A34AF" w:rsidRDefault="009C7316" w:rsidP="00794865">
            <w:pPr>
              <w:numPr>
                <w:ilvl w:val="0"/>
                <w:numId w:val="42"/>
              </w:numPr>
              <w:tabs>
                <w:tab w:val="clear" w:pos="1950"/>
                <w:tab w:val="num" w:pos="3612"/>
              </w:tabs>
              <w:spacing w:line="400" w:lineRule="exact"/>
              <w:ind w:left="3612" w:hanging="900"/>
              <w:rPr>
                <w:rFonts w:ascii="Arial" w:eastAsia="標楷體" w:hAnsi="Arial" w:cs="Arial"/>
                <w:kern w:val="0"/>
                <w:szCs w:val="24"/>
              </w:rPr>
            </w:pPr>
            <w:r w:rsidRPr="002A34AF">
              <w:rPr>
                <w:rFonts w:ascii="Arial" w:eastAsia="標楷體" w:hAnsi="Arial" w:cs="Arial"/>
                <w:szCs w:val="24"/>
              </w:rPr>
              <w:t>期貨信託</w:t>
            </w:r>
            <w:r w:rsidRPr="002A34AF">
              <w:rPr>
                <w:rFonts w:ascii="Arial" w:eastAsia="標楷體" w:hAnsi="Arial" w:cs="Arial"/>
                <w:kern w:val="0"/>
                <w:szCs w:val="24"/>
              </w:rPr>
              <w:t>基金審查表。</w:t>
            </w:r>
          </w:p>
          <w:p w:rsidR="009C7316" w:rsidRPr="002A34AF" w:rsidRDefault="009C7316" w:rsidP="00794865">
            <w:pPr>
              <w:numPr>
                <w:ilvl w:val="0"/>
                <w:numId w:val="42"/>
              </w:numPr>
              <w:tabs>
                <w:tab w:val="clear" w:pos="1950"/>
                <w:tab w:val="num" w:pos="3612"/>
              </w:tabs>
              <w:spacing w:line="400" w:lineRule="exact"/>
              <w:ind w:left="3612" w:hanging="900"/>
              <w:rPr>
                <w:rFonts w:ascii="Arial" w:eastAsia="標楷體" w:hAnsi="Arial" w:cs="Arial"/>
                <w:kern w:val="0"/>
                <w:szCs w:val="24"/>
              </w:rPr>
            </w:pPr>
            <w:r w:rsidRPr="002A34AF">
              <w:rPr>
                <w:rFonts w:ascii="Arial" w:eastAsia="標楷體" w:hAnsi="Arial" w:cs="Arial"/>
                <w:kern w:val="0"/>
                <w:szCs w:val="24"/>
              </w:rPr>
              <w:t>發行計畫</w:t>
            </w:r>
            <w:r w:rsidR="00A87CB5" w:rsidRPr="00AF4E7D">
              <w:rPr>
                <w:rFonts w:ascii="標楷體" w:eastAsia="標楷體" w:hAnsi="標楷體" w:cs="Arial"/>
                <w:szCs w:val="24"/>
              </w:rPr>
              <w:t>（追加募集者免）</w:t>
            </w:r>
            <w:r w:rsidRPr="002A34AF">
              <w:rPr>
                <w:rFonts w:ascii="Arial" w:eastAsia="標楷體" w:hAnsi="Arial" w:cs="Arial"/>
                <w:kern w:val="0"/>
                <w:szCs w:val="24"/>
              </w:rPr>
              <w:t>。</w:t>
            </w:r>
          </w:p>
          <w:p w:rsidR="009C7316" w:rsidRPr="002A34AF" w:rsidRDefault="009C7316" w:rsidP="00794865">
            <w:pPr>
              <w:numPr>
                <w:ilvl w:val="0"/>
                <w:numId w:val="42"/>
              </w:numPr>
              <w:tabs>
                <w:tab w:val="clear" w:pos="1950"/>
                <w:tab w:val="num" w:pos="3612"/>
              </w:tabs>
              <w:spacing w:line="400" w:lineRule="exact"/>
              <w:ind w:left="3612" w:hanging="900"/>
              <w:rPr>
                <w:rFonts w:ascii="Arial" w:eastAsia="標楷體" w:hAnsi="Arial" w:cs="Arial"/>
                <w:kern w:val="0"/>
                <w:szCs w:val="24"/>
              </w:rPr>
            </w:pPr>
            <w:r w:rsidRPr="002A34AF">
              <w:rPr>
                <w:rFonts w:ascii="Arial" w:eastAsia="標楷體" w:hAnsi="Arial" w:cs="Arial"/>
                <w:kern w:val="0"/>
                <w:szCs w:val="24"/>
              </w:rPr>
              <w:t>期貨信託契約。</w:t>
            </w:r>
          </w:p>
          <w:p w:rsidR="009C7316" w:rsidRPr="002A34AF" w:rsidRDefault="009C7316" w:rsidP="00794865">
            <w:pPr>
              <w:numPr>
                <w:ilvl w:val="0"/>
                <w:numId w:val="42"/>
              </w:numPr>
              <w:tabs>
                <w:tab w:val="clear" w:pos="1950"/>
                <w:tab w:val="num" w:pos="3612"/>
              </w:tabs>
              <w:spacing w:line="400" w:lineRule="exact"/>
              <w:ind w:left="3612" w:hanging="900"/>
              <w:rPr>
                <w:rFonts w:ascii="Arial" w:eastAsia="標楷體" w:hAnsi="Arial" w:cs="Arial"/>
                <w:kern w:val="0"/>
                <w:szCs w:val="24"/>
              </w:rPr>
            </w:pPr>
            <w:r w:rsidRPr="002A34AF">
              <w:rPr>
                <w:rFonts w:ascii="Arial" w:eastAsia="標楷體" w:hAnsi="Arial" w:cs="Arial"/>
                <w:kern w:val="0"/>
                <w:szCs w:val="24"/>
              </w:rPr>
              <w:t>公開說明書</w:t>
            </w:r>
            <w:r w:rsidRPr="002A34AF">
              <w:rPr>
                <w:rFonts w:ascii="Arial" w:eastAsia="標楷體" w:hAnsi="Arial" w:cs="Arial"/>
                <w:kern w:val="0"/>
                <w:szCs w:val="24"/>
              </w:rPr>
              <w:t>(</w:t>
            </w:r>
            <w:r w:rsidRPr="002A34AF">
              <w:rPr>
                <w:rFonts w:ascii="Arial" w:eastAsia="標楷體" w:hAnsi="Arial" w:cs="Arial"/>
                <w:kern w:val="0"/>
                <w:szCs w:val="24"/>
              </w:rPr>
              <w:t>國外募集或其追加募集者免</w:t>
            </w:r>
            <w:r w:rsidRPr="002A34AF">
              <w:rPr>
                <w:rFonts w:ascii="Arial" w:eastAsia="標楷體" w:hAnsi="Arial" w:cs="Arial"/>
                <w:kern w:val="0"/>
                <w:szCs w:val="24"/>
              </w:rPr>
              <w:t>)</w:t>
            </w:r>
            <w:r w:rsidRPr="002A34AF">
              <w:rPr>
                <w:rFonts w:ascii="Arial" w:eastAsia="標楷體" w:hAnsi="Arial" w:cs="Arial"/>
                <w:kern w:val="0"/>
                <w:szCs w:val="24"/>
              </w:rPr>
              <w:t>。</w:t>
            </w:r>
          </w:p>
          <w:p w:rsidR="009C7316" w:rsidRPr="002A34AF" w:rsidRDefault="009C7316" w:rsidP="00794865">
            <w:pPr>
              <w:numPr>
                <w:ilvl w:val="0"/>
                <w:numId w:val="42"/>
              </w:numPr>
              <w:tabs>
                <w:tab w:val="clear" w:pos="1950"/>
                <w:tab w:val="num" w:pos="3612"/>
              </w:tabs>
              <w:spacing w:line="400" w:lineRule="exact"/>
              <w:ind w:left="3612" w:hanging="900"/>
              <w:rPr>
                <w:rFonts w:ascii="Arial" w:eastAsia="標楷體" w:hAnsi="Arial" w:cs="Arial"/>
                <w:kern w:val="0"/>
                <w:szCs w:val="24"/>
              </w:rPr>
            </w:pPr>
            <w:r w:rsidRPr="002A34AF">
              <w:rPr>
                <w:rFonts w:ascii="Arial" w:eastAsia="標楷體" w:hAnsi="Arial" w:cs="Arial"/>
                <w:kern w:val="0"/>
                <w:szCs w:val="24"/>
              </w:rPr>
              <w:t>董事會</w:t>
            </w:r>
            <w:r w:rsidRPr="002A34AF">
              <w:rPr>
                <w:rFonts w:ascii="Arial" w:eastAsia="標楷體" w:hAnsi="Arial" w:cs="Arial" w:hint="eastAsia"/>
                <w:kern w:val="0"/>
                <w:szCs w:val="24"/>
              </w:rPr>
              <w:t>決議</w:t>
            </w:r>
            <w:r w:rsidRPr="002A34AF">
              <w:rPr>
                <w:rFonts w:ascii="Arial" w:eastAsia="標楷體" w:hAnsi="Arial" w:cs="Arial"/>
                <w:kern w:val="0"/>
                <w:szCs w:val="24"/>
              </w:rPr>
              <w:t>募集期貨信託基金之議事錄。</w:t>
            </w:r>
          </w:p>
          <w:p w:rsidR="009C7316" w:rsidRPr="002A34AF" w:rsidRDefault="009C7316" w:rsidP="00794865">
            <w:pPr>
              <w:numPr>
                <w:ilvl w:val="0"/>
                <w:numId w:val="42"/>
              </w:numPr>
              <w:tabs>
                <w:tab w:val="clear" w:pos="1950"/>
                <w:tab w:val="num" w:pos="3612"/>
              </w:tabs>
              <w:spacing w:line="400" w:lineRule="exact"/>
              <w:ind w:left="3612" w:hanging="900"/>
              <w:rPr>
                <w:rFonts w:ascii="Arial" w:eastAsia="標楷體" w:hAnsi="Arial" w:cs="Arial"/>
                <w:szCs w:val="24"/>
              </w:rPr>
            </w:pPr>
            <w:r w:rsidRPr="002A34AF">
              <w:rPr>
                <w:rFonts w:ascii="Arial" w:eastAsia="標楷體" w:hAnsi="Arial" w:cs="Arial"/>
                <w:kern w:val="0"/>
                <w:szCs w:val="24"/>
              </w:rPr>
              <w:t>期貨信託</w:t>
            </w:r>
            <w:r w:rsidRPr="002A34AF">
              <w:rPr>
                <w:rFonts w:ascii="Arial" w:eastAsia="標楷體" w:hAnsi="Arial" w:cs="Arial"/>
                <w:szCs w:val="24"/>
              </w:rPr>
              <w:t>基金經理人符合期貨信託事業管理規則第四十六條規定資格條件之證明文件。</w:t>
            </w:r>
          </w:p>
          <w:p w:rsidR="009C7316" w:rsidRPr="002A34AF" w:rsidRDefault="009C7316" w:rsidP="00794865">
            <w:pPr>
              <w:numPr>
                <w:ilvl w:val="0"/>
                <w:numId w:val="42"/>
              </w:numPr>
              <w:tabs>
                <w:tab w:val="clear" w:pos="1950"/>
                <w:tab w:val="num" w:pos="3612"/>
              </w:tabs>
              <w:spacing w:line="400" w:lineRule="exact"/>
              <w:ind w:left="3612" w:hanging="900"/>
              <w:rPr>
                <w:rFonts w:ascii="Arial" w:eastAsia="標楷體" w:hAnsi="Arial" w:cs="Arial"/>
                <w:kern w:val="0"/>
                <w:szCs w:val="24"/>
              </w:rPr>
            </w:pPr>
            <w:r w:rsidRPr="002A34AF">
              <w:rPr>
                <w:rFonts w:ascii="Arial" w:eastAsia="標楷體" w:hAnsi="Arial" w:cs="Arial"/>
                <w:szCs w:val="24"/>
              </w:rPr>
              <w:lastRenderedPageBreak/>
              <w:t>基</w:t>
            </w:r>
            <w:r w:rsidRPr="002A34AF">
              <w:rPr>
                <w:rFonts w:ascii="Arial" w:eastAsia="標楷體" w:hAnsi="Arial" w:cs="Arial"/>
                <w:kern w:val="0"/>
                <w:szCs w:val="24"/>
              </w:rPr>
              <w:t>金保管機構及信託業兼營期貨信託事業經核准得自行保管期貨信託基金資產之信託監察人無期貨信託基金管理辦法第六十六條規定之情事之聲明書。</w:t>
            </w:r>
          </w:p>
          <w:p w:rsidR="009C7316" w:rsidRPr="002A34AF" w:rsidRDefault="009C7316" w:rsidP="00794865">
            <w:pPr>
              <w:numPr>
                <w:ilvl w:val="0"/>
                <w:numId w:val="42"/>
              </w:numPr>
              <w:tabs>
                <w:tab w:val="clear" w:pos="1950"/>
                <w:tab w:val="num" w:pos="3612"/>
              </w:tabs>
              <w:spacing w:line="400" w:lineRule="exact"/>
              <w:ind w:left="3612" w:hanging="900"/>
              <w:rPr>
                <w:rFonts w:ascii="Arial" w:eastAsia="標楷體" w:hAnsi="Arial" w:cs="Arial"/>
                <w:kern w:val="0"/>
                <w:szCs w:val="24"/>
              </w:rPr>
            </w:pPr>
            <w:r w:rsidRPr="002A34AF">
              <w:rPr>
                <w:rFonts w:ascii="Arial" w:eastAsia="標楷體" w:hAnsi="Arial" w:cs="Arial"/>
                <w:kern w:val="0"/>
                <w:szCs w:val="24"/>
              </w:rPr>
              <w:t>律師就期貨信託契約與契約範本不符之內容，出具合理且對受益人權益之保障與契約範本相較，並無不足情事之意見書。</w:t>
            </w:r>
          </w:p>
          <w:p w:rsidR="009C7316" w:rsidRPr="002A34AF" w:rsidRDefault="009C7316" w:rsidP="00794865">
            <w:pPr>
              <w:numPr>
                <w:ilvl w:val="0"/>
                <w:numId w:val="42"/>
              </w:numPr>
              <w:tabs>
                <w:tab w:val="clear" w:pos="1950"/>
                <w:tab w:val="num" w:pos="3612"/>
              </w:tabs>
              <w:spacing w:line="400" w:lineRule="exact"/>
              <w:ind w:left="3612" w:hanging="900"/>
              <w:rPr>
                <w:rFonts w:ascii="Arial" w:eastAsia="標楷體" w:hAnsi="Arial" w:cs="Arial"/>
                <w:kern w:val="0"/>
                <w:szCs w:val="24"/>
              </w:rPr>
            </w:pPr>
            <w:r w:rsidRPr="002A34AF">
              <w:rPr>
                <w:rFonts w:ascii="Arial" w:eastAsia="標楷體" w:hAnsi="Arial" w:cs="Arial"/>
                <w:kern w:val="0"/>
                <w:szCs w:val="24"/>
              </w:rPr>
              <w:t>期貨信託基金現況資料表（追加募集者適用）</w:t>
            </w:r>
            <w:r w:rsidR="00EE2A1B" w:rsidRPr="00EE2A1B">
              <w:rPr>
                <w:rFonts w:ascii="Arial" w:eastAsia="標楷體" w:hAnsi="Arial" w:cs="Arial"/>
                <w:kern w:val="0"/>
                <w:szCs w:val="24"/>
                <w:u w:val="single"/>
              </w:rPr>
              <w:t>。</w:t>
            </w:r>
          </w:p>
          <w:p w:rsidR="009C7316" w:rsidRPr="002A34AF" w:rsidRDefault="009C7316" w:rsidP="00794865">
            <w:pPr>
              <w:numPr>
                <w:ilvl w:val="0"/>
                <w:numId w:val="42"/>
              </w:numPr>
              <w:tabs>
                <w:tab w:val="clear" w:pos="1950"/>
                <w:tab w:val="num" w:pos="3612"/>
              </w:tabs>
              <w:spacing w:line="400" w:lineRule="exact"/>
              <w:ind w:left="3612" w:hanging="900"/>
              <w:rPr>
                <w:rFonts w:ascii="Arial" w:eastAsia="標楷體" w:hAnsi="Arial" w:cs="Arial"/>
                <w:kern w:val="0"/>
                <w:szCs w:val="24"/>
              </w:rPr>
            </w:pPr>
            <w:r w:rsidRPr="002A34AF">
              <w:rPr>
                <w:rFonts w:ascii="Arial" w:eastAsia="標楷體" w:hAnsi="Arial" w:cs="Arial"/>
                <w:kern w:val="0"/>
                <w:szCs w:val="24"/>
              </w:rPr>
              <w:t>期貨信託基金申請募集或追加募集相關書件內容正確無誤、完整並已依最新法令記載之聲明書。</w:t>
            </w:r>
          </w:p>
          <w:p w:rsidR="009C7316" w:rsidRPr="002A34AF" w:rsidRDefault="009C7316" w:rsidP="00794865">
            <w:pPr>
              <w:numPr>
                <w:ilvl w:val="0"/>
                <w:numId w:val="42"/>
              </w:numPr>
              <w:tabs>
                <w:tab w:val="clear" w:pos="1950"/>
                <w:tab w:val="num" w:pos="3612"/>
              </w:tabs>
              <w:spacing w:line="400" w:lineRule="exact"/>
              <w:ind w:left="3612" w:hanging="900"/>
              <w:rPr>
                <w:rFonts w:ascii="Arial" w:eastAsia="標楷體" w:hAnsi="Arial" w:cs="Arial"/>
                <w:kern w:val="0"/>
                <w:szCs w:val="24"/>
              </w:rPr>
            </w:pPr>
            <w:r w:rsidRPr="002A34AF">
              <w:rPr>
                <w:rFonts w:ascii="Arial" w:eastAsia="標楷體" w:hAnsi="Arial" w:cs="Arial"/>
                <w:kern w:val="0"/>
                <w:szCs w:val="24"/>
              </w:rPr>
              <w:t>募集以外幣計價之期貨信託基金、或國外募集或追加募集期貨信託基金投資於國內、或國</w:t>
            </w:r>
            <w:r w:rsidRPr="002A34AF">
              <w:rPr>
                <w:rFonts w:ascii="Arial" w:eastAsia="標楷體" w:hAnsi="Arial" w:cs="Arial" w:hint="eastAsia"/>
                <w:kern w:val="0"/>
                <w:szCs w:val="24"/>
              </w:rPr>
              <w:t>內</w:t>
            </w:r>
            <w:r w:rsidRPr="002A34AF">
              <w:rPr>
                <w:rFonts w:ascii="Arial" w:eastAsia="標楷體" w:hAnsi="Arial" w:cs="Arial"/>
                <w:kern w:val="0"/>
                <w:szCs w:val="24"/>
              </w:rPr>
              <w:t>募集或追加募集期貨信託基金投資於國</w:t>
            </w:r>
            <w:r w:rsidRPr="002A34AF">
              <w:rPr>
                <w:rFonts w:ascii="Arial" w:eastAsia="標楷體" w:hAnsi="Arial" w:cs="Arial" w:hint="eastAsia"/>
                <w:kern w:val="0"/>
                <w:szCs w:val="24"/>
              </w:rPr>
              <w:t>外者</w:t>
            </w:r>
            <w:r w:rsidRPr="002A34AF">
              <w:rPr>
                <w:rFonts w:ascii="Arial" w:eastAsia="標楷體" w:hAnsi="Arial" w:cs="Arial"/>
                <w:kern w:val="0"/>
                <w:szCs w:val="24"/>
              </w:rPr>
              <w:t>，應檢附中央銀行同意函影本。</w:t>
            </w:r>
          </w:p>
          <w:p w:rsidR="009C7316" w:rsidRPr="002A34AF" w:rsidRDefault="009C7316" w:rsidP="00794865">
            <w:pPr>
              <w:numPr>
                <w:ilvl w:val="0"/>
                <w:numId w:val="42"/>
              </w:numPr>
              <w:tabs>
                <w:tab w:val="clear" w:pos="1950"/>
                <w:tab w:val="num" w:pos="3612"/>
              </w:tabs>
              <w:spacing w:line="400" w:lineRule="exact"/>
              <w:ind w:left="3612" w:hanging="900"/>
              <w:rPr>
                <w:rFonts w:ascii="Arial" w:eastAsia="標楷體" w:hAnsi="Arial" w:cs="Arial"/>
                <w:kern w:val="0"/>
                <w:szCs w:val="24"/>
              </w:rPr>
            </w:pPr>
            <w:r w:rsidRPr="002A34AF">
              <w:rPr>
                <w:rFonts w:ascii="Arial" w:eastAsia="標楷體" w:hAnsi="Arial" w:cs="Arial"/>
                <w:kern w:val="0"/>
                <w:szCs w:val="24"/>
              </w:rPr>
              <w:t>全權委託其他專業機構從事期貨交易或投資期貨相關現貨商品者，應檢附主管機關所定之書件。</w:t>
            </w:r>
          </w:p>
          <w:p w:rsidR="009C7316" w:rsidRPr="002A34AF" w:rsidRDefault="009C7316" w:rsidP="00794865">
            <w:pPr>
              <w:numPr>
                <w:ilvl w:val="0"/>
                <w:numId w:val="42"/>
              </w:numPr>
              <w:tabs>
                <w:tab w:val="clear" w:pos="1950"/>
                <w:tab w:val="num" w:pos="3612"/>
              </w:tabs>
              <w:spacing w:line="400" w:lineRule="exact"/>
              <w:ind w:left="3612" w:hanging="900"/>
              <w:rPr>
                <w:rFonts w:ascii="Arial" w:eastAsia="標楷體" w:hAnsi="Arial" w:cs="Arial"/>
                <w:kern w:val="0"/>
                <w:szCs w:val="24"/>
              </w:rPr>
            </w:pPr>
            <w:r w:rsidRPr="002A34AF">
              <w:rPr>
                <w:rFonts w:ascii="Arial" w:eastAsia="標楷體" w:hAnsi="Arial" w:cs="Arial"/>
                <w:kern w:val="0"/>
                <w:szCs w:val="24"/>
              </w:rPr>
              <w:t>委任國外專業機構提供顧問服務者，應檢附與其簽署之契約。</w:t>
            </w:r>
          </w:p>
          <w:p w:rsidR="009C7316" w:rsidRPr="002A34AF" w:rsidRDefault="009C7316" w:rsidP="00794865">
            <w:pPr>
              <w:numPr>
                <w:ilvl w:val="0"/>
                <w:numId w:val="42"/>
              </w:numPr>
              <w:tabs>
                <w:tab w:val="clear" w:pos="1950"/>
                <w:tab w:val="num" w:pos="3612"/>
              </w:tabs>
              <w:spacing w:line="400" w:lineRule="exact"/>
              <w:ind w:left="3612" w:hanging="900"/>
              <w:rPr>
                <w:rFonts w:ascii="Arial" w:eastAsia="標楷體" w:hAnsi="Arial" w:cs="Arial"/>
                <w:szCs w:val="24"/>
              </w:rPr>
            </w:pPr>
            <w:r w:rsidRPr="002A34AF">
              <w:rPr>
                <w:rFonts w:ascii="Arial" w:eastAsia="標楷體" w:hAnsi="Arial" w:cs="Arial"/>
                <w:kern w:val="0"/>
                <w:szCs w:val="24"/>
              </w:rPr>
              <w:t>其他經主</w:t>
            </w:r>
            <w:r w:rsidRPr="002A34AF">
              <w:rPr>
                <w:rFonts w:ascii="Arial" w:eastAsia="標楷體" w:hAnsi="Arial" w:cs="Arial"/>
                <w:szCs w:val="24"/>
              </w:rPr>
              <w:t>管機關規定應提出之書件。</w:t>
            </w:r>
          </w:p>
          <w:p w:rsidR="009C7316" w:rsidRPr="002A34AF" w:rsidRDefault="009C7316" w:rsidP="00794865">
            <w:pPr>
              <w:numPr>
                <w:ilvl w:val="0"/>
                <w:numId w:val="33"/>
              </w:numPr>
              <w:tabs>
                <w:tab w:val="clear" w:pos="1950"/>
                <w:tab w:val="num" w:pos="2712"/>
              </w:tabs>
              <w:spacing w:line="400" w:lineRule="exact"/>
              <w:ind w:left="2712" w:hanging="720"/>
              <w:rPr>
                <w:rFonts w:ascii="Arial" w:eastAsia="標楷體" w:hAnsi="Arial" w:cs="Arial"/>
                <w:szCs w:val="24"/>
              </w:rPr>
            </w:pPr>
            <w:r w:rsidRPr="002A34AF">
              <w:rPr>
                <w:rFonts w:ascii="Arial" w:eastAsia="標楷體" w:hAnsi="標楷體" w:cs="Arial"/>
                <w:szCs w:val="24"/>
              </w:rPr>
              <w:t>期貨信託事業對</w:t>
            </w:r>
            <w:r w:rsidRPr="00DE6ADB">
              <w:rPr>
                <w:rFonts w:ascii="標楷體" w:eastAsia="標楷體" w:hAnsi="標楷體" w:cs="Arial"/>
                <w:szCs w:val="24"/>
              </w:rPr>
              <w:t>不特定人募集期貨信託基金欲辦理追加募集，權責單位負責人員及主管應確認</w:t>
            </w:r>
            <w:r w:rsidR="00DE6ADB" w:rsidRPr="00EE2A1B">
              <w:rPr>
                <w:rFonts w:ascii="標楷體" w:eastAsia="標楷體" w:hAnsi="標楷體" w:hint="eastAsia"/>
                <w:szCs w:val="24"/>
              </w:rPr>
              <w:t>除</w:t>
            </w:r>
            <w:r w:rsidR="00BB1075">
              <w:rPr>
                <w:rFonts w:ascii="標楷體" w:eastAsia="標楷體" w:hAnsi="標楷體" w:hint="eastAsia"/>
                <w:szCs w:val="24"/>
              </w:rPr>
              <w:t>主管機關</w:t>
            </w:r>
            <w:r w:rsidR="00DE6ADB" w:rsidRPr="00EE2A1B">
              <w:rPr>
                <w:rFonts w:ascii="標楷體" w:eastAsia="標楷體" w:hAnsi="標楷體" w:hint="eastAsia"/>
                <w:szCs w:val="24"/>
              </w:rPr>
              <w:t>另有規定外，</w:t>
            </w:r>
            <w:r w:rsidR="00DE6ADB" w:rsidRPr="00EE2A1B">
              <w:rPr>
                <w:rFonts w:ascii="標楷體" w:eastAsia="標楷體" w:hAnsi="標楷體"/>
                <w:szCs w:val="24"/>
              </w:rPr>
              <w:t>申請日前五個營業日平均已發行單位數占原申請核准發行單位數之比率達百分之</w:t>
            </w:r>
            <w:r w:rsidR="00DE6ADB" w:rsidRPr="00EE2A1B">
              <w:rPr>
                <w:rFonts w:ascii="標楷體" w:eastAsia="標楷體" w:hAnsi="標楷體" w:hint="eastAsia"/>
                <w:szCs w:val="24"/>
              </w:rPr>
              <w:t>八</w:t>
            </w:r>
            <w:r w:rsidR="00DE6ADB" w:rsidRPr="00EE2A1B">
              <w:rPr>
                <w:rFonts w:ascii="標楷體" w:eastAsia="標楷體" w:hAnsi="標楷體"/>
                <w:szCs w:val="24"/>
              </w:rPr>
              <w:t>十以上</w:t>
            </w:r>
            <w:r w:rsidR="00DE6ADB" w:rsidRPr="00EE2A1B">
              <w:rPr>
                <w:rFonts w:ascii="標楷體" w:eastAsia="標楷體" w:hAnsi="標楷體" w:hint="eastAsia"/>
                <w:szCs w:val="24"/>
              </w:rPr>
              <w:t>者</w:t>
            </w:r>
            <w:r w:rsidR="00DE6ADB" w:rsidRPr="00DE6ADB">
              <w:rPr>
                <w:rFonts w:ascii="標楷體" w:eastAsia="標楷體" w:hAnsi="標楷體"/>
              </w:rPr>
              <w:t>，</w:t>
            </w:r>
            <w:r w:rsidR="00DE6ADB" w:rsidRPr="00DE6ADB">
              <w:rPr>
                <w:rFonts w:ascii="標楷體" w:eastAsia="標楷體" w:hAnsi="標楷體" w:cs="Arial"/>
                <w:szCs w:val="24"/>
              </w:rPr>
              <w:t>始得辦理</w:t>
            </w:r>
            <w:r w:rsidR="00DE6ADB" w:rsidRPr="00DE6ADB">
              <w:rPr>
                <w:rFonts w:ascii="標楷體" w:eastAsia="標楷體" w:hAnsi="標楷體" w:cs="Arial" w:hint="eastAsia"/>
                <w:szCs w:val="24"/>
              </w:rPr>
              <w:t>。</w:t>
            </w:r>
          </w:p>
          <w:p w:rsidR="009C7316" w:rsidRPr="002A34AF" w:rsidRDefault="009C7316" w:rsidP="00794865">
            <w:pPr>
              <w:numPr>
                <w:ilvl w:val="0"/>
                <w:numId w:val="34"/>
              </w:numPr>
              <w:tabs>
                <w:tab w:val="clear" w:pos="1551"/>
                <w:tab w:val="num" w:pos="1992"/>
              </w:tabs>
              <w:spacing w:line="400" w:lineRule="exact"/>
              <w:ind w:left="1992" w:hanging="480"/>
              <w:rPr>
                <w:rFonts w:ascii="Arial" w:eastAsia="標楷體" w:hAnsi="Arial" w:cs="Arial"/>
                <w:szCs w:val="24"/>
              </w:rPr>
            </w:pPr>
            <w:r w:rsidRPr="002A34AF">
              <w:rPr>
                <w:rFonts w:ascii="Arial" w:eastAsia="標楷體" w:hAnsi="Arial" w:cs="Arial"/>
                <w:szCs w:val="24"/>
              </w:rPr>
              <w:lastRenderedPageBreak/>
              <w:t>對符合一定資格條件之人募集期貨信託基金</w:t>
            </w:r>
          </w:p>
          <w:p w:rsidR="009C7316" w:rsidRPr="002A34AF" w:rsidRDefault="009C7316" w:rsidP="00794865">
            <w:pPr>
              <w:numPr>
                <w:ilvl w:val="0"/>
                <w:numId w:val="32"/>
              </w:numPr>
              <w:tabs>
                <w:tab w:val="clear" w:pos="1551"/>
                <w:tab w:val="num" w:pos="2712"/>
              </w:tabs>
              <w:spacing w:line="400" w:lineRule="exact"/>
              <w:ind w:left="2712" w:hanging="720"/>
              <w:rPr>
                <w:rFonts w:ascii="Arial" w:eastAsia="標楷體" w:hAnsi="Arial" w:cs="Arial"/>
                <w:szCs w:val="24"/>
              </w:rPr>
            </w:pPr>
            <w:r w:rsidRPr="002A34AF">
              <w:rPr>
                <w:rFonts w:ascii="Arial" w:eastAsia="標楷體" w:hAnsi="Arial" w:cs="Arial"/>
                <w:szCs w:val="24"/>
              </w:rPr>
              <w:t>所謂符合一定資格條件之人，係指下列對象：</w:t>
            </w:r>
          </w:p>
          <w:p w:rsidR="009C7316" w:rsidRPr="002A34AF" w:rsidRDefault="009C7316" w:rsidP="00794865">
            <w:pPr>
              <w:numPr>
                <w:ilvl w:val="0"/>
                <w:numId w:val="36"/>
              </w:numPr>
              <w:tabs>
                <w:tab w:val="clear" w:pos="2400"/>
                <w:tab w:val="num" w:pos="3432"/>
              </w:tabs>
              <w:spacing w:line="400" w:lineRule="exact"/>
              <w:ind w:left="3430" w:hanging="720"/>
              <w:rPr>
                <w:rFonts w:ascii="Arial" w:eastAsia="標楷體" w:hAnsi="Arial" w:cs="Arial"/>
                <w:szCs w:val="24"/>
              </w:rPr>
            </w:pPr>
            <w:r w:rsidRPr="002A34AF">
              <w:rPr>
                <w:rFonts w:ascii="Arial" w:eastAsia="標楷體" w:hAnsi="Arial" w:cs="Arial"/>
                <w:szCs w:val="24"/>
              </w:rPr>
              <w:t>銀行業、票券業、信託業、保險業、證券業、期貨業或其他經主管機關核准之法人或機構。</w:t>
            </w:r>
          </w:p>
          <w:p w:rsidR="009C7316" w:rsidRPr="002A34AF" w:rsidRDefault="009C7316" w:rsidP="00794865">
            <w:pPr>
              <w:numPr>
                <w:ilvl w:val="0"/>
                <w:numId w:val="36"/>
              </w:numPr>
              <w:tabs>
                <w:tab w:val="clear" w:pos="2400"/>
                <w:tab w:val="num" w:pos="3432"/>
              </w:tabs>
              <w:spacing w:line="400" w:lineRule="exact"/>
              <w:ind w:left="3430" w:hanging="720"/>
              <w:rPr>
                <w:rFonts w:ascii="Arial" w:eastAsia="標楷體" w:hAnsi="Arial" w:cs="Arial"/>
                <w:szCs w:val="24"/>
              </w:rPr>
            </w:pPr>
            <w:r w:rsidRPr="002A34AF">
              <w:rPr>
                <w:rFonts w:ascii="Arial" w:eastAsia="標楷體" w:hAnsi="Arial" w:cs="Arial"/>
                <w:szCs w:val="24"/>
              </w:rPr>
              <w:t>於申購期貨信託基金之金額至少達新臺幣二百五十萬元之自然人、法人或基金</w:t>
            </w:r>
            <w:r w:rsidRPr="002A34AF">
              <w:rPr>
                <w:rFonts w:ascii="Arial" w:eastAsia="標楷體" w:hAnsi="Arial" w:cs="Arial" w:hint="eastAsia"/>
                <w:szCs w:val="24"/>
              </w:rPr>
              <w:t>(97.1.17</w:t>
            </w:r>
            <w:r w:rsidRPr="002A34AF">
              <w:rPr>
                <w:rFonts w:ascii="Arial" w:eastAsia="標楷體" w:hAnsi="Arial" w:cs="Arial" w:hint="eastAsia"/>
                <w:szCs w:val="24"/>
              </w:rPr>
              <w:t>金管證第七字</w:t>
            </w:r>
            <w:r w:rsidRPr="002A34AF">
              <w:rPr>
                <w:rFonts w:ascii="Arial" w:eastAsia="標楷體" w:hAnsi="Arial" w:cs="Arial" w:hint="eastAsia"/>
                <w:szCs w:val="24"/>
              </w:rPr>
              <w:t>0960071193</w:t>
            </w:r>
            <w:r w:rsidR="00AF4E7D">
              <w:rPr>
                <w:rFonts w:ascii="Arial" w:eastAsia="標楷體" w:hAnsi="Arial" w:cs="Arial" w:hint="eastAsia"/>
                <w:szCs w:val="24"/>
              </w:rPr>
              <w:t>1</w:t>
            </w:r>
            <w:r w:rsidRPr="002A34AF">
              <w:rPr>
                <w:rFonts w:ascii="Arial" w:eastAsia="標楷體" w:hAnsi="Arial" w:cs="Arial" w:hint="eastAsia"/>
                <w:szCs w:val="24"/>
              </w:rPr>
              <w:t>號令</w:t>
            </w:r>
            <w:r w:rsidRPr="002A34AF">
              <w:rPr>
                <w:rFonts w:ascii="Arial" w:eastAsia="標楷體" w:hAnsi="Arial" w:cs="Arial" w:hint="eastAsia"/>
                <w:szCs w:val="24"/>
              </w:rPr>
              <w:t>)</w:t>
            </w:r>
            <w:r w:rsidRPr="002A34AF">
              <w:rPr>
                <w:rFonts w:ascii="Arial" w:eastAsia="標楷體" w:hAnsi="Arial" w:cs="Arial"/>
                <w:szCs w:val="24"/>
              </w:rPr>
              <w:t>。</w:t>
            </w:r>
          </w:p>
          <w:p w:rsidR="009C7316" w:rsidRPr="002A34AF" w:rsidRDefault="009C7316" w:rsidP="00794865">
            <w:pPr>
              <w:numPr>
                <w:ilvl w:val="0"/>
                <w:numId w:val="36"/>
              </w:numPr>
              <w:tabs>
                <w:tab w:val="clear" w:pos="2400"/>
                <w:tab w:val="num" w:pos="3432"/>
              </w:tabs>
              <w:spacing w:line="400" w:lineRule="exact"/>
              <w:ind w:left="3430" w:hanging="720"/>
              <w:rPr>
                <w:rFonts w:ascii="Arial" w:eastAsia="標楷體" w:hAnsi="Arial" w:cs="Arial" w:hint="eastAsia"/>
                <w:szCs w:val="24"/>
              </w:rPr>
            </w:pPr>
            <w:r w:rsidRPr="002A34AF">
              <w:rPr>
                <w:rFonts w:ascii="Arial" w:eastAsia="標楷體" w:hAnsi="Arial" w:cs="Arial"/>
                <w:szCs w:val="24"/>
              </w:rPr>
              <w:t>符合上列第</w:t>
            </w:r>
            <w:r w:rsidRPr="002A34AF">
              <w:rPr>
                <w:rFonts w:ascii="Arial" w:eastAsia="標楷體" w:hAnsi="Arial" w:cs="Arial"/>
                <w:szCs w:val="24"/>
              </w:rPr>
              <w:t>2.1.2</w:t>
            </w:r>
            <w:r w:rsidRPr="002A34AF">
              <w:rPr>
                <w:rFonts w:ascii="Arial" w:eastAsia="標楷體" w:hAnsi="Arial" w:cs="Arial"/>
                <w:szCs w:val="24"/>
              </w:rPr>
              <w:t>項規定之受益人人數，不得超過九十九人。</w:t>
            </w:r>
          </w:p>
          <w:p w:rsidR="009C7316" w:rsidRPr="002A34AF" w:rsidRDefault="009C7316" w:rsidP="00794865">
            <w:pPr>
              <w:numPr>
                <w:ilvl w:val="0"/>
                <w:numId w:val="32"/>
              </w:numPr>
              <w:tabs>
                <w:tab w:val="clear" w:pos="1551"/>
                <w:tab w:val="num" w:pos="2712"/>
              </w:tabs>
              <w:spacing w:line="400" w:lineRule="exact"/>
              <w:ind w:left="2712" w:hanging="720"/>
              <w:rPr>
                <w:rFonts w:ascii="Arial" w:eastAsia="標楷體" w:hAnsi="Arial" w:cs="Arial"/>
                <w:szCs w:val="24"/>
              </w:rPr>
            </w:pPr>
            <w:r w:rsidRPr="002A34AF">
              <w:rPr>
                <w:rFonts w:ascii="Arial" w:eastAsia="標楷體" w:hAnsi="Arial" w:cs="Arial"/>
                <w:szCs w:val="24"/>
              </w:rPr>
              <w:t>權責</w:t>
            </w:r>
            <w:r w:rsidRPr="002A34AF">
              <w:rPr>
                <w:rFonts w:ascii="Arial" w:eastAsia="標楷體" w:hAnsi="標楷體" w:cs="Arial"/>
                <w:szCs w:val="24"/>
              </w:rPr>
              <w:t>單位人員及主管應注意</w:t>
            </w:r>
            <w:r w:rsidRPr="002A34AF">
              <w:rPr>
                <w:rFonts w:ascii="Arial" w:eastAsia="標楷體" w:hAnsi="Arial" w:cs="Arial"/>
                <w:szCs w:val="24"/>
              </w:rPr>
              <w:t>對符合一定資格條件之人募集期貨信託基金時，是否</w:t>
            </w:r>
            <w:r w:rsidRPr="002A34AF">
              <w:rPr>
                <w:rFonts w:ascii="Arial" w:eastAsia="標楷體" w:hAnsi="標楷體" w:cs="Arial"/>
                <w:szCs w:val="24"/>
              </w:rPr>
              <w:t>檢具下列書件後，送由期貨公會審查並附審查意見，轉報主管機關申請核准</w:t>
            </w:r>
            <w:r w:rsidRPr="002A34AF">
              <w:rPr>
                <w:rFonts w:ascii="Arial" w:eastAsia="標楷體" w:hAnsi="標楷體" w:cs="Arial" w:hint="eastAsia"/>
                <w:szCs w:val="24"/>
              </w:rPr>
              <w:t>(</w:t>
            </w:r>
            <w:r w:rsidRPr="002A34AF">
              <w:rPr>
                <w:rFonts w:ascii="Arial" w:eastAsia="標楷體" w:hAnsi="標楷體" w:cs="Arial" w:hint="eastAsia"/>
                <w:szCs w:val="24"/>
              </w:rPr>
              <w:t>申請書件格式參</w:t>
            </w:r>
            <w:r w:rsidR="008B18C7" w:rsidRPr="002A34AF">
              <w:rPr>
                <w:rFonts w:ascii="Arial" w:hAnsi="Arial" w:cs="Arial" w:hint="eastAsia"/>
                <w:szCs w:val="24"/>
              </w:rPr>
              <w:t>103.6.3</w:t>
            </w:r>
            <w:r w:rsidR="008B18C7" w:rsidRPr="002A34AF">
              <w:rPr>
                <w:rFonts w:ascii="標楷體" w:eastAsia="標楷體" w:hAnsi="標楷體" w:cs="Arial" w:hint="eastAsia"/>
                <w:szCs w:val="24"/>
              </w:rPr>
              <w:t>金管證期字第</w:t>
            </w:r>
            <w:r w:rsidR="008B18C7" w:rsidRPr="002A34AF">
              <w:rPr>
                <w:rFonts w:ascii="Arial" w:hAnsi="Arial" w:cs="Arial" w:hint="eastAsia"/>
                <w:szCs w:val="24"/>
              </w:rPr>
              <w:t>1030015277</w:t>
            </w:r>
            <w:r w:rsidR="008B18C7" w:rsidRPr="002A34AF">
              <w:rPr>
                <w:rFonts w:ascii="標楷體" w:eastAsia="標楷體" w:hAnsi="標楷體" w:hint="eastAsia"/>
                <w:szCs w:val="24"/>
              </w:rPr>
              <w:t>號</w:t>
            </w:r>
            <w:r w:rsidRPr="002A34AF">
              <w:rPr>
                <w:rFonts w:ascii="Arial" w:eastAsia="標楷體" w:hAnsi="標楷體" w:cs="Arial" w:hint="eastAsia"/>
                <w:szCs w:val="24"/>
              </w:rPr>
              <w:t>公告</w:t>
            </w:r>
            <w:r w:rsidRPr="002A34AF">
              <w:rPr>
                <w:rFonts w:ascii="Arial" w:eastAsia="標楷體" w:hAnsi="標楷體" w:cs="Arial" w:hint="eastAsia"/>
                <w:szCs w:val="24"/>
              </w:rPr>
              <w:t>)</w:t>
            </w:r>
            <w:r w:rsidRPr="002A34AF">
              <w:rPr>
                <w:rFonts w:ascii="Arial" w:eastAsia="標楷體" w:hAnsi="標楷體" w:cs="Arial"/>
                <w:szCs w:val="24"/>
              </w:rPr>
              <w:t>。</w:t>
            </w:r>
            <w:r w:rsidRPr="002A34AF">
              <w:rPr>
                <w:rFonts w:ascii="Arial" w:eastAsia="標楷體" w:hAnsi="Arial" w:cs="Arial"/>
                <w:szCs w:val="24"/>
              </w:rPr>
              <w:t>：</w:t>
            </w:r>
          </w:p>
          <w:p w:rsidR="009C7316" w:rsidRPr="002A34AF" w:rsidRDefault="009C7316" w:rsidP="004A129A">
            <w:pPr>
              <w:numPr>
                <w:ilvl w:val="0"/>
                <w:numId w:val="43"/>
              </w:numPr>
              <w:tabs>
                <w:tab w:val="clear" w:pos="1950"/>
                <w:tab w:val="num" w:pos="3432"/>
              </w:tabs>
              <w:spacing w:line="400" w:lineRule="exact"/>
              <w:ind w:left="3430" w:hanging="720"/>
              <w:rPr>
                <w:rFonts w:ascii="Arial" w:eastAsia="標楷體" w:hAnsi="Arial" w:cs="Arial"/>
                <w:kern w:val="0"/>
              </w:rPr>
            </w:pPr>
            <w:r w:rsidRPr="002A34AF">
              <w:rPr>
                <w:rFonts w:ascii="Arial" w:eastAsia="標楷體" w:hAnsi="Arial" w:cs="Arial"/>
                <w:kern w:val="0"/>
              </w:rPr>
              <w:t>申請書。</w:t>
            </w:r>
          </w:p>
          <w:p w:rsidR="009C7316" w:rsidRPr="002A34AF" w:rsidRDefault="009C7316" w:rsidP="00794865">
            <w:pPr>
              <w:numPr>
                <w:ilvl w:val="0"/>
                <w:numId w:val="43"/>
              </w:numPr>
              <w:tabs>
                <w:tab w:val="clear" w:pos="1950"/>
                <w:tab w:val="num" w:pos="3432"/>
              </w:tabs>
              <w:spacing w:line="400" w:lineRule="exact"/>
              <w:ind w:left="3432" w:hanging="720"/>
              <w:rPr>
                <w:rFonts w:ascii="Arial" w:eastAsia="標楷體" w:hAnsi="Arial" w:cs="Arial"/>
                <w:kern w:val="0"/>
              </w:rPr>
            </w:pPr>
            <w:r w:rsidRPr="002A34AF">
              <w:rPr>
                <w:rFonts w:ascii="Arial" w:eastAsia="標楷體" w:hAnsi="Arial" w:cs="Arial"/>
                <w:kern w:val="0"/>
              </w:rPr>
              <w:t>期貨信託基金審查表。</w:t>
            </w:r>
          </w:p>
          <w:p w:rsidR="009C7316" w:rsidRPr="002A34AF" w:rsidRDefault="009C7316" w:rsidP="00794865">
            <w:pPr>
              <w:numPr>
                <w:ilvl w:val="0"/>
                <w:numId w:val="43"/>
              </w:numPr>
              <w:tabs>
                <w:tab w:val="clear" w:pos="1950"/>
                <w:tab w:val="num" w:pos="3432"/>
              </w:tabs>
              <w:spacing w:line="400" w:lineRule="exact"/>
              <w:ind w:left="3432" w:hanging="720"/>
              <w:rPr>
                <w:rFonts w:ascii="Arial" w:eastAsia="標楷體" w:hAnsi="Arial" w:cs="Arial"/>
                <w:kern w:val="0"/>
              </w:rPr>
            </w:pPr>
            <w:r w:rsidRPr="002A34AF">
              <w:rPr>
                <w:rFonts w:ascii="Arial" w:eastAsia="標楷體" w:hAnsi="Arial" w:cs="Arial"/>
                <w:kern w:val="0"/>
              </w:rPr>
              <w:t>期貨信託契約。</w:t>
            </w:r>
          </w:p>
          <w:p w:rsidR="009C7316" w:rsidRPr="002A34AF" w:rsidRDefault="009C7316" w:rsidP="00794865">
            <w:pPr>
              <w:numPr>
                <w:ilvl w:val="0"/>
                <w:numId w:val="43"/>
              </w:numPr>
              <w:tabs>
                <w:tab w:val="clear" w:pos="1950"/>
                <w:tab w:val="num" w:pos="3432"/>
              </w:tabs>
              <w:spacing w:line="400" w:lineRule="exact"/>
              <w:ind w:left="3432" w:hanging="720"/>
              <w:rPr>
                <w:rFonts w:ascii="Arial" w:eastAsia="標楷體" w:hAnsi="Arial" w:cs="Arial"/>
                <w:kern w:val="0"/>
              </w:rPr>
            </w:pPr>
            <w:r w:rsidRPr="002A34AF">
              <w:rPr>
                <w:rFonts w:ascii="Arial" w:eastAsia="標楷體" w:hAnsi="Arial" w:cs="Arial"/>
                <w:kern w:val="0"/>
              </w:rPr>
              <w:t>公開說明書（國外募集者免）。</w:t>
            </w:r>
          </w:p>
          <w:p w:rsidR="009C7316" w:rsidRPr="002A34AF" w:rsidRDefault="009C7316" w:rsidP="00794865">
            <w:pPr>
              <w:numPr>
                <w:ilvl w:val="0"/>
                <w:numId w:val="43"/>
              </w:numPr>
              <w:tabs>
                <w:tab w:val="clear" w:pos="1950"/>
                <w:tab w:val="num" w:pos="3432"/>
              </w:tabs>
              <w:spacing w:line="400" w:lineRule="exact"/>
              <w:ind w:left="3432" w:hanging="720"/>
              <w:rPr>
                <w:rFonts w:ascii="Arial" w:eastAsia="標楷體" w:hAnsi="Arial" w:cs="Arial"/>
                <w:kern w:val="0"/>
              </w:rPr>
            </w:pPr>
            <w:r w:rsidRPr="002A34AF">
              <w:rPr>
                <w:rFonts w:ascii="Arial" w:eastAsia="標楷體" w:hAnsi="Arial" w:cs="Arial"/>
                <w:kern w:val="0"/>
              </w:rPr>
              <w:t>董事會決議募集期貨信託基金之議事錄。</w:t>
            </w:r>
          </w:p>
          <w:p w:rsidR="009C7316" w:rsidRPr="002A34AF" w:rsidRDefault="009C7316" w:rsidP="00794865">
            <w:pPr>
              <w:numPr>
                <w:ilvl w:val="0"/>
                <w:numId w:val="43"/>
              </w:numPr>
              <w:tabs>
                <w:tab w:val="clear" w:pos="1950"/>
                <w:tab w:val="num" w:pos="3432"/>
              </w:tabs>
              <w:spacing w:line="400" w:lineRule="exact"/>
              <w:ind w:left="3432" w:hanging="720"/>
              <w:rPr>
                <w:rFonts w:ascii="Arial" w:eastAsia="標楷體" w:hAnsi="Arial" w:cs="Arial"/>
                <w:kern w:val="0"/>
              </w:rPr>
            </w:pPr>
            <w:r w:rsidRPr="002A34AF">
              <w:rPr>
                <w:rFonts w:ascii="Arial" w:eastAsia="標楷體" w:hAnsi="Arial" w:cs="Arial"/>
                <w:kern w:val="0"/>
              </w:rPr>
              <w:t>期貨信託基金經理人符合期貨信託事業管理規則第四十六條規定資格條件之證明文件。</w:t>
            </w:r>
          </w:p>
          <w:p w:rsidR="009C7316" w:rsidRPr="002A34AF" w:rsidRDefault="009C7316" w:rsidP="00794865">
            <w:pPr>
              <w:numPr>
                <w:ilvl w:val="0"/>
                <w:numId w:val="43"/>
              </w:numPr>
              <w:tabs>
                <w:tab w:val="clear" w:pos="1950"/>
                <w:tab w:val="num" w:pos="3432"/>
              </w:tabs>
              <w:spacing w:line="400" w:lineRule="exact"/>
              <w:ind w:left="3432" w:hanging="720"/>
              <w:rPr>
                <w:rFonts w:ascii="Arial" w:eastAsia="標楷體" w:hAnsi="Arial" w:cs="Arial"/>
                <w:kern w:val="0"/>
              </w:rPr>
            </w:pPr>
            <w:r w:rsidRPr="002A34AF">
              <w:rPr>
                <w:rFonts w:ascii="Arial" w:eastAsia="標楷體" w:hAnsi="Arial" w:cs="Arial"/>
                <w:kern w:val="0"/>
              </w:rPr>
              <w:t>基金保管機構無期貨</w:t>
            </w:r>
            <w:r w:rsidRPr="002A34AF">
              <w:rPr>
                <w:rFonts w:ascii="Arial" w:eastAsia="標楷體" w:hAnsi="Arial" w:cs="Arial" w:hint="eastAsia"/>
                <w:kern w:val="0"/>
              </w:rPr>
              <w:t>信託</w:t>
            </w:r>
            <w:r w:rsidRPr="002A34AF">
              <w:rPr>
                <w:rFonts w:ascii="Arial" w:eastAsia="標楷體" w:hAnsi="Arial" w:cs="Arial"/>
                <w:kern w:val="0"/>
              </w:rPr>
              <w:t>基金管理辦法第六十六條規定</w:t>
            </w:r>
            <w:r w:rsidRPr="002A34AF">
              <w:rPr>
                <w:rFonts w:ascii="Arial" w:eastAsia="標楷體" w:hAnsi="Arial" w:cs="Arial"/>
                <w:kern w:val="0"/>
              </w:rPr>
              <w:lastRenderedPageBreak/>
              <w:t>之情事之聲明書。</w:t>
            </w:r>
          </w:p>
          <w:p w:rsidR="009C7316" w:rsidRPr="002A34AF" w:rsidRDefault="009C7316" w:rsidP="00794865">
            <w:pPr>
              <w:numPr>
                <w:ilvl w:val="0"/>
                <w:numId w:val="43"/>
              </w:numPr>
              <w:tabs>
                <w:tab w:val="clear" w:pos="1950"/>
                <w:tab w:val="num" w:pos="3432"/>
              </w:tabs>
              <w:spacing w:line="400" w:lineRule="exact"/>
              <w:ind w:left="3432" w:hanging="720"/>
              <w:rPr>
                <w:rFonts w:ascii="Arial" w:eastAsia="標楷體" w:hAnsi="Arial" w:cs="Arial"/>
                <w:szCs w:val="24"/>
              </w:rPr>
            </w:pPr>
            <w:r w:rsidRPr="002A34AF">
              <w:rPr>
                <w:rFonts w:ascii="Arial" w:eastAsia="標楷體" w:hAnsi="Arial" w:cs="Arial"/>
                <w:kern w:val="0"/>
                <w:szCs w:val="24"/>
              </w:rPr>
              <w:t>募集以外幣計價之期貨信託基金、或國外募集或追加募集期貨信託基金投資於國內、或國</w:t>
            </w:r>
            <w:r w:rsidRPr="002A34AF">
              <w:rPr>
                <w:rFonts w:ascii="Arial" w:eastAsia="標楷體" w:hAnsi="Arial" w:cs="Arial" w:hint="eastAsia"/>
                <w:kern w:val="0"/>
                <w:szCs w:val="24"/>
              </w:rPr>
              <w:t>內</w:t>
            </w:r>
            <w:r w:rsidRPr="002A34AF">
              <w:rPr>
                <w:rFonts w:ascii="Arial" w:eastAsia="標楷體" w:hAnsi="Arial" w:cs="Arial"/>
                <w:kern w:val="0"/>
                <w:szCs w:val="24"/>
              </w:rPr>
              <w:t>募集或追加募集期貨信託基金投資於國</w:t>
            </w:r>
            <w:r w:rsidRPr="002A34AF">
              <w:rPr>
                <w:rFonts w:ascii="Arial" w:eastAsia="標楷體" w:hAnsi="Arial" w:cs="Arial" w:hint="eastAsia"/>
                <w:kern w:val="0"/>
                <w:szCs w:val="24"/>
              </w:rPr>
              <w:t>外者</w:t>
            </w:r>
            <w:r w:rsidRPr="002A34AF">
              <w:rPr>
                <w:rFonts w:ascii="Arial" w:eastAsia="標楷體" w:hAnsi="Arial" w:cs="Arial"/>
                <w:kern w:val="0"/>
                <w:szCs w:val="24"/>
              </w:rPr>
              <w:t>，應檢附中央銀行同意函影本。</w:t>
            </w:r>
          </w:p>
          <w:p w:rsidR="009C7316" w:rsidRPr="002A34AF" w:rsidRDefault="009C7316" w:rsidP="00794865">
            <w:pPr>
              <w:numPr>
                <w:ilvl w:val="0"/>
                <w:numId w:val="34"/>
              </w:numPr>
              <w:tabs>
                <w:tab w:val="clear" w:pos="1551"/>
                <w:tab w:val="num" w:pos="1992"/>
              </w:tabs>
              <w:spacing w:line="400" w:lineRule="exact"/>
              <w:ind w:left="1992" w:hanging="480"/>
              <w:rPr>
                <w:rFonts w:ascii="標楷體" w:eastAsia="標楷體" w:hAnsi="標楷體" w:cs="Arial"/>
                <w:szCs w:val="24"/>
              </w:rPr>
            </w:pPr>
            <w:r w:rsidRPr="002A34AF">
              <w:rPr>
                <w:rFonts w:ascii="標楷體" w:eastAsia="標楷體" w:hAnsi="標楷體" w:cs="Arial"/>
                <w:szCs w:val="24"/>
              </w:rPr>
              <w:t>期貨信託事業申請募集國外期貨信託基金</w:t>
            </w:r>
            <w:r w:rsidRPr="002A34AF">
              <w:rPr>
                <w:rFonts w:ascii="標楷體" w:eastAsia="標楷體" w:hAnsi="標楷體" w:cs="Arial" w:hint="eastAsia"/>
                <w:szCs w:val="24"/>
              </w:rPr>
              <w:t>，應依相關規定辦理(如主管機關97.3.7</w:t>
            </w:r>
            <w:r w:rsidRPr="002A34AF">
              <w:rPr>
                <w:rFonts w:ascii="標楷體" w:eastAsia="標楷體" w:hAnsi="標楷體" w:cs="Arial"/>
                <w:szCs w:val="24"/>
              </w:rPr>
              <w:t>金管證七字第0970004790號</w:t>
            </w:r>
            <w:r w:rsidRPr="002A34AF">
              <w:rPr>
                <w:rFonts w:ascii="標楷體" w:eastAsia="標楷體" w:hAnsi="標楷體" w:cs="Arial" w:hint="eastAsia"/>
                <w:szCs w:val="24"/>
              </w:rPr>
              <w:t>令)。</w:t>
            </w:r>
          </w:p>
          <w:p w:rsidR="009C7316" w:rsidRPr="002A34AF" w:rsidRDefault="009C7316" w:rsidP="00794865">
            <w:pPr>
              <w:numPr>
                <w:ilvl w:val="0"/>
                <w:numId w:val="29"/>
              </w:numPr>
              <w:tabs>
                <w:tab w:val="clear" w:pos="1551"/>
                <w:tab w:val="num" w:pos="2712"/>
              </w:tabs>
              <w:spacing w:line="400" w:lineRule="exact"/>
              <w:ind w:left="2712" w:hanging="720"/>
              <w:rPr>
                <w:rFonts w:ascii="標楷體" w:eastAsia="標楷體" w:hAnsi="標楷體" w:cs="Arial" w:hint="eastAsia"/>
                <w:szCs w:val="24"/>
              </w:rPr>
            </w:pPr>
            <w:r w:rsidRPr="002A34AF">
              <w:rPr>
                <w:rFonts w:ascii="標楷體" w:eastAsia="標楷體" w:hAnsi="標楷體" w:cs="新細明體"/>
                <w:kern w:val="0"/>
                <w:szCs w:val="24"/>
              </w:rPr>
              <w:t>期貨信託事業申請於國外募集期貨信託基金投資於國內者，應逐案取得中央銀行同意函後，向</w:t>
            </w:r>
            <w:r w:rsidRPr="002A34AF">
              <w:rPr>
                <w:rFonts w:ascii="標楷體" w:eastAsia="標楷體" w:hAnsi="標楷體" w:cs="Arial" w:hint="eastAsia"/>
                <w:szCs w:val="24"/>
              </w:rPr>
              <w:t>主管機關</w:t>
            </w:r>
            <w:r w:rsidRPr="002A34AF">
              <w:rPr>
                <w:rFonts w:ascii="標楷體" w:eastAsia="標楷體" w:hAnsi="標楷體" w:cs="新細明體"/>
                <w:kern w:val="0"/>
                <w:szCs w:val="24"/>
              </w:rPr>
              <w:t>申請核准；另該期貨信託基金僅得從事國內期貨交易，並應以美元為之，且應依「華僑及外國人從事國內期貨交易應行注意事項」第十一點規定辦理。</w:t>
            </w:r>
          </w:p>
          <w:p w:rsidR="009C7316" w:rsidRPr="002A34AF" w:rsidRDefault="009C7316" w:rsidP="00794865">
            <w:pPr>
              <w:numPr>
                <w:ilvl w:val="0"/>
                <w:numId w:val="29"/>
              </w:numPr>
              <w:tabs>
                <w:tab w:val="clear" w:pos="1551"/>
                <w:tab w:val="num" w:pos="2712"/>
              </w:tabs>
              <w:spacing w:line="400" w:lineRule="exact"/>
              <w:ind w:left="2712" w:hanging="720"/>
              <w:rPr>
                <w:rFonts w:ascii="標楷體" w:eastAsia="標楷體" w:hAnsi="標楷體" w:cs="Arial" w:hint="eastAsia"/>
                <w:szCs w:val="24"/>
              </w:rPr>
            </w:pPr>
            <w:r w:rsidRPr="002A34AF">
              <w:rPr>
                <w:rFonts w:ascii="標楷體" w:eastAsia="標楷體" w:hAnsi="標楷體" w:cs="新細明體"/>
                <w:kern w:val="0"/>
                <w:szCs w:val="24"/>
              </w:rPr>
              <w:t>期貨信託事業申請於國內募集期貨信託基金投資於國外者，期貨信託事業應檢具</w:t>
            </w:r>
            <w:r w:rsidRPr="002A34AF">
              <w:rPr>
                <w:rFonts w:ascii="標楷體" w:eastAsia="標楷體" w:hAnsi="標楷體" w:cs="Arial"/>
                <w:szCs w:val="24"/>
              </w:rPr>
              <w:t>申請書</w:t>
            </w:r>
            <w:r w:rsidRPr="002A34AF">
              <w:rPr>
                <w:rFonts w:ascii="標楷體" w:eastAsia="標楷體" w:hAnsi="標楷體" w:cs="新細明體"/>
                <w:kern w:val="0"/>
                <w:szCs w:val="24"/>
              </w:rPr>
              <w:t>件一式二份向</w:t>
            </w:r>
            <w:r w:rsidRPr="002A34AF">
              <w:rPr>
                <w:rFonts w:ascii="標楷體" w:eastAsia="標楷體" w:hAnsi="標楷體" w:cs="Arial" w:hint="eastAsia"/>
                <w:szCs w:val="24"/>
              </w:rPr>
              <w:t>主管機關</w:t>
            </w:r>
            <w:r w:rsidRPr="002A34AF">
              <w:rPr>
                <w:rFonts w:ascii="標楷體" w:eastAsia="標楷體" w:hAnsi="標楷體" w:cs="新細明體"/>
                <w:kern w:val="0"/>
                <w:szCs w:val="24"/>
              </w:rPr>
              <w:t>申請，再由</w:t>
            </w:r>
            <w:r w:rsidRPr="002A34AF">
              <w:rPr>
                <w:rFonts w:ascii="標楷體" w:eastAsia="標楷體" w:hAnsi="標楷體" w:cs="Arial" w:hint="eastAsia"/>
                <w:szCs w:val="24"/>
              </w:rPr>
              <w:t>主管機關</w:t>
            </w:r>
            <w:r w:rsidRPr="002A34AF">
              <w:rPr>
                <w:rFonts w:ascii="標楷體" w:eastAsia="標楷體" w:hAnsi="標楷體" w:cs="新細明體"/>
                <w:kern w:val="0"/>
                <w:szCs w:val="24"/>
              </w:rPr>
              <w:t>逐案洽請中央銀行同意後核准之。</w:t>
            </w:r>
          </w:p>
          <w:p w:rsidR="009C7316" w:rsidRPr="002A34AF" w:rsidRDefault="009C7316" w:rsidP="00902753">
            <w:pPr>
              <w:numPr>
                <w:ilvl w:val="0"/>
                <w:numId w:val="29"/>
              </w:numPr>
              <w:tabs>
                <w:tab w:val="clear" w:pos="1551"/>
              </w:tabs>
              <w:spacing w:line="400" w:lineRule="exact"/>
              <w:ind w:left="2710" w:hanging="720"/>
              <w:rPr>
                <w:rFonts w:ascii="Arial" w:eastAsia="標楷體" w:hAnsi="Arial" w:cs="Arial" w:hint="eastAsia"/>
                <w:szCs w:val="24"/>
              </w:rPr>
            </w:pPr>
            <w:r w:rsidRPr="002A34AF">
              <w:rPr>
                <w:rFonts w:ascii="標楷體" w:eastAsia="標楷體" w:hAnsi="標楷體" w:cs="新細明體"/>
                <w:kern w:val="0"/>
                <w:szCs w:val="24"/>
              </w:rPr>
              <w:t>期貨信託事業募集以外幣計價之期貨信託基金：</w:t>
            </w:r>
          </w:p>
          <w:p w:rsidR="009C7316" w:rsidRPr="002A34AF" w:rsidRDefault="009C7316" w:rsidP="00954C03">
            <w:pPr>
              <w:numPr>
                <w:ilvl w:val="0"/>
                <w:numId w:val="204"/>
              </w:numPr>
              <w:spacing w:line="400" w:lineRule="exact"/>
              <w:ind w:left="3430" w:hanging="720"/>
              <w:rPr>
                <w:rFonts w:ascii="Arial" w:eastAsia="標楷體" w:hAnsi="Arial" w:cs="Arial" w:hint="eastAsia"/>
                <w:szCs w:val="24"/>
              </w:rPr>
            </w:pPr>
            <w:r w:rsidRPr="002A34AF">
              <w:rPr>
                <w:rFonts w:ascii="Arial" w:eastAsia="標楷體" w:hAnsi="Arial" w:cs="Arial"/>
                <w:szCs w:val="24"/>
              </w:rPr>
              <w:t>首次募集以外幣計價之期貨信託基金，應依中央銀行規定檢具申請書件，先向該行申請許可後，再向</w:t>
            </w:r>
            <w:r w:rsidRPr="002A34AF">
              <w:rPr>
                <w:rFonts w:ascii="Arial" w:eastAsia="標楷體" w:hAnsi="Arial" w:cs="Arial" w:hint="eastAsia"/>
                <w:szCs w:val="24"/>
              </w:rPr>
              <w:t>主管機關</w:t>
            </w:r>
            <w:r w:rsidRPr="002A34AF">
              <w:rPr>
                <w:rFonts w:ascii="Arial" w:eastAsia="標楷體" w:hAnsi="Arial" w:cs="Arial"/>
                <w:szCs w:val="24"/>
              </w:rPr>
              <w:t>申請核准募集發行；嗣後再申請募集發行以外幣計價之期貨信託基金時，毋須逐案洽經該行同意。</w:t>
            </w:r>
          </w:p>
          <w:p w:rsidR="009C7316" w:rsidRPr="002A34AF" w:rsidRDefault="009C7316" w:rsidP="00954C03">
            <w:pPr>
              <w:numPr>
                <w:ilvl w:val="0"/>
                <w:numId w:val="204"/>
              </w:numPr>
              <w:spacing w:line="400" w:lineRule="exact"/>
              <w:ind w:left="3430" w:hanging="720"/>
              <w:rPr>
                <w:rFonts w:ascii="Arial" w:eastAsia="標楷體" w:hAnsi="Arial" w:cs="Arial" w:hint="eastAsia"/>
                <w:szCs w:val="24"/>
              </w:rPr>
            </w:pPr>
            <w:r w:rsidRPr="002A34AF">
              <w:rPr>
                <w:rFonts w:ascii="Arial" w:eastAsia="標楷體" w:hAnsi="Arial" w:cs="Arial"/>
                <w:szCs w:val="24"/>
              </w:rPr>
              <w:t>應為開放式基金，且其從事之期貨交易或投資之有價證券，應以外幣計價為限；另其投資國外之外幣有價證券部分，應依</w:t>
            </w:r>
            <w:r w:rsidRPr="002A34AF">
              <w:rPr>
                <w:rFonts w:ascii="Arial" w:eastAsia="標楷體" w:hAnsi="Arial" w:cs="Arial" w:hint="eastAsia"/>
                <w:szCs w:val="24"/>
              </w:rPr>
              <w:t>主管機關</w:t>
            </w:r>
            <w:r w:rsidRPr="002A34AF">
              <w:rPr>
                <w:rFonts w:ascii="Arial" w:eastAsia="標楷體" w:hAnsi="Arial" w:cs="Arial" w:hint="eastAsia"/>
                <w:szCs w:val="24"/>
              </w:rPr>
              <w:t>97.9.18</w:t>
            </w:r>
            <w:r w:rsidRPr="002A34AF">
              <w:rPr>
                <w:rFonts w:ascii="Arial" w:eastAsia="標楷體" w:hAnsi="Arial" w:cs="Arial"/>
                <w:szCs w:val="24"/>
              </w:rPr>
              <w:t>金管證七字第</w:t>
            </w:r>
            <w:r w:rsidRPr="002A34AF">
              <w:rPr>
                <w:rFonts w:ascii="Arial" w:eastAsia="標楷體" w:hAnsi="Arial" w:cs="Arial"/>
                <w:szCs w:val="24"/>
              </w:rPr>
              <w:t>09</w:t>
            </w:r>
            <w:r w:rsidRPr="002A34AF">
              <w:rPr>
                <w:rFonts w:ascii="Arial" w:eastAsia="標楷體" w:hAnsi="Arial" w:cs="Arial" w:hint="eastAsia"/>
                <w:szCs w:val="24"/>
              </w:rPr>
              <w:t>7</w:t>
            </w:r>
            <w:r w:rsidRPr="002A34AF">
              <w:rPr>
                <w:rFonts w:ascii="Arial" w:eastAsia="標楷體" w:hAnsi="Arial" w:cs="Arial"/>
                <w:szCs w:val="24"/>
              </w:rPr>
              <w:t>003</w:t>
            </w:r>
            <w:r w:rsidRPr="002A34AF">
              <w:rPr>
                <w:rFonts w:ascii="Arial" w:eastAsia="標楷體" w:hAnsi="Arial" w:cs="Arial" w:hint="eastAsia"/>
                <w:szCs w:val="24"/>
              </w:rPr>
              <w:t>6066</w:t>
            </w:r>
            <w:r w:rsidRPr="002A34AF">
              <w:rPr>
                <w:rFonts w:ascii="Arial" w:eastAsia="標楷體" w:hAnsi="Arial" w:cs="Arial" w:hint="eastAsia"/>
                <w:szCs w:val="24"/>
              </w:rPr>
              <w:t>及</w:t>
            </w:r>
            <w:r w:rsidRPr="002A34AF">
              <w:rPr>
                <w:rFonts w:ascii="Arial" w:eastAsia="標楷體" w:hAnsi="Arial" w:cs="Arial" w:hint="eastAsia"/>
                <w:szCs w:val="24"/>
              </w:rPr>
              <w:lastRenderedPageBreak/>
              <w:t>09700360661</w:t>
            </w:r>
            <w:r w:rsidRPr="002A34AF">
              <w:rPr>
                <w:rFonts w:ascii="Arial" w:eastAsia="標楷體" w:hAnsi="Arial" w:cs="Arial"/>
                <w:szCs w:val="24"/>
              </w:rPr>
              <w:t>號</w:t>
            </w:r>
            <w:r w:rsidRPr="002A34AF">
              <w:rPr>
                <w:rFonts w:ascii="Arial" w:eastAsia="標楷體" w:hAnsi="Arial" w:cs="Arial" w:hint="eastAsia"/>
                <w:szCs w:val="24"/>
              </w:rPr>
              <w:t>令</w:t>
            </w:r>
            <w:r w:rsidRPr="002A34AF">
              <w:rPr>
                <w:rFonts w:ascii="Arial" w:eastAsia="標楷體" w:hAnsi="Arial" w:cs="Arial"/>
                <w:szCs w:val="24"/>
              </w:rPr>
              <w:t>規定辦理。</w:t>
            </w:r>
          </w:p>
          <w:p w:rsidR="009C7316" w:rsidRPr="002A34AF" w:rsidRDefault="009C7316" w:rsidP="00954C03">
            <w:pPr>
              <w:numPr>
                <w:ilvl w:val="0"/>
                <w:numId w:val="204"/>
              </w:numPr>
              <w:spacing w:line="400" w:lineRule="exact"/>
              <w:ind w:left="3430" w:hanging="720"/>
              <w:rPr>
                <w:rFonts w:ascii="Arial" w:eastAsia="標楷體" w:hAnsi="Arial" w:cs="Arial" w:hint="eastAsia"/>
                <w:szCs w:val="24"/>
              </w:rPr>
            </w:pPr>
            <w:r w:rsidRPr="002A34AF">
              <w:rPr>
                <w:rFonts w:ascii="Arial" w:eastAsia="標楷體" w:hAnsi="Arial" w:cs="Arial"/>
                <w:szCs w:val="24"/>
              </w:rPr>
              <w:t>發行幣別限人民幣以外之幣別。</w:t>
            </w:r>
          </w:p>
          <w:p w:rsidR="009C7316" w:rsidRPr="002A34AF" w:rsidRDefault="009C7316" w:rsidP="00954C03">
            <w:pPr>
              <w:numPr>
                <w:ilvl w:val="0"/>
                <w:numId w:val="204"/>
              </w:numPr>
              <w:spacing w:line="400" w:lineRule="exact"/>
              <w:ind w:left="3430" w:hanging="720"/>
              <w:rPr>
                <w:rFonts w:ascii="Arial" w:eastAsia="標楷體" w:hAnsi="Arial" w:cs="Arial"/>
                <w:szCs w:val="24"/>
              </w:rPr>
            </w:pPr>
            <w:r w:rsidRPr="002A34AF">
              <w:rPr>
                <w:rFonts w:ascii="Arial" w:eastAsia="標楷體" w:hAnsi="Arial" w:cs="Arial"/>
                <w:szCs w:val="24"/>
              </w:rPr>
              <w:t>期貨信託事業應於外匯指定銀行依期貨信託基金所選定幣別開立獨立之外匯存款專戶，有關各該期貨信託基金結算交割款項及國外費用之收付，均應以該專戶存撥之；另因外幣計價期貨信託基金結算交割款項之收付均以外幣為之，其結匯事宜應由期貨信託基金申購人依「外匯收支或交易申報辦法」之規定辦理，亦得自其本人外匯存款帳戶轉帳支付。</w:t>
            </w:r>
          </w:p>
          <w:p w:rsidR="009C7316" w:rsidRPr="002A34AF" w:rsidRDefault="009C7316">
            <w:pPr>
              <w:numPr>
                <w:ilvl w:val="0"/>
                <w:numId w:val="28"/>
              </w:numPr>
              <w:spacing w:line="400" w:lineRule="exact"/>
              <w:rPr>
                <w:rFonts w:ascii="Arial" w:eastAsia="標楷體" w:hAnsi="Arial" w:cs="Arial"/>
                <w:szCs w:val="24"/>
              </w:rPr>
            </w:pPr>
            <w:r w:rsidRPr="002A34AF">
              <w:rPr>
                <w:rFonts w:ascii="Arial" w:eastAsia="標楷體" w:hAnsi="標楷體" w:cs="Arial"/>
                <w:szCs w:val="24"/>
              </w:rPr>
              <w:t>期貨信託事業</w:t>
            </w:r>
            <w:r w:rsidRPr="002A34AF">
              <w:rPr>
                <w:rFonts w:ascii="Arial" w:eastAsia="標楷體" w:hAnsi="標楷體" w:cs="Arial" w:hint="eastAsia"/>
                <w:szCs w:val="24"/>
              </w:rPr>
              <w:t>辦理</w:t>
            </w:r>
            <w:r w:rsidRPr="002A34AF">
              <w:rPr>
                <w:rFonts w:ascii="Arial" w:eastAsia="標楷體" w:hAnsi="標楷體" w:cs="Arial"/>
                <w:szCs w:val="24"/>
              </w:rPr>
              <w:t>首次募集應注意事項：</w:t>
            </w:r>
            <w:r w:rsidRPr="002A34AF">
              <w:rPr>
                <w:rFonts w:ascii="Arial" w:eastAsia="標楷體" w:hAnsi="Arial" w:cs="Arial"/>
                <w:szCs w:val="24"/>
              </w:rPr>
              <w:t xml:space="preserve"> </w:t>
            </w:r>
            <w:r w:rsidRPr="002A34AF">
              <w:rPr>
                <w:rFonts w:ascii="Arial" w:eastAsia="標楷體" w:hAnsi="Arial" w:cs="Arial"/>
                <w:szCs w:val="24"/>
              </w:rPr>
              <w:br/>
            </w:r>
            <w:r w:rsidRPr="002A34AF">
              <w:rPr>
                <w:rFonts w:ascii="Arial" w:eastAsia="標楷體" w:hAnsi="標楷體" w:cs="Arial"/>
                <w:szCs w:val="24"/>
              </w:rPr>
              <w:t>期貨信託事業經核發許可證照後，除他業兼營期貨信託事業者外，應於一個月內申請募集期貨信託基金</w:t>
            </w:r>
            <w:r w:rsidRPr="002A34AF">
              <w:rPr>
                <w:rFonts w:ascii="Arial" w:eastAsia="標楷體" w:hAnsi="Arial" w:cs="Arial"/>
                <w:szCs w:val="24"/>
              </w:rPr>
              <w:t>。</w:t>
            </w:r>
            <w:r w:rsidRPr="002A34AF">
              <w:rPr>
                <w:rFonts w:ascii="Arial" w:eastAsia="標楷體" w:hAnsi="Arial" w:cs="Arial" w:hint="eastAsia"/>
                <w:szCs w:val="24"/>
              </w:rPr>
              <w:t>首次申請募集</w:t>
            </w:r>
            <w:r w:rsidRPr="002A34AF">
              <w:rPr>
                <w:rFonts w:ascii="Arial" w:eastAsia="標楷體" w:hAnsi="標楷體" w:cs="Arial"/>
                <w:szCs w:val="24"/>
              </w:rPr>
              <w:t>期貨信託基金</w:t>
            </w:r>
            <w:r w:rsidRPr="002A34AF">
              <w:rPr>
                <w:rFonts w:ascii="Arial" w:eastAsia="標楷體" w:hAnsi="標楷體" w:cs="Arial" w:hint="eastAsia"/>
                <w:szCs w:val="24"/>
              </w:rPr>
              <w:t>係</w:t>
            </w:r>
            <w:r w:rsidRPr="002A34AF">
              <w:rPr>
                <w:rFonts w:ascii="Arial" w:eastAsia="標楷體" w:hAnsi="標楷體" w:cs="Arial"/>
                <w:szCs w:val="24"/>
              </w:rPr>
              <w:t>對不特定人募集者，應符合下列規定：</w:t>
            </w:r>
          </w:p>
          <w:p w:rsidR="009C7316" w:rsidRPr="002A34AF" w:rsidRDefault="009C7316" w:rsidP="00902753">
            <w:pPr>
              <w:numPr>
                <w:ilvl w:val="0"/>
                <w:numId w:val="31"/>
              </w:numPr>
              <w:tabs>
                <w:tab w:val="clear" w:pos="1551"/>
                <w:tab w:val="num" w:pos="1968"/>
              </w:tabs>
              <w:spacing w:line="400" w:lineRule="exact"/>
              <w:ind w:left="1894" w:hanging="482"/>
              <w:rPr>
                <w:rFonts w:ascii="Arial" w:eastAsia="標楷體" w:hAnsi="標楷體" w:cs="Arial"/>
                <w:szCs w:val="24"/>
              </w:rPr>
            </w:pPr>
            <w:r w:rsidRPr="002A34AF">
              <w:rPr>
                <w:rFonts w:ascii="Arial" w:eastAsia="標楷體" w:hAnsi="Arial" w:cs="Arial"/>
                <w:szCs w:val="24"/>
              </w:rPr>
              <w:t>在國內募</w:t>
            </w:r>
            <w:r w:rsidRPr="002A34AF">
              <w:rPr>
                <w:rFonts w:ascii="Arial" w:eastAsia="標楷體" w:hAnsi="標楷體" w:cs="Arial"/>
                <w:szCs w:val="24"/>
              </w:rPr>
              <w:t>集。</w:t>
            </w:r>
          </w:p>
          <w:p w:rsidR="009C7316" w:rsidRPr="002A34AF" w:rsidRDefault="009C7316" w:rsidP="00902753">
            <w:pPr>
              <w:numPr>
                <w:ilvl w:val="0"/>
                <w:numId w:val="31"/>
              </w:numPr>
              <w:tabs>
                <w:tab w:val="clear" w:pos="1551"/>
                <w:tab w:val="num" w:pos="1968"/>
              </w:tabs>
              <w:spacing w:line="400" w:lineRule="exact"/>
              <w:ind w:left="1894" w:hanging="482"/>
              <w:rPr>
                <w:rFonts w:ascii="Arial" w:eastAsia="標楷體" w:hAnsi="標楷體" w:cs="Arial"/>
                <w:szCs w:val="24"/>
              </w:rPr>
            </w:pPr>
            <w:r w:rsidRPr="002A34AF">
              <w:rPr>
                <w:rFonts w:ascii="Arial" w:eastAsia="標楷體" w:hAnsi="標楷體" w:cs="Arial"/>
                <w:szCs w:val="24"/>
              </w:rPr>
              <w:t>最低成立金額為新臺幣五億元。</w:t>
            </w:r>
          </w:p>
          <w:p w:rsidR="009C7316" w:rsidRPr="002A34AF" w:rsidRDefault="009C7316" w:rsidP="00902753">
            <w:pPr>
              <w:numPr>
                <w:ilvl w:val="0"/>
                <w:numId w:val="31"/>
              </w:numPr>
              <w:tabs>
                <w:tab w:val="clear" w:pos="1551"/>
                <w:tab w:val="num" w:pos="1968"/>
              </w:tabs>
              <w:spacing w:line="400" w:lineRule="exact"/>
              <w:ind w:left="1894" w:hanging="482"/>
              <w:rPr>
                <w:rFonts w:ascii="Arial" w:eastAsia="標楷體" w:hAnsi="Arial" w:cs="Arial"/>
                <w:szCs w:val="24"/>
              </w:rPr>
            </w:pPr>
            <w:r w:rsidRPr="002A34AF">
              <w:rPr>
                <w:rFonts w:ascii="Arial" w:eastAsia="標楷體" w:hAnsi="標楷體" w:cs="Arial"/>
                <w:szCs w:val="24"/>
              </w:rPr>
              <w:t>自成立日</w:t>
            </w:r>
            <w:r w:rsidRPr="002A34AF">
              <w:rPr>
                <w:rFonts w:ascii="Arial" w:eastAsia="標楷體" w:hAnsi="Arial" w:cs="Arial"/>
                <w:szCs w:val="24"/>
              </w:rPr>
              <w:t>滿</w:t>
            </w:r>
            <w:r w:rsidRPr="002A34AF">
              <w:rPr>
                <w:rFonts w:ascii="標楷體" w:eastAsia="標楷體" w:hAnsi="標楷體" w:hint="eastAsia"/>
                <w:szCs w:val="24"/>
              </w:rPr>
              <w:t>四十五日</w:t>
            </w:r>
            <w:r w:rsidRPr="002A34AF">
              <w:rPr>
                <w:rFonts w:ascii="Arial" w:eastAsia="標楷體" w:hAnsi="Arial" w:cs="Arial" w:hint="eastAsia"/>
                <w:szCs w:val="24"/>
              </w:rPr>
              <w:t>後</w:t>
            </w:r>
            <w:r w:rsidRPr="002A34AF">
              <w:rPr>
                <w:rFonts w:ascii="Arial" w:eastAsia="標楷體" w:hAnsi="Arial" w:cs="Arial"/>
                <w:szCs w:val="24"/>
              </w:rPr>
              <w:t>，受益人始得申請買回。</w:t>
            </w:r>
          </w:p>
          <w:p w:rsidR="009C7316" w:rsidRPr="002A34AF" w:rsidRDefault="009C7316">
            <w:pPr>
              <w:numPr>
                <w:ilvl w:val="0"/>
                <w:numId w:val="28"/>
              </w:numPr>
              <w:spacing w:line="400" w:lineRule="exact"/>
              <w:rPr>
                <w:rFonts w:ascii="Arial" w:eastAsia="標楷體" w:hAnsi="Arial" w:cs="Arial"/>
                <w:szCs w:val="24"/>
              </w:rPr>
            </w:pPr>
            <w:r w:rsidRPr="002A34AF">
              <w:rPr>
                <w:rFonts w:ascii="Arial" w:eastAsia="標楷體" w:hAnsi="Arial" w:cs="Arial"/>
                <w:szCs w:val="24"/>
              </w:rPr>
              <w:t>期貨信託事業</w:t>
            </w:r>
            <w:r w:rsidRPr="002A34AF">
              <w:rPr>
                <w:rFonts w:ascii="Arial" w:eastAsia="標楷體" w:hAnsi="標楷體" w:cs="Arial"/>
                <w:szCs w:val="24"/>
              </w:rPr>
              <w:t>申請募集之</w:t>
            </w:r>
            <w:r w:rsidRPr="002A34AF">
              <w:rPr>
                <w:rFonts w:ascii="Arial" w:eastAsia="標楷體" w:hAnsi="標楷體" w:cs="Arial" w:hint="eastAsia"/>
                <w:szCs w:val="24"/>
              </w:rPr>
              <w:t>不同</w:t>
            </w:r>
            <w:r w:rsidRPr="002A34AF">
              <w:rPr>
                <w:rFonts w:ascii="Arial" w:eastAsia="標楷體" w:hAnsi="標楷體" w:cs="Arial"/>
                <w:szCs w:val="24"/>
              </w:rPr>
              <w:t>種類期貨信託基金應</w:t>
            </w:r>
            <w:r w:rsidRPr="002A34AF">
              <w:rPr>
                <w:rFonts w:ascii="Arial" w:eastAsia="標楷體" w:hAnsi="標楷體" w:cs="Arial" w:hint="eastAsia"/>
                <w:szCs w:val="24"/>
              </w:rPr>
              <w:t>遵守</w:t>
            </w:r>
            <w:r w:rsidRPr="002A34AF">
              <w:rPr>
                <w:rFonts w:ascii="Arial" w:eastAsia="標楷體" w:hAnsi="標楷體" w:cs="Arial"/>
                <w:szCs w:val="24"/>
              </w:rPr>
              <w:t>事項：</w:t>
            </w:r>
            <w:r w:rsidRPr="002A34AF">
              <w:rPr>
                <w:rFonts w:ascii="Arial" w:eastAsia="標楷體" w:hAnsi="Arial" w:cs="Arial"/>
                <w:szCs w:val="24"/>
              </w:rPr>
              <w:t xml:space="preserve"> </w:t>
            </w:r>
          </w:p>
          <w:p w:rsidR="009C7316" w:rsidRPr="002A34AF" w:rsidRDefault="009C7316" w:rsidP="00794865">
            <w:pPr>
              <w:numPr>
                <w:ilvl w:val="0"/>
                <w:numId w:val="41"/>
              </w:numPr>
              <w:tabs>
                <w:tab w:val="clear" w:pos="1551"/>
                <w:tab w:val="num" w:pos="1992"/>
              </w:tabs>
              <w:spacing w:line="400" w:lineRule="exact"/>
              <w:ind w:left="1992" w:hanging="540"/>
              <w:rPr>
                <w:rFonts w:ascii="Arial" w:eastAsia="標楷體" w:hAnsi="Arial" w:cs="Arial"/>
              </w:rPr>
            </w:pPr>
            <w:r w:rsidRPr="002A34AF">
              <w:rPr>
                <w:rFonts w:ascii="Arial" w:eastAsia="標楷體" w:hAnsi="標楷體" w:cs="Arial"/>
                <w:szCs w:val="24"/>
              </w:rPr>
              <w:t>傘型</w:t>
            </w:r>
            <w:r w:rsidRPr="002A34AF">
              <w:rPr>
                <w:rFonts w:ascii="Arial" w:eastAsia="標楷體" w:hAnsi="Arial" w:cs="Arial"/>
                <w:szCs w:val="24"/>
              </w:rPr>
              <w:t>期貨</w:t>
            </w:r>
            <w:r w:rsidRPr="002A34AF">
              <w:rPr>
                <w:rFonts w:ascii="Arial" w:eastAsia="標楷體" w:hAnsi="標楷體" w:cs="Arial"/>
                <w:szCs w:val="24"/>
              </w:rPr>
              <w:t>信託基金：</w:t>
            </w:r>
            <w:r w:rsidRPr="002A34AF">
              <w:rPr>
                <w:rFonts w:ascii="Arial" w:eastAsia="標楷體" w:hAnsi="Arial" w:cs="Arial"/>
                <w:szCs w:val="24"/>
              </w:rPr>
              <w:t xml:space="preserve"> </w:t>
            </w:r>
            <w:r w:rsidRPr="002A34AF">
              <w:rPr>
                <w:rFonts w:ascii="Arial" w:eastAsia="標楷體" w:hAnsi="Arial" w:cs="Arial"/>
                <w:szCs w:val="24"/>
              </w:rPr>
              <w:br/>
            </w:r>
            <w:r w:rsidRPr="002A34AF">
              <w:rPr>
                <w:rFonts w:ascii="Arial" w:eastAsia="標楷體" w:hAnsi="Arial" w:cs="Arial"/>
                <w:szCs w:val="24"/>
              </w:rPr>
              <w:t>權責單位人員及主管於辦理</w:t>
            </w:r>
            <w:r w:rsidRPr="002A34AF">
              <w:rPr>
                <w:rFonts w:ascii="Arial" w:eastAsia="標楷體" w:hAnsi="標楷體" w:cs="Arial"/>
                <w:szCs w:val="24"/>
              </w:rPr>
              <w:t>對不特定人募集發行傘型期貨信託基金者，應遵守下列事項：</w:t>
            </w:r>
          </w:p>
          <w:p w:rsidR="009C7316" w:rsidRPr="002A34AF" w:rsidRDefault="009C7316" w:rsidP="00902753">
            <w:pPr>
              <w:numPr>
                <w:ilvl w:val="0"/>
                <w:numId w:val="40"/>
              </w:numPr>
              <w:tabs>
                <w:tab w:val="clear" w:pos="1551"/>
                <w:tab w:val="num" w:pos="2688"/>
              </w:tabs>
              <w:spacing w:line="400" w:lineRule="exact"/>
              <w:ind w:left="2710" w:hanging="720"/>
              <w:rPr>
                <w:rFonts w:ascii="Arial" w:eastAsia="標楷體" w:hAnsi="Arial" w:cs="Arial"/>
                <w:szCs w:val="24"/>
              </w:rPr>
            </w:pPr>
            <w:r w:rsidRPr="002A34AF">
              <w:rPr>
                <w:rFonts w:ascii="Arial" w:eastAsia="標楷體" w:hAnsi="標楷體" w:cs="Arial"/>
                <w:szCs w:val="24"/>
              </w:rPr>
              <w:t>子期貨信託基金數不得超過三檔，且應一次申請同時募集；當任</w:t>
            </w:r>
            <w:r w:rsidRPr="002A34AF">
              <w:rPr>
                <w:rFonts w:ascii="Arial" w:eastAsia="標楷體" w:hAnsi="標楷體" w:cs="Arial"/>
                <w:szCs w:val="24"/>
              </w:rPr>
              <w:lastRenderedPageBreak/>
              <w:t>一子期貨信託基金未達成立條件時，該傘型期貨信託基金即不成立。</w:t>
            </w:r>
          </w:p>
          <w:p w:rsidR="009C7316" w:rsidRPr="002A34AF" w:rsidRDefault="009C7316" w:rsidP="00902753">
            <w:pPr>
              <w:numPr>
                <w:ilvl w:val="0"/>
                <w:numId w:val="40"/>
              </w:numPr>
              <w:tabs>
                <w:tab w:val="clear" w:pos="1551"/>
                <w:tab w:val="num" w:pos="2688"/>
              </w:tabs>
              <w:spacing w:line="400" w:lineRule="exact"/>
              <w:ind w:left="2710" w:hanging="720"/>
              <w:rPr>
                <w:rFonts w:ascii="Arial" w:eastAsia="標楷體" w:hAnsi="Arial" w:cs="Arial"/>
                <w:szCs w:val="24"/>
              </w:rPr>
            </w:pPr>
            <w:r w:rsidRPr="002A34AF">
              <w:rPr>
                <w:rFonts w:ascii="Arial" w:eastAsia="標楷體" w:hAnsi="標楷體" w:cs="Arial"/>
                <w:szCs w:val="24"/>
              </w:rPr>
              <w:t>子期貨信託基金得依資產配置理念，選擇為某一種類期貨信託基金或交叉組合各種類期貨信託基金。</w:t>
            </w:r>
          </w:p>
          <w:p w:rsidR="009C7316" w:rsidRPr="002A34AF" w:rsidRDefault="009C7316" w:rsidP="00902753">
            <w:pPr>
              <w:numPr>
                <w:ilvl w:val="0"/>
                <w:numId w:val="40"/>
              </w:numPr>
              <w:tabs>
                <w:tab w:val="clear" w:pos="1551"/>
                <w:tab w:val="num" w:pos="2688"/>
              </w:tabs>
              <w:spacing w:line="400" w:lineRule="exact"/>
              <w:ind w:left="2710" w:hanging="720"/>
              <w:rPr>
                <w:rFonts w:ascii="Arial" w:eastAsia="標楷體" w:hAnsi="Arial" w:cs="Arial"/>
                <w:szCs w:val="24"/>
              </w:rPr>
            </w:pPr>
            <w:r w:rsidRPr="002A34AF">
              <w:rPr>
                <w:rFonts w:ascii="Arial" w:eastAsia="標楷體" w:hAnsi="標楷體" w:cs="Arial"/>
                <w:szCs w:val="24"/>
              </w:rPr>
              <w:t>每一子期貨信託基金應簽訂個別之期貨信託契約並敘明下列事項：</w:t>
            </w:r>
          </w:p>
          <w:p w:rsidR="009C7316" w:rsidRPr="002A34AF" w:rsidRDefault="009C7316" w:rsidP="00902753">
            <w:pPr>
              <w:numPr>
                <w:ilvl w:val="1"/>
                <w:numId w:val="8"/>
              </w:numPr>
              <w:spacing w:line="400" w:lineRule="exact"/>
              <w:ind w:left="3430" w:hanging="720"/>
              <w:rPr>
                <w:rFonts w:ascii="Arial" w:eastAsia="標楷體" w:hAnsi="Arial" w:cs="Arial"/>
                <w:szCs w:val="24"/>
              </w:rPr>
            </w:pPr>
            <w:r w:rsidRPr="002A34AF">
              <w:rPr>
                <w:rFonts w:ascii="Arial" w:eastAsia="標楷體" w:hAnsi="Arial" w:cs="Arial"/>
                <w:szCs w:val="24"/>
              </w:rPr>
              <w:t>當任一子期貨信託基金未達成立條件時，該傘型期貨信託基金即不成立。</w:t>
            </w:r>
          </w:p>
          <w:p w:rsidR="009C7316" w:rsidRPr="002A34AF" w:rsidRDefault="009C7316" w:rsidP="00902753">
            <w:pPr>
              <w:numPr>
                <w:ilvl w:val="1"/>
                <w:numId w:val="8"/>
              </w:numPr>
              <w:spacing w:line="400" w:lineRule="exact"/>
              <w:ind w:left="3430" w:hanging="720"/>
              <w:rPr>
                <w:rFonts w:ascii="Arial" w:eastAsia="標楷體" w:hAnsi="Arial" w:cs="Arial"/>
                <w:szCs w:val="24"/>
              </w:rPr>
            </w:pPr>
            <w:r w:rsidRPr="002A34AF">
              <w:rPr>
                <w:rFonts w:ascii="Arial" w:eastAsia="標楷體" w:hAnsi="Arial" w:cs="Arial"/>
                <w:szCs w:val="24"/>
              </w:rPr>
              <w:t>子期貨信託基金間不得有自動轉換機制，子期貨信託基金間之轉換應由受益人申請方得辦理，其轉換費用得由期貨信託事業自行訂定。</w:t>
            </w:r>
          </w:p>
          <w:p w:rsidR="009C7316" w:rsidRPr="002A34AF" w:rsidRDefault="009C7316" w:rsidP="00794865">
            <w:pPr>
              <w:numPr>
                <w:ilvl w:val="0"/>
                <w:numId w:val="41"/>
              </w:numPr>
              <w:tabs>
                <w:tab w:val="clear" w:pos="1551"/>
                <w:tab w:val="num" w:pos="1992"/>
              </w:tabs>
              <w:spacing w:line="400" w:lineRule="exact"/>
              <w:ind w:left="1992" w:hanging="540"/>
              <w:rPr>
                <w:rFonts w:ascii="Arial" w:eastAsia="標楷體" w:hAnsi="Arial" w:cs="Arial"/>
              </w:rPr>
            </w:pPr>
            <w:r w:rsidRPr="002A34AF">
              <w:rPr>
                <w:rFonts w:ascii="Arial" w:eastAsia="標楷體" w:hAnsi="標楷體" w:cs="Arial"/>
                <w:szCs w:val="24"/>
              </w:rPr>
              <w:t>保本型期貨信託基金：</w:t>
            </w:r>
            <w:r w:rsidRPr="002A34AF">
              <w:rPr>
                <w:rFonts w:ascii="Arial" w:eastAsia="標楷體" w:hAnsi="Arial" w:cs="Arial"/>
                <w:szCs w:val="24"/>
              </w:rPr>
              <w:t xml:space="preserve"> </w:t>
            </w:r>
            <w:r w:rsidRPr="002A34AF">
              <w:rPr>
                <w:rFonts w:ascii="Arial" w:eastAsia="標楷體" w:hAnsi="Arial" w:cs="Arial"/>
                <w:szCs w:val="24"/>
              </w:rPr>
              <w:br/>
            </w:r>
            <w:r w:rsidRPr="002A34AF">
              <w:rPr>
                <w:rFonts w:ascii="Arial" w:eastAsia="標楷體" w:hAnsi="Arial" w:cs="Arial"/>
                <w:szCs w:val="24"/>
              </w:rPr>
              <w:t>權責單位人員及主管於辦理</w:t>
            </w:r>
            <w:r w:rsidRPr="002A34AF">
              <w:rPr>
                <w:rFonts w:ascii="Arial" w:eastAsia="標楷體" w:hAnsi="標楷體" w:cs="Arial"/>
                <w:szCs w:val="24"/>
              </w:rPr>
              <w:t>募集發行保本型期貨信託基金時，應遵守下列事項：</w:t>
            </w:r>
          </w:p>
          <w:p w:rsidR="009C7316" w:rsidRPr="002A34AF" w:rsidRDefault="009C7316" w:rsidP="00902753">
            <w:pPr>
              <w:numPr>
                <w:ilvl w:val="0"/>
                <w:numId w:val="38"/>
              </w:numPr>
              <w:spacing w:line="400" w:lineRule="exact"/>
              <w:ind w:left="2659" w:hanging="669"/>
              <w:rPr>
                <w:rFonts w:ascii="Arial" w:eastAsia="標楷體" w:hAnsi="Arial" w:cs="Arial"/>
                <w:szCs w:val="24"/>
              </w:rPr>
            </w:pPr>
            <w:r w:rsidRPr="002A34AF">
              <w:rPr>
                <w:rFonts w:ascii="Arial" w:eastAsia="標楷體" w:hAnsi="標楷體" w:cs="Arial"/>
                <w:szCs w:val="24"/>
              </w:rPr>
              <w:t>保本型期貨信託基金之保本比率應達投資本金之百分之九十以上，其因保本操作之需要，得將資產投資於經主管機關核准之國內、外或以定期存款保持之。定期存款應存放於經主管機關核准</w:t>
            </w:r>
            <w:r w:rsidR="00E371BB" w:rsidRPr="002A34AF">
              <w:rPr>
                <w:rFonts w:ascii="標楷體" w:eastAsia="標楷體" w:hAnsi="細明體" w:cs="細明體" w:hint="eastAsia"/>
                <w:kern w:val="0"/>
              </w:rPr>
              <w:t>經營保管業務，且符合主管機關所定條件之銀行</w:t>
            </w:r>
            <w:r w:rsidR="00E371BB" w:rsidRPr="002A34AF">
              <w:rPr>
                <w:rFonts w:ascii="Arial" w:eastAsia="標楷體" w:hAnsi="標楷體" w:cs="Arial" w:hint="eastAsia"/>
              </w:rPr>
              <w:t>(</w:t>
            </w:r>
            <w:r w:rsidR="00284F44" w:rsidRPr="002A34AF">
              <w:rPr>
                <w:rFonts w:ascii="標楷體" w:eastAsia="標楷體" w:hAnsi="標楷體" w:hint="eastAsia"/>
              </w:rPr>
              <w:t>除</w:t>
            </w:r>
            <w:r w:rsidR="00993F71" w:rsidRPr="002A34AF">
              <w:rPr>
                <w:rFonts w:ascii="標楷體" w:eastAsia="標楷體" w:hAnsi="標楷體" w:hint="eastAsia"/>
              </w:rPr>
              <w:t>應</w:t>
            </w:r>
            <w:r w:rsidR="00284F44" w:rsidRPr="002A34AF">
              <w:rPr>
                <w:rFonts w:ascii="標楷體" w:eastAsia="標楷體" w:hAnsi="標楷體" w:hint="eastAsia"/>
              </w:rPr>
              <w:t>符合主管機關</w:t>
            </w:r>
            <w:r w:rsidR="00616F16" w:rsidRPr="002A34AF">
              <w:rPr>
                <w:rFonts w:ascii="Arial" w:hAnsi="標楷體" w:cs="Arial" w:hint="eastAsia"/>
                <w:szCs w:val="24"/>
              </w:rPr>
              <w:t>104.8.20</w:t>
            </w:r>
            <w:r w:rsidR="00616F16" w:rsidRPr="002A34AF">
              <w:rPr>
                <w:rFonts w:ascii="標楷體" w:eastAsia="標楷體" w:hAnsi="標楷體" w:cs="Arial" w:hint="eastAsia"/>
                <w:szCs w:val="24"/>
              </w:rPr>
              <w:t>金管證期字第</w:t>
            </w:r>
            <w:r w:rsidR="00616F16" w:rsidRPr="002A34AF">
              <w:rPr>
                <w:rFonts w:ascii="Arial" w:hAnsi="標楷體" w:cs="Arial" w:hint="eastAsia"/>
                <w:szCs w:val="24"/>
              </w:rPr>
              <w:t>1040025358</w:t>
            </w:r>
            <w:r w:rsidR="00616F16" w:rsidRPr="002A34AF">
              <w:rPr>
                <w:rFonts w:ascii="標楷體" w:eastAsia="標楷體" w:hAnsi="標楷體" w:cs="Arial"/>
                <w:szCs w:val="24"/>
              </w:rPr>
              <w:t>號</w:t>
            </w:r>
            <w:r w:rsidR="00284F44" w:rsidRPr="002A34AF">
              <w:rPr>
                <w:rFonts w:ascii="標楷體" w:eastAsia="標楷體" w:hAnsi="標楷體" w:hint="eastAsia"/>
              </w:rPr>
              <w:t>令第一點規定</w:t>
            </w:r>
            <w:r w:rsidR="00993F71" w:rsidRPr="002A34AF">
              <w:rPr>
                <w:rFonts w:ascii="標楷體" w:eastAsia="標楷體" w:hAnsi="標楷體" w:hint="eastAsia"/>
              </w:rPr>
              <w:t>之條件</w:t>
            </w:r>
            <w:r w:rsidR="00284F44" w:rsidRPr="002A34AF">
              <w:rPr>
                <w:rFonts w:ascii="標楷體" w:eastAsia="標楷體" w:hAnsi="標楷體" w:hint="eastAsia"/>
              </w:rPr>
              <w:t>外，並應</w:t>
            </w:r>
            <w:r w:rsidR="00993F71" w:rsidRPr="002A34AF">
              <w:rPr>
                <w:rFonts w:ascii="標楷體" w:eastAsia="標楷體" w:hAnsi="標楷體" w:hint="eastAsia"/>
              </w:rPr>
              <w:t>遵守</w:t>
            </w:r>
            <w:r w:rsidR="00284F44" w:rsidRPr="002A34AF">
              <w:rPr>
                <w:rFonts w:ascii="標楷體" w:eastAsia="標楷體" w:hAnsi="標楷體" w:hint="eastAsia"/>
              </w:rPr>
              <w:t>該令第十點第一款及第二款規定</w:t>
            </w:r>
            <w:r w:rsidR="00E371BB" w:rsidRPr="002A34AF">
              <w:rPr>
                <w:rFonts w:ascii="Arial" w:eastAsia="標楷體" w:hAnsi="標楷體" w:cs="Arial" w:hint="eastAsia"/>
              </w:rPr>
              <w:t>)</w:t>
            </w:r>
            <w:r w:rsidRPr="002A34AF">
              <w:rPr>
                <w:rFonts w:ascii="Arial" w:eastAsia="標楷體" w:hAnsi="標楷體" w:cs="Arial"/>
                <w:szCs w:val="24"/>
              </w:rPr>
              <w:t>，其最高比率不予限制。</w:t>
            </w:r>
          </w:p>
          <w:p w:rsidR="009C7316" w:rsidRPr="002A34AF" w:rsidRDefault="009C7316" w:rsidP="00794865">
            <w:pPr>
              <w:numPr>
                <w:ilvl w:val="0"/>
                <w:numId w:val="38"/>
              </w:numPr>
              <w:spacing w:line="400" w:lineRule="exact"/>
              <w:ind w:hanging="669"/>
              <w:rPr>
                <w:rFonts w:ascii="Arial" w:eastAsia="標楷體" w:hAnsi="Arial" w:cs="Arial"/>
                <w:szCs w:val="24"/>
              </w:rPr>
            </w:pPr>
            <w:r w:rsidRPr="002A34AF">
              <w:rPr>
                <w:rFonts w:ascii="Arial" w:eastAsia="標楷體" w:hAnsi="標楷體" w:cs="Arial"/>
                <w:szCs w:val="24"/>
              </w:rPr>
              <w:lastRenderedPageBreak/>
              <w:t>期貨信託事業運用保本型期貨信託基金，</w:t>
            </w:r>
            <w:r w:rsidRPr="002A34AF">
              <w:rPr>
                <w:rFonts w:ascii="Arial" w:eastAsia="標楷體" w:hAnsi="標楷體" w:cs="Arial" w:hint="eastAsia"/>
                <w:szCs w:val="24"/>
              </w:rPr>
              <w:t>除主管機關核准外，</w:t>
            </w:r>
            <w:r w:rsidRPr="002A34AF">
              <w:rPr>
                <w:rFonts w:ascii="Arial" w:eastAsia="標楷體" w:hAnsi="標楷體" w:cs="Arial"/>
                <w:szCs w:val="24"/>
              </w:rPr>
              <w:t>其範圍限於期貨信託基金管理辦法之第三十八條第一項第一款及第二款，並應遵守相關規範</w:t>
            </w:r>
            <w:r w:rsidRPr="002A34AF">
              <w:rPr>
                <w:rFonts w:ascii="Arial" w:eastAsia="標楷體" w:hAnsi="標楷體" w:cs="Arial" w:hint="eastAsia"/>
                <w:szCs w:val="24"/>
              </w:rPr>
              <w:t>(</w:t>
            </w:r>
            <w:r w:rsidRPr="002A34AF">
              <w:rPr>
                <w:rFonts w:ascii="Arial" w:eastAsia="標楷體" w:hAnsi="標楷體" w:cs="Arial" w:hint="eastAsia"/>
                <w:szCs w:val="24"/>
              </w:rPr>
              <w:t>如主管機關</w:t>
            </w:r>
            <w:r w:rsidRPr="002A34AF">
              <w:rPr>
                <w:rFonts w:ascii="Arial" w:eastAsia="標楷體" w:hAnsi="標楷體" w:cs="Arial" w:hint="eastAsia"/>
                <w:szCs w:val="24"/>
              </w:rPr>
              <w:t>97.1.23</w:t>
            </w:r>
            <w:r w:rsidRPr="002A34AF">
              <w:rPr>
                <w:rFonts w:ascii="Arial" w:eastAsia="標楷體" w:hAnsi="標楷體" w:cs="Arial" w:hint="eastAsia"/>
                <w:szCs w:val="24"/>
              </w:rPr>
              <w:t>金管證七字第</w:t>
            </w:r>
            <w:r w:rsidRPr="002A34AF">
              <w:rPr>
                <w:rFonts w:ascii="Arial" w:eastAsia="標楷體" w:hAnsi="標楷體" w:cs="Arial" w:hint="eastAsia"/>
                <w:szCs w:val="24"/>
              </w:rPr>
              <w:t>0960074911</w:t>
            </w:r>
            <w:r w:rsidRPr="002A34AF">
              <w:rPr>
                <w:rFonts w:ascii="Arial" w:eastAsia="標楷體" w:hAnsi="標楷體" w:cs="Arial" w:hint="eastAsia"/>
                <w:szCs w:val="24"/>
              </w:rPr>
              <w:t>號令</w:t>
            </w:r>
            <w:r w:rsidRPr="002A34AF">
              <w:rPr>
                <w:rFonts w:ascii="Arial" w:eastAsia="標楷體" w:hAnsi="標楷體" w:cs="Arial" w:hint="eastAsia"/>
                <w:szCs w:val="24"/>
              </w:rPr>
              <w:t>)</w:t>
            </w:r>
            <w:r w:rsidRPr="002A34AF">
              <w:rPr>
                <w:rFonts w:ascii="Arial" w:eastAsia="標楷體" w:hAnsi="標楷體" w:cs="Arial"/>
                <w:kern w:val="0"/>
                <w:szCs w:val="24"/>
              </w:rPr>
              <w:t>。</w:t>
            </w:r>
          </w:p>
          <w:p w:rsidR="009C7316" w:rsidRPr="002A34AF" w:rsidRDefault="009C7316" w:rsidP="00794865">
            <w:pPr>
              <w:numPr>
                <w:ilvl w:val="0"/>
                <w:numId w:val="38"/>
              </w:numPr>
              <w:spacing w:line="400" w:lineRule="exact"/>
              <w:ind w:hanging="669"/>
              <w:rPr>
                <w:rFonts w:ascii="Arial" w:eastAsia="標楷體" w:hAnsi="Arial" w:cs="Arial"/>
                <w:szCs w:val="24"/>
              </w:rPr>
            </w:pPr>
            <w:r w:rsidRPr="002A34AF">
              <w:rPr>
                <w:rFonts w:ascii="Arial" w:eastAsia="標楷體" w:hAnsi="標楷體" w:cs="Arial"/>
                <w:szCs w:val="24"/>
              </w:rPr>
              <w:t>保本型期貨信託基金依其保本方式可分為保證型及保護型二種：</w:t>
            </w:r>
          </w:p>
          <w:p w:rsidR="009C7316" w:rsidRPr="002A34AF" w:rsidRDefault="009C7316" w:rsidP="004D2B9C">
            <w:pPr>
              <w:numPr>
                <w:ilvl w:val="0"/>
                <w:numId w:val="39"/>
              </w:numPr>
              <w:tabs>
                <w:tab w:val="clear" w:pos="2661"/>
                <w:tab w:val="num" w:pos="3396"/>
              </w:tabs>
              <w:spacing w:line="400" w:lineRule="exact"/>
              <w:ind w:left="3397" w:hanging="709"/>
              <w:rPr>
                <w:rFonts w:ascii="Arial" w:eastAsia="標楷體" w:hAnsi="Arial" w:cs="Arial"/>
                <w:szCs w:val="24"/>
              </w:rPr>
            </w:pPr>
            <w:r w:rsidRPr="002A34AF">
              <w:rPr>
                <w:rFonts w:ascii="Arial" w:eastAsia="標楷體" w:hAnsi="Arial" w:cs="Arial"/>
                <w:szCs w:val="24"/>
              </w:rPr>
              <w:t>保證型期貨信託基金應經保證機構保證，保證機構</w:t>
            </w:r>
            <w:r w:rsidR="009D5438" w:rsidRPr="002A34AF">
              <w:rPr>
                <w:rFonts w:ascii="Arial" w:eastAsia="標楷體" w:hAnsi="標楷體" w:cs="Arial" w:hint="eastAsia"/>
                <w:spacing w:val="-6"/>
              </w:rPr>
              <w:t>為</w:t>
            </w:r>
            <w:r w:rsidR="009D5438" w:rsidRPr="002A34AF">
              <w:rPr>
                <w:rFonts w:ascii="Arial" w:eastAsia="標楷體" w:hAnsi="標楷體" w:cs="Arial"/>
                <w:spacing w:val="-6"/>
              </w:rPr>
              <w:t>經</w:t>
            </w:r>
            <w:r w:rsidRPr="002A34AF">
              <w:rPr>
                <w:rFonts w:ascii="Arial" w:eastAsia="標楷體" w:hAnsi="Arial" w:cs="Arial"/>
                <w:szCs w:val="24"/>
              </w:rPr>
              <w:t>主管機關核准</w:t>
            </w:r>
            <w:r w:rsidR="00E371BB" w:rsidRPr="002A34AF">
              <w:rPr>
                <w:rFonts w:ascii="Arial" w:eastAsia="標楷體" w:hAnsi="標楷體" w:cs="Arial" w:hint="eastAsia"/>
                <w:spacing w:val="-6"/>
              </w:rPr>
              <w:t>經營保證業務，且符合主管機關所定條件之本國銀行</w:t>
            </w:r>
            <w:r w:rsidR="00E371BB" w:rsidRPr="002A34AF">
              <w:rPr>
                <w:rFonts w:ascii="Arial" w:eastAsia="標楷體" w:hAnsi="標楷體" w:cs="Arial" w:hint="eastAsia"/>
              </w:rPr>
              <w:t>(</w:t>
            </w:r>
            <w:r w:rsidR="001D1B11" w:rsidRPr="002A34AF">
              <w:rPr>
                <w:rFonts w:ascii="標楷體" w:eastAsia="標楷體" w:hAnsi="標楷體" w:hint="eastAsia"/>
              </w:rPr>
              <w:t>除</w:t>
            </w:r>
            <w:r w:rsidR="00993F71" w:rsidRPr="002A34AF">
              <w:rPr>
                <w:rFonts w:ascii="標楷體" w:eastAsia="標楷體" w:hAnsi="標楷體" w:hint="eastAsia"/>
              </w:rPr>
              <w:t>應</w:t>
            </w:r>
            <w:r w:rsidR="001D1B11" w:rsidRPr="002A34AF">
              <w:rPr>
                <w:rFonts w:ascii="標楷體" w:eastAsia="標楷體" w:hAnsi="標楷體" w:hint="eastAsia"/>
              </w:rPr>
              <w:t>符合主管機關</w:t>
            </w:r>
            <w:r w:rsidR="008B18C7" w:rsidRPr="002A34AF">
              <w:rPr>
                <w:rFonts w:ascii="Arial" w:hAnsi="標楷體" w:cs="Arial" w:hint="eastAsia"/>
                <w:szCs w:val="24"/>
              </w:rPr>
              <w:t>104.8.20</w:t>
            </w:r>
            <w:r w:rsidR="008B18C7" w:rsidRPr="002A34AF">
              <w:rPr>
                <w:rFonts w:ascii="標楷體" w:eastAsia="標楷體" w:hAnsi="標楷體" w:cs="Arial" w:hint="eastAsia"/>
                <w:szCs w:val="24"/>
              </w:rPr>
              <w:t>金管證期字第</w:t>
            </w:r>
            <w:r w:rsidR="008B18C7" w:rsidRPr="002A34AF">
              <w:rPr>
                <w:rFonts w:ascii="Arial" w:hAnsi="標楷體" w:cs="Arial" w:hint="eastAsia"/>
                <w:szCs w:val="24"/>
              </w:rPr>
              <w:t>1040025358</w:t>
            </w:r>
            <w:r w:rsidR="008B18C7" w:rsidRPr="002A34AF">
              <w:rPr>
                <w:rFonts w:ascii="標楷體" w:eastAsia="標楷體" w:hAnsi="標楷體" w:cs="Arial"/>
                <w:szCs w:val="24"/>
              </w:rPr>
              <w:t>號</w:t>
            </w:r>
            <w:r w:rsidR="001D1B11" w:rsidRPr="002A34AF">
              <w:rPr>
                <w:rFonts w:ascii="標楷體" w:eastAsia="標楷體" w:hAnsi="標楷體" w:hint="eastAsia"/>
              </w:rPr>
              <w:t>令第二點規定</w:t>
            </w:r>
            <w:r w:rsidR="00993F71" w:rsidRPr="002A34AF">
              <w:rPr>
                <w:rFonts w:ascii="標楷體" w:eastAsia="標楷體" w:hAnsi="標楷體" w:hint="eastAsia"/>
              </w:rPr>
              <w:t>之條件</w:t>
            </w:r>
            <w:r w:rsidR="001D1B11" w:rsidRPr="002A34AF">
              <w:rPr>
                <w:rFonts w:ascii="標楷體" w:eastAsia="標楷體" w:hAnsi="標楷體" w:hint="eastAsia"/>
              </w:rPr>
              <w:t>外，並應</w:t>
            </w:r>
            <w:r w:rsidR="00993F71" w:rsidRPr="002A34AF">
              <w:rPr>
                <w:rFonts w:ascii="標楷體" w:eastAsia="標楷體" w:hAnsi="標楷體" w:hint="eastAsia"/>
              </w:rPr>
              <w:t>遵守</w:t>
            </w:r>
            <w:r w:rsidR="001D1B11" w:rsidRPr="002A34AF">
              <w:rPr>
                <w:rFonts w:ascii="標楷體" w:eastAsia="標楷體" w:hAnsi="標楷體" w:hint="eastAsia"/>
              </w:rPr>
              <w:t>該令第十點第一款及第二款規定</w:t>
            </w:r>
            <w:r w:rsidR="00E371BB" w:rsidRPr="002A34AF">
              <w:rPr>
                <w:rFonts w:ascii="Arial" w:eastAsia="標楷體" w:hAnsi="標楷體" w:cs="Arial" w:hint="eastAsia"/>
              </w:rPr>
              <w:t>)</w:t>
            </w:r>
            <w:r w:rsidRPr="002A34AF">
              <w:rPr>
                <w:rFonts w:ascii="Arial" w:eastAsia="標楷體" w:hAnsi="Arial" w:cs="Arial"/>
                <w:szCs w:val="24"/>
              </w:rPr>
              <w:t>。</w:t>
            </w:r>
          </w:p>
          <w:p w:rsidR="009C7316" w:rsidRPr="002A34AF" w:rsidRDefault="009C7316" w:rsidP="004D2B9C">
            <w:pPr>
              <w:numPr>
                <w:ilvl w:val="0"/>
                <w:numId w:val="39"/>
              </w:numPr>
              <w:tabs>
                <w:tab w:val="clear" w:pos="2661"/>
                <w:tab w:val="num" w:pos="3396"/>
              </w:tabs>
              <w:spacing w:line="400" w:lineRule="exact"/>
              <w:ind w:left="3397" w:hanging="709"/>
              <w:rPr>
                <w:rFonts w:ascii="Arial" w:eastAsia="標楷體" w:hAnsi="Arial" w:cs="Arial"/>
                <w:szCs w:val="24"/>
              </w:rPr>
            </w:pPr>
            <w:r w:rsidRPr="002A34AF">
              <w:rPr>
                <w:rFonts w:ascii="Arial" w:eastAsia="標楷體" w:hAnsi="Arial" w:cs="Arial"/>
                <w:szCs w:val="24"/>
              </w:rPr>
              <w:t>保護型期貨信託基金，除應於公開說明書及銷售文件清楚說明本期貨信託基金無提供保證機構保證之機制外，並不得使用保證、安全、無風險等類似文字。</w:t>
            </w:r>
          </w:p>
          <w:p w:rsidR="009C7316" w:rsidRPr="002A34AF" w:rsidRDefault="009C7316" w:rsidP="00794865">
            <w:pPr>
              <w:numPr>
                <w:ilvl w:val="0"/>
                <w:numId w:val="41"/>
              </w:numPr>
              <w:tabs>
                <w:tab w:val="clear" w:pos="1551"/>
                <w:tab w:val="num" w:pos="1992"/>
              </w:tabs>
              <w:spacing w:line="400" w:lineRule="exact"/>
              <w:ind w:left="1991" w:hanging="539"/>
              <w:rPr>
                <w:rFonts w:ascii="Arial" w:eastAsia="標楷體" w:hAnsi="Arial" w:cs="Arial"/>
              </w:rPr>
            </w:pPr>
            <w:r w:rsidRPr="002A34AF">
              <w:rPr>
                <w:rFonts w:ascii="Arial" w:eastAsia="標楷體" w:hAnsi="標楷體" w:cs="Arial"/>
                <w:szCs w:val="24"/>
              </w:rPr>
              <w:t>組合</w:t>
            </w:r>
            <w:r w:rsidRPr="002A34AF">
              <w:rPr>
                <w:rFonts w:ascii="Arial" w:eastAsia="標楷體" w:hAnsi="標楷體" w:cs="Arial" w:hint="eastAsia"/>
                <w:szCs w:val="24"/>
              </w:rPr>
              <w:t>型</w:t>
            </w:r>
            <w:r w:rsidRPr="002A34AF">
              <w:rPr>
                <w:rFonts w:ascii="Arial" w:eastAsia="標楷體" w:hAnsi="標楷體" w:cs="Arial"/>
                <w:szCs w:val="24"/>
              </w:rPr>
              <w:t>期貨信託基金：</w:t>
            </w:r>
            <w:r w:rsidRPr="002A34AF">
              <w:rPr>
                <w:rFonts w:ascii="Arial" w:eastAsia="標楷體" w:hAnsi="Arial" w:cs="Arial"/>
                <w:szCs w:val="24"/>
              </w:rPr>
              <w:t xml:space="preserve"> </w:t>
            </w:r>
            <w:r w:rsidRPr="002A34AF">
              <w:rPr>
                <w:rFonts w:ascii="Arial" w:eastAsia="標楷體" w:hAnsi="Arial" w:cs="Arial"/>
                <w:szCs w:val="24"/>
              </w:rPr>
              <w:br/>
            </w:r>
            <w:r w:rsidRPr="002A34AF">
              <w:rPr>
                <w:rFonts w:ascii="Arial" w:eastAsia="標楷體" w:hAnsi="Arial" w:cs="Arial"/>
                <w:szCs w:val="24"/>
              </w:rPr>
              <w:t>權責單位人員及主管於辦理</w:t>
            </w:r>
            <w:r w:rsidRPr="002A34AF">
              <w:rPr>
                <w:rFonts w:ascii="Arial" w:eastAsia="標楷體" w:hAnsi="標楷體" w:cs="Arial"/>
                <w:szCs w:val="24"/>
              </w:rPr>
              <w:t>募集發行組合型期貨信託基金時，應遵守下列事項：</w:t>
            </w:r>
          </w:p>
          <w:p w:rsidR="009C7316" w:rsidRPr="002A34AF" w:rsidRDefault="009C7316" w:rsidP="00794865">
            <w:pPr>
              <w:numPr>
                <w:ilvl w:val="1"/>
                <w:numId w:val="30"/>
              </w:numPr>
              <w:tabs>
                <w:tab w:val="clear" w:pos="471"/>
                <w:tab w:val="num" w:pos="2712"/>
              </w:tabs>
              <w:spacing w:line="400" w:lineRule="exact"/>
              <w:ind w:left="2712" w:hanging="720"/>
              <w:rPr>
                <w:rFonts w:ascii="Arial" w:eastAsia="標楷體" w:hAnsi="Arial" w:cs="Arial"/>
                <w:szCs w:val="24"/>
              </w:rPr>
            </w:pPr>
            <w:r w:rsidRPr="002A34AF">
              <w:rPr>
                <w:rFonts w:ascii="Arial" w:eastAsia="標楷體" w:hAnsi="標楷體" w:cs="Arial"/>
                <w:szCs w:val="24"/>
              </w:rPr>
              <w:t>組合型期貨信託基金應投資於期貨信託事業、證券投資信託事業或外國基金管理機構所發行或經理之受益憑證、基金股份或投資單位。</w:t>
            </w:r>
          </w:p>
          <w:p w:rsidR="009C7316" w:rsidRPr="002A34AF" w:rsidRDefault="009C7316" w:rsidP="00794865">
            <w:pPr>
              <w:numPr>
                <w:ilvl w:val="1"/>
                <w:numId w:val="30"/>
              </w:numPr>
              <w:tabs>
                <w:tab w:val="clear" w:pos="471"/>
                <w:tab w:val="num" w:pos="2712"/>
              </w:tabs>
              <w:spacing w:line="400" w:lineRule="exact"/>
              <w:ind w:left="2712" w:hanging="720"/>
              <w:rPr>
                <w:rFonts w:ascii="Arial" w:eastAsia="標楷體" w:hAnsi="Arial" w:cs="Arial" w:hint="eastAsia"/>
                <w:szCs w:val="24"/>
              </w:rPr>
            </w:pPr>
            <w:r w:rsidRPr="002A34AF">
              <w:rPr>
                <w:rFonts w:ascii="Arial" w:eastAsia="標楷體" w:hAnsi="標楷體" w:cs="Arial"/>
                <w:szCs w:val="24"/>
              </w:rPr>
              <w:t>對不特定人募集發行組合型期貨信託基金，除主管機關核准外，應至少投資五檔以上子基金。子基金不得為向期貨信託基金管理</w:t>
            </w:r>
            <w:r w:rsidRPr="002A34AF">
              <w:rPr>
                <w:rFonts w:ascii="Arial" w:eastAsia="標楷體" w:hAnsi="標楷體" w:cs="Arial"/>
                <w:szCs w:val="24"/>
              </w:rPr>
              <w:lastRenderedPageBreak/>
              <w:t>辦法第十三條所定對象所募集之期貨信託基金、私募之證券投資信託基金或私募之外國基金管理機構所發行或經理之受益憑證、基金股份或投資單位，並不得為組合型基金。</w:t>
            </w:r>
          </w:p>
          <w:p w:rsidR="009C7316" w:rsidRPr="002A34AF" w:rsidRDefault="009C7316" w:rsidP="009C7316">
            <w:pPr>
              <w:spacing w:line="400" w:lineRule="exact"/>
              <w:rPr>
                <w:rFonts w:ascii="Arial" w:eastAsia="標楷體" w:hAnsi="標楷體" w:cs="Arial" w:hint="eastAsia"/>
                <w:szCs w:val="24"/>
              </w:rPr>
            </w:pPr>
            <w:r w:rsidRPr="002A34AF">
              <w:rPr>
                <w:rFonts w:ascii="Arial" w:eastAsia="標楷體" w:hAnsi="標楷體" w:cs="Arial" w:hint="eastAsia"/>
                <w:szCs w:val="24"/>
              </w:rPr>
              <w:t xml:space="preserve">             (4)  </w:t>
            </w:r>
            <w:r w:rsidRPr="002A34AF">
              <w:rPr>
                <w:rFonts w:ascii="Arial" w:eastAsia="標楷體" w:hAnsi="標楷體" w:cs="Arial" w:hint="eastAsia"/>
                <w:szCs w:val="24"/>
              </w:rPr>
              <w:t>指數股票型</w:t>
            </w:r>
            <w:r w:rsidRPr="002A34AF">
              <w:rPr>
                <w:rFonts w:ascii="Arial" w:eastAsia="標楷體" w:hAnsi="標楷體" w:cs="Arial"/>
                <w:szCs w:val="24"/>
              </w:rPr>
              <w:t>期貨信託基金</w:t>
            </w:r>
            <w:r w:rsidRPr="002A34AF">
              <w:rPr>
                <w:rFonts w:ascii="Arial" w:eastAsia="標楷體" w:hAnsi="標楷體" w:cs="Arial" w:hint="eastAsia"/>
                <w:szCs w:val="24"/>
              </w:rPr>
              <w:t>：</w:t>
            </w:r>
          </w:p>
          <w:p w:rsidR="009C7316" w:rsidRPr="002A34AF" w:rsidRDefault="009C7316" w:rsidP="009C7316">
            <w:pPr>
              <w:spacing w:line="400" w:lineRule="exact"/>
              <w:ind w:left="2760" w:hangingChars="1150" w:hanging="2760"/>
              <w:rPr>
                <w:rFonts w:ascii="Arial" w:eastAsia="標楷體" w:hAnsi="標楷體" w:cs="Arial" w:hint="eastAsia"/>
                <w:szCs w:val="24"/>
              </w:rPr>
            </w:pPr>
            <w:r w:rsidRPr="002A34AF">
              <w:rPr>
                <w:rFonts w:ascii="Arial" w:eastAsia="標楷體" w:hAnsi="Arial" w:cs="Arial" w:hint="eastAsia"/>
                <w:szCs w:val="24"/>
              </w:rPr>
              <w:t xml:space="preserve">                 (4.1)  </w:t>
            </w:r>
            <w:r w:rsidRPr="002A34AF">
              <w:rPr>
                <w:rFonts w:ascii="Arial" w:eastAsia="標楷體" w:hAnsi="標楷體" w:cs="Arial" w:hint="eastAsia"/>
                <w:szCs w:val="24"/>
              </w:rPr>
              <w:t>指數股票型</w:t>
            </w:r>
            <w:r w:rsidRPr="002A34AF">
              <w:rPr>
                <w:rFonts w:ascii="Arial" w:eastAsia="標楷體" w:hAnsi="標楷體" w:cs="Arial"/>
                <w:szCs w:val="24"/>
              </w:rPr>
              <w:t>期貨信託基金</w:t>
            </w:r>
            <w:r w:rsidRPr="002A34AF">
              <w:rPr>
                <w:rFonts w:ascii="Arial" w:eastAsia="標楷體" w:hAnsi="標楷體" w:cs="Arial" w:hint="eastAsia"/>
                <w:szCs w:val="24"/>
              </w:rPr>
              <w:t>指以追蹤、模擬或複製標的指數表現，並在證券交易市場交易，且申購、買回採現金或依據期貨信託契約規定方式交付之</w:t>
            </w:r>
            <w:r w:rsidRPr="002A34AF">
              <w:rPr>
                <w:rFonts w:ascii="Arial" w:eastAsia="標楷體" w:hAnsi="標楷體" w:cs="Arial"/>
                <w:szCs w:val="24"/>
              </w:rPr>
              <w:t>期貨信託基金。</w:t>
            </w:r>
          </w:p>
          <w:p w:rsidR="009C7316" w:rsidRPr="002A34AF" w:rsidRDefault="009C7316" w:rsidP="009C7316">
            <w:pPr>
              <w:spacing w:line="400" w:lineRule="exact"/>
              <w:ind w:left="2760" w:hangingChars="1150" w:hanging="2760"/>
              <w:rPr>
                <w:rFonts w:ascii="Arial" w:eastAsia="標楷體" w:hAnsi="標楷體" w:cs="Arial" w:hint="eastAsia"/>
                <w:szCs w:val="24"/>
              </w:rPr>
            </w:pPr>
            <w:r w:rsidRPr="002A34AF">
              <w:rPr>
                <w:rFonts w:ascii="Arial" w:eastAsia="標楷體" w:hAnsi="標楷體" w:cs="Arial" w:hint="eastAsia"/>
                <w:szCs w:val="24"/>
              </w:rPr>
              <w:t xml:space="preserve">                 (4.2)  </w:t>
            </w:r>
            <w:r w:rsidRPr="002A34AF">
              <w:rPr>
                <w:rFonts w:ascii="Arial" w:eastAsia="標楷體" w:hAnsi="標楷體" w:cs="Arial" w:hint="eastAsia"/>
                <w:szCs w:val="24"/>
              </w:rPr>
              <w:t>指數股票型</w:t>
            </w:r>
            <w:r w:rsidRPr="002A34AF">
              <w:rPr>
                <w:rFonts w:ascii="Arial" w:eastAsia="標楷體" w:hAnsi="標楷體" w:cs="Arial"/>
                <w:szCs w:val="24"/>
              </w:rPr>
              <w:t>期貨信託基金</w:t>
            </w:r>
            <w:r w:rsidRPr="002A34AF">
              <w:rPr>
                <w:rFonts w:ascii="Arial" w:eastAsia="標楷體" w:hAnsi="標楷體" w:cs="Arial" w:hint="eastAsia"/>
                <w:szCs w:val="24"/>
              </w:rPr>
              <w:t>應於基金名稱中明確顯示所追蹤、模擬或複製之指數或指數表現</w:t>
            </w:r>
            <w:r w:rsidRPr="002A34AF">
              <w:rPr>
                <w:rFonts w:ascii="Arial" w:eastAsia="標楷體" w:hAnsi="標楷體" w:cs="Arial"/>
                <w:szCs w:val="24"/>
              </w:rPr>
              <w:t>。</w:t>
            </w:r>
          </w:p>
          <w:p w:rsidR="009C7316" w:rsidRPr="002A34AF" w:rsidRDefault="009C7316" w:rsidP="009C7316">
            <w:pPr>
              <w:spacing w:line="400" w:lineRule="exact"/>
              <w:ind w:left="2760" w:hangingChars="1150" w:hanging="2760"/>
              <w:rPr>
                <w:rFonts w:ascii="Arial" w:eastAsia="標楷體" w:hAnsi="標楷體" w:cs="Arial" w:hint="eastAsia"/>
                <w:szCs w:val="24"/>
              </w:rPr>
            </w:pPr>
            <w:r w:rsidRPr="002A34AF">
              <w:rPr>
                <w:rFonts w:ascii="Arial" w:eastAsia="標楷體" w:hAnsi="標楷體" w:cs="Arial" w:hint="eastAsia"/>
                <w:szCs w:val="24"/>
              </w:rPr>
              <w:t xml:space="preserve">                 (4.3)  </w:t>
            </w:r>
            <w:r w:rsidRPr="002A34AF">
              <w:rPr>
                <w:rFonts w:ascii="Arial" w:eastAsia="標楷體" w:hAnsi="標楷體" w:cs="Arial" w:hint="eastAsia"/>
                <w:szCs w:val="24"/>
              </w:rPr>
              <w:t>指數股票型</w:t>
            </w:r>
            <w:r w:rsidRPr="002A34AF">
              <w:rPr>
                <w:rFonts w:ascii="Arial" w:eastAsia="標楷體" w:hAnsi="標楷體" w:cs="Arial"/>
                <w:szCs w:val="24"/>
              </w:rPr>
              <w:t>期貨信託基金</w:t>
            </w:r>
            <w:r w:rsidRPr="002A34AF">
              <w:rPr>
                <w:rFonts w:ascii="Arial" w:eastAsia="標楷體" w:hAnsi="標楷體" w:cs="Arial" w:hint="eastAsia"/>
                <w:szCs w:val="24"/>
              </w:rPr>
              <w:t>之期貨信託契約除應依期貨信託基金管理辦法第四條第一項規定辦理外，並應載明下列事項：</w:t>
            </w:r>
          </w:p>
          <w:p w:rsidR="009C7316" w:rsidRPr="002A34AF" w:rsidRDefault="009C7316" w:rsidP="009C7316">
            <w:pPr>
              <w:spacing w:line="400" w:lineRule="exact"/>
              <w:ind w:left="2760" w:hangingChars="1150" w:hanging="2760"/>
              <w:rPr>
                <w:rFonts w:ascii="Arial" w:eastAsia="標楷體" w:hAnsi="標楷體" w:cs="Arial" w:hint="eastAsia"/>
                <w:szCs w:val="24"/>
              </w:rPr>
            </w:pPr>
            <w:r w:rsidRPr="002A34AF">
              <w:rPr>
                <w:rFonts w:ascii="Arial" w:eastAsia="標楷體" w:hAnsi="標楷體" w:cs="Arial" w:hint="eastAsia"/>
                <w:szCs w:val="24"/>
              </w:rPr>
              <w:t xml:space="preserve">                       (4.3.1)</w:t>
            </w:r>
            <w:r w:rsidRPr="002A34AF">
              <w:rPr>
                <w:rFonts w:ascii="Arial" w:eastAsia="標楷體" w:hAnsi="標楷體" w:cs="Arial" w:hint="eastAsia"/>
                <w:szCs w:val="24"/>
              </w:rPr>
              <w:t>標的指數名稱</w:t>
            </w:r>
            <w:r w:rsidRPr="002A34AF">
              <w:rPr>
                <w:rFonts w:ascii="Arial" w:eastAsia="標楷體" w:hAnsi="標楷體" w:cs="Arial"/>
                <w:szCs w:val="24"/>
              </w:rPr>
              <w:t>。</w:t>
            </w:r>
          </w:p>
          <w:p w:rsidR="009C7316" w:rsidRPr="002A34AF" w:rsidRDefault="009C7316" w:rsidP="009C7316">
            <w:pPr>
              <w:spacing w:line="400" w:lineRule="exact"/>
              <w:ind w:left="3480" w:hangingChars="1450" w:hanging="3480"/>
              <w:rPr>
                <w:rFonts w:ascii="Arial" w:eastAsia="標楷體" w:hAnsi="標楷體" w:cs="Arial" w:hint="eastAsia"/>
                <w:szCs w:val="24"/>
              </w:rPr>
            </w:pPr>
            <w:r w:rsidRPr="002A34AF">
              <w:rPr>
                <w:rFonts w:ascii="Arial" w:eastAsia="標楷體" w:hAnsi="標楷體" w:cs="Arial" w:hint="eastAsia"/>
                <w:szCs w:val="24"/>
              </w:rPr>
              <w:t xml:space="preserve">                       (4.3.2)</w:t>
            </w:r>
            <w:r w:rsidRPr="002A34AF">
              <w:rPr>
                <w:rFonts w:ascii="Arial" w:eastAsia="標楷體" w:hAnsi="標楷體" w:cs="Arial" w:hint="eastAsia"/>
                <w:szCs w:val="24"/>
              </w:rPr>
              <w:t>指數授權契約之重要內容：載明簽約主體與其義務與責任、指數名稱之授權使用、指數授權費、契約終止相關事宜及其他重要內容</w:t>
            </w:r>
            <w:r w:rsidRPr="002A34AF">
              <w:rPr>
                <w:rFonts w:ascii="Arial" w:eastAsia="標楷體" w:hAnsi="標楷體" w:cs="Arial"/>
                <w:szCs w:val="24"/>
              </w:rPr>
              <w:t>。</w:t>
            </w:r>
          </w:p>
          <w:p w:rsidR="009C7316" w:rsidRPr="002A34AF" w:rsidRDefault="009C7316" w:rsidP="009C7316">
            <w:pPr>
              <w:spacing w:line="400" w:lineRule="exact"/>
              <w:ind w:left="3480" w:hangingChars="1450" w:hanging="3480"/>
              <w:rPr>
                <w:rFonts w:ascii="Arial" w:eastAsia="標楷體" w:hAnsi="標楷體" w:cs="Arial" w:hint="eastAsia"/>
                <w:szCs w:val="24"/>
              </w:rPr>
            </w:pPr>
            <w:r w:rsidRPr="002A34AF">
              <w:rPr>
                <w:rFonts w:ascii="Arial" w:eastAsia="標楷體" w:hAnsi="標楷體" w:cs="Arial" w:hint="eastAsia"/>
                <w:szCs w:val="24"/>
              </w:rPr>
              <w:t xml:space="preserve">                       (4.3.3)</w:t>
            </w:r>
            <w:r w:rsidRPr="002A34AF">
              <w:rPr>
                <w:rFonts w:ascii="Arial" w:eastAsia="標楷體" w:hAnsi="標楷體" w:cs="Arial" w:hint="eastAsia"/>
                <w:szCs w:val="24"/>
              </w:rPr>
              <w:t>發生有關標的指數之重大事項並對投資人權益有重大影響者，其通知及公告方式</w:t>
            </w:r>
            <w:r w:rsidRPr="002A34AF">
              <w:rPr>
                <w:rFonts w:ascii="Arial" w:eastAsia="標楷體" w:hAnsi="標楷體" w:cs="Arial"/>
                <w:szCs w:val="24"/>
              </w:rPr>
              <w:t>。</w:t>
            </w:r>
          </w:p>
          <w:p w:rsidR="009C7316" w:rsidRPr="002A34AF" w:rsidRDefault="009C7316" w:rsidP="009C7316">
            <w:pPr>
              <w:spacing w:line="400" w:lineRule="exact"/>
              <w:ind w:left="3480" w:hangingChars="1450" w:hanging="3480"/>
              <w:rPr>
                <w:rFonts w:ascii="Arial" w:eastAsia="標楷體" w:hAnsi="標楷體" w:cs="Arial" w:hint="eastAsia"/>
                <w:szCs w:val="24"/>
              </w:rPr>
            </w:pPr>
            <w:r w:rsidRPr="002A34AF">
              <w:rPr>
                <w:rFonts w:ascii="Arial" w:eastAsia="標楷體" w:hAnsi="標楷體" w:cs="Arial" w:hint="eastAsia"/>
                <w:szCs w:val="24"/>
              </w:rPr>
              <w:t xml:space="preserve">                       (4.3.4)</w:t>
            </w:r>
            <w:r w:rsidRPr="002A34AF">
              <w:rPr>
                <w:rFonts w:ascii="Arial" w:eastAsia="標楷體" w:hAnsi="標楷體" w:cs="Arial" w:hint="eastAsia"/>
                <w:szCs w:val="24"/>
              </w:rPr>
              <w:t>持有標的指數之成分資訊與公布週期</w:t>
            </w:r>
            <w:r w:rsidRPr="002A34AF">
              <w:rPr>
                <w:rFonts w:ascii="Arial" w:eastAsia="標楷體" w:hAnsi="標楷體" w:cs="Arial"/>
                <w:szCs w:val="24"/>
              </w:rPr>
              <w:t>。</w:t>
            </w:r>
          </w:p>
          <w:p w:rsidR="00AC2ECD" w:rsidRDefault="009C7316" w:rsidP="00C84686">
            <w:pPr>
              <w:spacing w:line="400" w:lineRule="exact"/>
              <w:ind w:left="3480" w:hangingChars="1450" w:hanging="3480"/>
              <w:rPr>
                <w:rFonts w:ascii="Arial" w:eastAsia="標楷體" w:hAnsi="標楷體" w:cs="Arial" w:hint="eastAsia"/>
                <w:szCs w:val="24"/>
              </w:rPr>
            </w:pPr>
            <w:r w:rsidRPr="002A34AF">
              <w:rPr>
                <w:rFonts w:ascii="Arial" w:eastAsia="標楷體" w:hAnsi="標楷體" w:cs="Arial" w:hint="eastAsia"/>
                <w:szCs w:val="24"/>
              </w:rPr>
              <w:t xml:space="preserve">                       (4.3.5)</w:t>
            </w:r>
            <w:r w:rsidRPr="002A34AF">
              <w:rPr>
                <w:rFonts w:ascii="Arial" w:eastAsia="標楷體" w:hAnsi="標楷體" w:cs="Arial" w:hint="eastAsia"/>
                <w:szCs w:val="24"/>
              </w:rPr>
              <w:t>在證券交易市場交易、申購買回方式及參與契約重要內容等相關事項</w:t>
            </w:r>
            <w:r w:rsidRPr="002A34AF">
              <w:rPr>
                <w:rFonts w:ascii="Arial" w:eastAsia="標楷體" w:hAnsi="標楷體" w:cs="Arial"/>
                <w:szCs w:val="24"/>
              </w:rPr>
              <w:t>。</w:t>
            </w:r>
          </w:p>
          <w:p w:rsidR="00875385" w:rsidRPr="00140CAF" w:rsidRDefault="00875385" w:rsidP="00875385">
            <w:pPr>
              <w:spacing w:line="400" w:lineRule="exact"/>
              <w:ind w:left="2760" w:hangingChars="1150" w:hanging="2760"/>
              <w:rPr>
                <w:rFonts w:ascii="Arial" w:eastAsia="標楷體" w:hAnsi="標楷體" w:cs="Arial" w:hint="eastAsia"/>
                <w:szCs w:val="24"/>
              </w:rPr>
            </w:pPr>
            <w:r>
              <w:rPr>
                <w:rFonts w:ascii="Arial" w:eastAsia="標楷體" w:hAnsi="標楷體" w:cs="Arial" w:hint="eastAsia"/>
                <w:szCs w:val="24"/>
              </w:rPr>
              <w:t xml:space="preserve">                </w:t>
            </w:r>
            <w:r w:rsidRPr="00140CAF">
              <w:rPr>
                <w:rFonts w:ascii="Arial" w:eastAsia="標楷體" w:hAnsi="標楷體" w:cs="Arial" w:hint="eastAsia"/>
                <w:szCs w:val="24"/>
              </w:rPr>
              <w:t xml:space="preserve"> (4.4)  </w:t>
            </w:r>
            <w:r w:rsidRPr="00140CAF">
              <w:rPr>
                <w:rFonts w:ascii="Arial" w:eastAsia="標楷體" w:hAnsi="標楷體" w:cs="Arial" w:hint="eastAsia"/>
                <w:szCs w:val="24"/>
              </w:rPr>
              <w:t>槓桿型指數股票型</w:t>
            </w:r>
            <w:r w:rsidRPr="00140CAF">
              <w:rPr>
                <w:rFonts w:ascii="Arial" w:eastAsia="標楷體" w:hAnsi="標楷體" w:cs="Arial"/>
                <w:szCs w:val="24"/>
              </w:rPr>
              <w:t>期貨信託基金</w:t>
            </w:r>
            <w:r w:rsidRPr="00140CAF">
              <w:rPr>
                <w:rFonts w:ascii="Arial" w:eastAsia="標楷體" w:hAnsi="標楷體" w:cs="Arial" w:hint="eastAsia"/>
                <w:szCs w:val="24"/>
              </w:rPr>
              <w:t>及反向型指數股票型</w:t>
            </w:r>
            <w:r w:rsidRPr="00140CAF">
              <w:rPr>
                <w:rFonts w:ascii="Arial" w:eastAsia="標楷體" w:hAnsi="標楷體" w:cs="Arial"/>
                <w:szCs w:val="24"/>
              </w:rPr>
              <w:t>期貨信託</w:t>
            </w:r>
            <w:r w:rsidRPr="00140CAF">
              <w:rPr>
                <w:rFonts w:ascii="Arial" w:eastAsia="標楷體" w:hAnsi="標楷體" w:cs="Arial"/>
                <w:szCs w:val="24"/>
              </w:rPr>
              <w:lastRenderedPageBreak/>
              <w:t>基金</w:t>
            </w:r>
            <w:r w:rsidRPr="00140CAF">
              <w:rPr>
                <w:rFonts w:ascii="Arial" w:eastAsia="標楷體" w:hAnsi="標楷體" w:cs="Arial" w:hint="eastAsia"/>
                <w:szCs w:val="24"/>
              </w:rPr>
              <w:t>(</w:t>
            </w:r>
            <w:r w:rsidRPr="00140CAF">
              <w:rPr>
                <w:rFonts w:ascii="Arial" w:eastAsia="標楷體" w:hAnsi="標楷體" w:cs="Arial" w:hint="eastAsia"/>
                <w:szCs w:val="24"/>
              </w:rPr>
              <w:t>以下分別簡稱槓桿型期貨</w:t>
            </w:r>
            <w:r w:rsidRPr="00140CAF">
              <w:rPr>
                <w:rFonts w:ascii="Arial" w:eastAsia="標楷體" w:hAnsi="標楷體" w:cs="Arial" w:hint="eastAsia"/>
                <w:szCs w:val="24"/>
              </w:rPr>
              <w:t>ETF</w:t>
            </w:r>
            <w:r w:rsidRPr="00140CAF">
              <w:rPr>
                <w:rFonts w:ascii="Arial" w:eastAsia="標楷體" w:hAnsi="標楷體" w:cs="Arial" w:hint="eastAsia"/>
                <w:szCs w:val="24"/>
              </w:rPr>
              <w:t>、反向型期貨</w:t>
            </w:r>
            <w:r w:rsidRPr="00140CAF">
              <w:rPr>
                <w:rFonts w:ascii="Arial" w:eastAsia="標楷體" w:hAnsi="標楷體" w:cs="Arial" w:hint="eastAsia"/>
                <w:szCs w:val="24"/>
              </w:rPr>
              <w:t>ETF)</w:t>
            </w:r>
            <w:r w:rsidRPr="00140CAF">
              <w:rPr>
                <w:rFonts w:ascii="Arial" w:eastAsia="標楷體" w:hAnsi="標楷體" w:cs="Arial" w:hint="eastAsia"/>
                <w:szCs w:val="24"/>
              </w:rPr>
              <w:t>應於基金名稱中明確顯示所追蹤、模擬或複製標的指數之單日正向倍數或反向倍數表現。</w:t>
            </w:r>
          </w:p>
          <w:p w:rsidR="00875385" w:rsidRPr="00140CAF" w:rsidRDefault="00875385" w:rsidP="00875385">
            <w:pPr>
              <w:spacing w:line="400" w:lineRule="exact"/>
              <w:ind w:left="2760" w:hangingChars="1150" w:hanging="2760"/>
              <w:rPr>
                <w:rFonts w:ascii="Arial" w:eastAsia="標楷體" w:hAnsi="標楷體" w:cs="Arial" w:hint="eastAsia"/>
                <w:szCs w:val="24"/>
              </w:rPr>
            </w:pPr>
            <w:r w:rsidRPr="00140CAF">
              <w:rPr>
                <w:rFonts w:ascii="Arial" w:eastAsia="標楷體" w:hAnsi="標楷體" w:cs="Arial" w:hint="eastAsia"/>
                <w:szCs w:val="24"/>
              </w:rPr>
              <w:t xml:space="preserve">                 (4.5)  </w:t>
            </w:r>
            <w:r w:rsidRPr="00140CAF">
              <w:rPr>
                <w:rFonts w:ascii="Arial" w:eastAsia="標楷體" w:hAnsi="標楷體" w:cs="Arial" w:hint="eastAsia"/>
                <w:szCs w:val="24"/>
              </w:rPr>
              <w:t>募集發行槓桿型期貨</w:t>
            </w:r>
            <w:r w:rsidRPr="00140CAF">
              <w:rPr>
                <w:rFonts w:ascii="Arial" w:eastAsia="標楷體" w:hAnsi="標楷體" w:cs="Arial" w:hint="eastAsia"/>
                <w:szCs w:val="24"/>
              </w:rPr>
              <w:t>ETF</w:t>
            </w:r>
            <w:r w:rsidRPr="00140CAF">
              <w:rPr>
                <w:rFonts w:ascii="Arial" w:eastAsia="標楷體" w:hAnsi="標楷體" w:cs="Arial" w:hint="eastAsia"/>
                <w:szCs w:val="24"/>
              </w:rPr>
              <w:t>及反向型期貨</w:t>
            </w:r>
            <w:r w:rsidRPr="00140CAF">
              <w:rPr>
                <w:rFonts w:ascii="Arial" w:eastAsia="標楷體" w:hAnsi="標楷體" w:cs="Arial" w:hint="eastAsia"/>
                <w:szCs w:val="24"/>
              </w:rPr>
              <w:t>ETF</w:t>
            </w:r>
            <w:r w:rsidRPr="00140CAF">
              <w:rPr>
                <w:rFonts w:ascii="Arial" w:eastAsia="標楷體" w:hAnsi="標楷體" w:cs="Arial" w:hint="eastAsia"/>
                <w:szCs w:val="24"/>
              </w:rPr>
              <w:t>，應於公開說明書</w:t>
            </w:r>
            <w:r w:rsidRPr="00140CAF">
              <w:rPr>
                <w:rFonts w:ascii="Arial" w:eastAsia="標楷體" w:hAnsi="標楷體" w:cs="Arial"/>
                <w:szCs w:val="24"/>
              </w:rPr>
              <w:t>、</w:t>
            </w:r>
            <w:r w:rsidRPr="00140CAF">
              <w:rPr>
                <w:rFonts w:ascii="Arial" w:eastAsia="標楷體" w:hAnsi="標楷體" w:cs="Arial" w:hint="eastAsia"/>
                <w:szCs w:val="24"/>
              </w:rPr>
              <w:t>銷售文件及公司網站以顯著方式及容易瞭解文字內容揭露下列事項：</w:t>
            </w:r>
          </w:p>
          <w:p w:rsidR="00875385" w:rsidRPr="00140CAF" w:rsidRDefault="00875385" w:rsidP="00875385">
            <w:pPr>
              <w:spacing w:line="400" w:lineRule="exact"/>
              <w:ind w:left="3480" w:hangingChars="1450" w:hanging="3480"/>
              <w:rPr>
                <w:rFonts w:ascii="Arial" w:eastAsia="標楷體" w:hAnsi="標楷體" w:cs="Arial" w:hint="eastAsia"/>
                <w:szCs w:val="24"/>
              </w:rPr>
            </w:pPr>
            <w:r w:rsidRPr="00140CAF">
              <w:rPr>
                <w:rFonts w:ascii="Arial" w:eastAsia="標楷體" w:hAnsi="標楷體" w:cs="Arial" w:hint="eastAsia"/>
                <w:szCs w:val="24"/>
              </w:rPr>
              <w:t xml:space="preserve">                       (4.5.1)</w:t>
            </w:r>
            <w:r w:rsidRPr="00140CAF">
              <w:rPr>
                <w:rFonts w:ascii="Arial" w:eastAsia="標楷體" w:hAnsi="標楷體" w:cs="Arial" w:hint="eastAsia"/>
                <w:szCs w:val="24"/>
              </w:rPr>
              <w:t>投資策略、產品特性</w:t>
            </w:r>
            <w:r w:rsidRPr="00140CAF">
              <w:rPr>
                <w:rFonts w:ascii="Arial" w:eastAsia="標楷體" w:hAnsi="標楷體" w:cs="Arial" w:hint="eastAsia"/>
                <w:szCs w:val="24"/>
              </w:rPr>
              <w:t>(</w:t>
            </w:r>
            <w:r w:rsidRPr="00140CAF">
              <w:rPr>
                <w:rFonts w:ascii="Arial" w:eastAsia="標楷體" w:hAnsi="標楷體" w:cs="Arial" w:hint="eastAsia"/>
                <w:szCs w:val="24"/>
              </w:rPr>
              <w:t>包含每日重新平衡、每日複利計算</w:t>
            </w:r>
            <w:r w:rsidRPr="00140CAF">
              <w:rPr>
                <w:rFonts w:ascii="Arial" w:eastAsia="標楷體" w:hAnsi="標楷體" w:cs="Arial" w:hint="eastAsia"/>
                <w:szCs w:val="24"/>
              </w:rPr>
              <w:t>)</w:t>
            </w:r>
            <w:r w:rsidRPr="00140CAF">
              <w:rPr>
                <w:rFonts w:ascii="Arial" w:eastAsia="標楷體" w:hAnsi="標楷體" w:cs="Arial" w:hint="eastAsia"/>
                <w:szCs w:val="24"/>
              </w:rPr>
              <w:t>，及追蹤標的指數之方式</w:t>
            </w:r>
            <w:r w:rsidRPr="00140CAF">
              <w:rPr>
                <w:rFonts w:ascii="Arial" w:eastAsia="標楷體" w:hAnsi="標楷體" w:cs="Arial" w:hint="eastAsia"/>
                <w:szCs w:val="24"/>
              </w:rPr>
              <w:t>(</w:t>
            </w:r>
            <w:r w:rsidRPr="00140CAF">
              <w:rPr>
                <w:rFonts w:ascii="Arial" w:eastAsia="標楷體" w:hAnsi="標楷體" w:cs="Arial" w:hint="eastAsia"/>
                <w:szCs w:val="24"/>
              </w:rPr>
              <w:t>譬如追蹤一般標的指數之正向倍數或反向倍數表現者；直接追蹤槓桿指數或反向指數者</w:t>
            </w:r>
            <w:r w:rsidRPr="00140CAF">
              <w:rPr>
                <w:rFonts w:ascii="Arial" w:eastAsia="標楷體" w:hAnsi="標楷體" w:cs="Arial" w:hint="eastAsia"/>
                <w:szCs w:val="24"/>
              </w:rPr>
              <w:t>)</w:t>
            </w:r>
            <w:r w:rsidRPr="00140CAF">
              <w:rPr>
                <w:rFonts w:ascii="Arial" w:eastAsia="標楷體" w:hAnsi="標楷體" w:cs="Arial"/>
                <w:szCs w:val="24"/>
              </w:rPr>
              <w:t>。</w:t>
            </w:r>
          </w:p>
          <w:p w:rsidR="00875385" w:rsidRPr="00140CAF" w:rsidRDefault="00875385" w:rsidP="00875385">
            <w:pPr>
              <w:spacing w:line="400" w:lineRule="exact"/>
              <w:ind w:left="3480" w:hangingChars="1450" w:hanging="3480"/>
              <w:rPr>
                <w:rFonts w:ascii="Arial" w:eastAsia="標楷體" w:hAnsi="標楷體" w:cs="Arial" w:hint="eastAsia"/>
                <w:szCs w:val="24"/>
              </w:rPr>
            </w:pPr>
            <w:r w:rsidRPr="00140CAF">
              <w:rPr>
                <w:rFonts w:ascii="Arial" w:eastAsia="標楷體" w:hAnsi="標楷體" w:cs="Arial" w:hint="eastAsia"/>
                <w:szCs w:val="24"/>
              </w:rPr>
              <w:t xml:space="preserve">                       (4.5.2)</w:t>
            </w:r>
            <w:r w:rsidRPr="00140CAF">
              <w:rPr>
                <w:rFonts w:ascii="Arial" w:eastAsia="標楷體" w:hAnsi="標楷體" w:cs="Arial" w:hint="eastAsia"/>
                <w:szCs w:val="24"/>
              </w:rPr>
              <w:t>其正向倍數或反向倍數之報酬率，僅限於單日。</w:t>
            </w:r>
          </w:p>
          <w:p w:rsidR="00875385" w:rsidRPr="00140CAF" w:rsidRDefault="00875385" w:rsidP="00875385">
            <w:pPr>
              <w:spacing w:line="400" w:lineRule="exact"/>
              <w:ind w:left="3480" w:hangingChars="1450" w:hanging="3480"/>
              <w:rPr>
                <w:rFonts w:ascii="Arial" w:eastAsia="標楷體" w:hAnsi="標楷體" w:cs="Arial" w:hint="eastAsia"/>
                <w:szCs w:val="24"/>
              </w:rPr>
            </w:pPr>
            <w:r w:rsidRPr="00140CAF">
              <w:rPr>
                <w:rFonts w:ascii="Arial" w:eastAsia="標楷體" w:hAnsi="標楷體" w:cs="Arial" w:hint="eastAsia"/>
                <w:szCs w:val="24"/>
              </w:rPr>
              <w:t xml:space="preserve">                       (4.5.3)</w:t>
            </w:r>
            <w:r w:rsidRPr="00140CAF">
              <w:rPr>
                <w:rFonts w:ascii="Arial" w:eastAsia="標楷體" w:hAnsi="標楷體" w:cs="Arial" w:hint="eastAsia"/>
                <w:szCs w:val="24"/>
              </w:rPr>
              <w:t>為策略交易型產品，不適合長期持有，僅符合適格條件之投資人始得交易。</w:t>
            </w:r>
          </w:p>
          <w:p w:rsidR="00875385" w:rsidRPr="00140CAF" w:rsidRDefault="00875385" w:rsidP="00875385">
            <w:pPr>
              <w:spacing w:line="400" w:lineRule="exact"/>
              <w:ind w:left="3480" w:hangingChars="1450" w:hanging="3480"/>
              <w:rPr>
                <w:rFonts w:ascii="Arial" w:eastAsia="標楷體" w:hAnsi="標楷體" w:cs="Arial" w:hint="eastAsia"/>
                <w:szCs w:val="24"/>
              </w:rPr>
            </w:pPr>
            <w:r w:rsidRPr="00140CAF">
              <w:rPr>
                <w:rFonts w:ascii="Arial" w:eastAsia="標楷體" w:hAnsi="標楷體" w:cs="Arial" w:hint="eastAsia"/>
                <w:szCs w:val="24"/>
              </w:rPr>
              <w:t xml:space="preserve">                       (4.5.4)</w:t>
            </w:r>
            <w:r w:rsidRPr="00140CAF">
              <w:rPr>
                <w:rFonts w:ascii="Arial" w:eastAsia="標楷體" w:hAnsi="標楷體" w:cs="Arial" w:hint="eastAsia"/>
                <w:szCs w:val="24"/>
              </w:rPr>
              <w:t>以實際案例說明，每日複利計算下，槓桿型期貨</w:t>
            </w:r>
            <w:r w:rsidRPr="00140CAF">
              <w:rPr>
                <w:rFonts w:ascii="Arial" w:eastAsia="標楷體" w:hAnsi="標楷體" w:cs="Arial" w:hint="eastAsia"/>
                <w:szCs w:val="24"/>
              </w:rPr>
              <w:t>ETF</w:t>
            </w:r>
            <w:r w:rsidRPr="00140CAF">
              <w:rPr>
                <w:rFonts w:ascii="Arial" w:eastAsia="標楷體" w:hAnsi="標楷體" w:cs="Arial" w:hint="eastAsia"/>
                <w:szCs w:val="24"/>
              </w:rPr>
              <w:t>及反向型期貨</w:t>
            </w:r>
            <w:r w:rsidRPr="00140CAF">
              <w:rPr>
                <w:rFonts w:ascii="Arial" w:eastAsia="標楷體" w:hAnsi="標楷體" w:cs="Arial" w:hint="eastAsia"/>
                <w:szCs w:val="24"/>
              </w:rPr>
              <w:t>ETF</w:t>
            </w:r>
            <w:r w:rsidRPr="00140CAF">
              <w:rPr>
                <w:rFonts w:ascii="Arial" w:eastAsia="標楷體" w:hAnsi="標楷體" w:cs="Arial" w:hint="eastAsia"/>
                <w:szCs w:val="24"/>
              </w:rPr>
              <w:t>之長期報酬率會偏離一般標的指數之正向倍數或反向倍數表現；追蹤槓桿指數或反向指數者，亦同。</w:t>
            </w:r>
          </w:p>
          <w:p w:rsidR="00875385" w:rsidRPr="00140CAF" w:rsidRDefault="00875385" w:rsidP="00875385">
            <w:pPr>
              <w:spacing w:line="400" w:lineRule="exact"/>
              <w:ind w:left="3480" w:hangingChars="1450" w:hanging="3480"/>
              <w:rPr>
                <w:rFonts w:ascii="Arial" w:eastAsia="標楷體" w:hAnsi="標楷體" w:cs="Arial" w:hint="eastAsia"/>
                <w:szCs w:val="24"/>
              </w:rPr>
            </w:pPr>
            <w:r w:rsidRPr="00140CAF">
              <w:rPr>
                <w:rFonts w:ascii="Arial" w:eastAsia="標楷體" w:hAnsi="標楷體" w:cs="Arial" w:hint="eastAsia"/>
                <w:szCs w:val="24"/>
              </w:rPr>
              <w:t xml:space="preserve">                       (4.5.5)</w:t>
            </w:r>
            <w:r w:rsidRPr="00140CAF">
              <w:rPr>
                <w:rFonts w:ascii="Arial" w:eastAsia="標楷體" w:hAnsi="標楷體" w:cs="Arial" w:hint="eastAsia"/>
                <w:szCs w:val="24"/>
              </w:rPr>
              <w:t>投資風險。</w:t>
            </w:r>
          </w:p>
          <w:p w:rsidR="00875385" w:rsidRPr="00140CAF" w:rsidRDefault="00875385" w:rsidP="00875385">
            <w:pPr>
              <w:spacing w:line="400" w:lineRule="exact"/>
              <w:ind w:left="2760" w:hangingChars="1150" w:hanging="2760"/>
              <w:rPr>
                <w:rFonts w:ascii="Arial" w:eastAsia="標楷體" w:hAnsi="標楷體" w:cs="Arial" w:hint="eastAsia"/>
                <w:szCs w:val="24"/>
              </w:rPr>
            </w:pPr>
            <w:r w:rsidRPr="00140CAF">
              <w:rPr>
                <w:rFonts w:ascii="Arial" w:eastAsia="標楷體" w:hAnsi="標楷體" w:cs="Arial" w:hint="eastAsia"/>
                <w:szCs w:val="24"/>
              </w:rPr>
              <w:t xml:space="preserve">                 (4.6)  </w:t>
            </w:r>
            <w:r w:rsidRPr="00140CAF">
              <w:rPr>
                <w:rFonts w:ascii="Arial" w:eastAsia="標楷體" w:hAnsi="標楷體" w:cs="Arial" w:hint="eastAsia"/>
                <w:szCs w:val="24"/>
              </w:rPr>
              <w:t>期貨信託事業應對投資人進行槓桿型期貨</w:t>
            </w:r>
            <w:r w:rsidRPr="00140CAF">
              <w:rPr>
                <w:rFonts w:ascii="Arial" w:eastAsia="標楷體" w:hAnsi="標楷體" w:cs="Arial" w:hint="eastAsia"/>
                <w:szCs w:val="24"/>
              </w:rPr>
              <w:t>ETF</w:t>
            </w:r>
            <w:r w:rsidRPr="00140CAF">
              <w:rPr>
                <w:rFonts w:ascii="Arial" w:eastAsia="標楷體" w:hAnsi="標楷體" w:cs="Arial" w:hint="eastAsia"/>
                <w:szCs w:val="24"/>
              </w:rPr>
              <w:t>及反向型期貨</w:t>
            </w:r>
            <w:r w:rsidRPr="00140CAF">
              <w:rPr>
                <w:rFonts w:ascii="Arial" w:eastAsia="標楷體" w:hAnsi="標楷體" w:cs="Arial" w:hint="eastAsia"/>
                <w:szCs w:val="24"/>
              </w:rPr>
              <w:t>ETF</w:t>
            </w:r>
            <w:r w:rsidRPr="00140CAF">
              <w:rPr>
                <w:rFonts w:ascii="Arial" w:eastAsia="標楷體" w:hAnsi="標楷體" w:cs="Arial" w:hint="eastAsia"/>
                <w:szCs w:val="24"/>
              </w:rPr>
              <w:t>之教育宣導，協助投資人瞭解該等期貨</w:t>
            </w:r>
            <w:r w:rsidRPr="00140CAF">
              <w:rPr>
                <w:rFonts w:ascii="Arial" w:eastAsia="標楷體" w:hAnsi="標楷體" w:cs="Arial" w:hint="eastAsia"/>
                <w:szCs w:val="24"/>
              </w:rPr>
              <w:t>ETF</w:t>
            </w:r>
            <w:r w:rsidRPr="00140CAF">
              <w:rPr>
                <w:rFonts w:ascii="Arial" w:eastAsia="標楷體" w:hAnsi="標楷體" w:cs="Arial" w:hint="eastAsia"/>
                <w:szCs w:val="24"/>
              </w:rPr>
              <w:t>產品之風險及特性，並應於公司網站以圖表方式顯示下列資訊，供投資人參考：</w:t>
            </w:r>
          </w:p>
          <w:p w:rsidR="00875385" w:rsidRPr="00140CAF" w:rsidRDefault="00875385" w:rsidP="00875385">
            <w:pPr>
              <w:spacing w:line="400" w:lineRule="exact"/>
              <w:ind w:left="3480" w:hangingChars="1450" w:hanging="3480"/>
              <w:rPr>
                <w:rFonts w:ascii="Arial" w:eastAsia="標楷體" w:hAnsi="標楷體" w:cs="Arial" w:hint="eastAsia"/>
                <w:szCs w:val="24"/>
              </w:rPr>
            </w:pPr>
            <w:r w:rsidRPr="00140CAF">
              <w:rPr>
                <w:rFonts w:ascii="Arial" w:eastAsia="標楷體" w:hAnsi="標楷體" w:cs="Arial" w:hint="eastAsia"/>
                <w:szCs w:val="24"/>
              </w:rPr>
              <w:t xml:space="preserve">                       (4.6.1)</w:t>
            </w:r>
            <w:r w:rsidRPr="00140CAF">
              <w:rPr>
                <w:rFonts w:ascii="Arial" w:eastAsia="標楷體" w:hAnsi="標楷體" w:cs="Arial" w:hint="eastAsia"/>
                <w:szCs w:val="24"/>
              </w:rPr>
              <w:t>每日盤中自行計算之槓桿指數及反向指數之變動情形。</w:t>
            </w:r>
          </w:p>
          <w:p w:rsidR="00875385" w:rsidRPr="00140CAF" w:rsidRDefault="00875385" w:rsidP="00875385">
            <w:pPr>
              <w:spacing w:line="400" w:lineRule="exact"/>
              <w:ind w:left="3480" w:hangingChars="1450" w:hanging="3480"/>
              <w:rPr>
                <w:rFonts w:ascii="Arial" w:eastAsia="標楷體" w:hAnsi="標楷體" w:cs="Arial"/>
                <w:szCs w:val="24"/>
              </w:rPr>
            </w:pPr>
            <w:r w:rsidRPr="00140CAF">
              <w:rPr>
                <w:rFonts w:ascii="Arial" w:eastAsia="標楷體" w:hAnsi="標楷體" w:cs="Arial" w:hint="eastAsia"/>
                <w:szCs w:val="24"/>
              </w:rPr>
              <w:lastRenderedPageBreak/>
              <w:t xml:space="preserve">                       (4.6.2)</w:t>
            </w:r>
            <w:r w:rsidRPr="00140CAF">
              <w:rPr>
                <w:rFonts w:ascii="Arial" w:eastAsia="標楷體" w:hAnsi="標楷體" w:cs="Arial" w:hint="eastAsia"/>
                <w:szCs w:val="24"/>
              </w:rPr>
              <w:t>每日收盤後，指數編製公司所編製或期貨信託事業自行計算之槓桿指數及反向指數之歷史走勢圖及數值。</w:t>
            </w:r>
          </w:p>
          <w:p w:rsidR="009C7316" w:rsidRPr="002A34AF" w:rsidRDefault="009C7316">
            <w:pPr>
              <w:numPr>
                <w:ilvl w:val="1"/>
                <w:numId w:val="15"/>
              </w:numPr>
              <w:tabs>
                <w:tab w:val="num" w:pos="1992"/>
              </w:tabs>
              <w:spacing w:line="400" w:lineRule="exact"/>
              <w:rPr>
                <w:rFonts w:ascii="Arial" w:eastAsia="標楷體" w:hAnsi="Arial" w:cs="Arial"/>
                <w:szCs w:val="24"/>
              </w:rPr>
            </w:pPr>
            <w:r w:rsidRPr="002A34AF">
              <w:rPr>
                <w:rFonts w:ascii="Arial" w:eastAsia="標楷體" w:hAnsi="標楷體" w:cs="Arial"/>
                <w:szCs w:val="24"/>
              </w:rPr>
              <w:t>期貨信託事業申請募集或追加募集期貨信託基金，於主管機關核准前發生財務或業務重大變化，或申請書件內容發生變動，致對發行計畫有重大影響時，權責單位負責人員應於事實發生日起二日內向主管機關申報；對不特定人募集者，並應視事項性質請律師或會計師表示對本次募集計畫之影響提報主管機關。</w:t>
            </w:r>
          </w:p>
          <w:p w:rsidR="009C7316" w:rsidRPr="002A34AF" w:rsidRDefault="009C7316">
            <w:pPr>
              <w:numPr>
                <w:ilvl w:val="1"/>
                <w:numId w:val="15"/>
              </w:numPr>
              <w:tabs>
                <w:tab w:val="num" w:pos="1992"/>
              </w:tabs>
              <w:spacing w:line="400" w:lineRule="exact"/>
              <w:rPr>
                <w:rFonts w:ascii="Arial" w:eastAsia="標楷體" w:hAnsi="Arial" w:cs="Arial" w:hint="eastAsia"/>
                <w:szCs w:val="24"/>
              </w:rPr>
            </w:pPr>
            <w:r w:rsidRPr="002A34AF">
              <w:rPr>
                <w:rFonts w:ascii="Arial" w:eastAsia="標楷體" w:hAnsi="Arial" w:cs="Arial" w:hint="eastAsia"/>
                <w:szCs w:val="24"/>
              </w:rPr>
              <w:t>募集核准、辦理相關募集程序：</w:t>
            </w:r>
          </w:p>
          <w:p w:rsidR="009C7316" w:rsidRPr="002A34AF" w:rsidRDefault="009C7316">
            <w:pPr>
              <w:numPr>
                <w:ilvl w:val="0"/>
                <w:numId w:val="37"/>
              </w:numPr>
              <w:tabs>
                <w:tab w:val="num" w:pos="1992"/>
              </w:tabs>
              <w:spacing w:line="400" w:lineRule="exact"/>
              <w:rPr>
                <w:rFonts w:ascii="Arial" w:eastAsia="標楷體" w:hAnsi="Arial" w:cs="Arial"/>
                <w:szCs w:val="24"/>
              </w:rPr>
            </w:pPr>
            <w:r w:rsidRPr="002A34AF">
              <w:rPr>
                <w:rFonts w:ascii="Arial" w:eastAsia="標楷體" w:hAnsi="Arial" w:cs="Arial"/>
                <w:szCs w:val="24"/>
              </w:rPr>
              <w:t>期貨信託事業申請募集期貨信託基金經主管機關核准後，權責單位人員及主管應依期限辦理募集成立期貨信託基金之程序：</w:t>
            </w:r>
            <w:r w:rsidRPr="002A34AF">
              <w:rPr>
                <w:rFonts w:ascii="Arial" w:eastAsia="標楷體" w:hAnsi="Arial" w:cs="Arial"/>
                <w:szCs w:val="24"/>
              </w:rPr>
              <w:t xml:space="preserve"> </w:t>
            </w:r>
          </w:p>
          <w:p w:rsidR="009C7316" w:rsidRPr="002A34AF" w:rsidRDefault="009C7316" w:rsidP="00794865">
            <w:pPr>
              <w:numPr>
                <w:ilvl w:val="0"/>
                <w:numId w:val="44"/>
              </w:numPr>
              <w:tabs>
                <w:tab w:val="clear" w:pos="1551"/>
                <w:tab w:val="num" w:pos="1992"/>
              </w:tabs>
              <w:spacing w:line="400" w:lineRule="exact"/>
              <w:ind w:left="1992" w:hanging="540"/>
              <w:rPr>
                <w:rFonts w:ascii="Arial" w:eastAsia="標楷體" w:hAnsi="Arial" w:cs="Arial"/>
                <w:szCs w:val="24"/>
              </w:rPr>
            </w:pPr>
            <w:r w:rsidRPr="002A34AF">
              <w:rPr>
                <w:rFonts w:ascii="Arial" w:eastAsia="標楷體" w:hAnsi="Arial" w:cs="Arial"/>
                <w:szCs w:val="24"/>
              </w:rPr>
              <w:t>首次申請募集：</w:t>
            </w:r>
            <w:r w:rsidRPr="002A34AF">
              <w:rPr>
                <w:rFonts w:ascii="Arial" w:eastAsia="標楷體" w:hAnsi="標楷體" w:cs="Arial"/>
                <w:szCs w:val="24"/>
              </w:rPr>
              <w:t>應於期貨信託基金募集之核准函送達日起六個月內開始募集，四十五日內募集成立該期貨信託基金。</w:t>
            </w:r>
          </w:p>
          <w:p w:rsidR="009C7316" w:rsidRPr="002A34AF" w:rsidRDefault="009C7316" w:rsidP="00794865">
            <w:pPr>
              <w:numPr>
                <w:ilvl w:val="0"/>
                <w:numId w:val="44"/>
              </w:numPr>
              <w:tabs>
                <w:tab w:val="clear" w:pos="1551"/>
                <w:tab w:val="num" w:pos="1992"/>
              </w:tabs>
              <w:spacing w:line="400" w:lineRule="exact"/>
              <w:ind w:left="1992" w:hanging="540"/>
              <w:rPr>
                <w:rFonts w:ascii="Arial" w:eastAsia="標楷體" w:hAnsi="Arial" w:cs="Arial"/>
                <w:szCs w:val="24"/>
              </w:rPr>
            </w:pPr>
            <w:r w:rsidRPr="002A34AF">
              <w:rPr>
                <w:rFonts w:ascii="Arial" w:eastAsia="標楷體" w:hAnsi="Arial" w:cs="Arial"/>
                <w:szCs w:val="24"/>
              </w:rPr>
              <w:t>非首次申請募集：</w:t>
            </w:r>
            <w:r w:rsidRPr="002A34AF">
              <w:rPr>
                <w:rFonts w:ascii="Arial" w:eastAsia="標楷體" w:hAnsi="標楷體" w:cs="Arial"/>
                <w:szCs w:val="24"/>
              </w:rPr>
              <w:t>期貨信託基金經核准後，對不特定人募集者，應於</w:t>
            </w:r>
            <w:r w:rsidRPr="002A34AF">
              <w:rPr>
                <w:rFonts w:ascii="標楷體" w:eastAsia="標楷體" w:hAnsi="標楷體" w:cs="Arial"/>
              </w:rPr>
              <w:t>募集</w:t>
            </w:r>
            <w:r w:rsidRPr="002A34AF">
              <w:rPr>
                <w:rFonts w:ascii="標楷體" w:eastAsia="標楷體" w:hAnsi="標楷體" w:cs="Arial" w:hint="eastAsia"/>
              </w:rPr>
              <w:t>之</w:t>
            </w:r>
            <w:r w:rsidRPr="002A34AF">
              <w:rPr>
                <w:rFonts w:ascii="Arial" w:eastAsia="標楷體" w:hAnsi="標楷體" w:cs="Arial"/>
                <w:szCs w:val="24"/>
              </w:rPr>
              <w:t>核准通知函送達日起</w:t>
            </w:r>
            <w:r w:rsidRPr="002A34AF">
              <w:rPr>
                <w:rFonts w:ascii="Arial" w:eastAsia="標楷體" w:hAnsi="標楷體" w:cs="Arial" w:hint="eastAsia"/>
                <w:szCs w:val="24"/>
              </w:rPr>
              <w:t>六</w:t>
            </w:r>
            <w:r w:rsidRPr="002A34AF">
              <w:rPr>
                <w:rFonts w:ascii="Arial" w:eastAsia="標楷體" w:hAnsi="標楷體" w:cs="Arial"/>
                <w:szCs w:val="24"/>
              </w:rPr>
              <w:t>個月內開始募集，三十日內募集成立該期貨信託基金。但有正當理由無法於</w:t>
            </w:r>
            <w:r w:rsidRPr="002A34AF">
              <w:rPr>
                <w:rFonts w:ascii="Arial" w:eastAsia="標楷體" w:hAnsi="標楷體" w:cs="Arial" w:hint="eastAsia"/>
                <w:szCs w:val="24"/>
              </w:rPr>
              <w:t>六</w:t>
            </w:r>
            <w:r w:rsidRPr="002A34AF">
              <w:rPr>
                <w:rFonts w:ascii="Arial" w:eastAsia="標楷體" w:hAnsi="標楷體" w:cs="Arial"/>
                <w:szCs w:val="24"/>
              </w:rPr>
              <w:t>個月內開始募集者，於期限屆滿前，得向主管機關申請展延一次，並以</w:t>
            </w:r>
            <w:r w:rsidRPr="002A34AF">
              <w:rPr>
                <w:rFonts w:ascii="Arial" w:eastAsia="標楷體" w:hAnsi="標楷體" w:cs="Arial" w:hint="eastAsia"/>
                <w:szCs w:val="24"/>
              </w:rPr>
              <w:t>六</w:t>
            </w:r>
            <w:r w:rsidRPr="002A34AF">
              <w:rPr>
                <w:rFonts w:ascii="Arial" w:eastAsia="標楷體" w:hAnsi="標楷體" w:cs="Arial"/>
                <w:szCs w:val="24"/>
              </w:rPr>
              <w:t>個月為限。</w:t>
            </w:r>
          </w:p>
          <w:p w:rsidR="009C7316" w:rsidRPr="002A34AF" w:rsidRDefault="009C7316" w:rsidP="00794865">
            <w:pPr>
              <w:numPr>
                <w:ilvl w:val="0"/>
                <w:numId w:val="44"/>
              </w:numPr>
              <w:tabs>
                <w:tab w:val="clear" w:pos="1551"/>
                <w:tab w:val="num" w:pos="1992"/>
              </w:tabs>
              <w:spacing w:line="400" w:lineRule="exact"/>
              <w:ind w:left="1992" w:hanging="540"/>
              <w:rPr>
                <w:rFonts w:ascii="Arial" w:eastAsia="標楷體" w:hAnsi="Arial" w:cs="Arial"/>
                <w:szCs w:val="24"/>
              </w:rPr>
            </w:pPr>
            <w:r w:rsidRPr="002A34AF">
              <w:rPr>
                <w:rFonts w:ascii="Arial" w:eastAsia="標楷體" w:hAnsi="Arial" w:cs="Arial"/>
                <w:szCs w:val="24"/>
              </w:rPr>
              <w:t>期貨信託基金於</w:t>
            </w:r>
            <w:r w:rsidRPr="002A34AF">
              <w:rPr>
                <w:rFonts w:ascii="Arial" w:eastAsia="標楷體" w:hAnsi="Arial" w:cs="Arial" w:hint="eastAsia"/>
                <w:szCs w:val="24"/>
              </w:rPr>
              <w:t>上開</w:t>
            </w:r>
            <w:r w:rsidRPr="002A34AF">
              <w:rPr>
                <w:rFonts w:ascii="Arial" w:eastAsia="標楷體" w:hAnsi="Arial" w:cs="Arial"/>
                <w:szCs w:val="24"/>
              </w:rPr>
              <w:t>規定之期間，募足最低淨發行總面額，並由期貨信託事業檢具清冊（包括受益憑證申購人姓名、受益權單位數及金額）及相關書件向主管機關申報核准成立。募足最高淨發行總面額時亦應向主管機關申報。</w:t>
            </w:r>
          </w:p>
          <w:p w:rsidR="009C7316" w:rsidRPr="002A34AF" w:rsidRDefault="009C7316" w:rsidP="00794865">
            <w:pPr>
              <w:numPr>
                <w:ilvl w:val="0"/>
                <w:numId w:val="44"/>
              </w:numPr>
              <w:tabs>
                <w:tab w:val="clear" w:pos="1551"/>
                <w:tab w:val="num" w:pos="1992"/>
              </w:tabs>
              <w:spacing w:line="400" w:lineRule="exact"/>
              <w:ind w:left="1992" w:hanging="540"/>
              <w:rPr>
                <w:rFonts w:ascii="Arial" w:eastAsia="標楷體" w:hAnsi="Arial" w:cs="Arial"/>
                <w:szCs w:val="24"/>
              </w:rPr>
            </w:pPr>
            <w:r w:rsidRPr="002A34AF">
              <w:rPr>
                <w:rFonts w:ascii="Arial" w:eastAsia="標楷體" w:hAnsi="Arial" w:cs="Arial"/>
                <w:szCs w:val="24"/>
              </w:rPr>
              <w:t>期貨信託基金於</w:t>
            </w:r>
            <w:r w:rsidRPr="002A34AF">
              <w:rPr>
                <w:rFonts w:ascii="Arial" w:eastAsia="標楷體" w:hAnsi="Arial" w:cs="Arial" w:hint="eastAsia"/>
                <w:szCs w:val="24"/>
              </w:rPr>
              <w:t>(1)</w:t>
            </w:r>
            <w:r w:rsidRPr="002A34AF">
              <w:rPr>
                <w:rFonts w:ascii="Arial" w:eastAsia="標楷體" w:hAnsi="Arial" w:cs="Arial" w:hint="eastAsia"/>
                <w:szCs w:val="24"/>
              </w:rPr>
              <w:t>及</w:t>
            </w:r>
            <w:r w:rsidRPr="002A34AF">
              <w:rPr>
                <w:rFonts w:ascii="Arial" w:eastAsia="標楷體" w:hAnsi="Arial" w:cs="Arial" w:hint="eastAsia"/>
                <w:szCs w:val="24"/>
              </w:rPr>
              <w:t>(2)</w:t>
            </w:r>
            <w:r w:rsidRPr="002A34AF">
              <w:rPr>
                <w:rFonts w:ascii="Arial" w:eastAsia="標楷體" w:hAnsi="Arial" w:cs="Arial"/>
                <w:szCs w:val="24"/>
              </w:rPr>
              <w:t>期間內募集之受益憑證淨發行總面額未達最高淨發行總面額部分，於該期間屆滿後仍得繼續發行受益憑證銷售之。</w:t>
            </w:r>
          </w:p>
          <w:p w:rsidR="009C7316" w:rsidRPr="002A34AF" w:rsidRDefault="009C7316" w:rsidP="00794865">
            <w:pPr>
              <w:numPr>
                <w:ilvl w:val="0"/>
                <w:numId w:val="44"/>
              </w:numPr>
              <w:tabs>
                <w:tab w:val="clear" w:pos="1551"/>
                <w:tab w:val="num" w:pos="1992"/>
              </w:tabs>
              <w:spacing w:line="400" w:lineRule="exact"/>
              <w:ind w:left="1992" w:hanging="540"/>
              <w:rPr>
                <w:rFonts w:ascii="標楷體" w:eastAsia="標楷體" w:hAnsi="標楷體" w:hint="eastAsia"/>
                <w:szCs w:val="24"/>
              </w:rPr>
            </w:pPr>
            <w:r w:rsidRPr="002A34AF">
              <w:rPr>
                <w:rFonts w:ascii="標楷體" w:eastAsia="標楷體" w:hAnsi="標楷體"/>
                <w:szCs w:val="24"/>
              </w:rPr>
              <w:lastRenderedPageBreak/>
              <w:t>期貨信託事業辦理期貨信託基金之募集，應於取得主管機關核准後，於開始募集五個營業日前將申報書、期貨信託基金委任基金銷售機構彙總表、募集公告稿、修正後公開說明書稿本、主管機關募集同意函影本及其他依規定應檢具之書件，向</w:t>
            </w:r>
            <w:r w:rsidRPr="002A34AF">
              <w:rPr>
                <w:rFonts w:ascii="標楷體" w:eastAsia="標楷體" w:hAnsi="標楷體" w:hint="eastAsia"/>
                <w:szCs w:val="24"/>
              </w:rPr>
              <w:t>期貨公會</w:t>
            </w:r>
            <w:r w:rsidRPr="002A34AF">
              <w:rPr>
                <w:rFonts w:ascii="標楷體" w:eastAsia="標楷體" w:hAnsi="標楷體"/>
                <w:szCs w:val="24"/>
              </w:rPr>
              <w:t>申報同意備查。</w:t>
            </w:r>
          </w:p>
          <w:p w:rsidR="009C7316" w:rsidRPr="002A34AF" w:rsidRDefault="009C7316">
            <w:pPr>
              <w:numPr>
                <w:ilvl w:val="0"/>
                <w:numId w:val="37"/>
              </w:numPr>
              <w:tabs>
                <w:tab w:val="num" w:pos="1992"/>
              </w:tabs>
              <w:spacing w:line="400" w:lineRule="exact"/>
              <w:rPr>
                <w:rFonts w:ascii="Arial" w:eastAsia="標楷體" w:hAnsi="Arial" w:cs="Arial"/>
                <w:szCs w:val="24"/>
              </w:rPr>
            </w:pPr>
            <w:r w:rsidRPr="002A34AF">
              <w:rPr>
                <w:rFonts w:ascii="Arial" w:eastAsia="標楷體" w:hAnsi="Arial" w:cs="Arial"/>
                <w:szCs w:val="24"/>
              </w:rPr>
              <w:t>期貨信託事業應於期貨信託基金經主管機關核准後，於開始募集前依主管機關所指定之方式辦理公告</w:t>
            </w:r>
            <w:r w:rsidRPr="002A34AF">
              <w:rPr>
                <w:rFonts w:ascii="Arial" w:eastAsia="標楷體" w:hAnsi="Arial" w:cs="Arial" w:hint="eastAsia"/>
                <w:szCs w:val="24"/>
              </w:rPr>
              <w:t>，</w:t>
            </w:r>
            <w:r w:rsidRPr="002A34AF">
              <w:rPr>
                <w:rFonts w:ascii="Arial" w:eastAsia="標楷體" w:hAnsi="Arial" w:cs="Arial"/>
                <w:szCs w:val="24"/>
              </w:rPr>
              <w:t>公告內容之應記載事項應依主管機關或期貨公會之規範辦理。</w:t>
            </w:r>
          </w:p>
          <w:p w:rsidR="009C7316" w:rsidRPr="002A34AF" w:rsidRDefault="009C7316">
            <w:pPr>
              <w:numPr>
                <w:ilvl w:val="0"/>
                <w:numId w:val="37"/>
              </w:numPr>
              <w:tabs>
                <w:tab w:val="num" w:pos="1992"/>
              </w:tabs>
              <w:spacing w:line="400" w:lineRule="exact"/>
              <w:rPr>
                <w:rFonts w:ascii="Arial" w:eastAsia="標楷體" w:hAnsi="Arial" w:cs="Arial" w:hint="eastAsia"/>
                <w:szCs w:val="24"/>
              </w:rPr>
            </w:pPr>
            <w:r w:rsidRPr="002A34AF">
              <w:rPr>
                <w:rFonts w:ascii="Arial" w:eastAsia="標楷體" w:hAnsi="Arial" w:cs="Arial"/>
                <w:szCs w:val="24"/>
              </w:rPr>
              <w:t>期貨信託事業募集期貨信託基金，應於開始募集三日前，將公開說明書之電子檔案向</w:t>
            </w:r>
            <w:r w:rsidRPr="002A34AF">
              <w:rPr>
                <w:rFonts w:ascii="Arial" w:eastAsia="標楷體" w:hAnsi="標楷體" w:cs="Arial"/>
                <w:szCs w:val="24"/>
              </w:rPr>
              <w:t>主管機關指定之資訊申報網站進行傳輸。</w:t>
            </w:r>
          </w:p>
          <w:p w:rsidR="009C7316" w:rsidRPr="002A34AF" w:rsidRDefault="009C7316">
            <w:pPr>
              <w:numPr>
                <w:ilvl w:val="1"/>
                <w:numId w:val="15"/>
              </w:numPr>
              <w:tabs>
                <w:tab w:val="num" w:pos="1992"/>
              </w:tabs>
              <w:spacing w:line="400" w:lineRule="exact"/>
              <w:rPr>
                <w:rFonts w:ascii="Arial" w:eastAsia="標楷體" w:hAnsi="標楷體" w:cs="Arial" w:hint="eastAsia"/>
                <w:szCs w:val="24"/>
              </w:rPr>
            </w:pPr>
            <w:r w:rsidRPr="002A34AF">
              <w:rPr>
                <w:rFonts w:ascii="Arial" w:eastAsia="標楷體" w:hAnsi="標楷體" w:cs="Arial" w:hint="eastAsia"/>
                <w:szCs w:val="24"/>
              </w:rPr>
              <w:t>募集完畢辦理申報：</w:t>
            </w:r>
          </w:p>
          <w:p w:rsidR="009C7316" w:rsidRPr="002A34AF" w:rsidRDefault="009C7316">
            <w:pPr>
              <w:numPr>
                <w:ilvl w:val="0"/>
                <w:numId w:val="45"/>
              </w:numPr>
              <w:spacing w:line="400" w:lineRule="exact"/>
              <w:rPr>
                <w:rFonts w:ascii="Arial" w:eastAsia="標楷體" w:hAnsi="標楷體" w:cs="Arial"/>
                <w:szCs w:val="24"/>
              </w:rPr>
            </w:pPr>
            <w:r w:rsidRPr="002A34AF">
              <w:rPr>
                <w:rFonts w:ascii="Arial" w:eastAsia="標楷體" w:hAnsi="標楷體" w:cs="Arial" w:hint="eastAsia"/>
                <w:szCs w:val="24"/>
              </w:rPr>
              <w:t>期貨信託事業依期貨信託基金管理辦法第十一條之規定</w:t>
            </w:r>
            <w:r w:rsidRPr="002A34AF">
              <w:rPr>
                <w:rFonts w:ascii="Arial" w:eastAsia="標楷體" w:hAnsi="標楷體" w:cs="Arial"/>
                <w:szCs w:val="24"/>
              </w:rPr>
              <w:t>對不特定人募集</w:t>
            </w:r>
            <w:r w:rsidRPr="002A34AF">
              <w:rPr>
                <w:rFonts w:ascii="Arial" w:eastAsia="標楷體" w:hAnsi="標楷體" w:cs="Arial" w:hint="eastAsia"/>
                <w:szCs w:val="24"/>
              </w:rPr>
              <w:t>或追加</w:t>
            </w:r>
            <w:r w:rsidRPr="002A34AF">
              <w:rPr>
                <w:rFonts w:ascii="Arial" w:eastAsia="標楷體" w:hAnsi="標楷體" w:cs="Arial"/>
                <w:szCs w:val="24"/>
              </w:rPr>
              <w:t>募集期貨信託基金，</w:t>
            </w:r>
            <w:r w:rsidRPr="002A34AF">
              <w:rPr>
                <w:rFonts w:ascii="Arial" w:eastAsia="標楷體" w:hAnsi="標楷體" w:cs="Arial"/>
                <w:kern w:val="0"/>
              </w:rPr>
              <w:t>權責單位負責人員</w:t>
            </w:r>
            <w:r w:rsidRPr="002A34AF">
              <w:rPr>
                <w:rFonts w:ascii="Arial" w:eastAsia="標楷體" w:hAnsi="標楷體" w:cs="Arial"/>
                <w:szCs w:val="24"/>
              </w:rPr>
              <w:t>應於受益憑證價款繳納完成日起五日內，檢具受益憑證價款繳款總金額達期貨信託基金最低募集金額之銀行存款證明，經權責主管核准後，向主管機關申報。</w:t>
            </w:r>
          </w:p>
          <w:p w:rsidR="009C7316" w:rsidRPr="002A34AF" w:rsidRDefault="009C7316">
            <w:pPr>
              <w:numPr>
                <w:ilvl w:val="0"/>
                <w:numId w:val="45"/>
              </w:numPr>
              <w:spacing w:line="400" w:lineRule="exact"/>
              <w:rPr>
                <w:rFonts w:ascii="Arial" w:eastAsia="標楷體" w:hAnsi="Arial" w:cs="Arial"/>
                <w:szCs w:val="24"/>
              </w:rPr>
            </w:pPr>
            <w:r w:rsidRPr="002A34AF">
              <w:rPr>
                <w:rFonts w:ascii="Arial" w:eastAsia="標楷體" w:hAnsi="標楷體" w:cs="Arial" w:hint="eastAsia"/>
                <w:szCs w:val="24"/>
              </w:rPr>
              <w:t>期貨信託事業依期貨信託基金管理辦法第十二條之規定</w:t>
            </w:r>
            <w:r w:rsidRPr="002A34AF">
              <w:rPr>
                <w:rFonts w:ascii="Arial" w:eastAsia="標楷體" w:hAnsi="標楷體" w:cs="Arial"/>
                <w:kern w:val="0"/>
              </w:rPr>
              <w:t>對符合一定資格條件之人募集者，權責單位負責人員應於受益憑證價款繳納完成日起五日內，檢具下列書件，經權責主管核准後，向主管機關申報</w:t>
            </w:r>
            <w:r w:rsidRPr="002A34AF">
              <w:rPr>
                <w:rFonts w:ascii="Arial" w:eastAsia="標楷體" w:hAnsi="標楷體" w:cs="Arial" w:hint="eastAsia"/>
                <w:kern w:val="0"/>
              </w:rPr>
              <w:t>。</w:t>
            </w:r>
            <w:r w:rsidRPr="002A34AF">
              <w:rPr>
                <w:rFonts w:ascii="Arial" w:eastAsia="標楷體" w:hAnsi="Arial" w:cs="Arial"/>
                <w:szCs w:val="24"/>
              </w:rPr>
              <w:t xml:space="preserve"> </w:t>
            </w:r>
          </w:p>
          <w:p w:rsidR="009C7316" w:rsidRPr="002A34AF" w:rsidRDefault="009C7316" w:rsidP="00794865">
            <w:pPr>
              <w:numPr>
                <w:ilvl w:val="0"/>
                <w:numId w:val="35"/>
              </w:numPr>
              <w:tabs>
                <w:tab w:val="clear" w:pos="2400"/>
                <w:tab w:val="num" w:pos="1992"/>
              </w:tabs>
              <w:spacing w:line="400" w:lineRule="exact"/>
              <w:ind w:left="1992" w:hanging="540"/>
              <w:rPr>
                <w:rFonts w:ascii="Arial" w:eastAsia="標楷體" w:hAnsi="Arial" w:cs="Arial"/>
                <w:kern w:val="0"/>
              </w:rPr>
            </w:pPr>
            <w:r w:rsidRPr="002A34AF">
              <w:rPr>
                <w:rFonts w:ascii="Arial" w:eastAsia="標楷體" w:hAnsi="Arial" w:cs="Arial"/>
                <w:kern w:val="0"/>
              </w:rPr>
              <w:t>受益人符合期貨信託基金管理辦法第十三條第一項所定資格條件之聲明書。</w:t>
            </w:r>
          </w:p>
          <w:p w:rsidR="009C7316" w:rsidRPr="002A34AF" w:rsidRDefault="009C7316" w:rsidP="00794865">
            <w:pPr>
              <w:numPr>
                <w:ilvl w:val="0"/>
                <w:numId w:val="35"/>
              </w:numPr>
              <w:tabs>
                <w:tab w:val="clear" w:pos="2400"/>
                <w:tab w:val="num" w:pos="1992"/>
              </w:tabs>
              <w:spacing w:line="400" w:lineRule="exact"/>
              <w:ind w:left="1992" w:hanging="540"/>
              <w:rPr>
                <w:rFonts w:ascii="Arial" w:eastAsia="標楷體" w:hAnsi="Arial" w:cs="Arial"/>
                <w:kern w:val="0"/>
              </w:rPr>
            </w:pPr>
            <w:r w:rsidRPr="002A34AF">
              <w:rPr>
                <w:rFonts w:ascii="Arial" w:eastAsia="標楷體" w:hAnsi="Arial" w:cs="Arial"/>
                <w:kern w:val="0"/>
              </w:rPr>
              <w:t>受益憑證價款繳款總金額逹期貨信託基金最低募集金額之銀行存款證明。</w:t>
            </w:r>
          </w:p>
          <w:p w:rsidR="009C7316" w:rsidRPr="002A34AF" w:rsidRDefault="009C7316">
            <w:pPr>
              <w:numPr>
                <w:ilvl w:val="1"/>
                <w:numId w:val="15"/>
              </w:numPr>
              <w:tabs>
                <w:tab w:val="num" w:pos="1992"/>
              </w:tabs>
              <w:spacing w:line="400" w:lineRule="exact"/>
              <w:rPr>
                <w:rFonts w:ascii="標楷體" w:eastAsia="標楷體" w:hAnsi="標楷體" w:hint="eastAsia"/>
                <w:szCs w:val="24"/>
              </w:rPr>
            </w:pPr>
            <w:r w:rsidRPr="002A34AF">
              <w:rPr>
                <w:rFonts w:ascii="Arial" w:eastAsia="標楷體" w:hAnsi="標楷體" w:cs="Arial" w:hint="eastAsia"/>
                <w:szCs w:val="24"/>
              </w:rPr>
              <w:lastRenderedPageBreak/>
              <w:t>期貨信託基金不成立：</w:t>
            </w:r>
          </w:p>
          <w:p w:rsidR="009C7316" w:rsidRPr="002A34AF" w:rsidRDefault="009C7316" w:rsidP="00794865">
            <w:pPr>
              <w:numPr>
                <w:ilvl w:val="1"/>
                <w:numId w:val="35"/>
              </w:numPr>
              <w:spacing w:line="400" w:lineRule="exact"/>
              <w:ind w:hanging="258"/>
              <w:rPr>
                <w:rFonts w:ascii="標楷體" w:eastAsia="標楷體" w:hAnsi="標楷體" w:hint="eastAsia"/>
                <w:szCs w:val="24"/>
              </w:rPr>
            </w:pPr>
            <w:r w:rsidRPr="002A34AF">
              <w:rPr>
                <w:rFonts w:ascii="Arial" w:eastAsia="標楷體" w:hAnsi="標楷體" w:cs="Arial" w:hint="eastAsia"/>
                <w:szCs w:val="24"/>
              </w:rPr>
              <w:t>期貨信託基金未於期貨信託基金管理辦法第十五條所規定之期限內，募足期貨信託基金公開說明書所定之最低募集金額者，期貨信託基金不成立。</w:t>
            </w:r>
          </w:p>
          <w:p w:rsidR="009C7316" w:rsidRPr="002A34AF" w:rsidRDefault="009C7316" w:rsidP="00794865">
            <w:pPr>
              <w:numPr>
                <w:ilvl w:val="1"/>
                <w:numId w:val="35"/>
              </w:numPr>
              <w:spacing w:line="400" w:lineRule="exact"/>
              <w:ind w:hanging="258"/>
              <w:rPr>
                <w:rFonts w:ascii="標楷體" w:eastAsia="標楷體" w:hAnsi="標楷體" w:hint="eastAsia"/>
                <w:szCs w:val="24"/>
              </w:rPr>
            </w:pPr>
            <w:r w:rsidRPr="002A34AF">
              <w:rPr>
                <w:rFonts w:ascii="Arial" w:eastAsia="標楷體" w:hAnsi="標楷體" w:cs="Arial"/>
                <w:szCs w:val="24"/>
              </w:rPr>
              <w:t>期貨</w:t>
            </w:r>
            <w:r w:rsidRPr="002A34AF">
              <w:rPr>
                <w:rFonts w:ascii="標楷體" w:eastAsia="標楷體" w:hAnsi="標楷體"/>
                <w:szCs w:val="24"/>
              </w:rPr>
              <w:t>信託基金不成立時，期貨信託事業應立即指示基金保管機構，自確定不成立日起十個營業日內，以申購人為受款人之記名劃線禁止背書轉讓票據或匯款方式，退還申購價金及加計自基金保管機構收受申購價金之翌日起至其發還申購價金之前一日止，按基金保管機構活期存款利率計算之利息。利息計至新台幣元，不滿壹元者，四捨五入。</w:t>
            </w:r>
          </w:p>
          <w:p w:rsidR="00641684" w:rsidRPr="002A34AF" w:rsidRDefault="00641684" w:rsidP="00712B60">
            <w:pPr>
              <w:pStyle w:val="10"/>
              <w:rPr>
                <w:rFonts w:hint="eastAsia"/>
              </w:rPr>
            </w:pPr>
          </w:p>
          <w:p w:rsidR="009C7316" w:rsidRPr="002A34AF" w:rsidRDefault="009C7316" w:rsidP="003A2332">
            <w:pPr>
              <w:spacing w:line="400" w:lineRule="exact"/>
              <w:rPr>
                <w:rFonts w:ascii="Arial" w:eastAsia="標楷體" w:hAnsi="Arial" w:cs="Arial"/>
                <w:szCs w:val="24"/>
              </w:rPr>
            </w:pPr>
            <w:r w:rsidRPr="002A34AF">
              <w:rPr>
                <w:rFonts w:ascii="Arial" w:eastAsia="標楷體" w:hAnsi="Arial" w:cs="Arial"/>
                <w:szCs w:val="24"/>
              </w:rPr>
              <w:t>二、控制重點：</w:t>
            </w:r>
          </w:p>
          <w:p w:rsidR="009C7316" w:rsidRPr="002A34AF" w:rsidRDefault="009C7316" w:rsidP="00794865">
            <w:pPr>
              <w:numPr>
                <w:ilvl w:val="1"/>
                <w:numId w:val="7"/>
              </w:numPr>
              <w:tabs>
                <w:tab w:val="clear" w:pos="1191"/>
                <w:tab w:val="num" w:pos="1452"/>
              </w:tabs>
              <w:spacing w:line="400" w:lineRule="exact"/>
              <w:ind w:left="1452" w:hanging="828"/>
              <w:rPr>
                <w:rFonts w:ascii="Arial" w:eastAsia="標楷體" w:hAnsi="Arial" w:cs="Arial"/>
                <w:szCs w:val="24"/>
              </w:rPr>
            </w:pPr>
            <w:r w:rsidRPr="002A34AF">
              <w:rPr>
                <w:rFonts w:ascii="Arial" w:eastAsia="標楷體" w:hAnsi="Arial" w:cs="Arial"/>
                <w:szCs w:val="24"/>
              </w:rPr>
              <w:t>期貨信託事業提出申請募集期貨信託基金前，應依據期貨公會制定之「期貨信託基金之募集、發行、銷售及申購買回作業程序」相關規範，並經由權責單位主管覆核，由</w:t>
            </w:r>
            <w:r w:rsidRPr="002A34AF">
              <w:rPr>
                <w:rFonts w:ascii="Arial" w:eastAsia="標楷體" w:hAnsi="Arial" w:cs="Arial" w:hint="eastAsia"/>
                <w:szCs w:val="24"/>
              </w:rPr>
              <w:t>董事會</w:t>
            </w:r>
            <w:r w:rsidRPr="002A34AF">
              <w:rPr>
                <w:rFonts w:ascii="Arial" w:eastAsia="標楷體" w:hAnsi="Arial" w:cs="Arial"/>
                <w:szCs w:val="24"/>
              </w:rPr>
              <w:t>決議通過後始可提出申請。</w:t>
            </w:r>
          </w:p>
          <w:p w:rsidR="009C7316" w:rsidRPr="002A34AF" w:rsidRDefault="009C7316" w:rsidP="00794865">
            <w:pPr>
              <w:numPr>
                <w:ilvl w:val="1"/>
                <w:numId w:val="7"/>
              </w:numPr>
              <w:tabs>
                <w:tab w:val="clear" w:pos="1191"/>
                <w:tab w:val="num" w:pos="1452"/>
              </w:tabs>
              <w:spacing w:line="400" w:lineRule="exact"/>
              <w:ind w:left="1452" w:hanging="828"/>
              <w:rPr>
                <w:rFonts w:ascii="Arial" w:eastAsia="標楷體" w:hAnsi="Arial" w:cs="Arial"/>
                <w:szCs w:val="24"/>
              </w:rPr>
            </w:pPr>
            <w:r w:rsidRPr="002A34AF">
              <w:rPr>
                <w:rFonts w:ascii="Arial" w:eastAsia="標楷體" w:hAnsi="Arial" w:cs="Arial"/>
                <w:szCs w:val="24"/>
              </w:rPr>
              <w:t>權責單位負責人員應於</w:t>
            </w:r>
            <w:r w:rsidRPr="002A34AF">
              <w:rPr>
                <w:rFonts w:ascii="Arial" w:eastAsia="標楷體" w:hAnsi="Arial" w:cs="Arial" w:hint="eastAsia"/>
                <w:szCs w:val="24"/>
              </w:rPr>
              <w:t>董事會</w:t>
            </w:r>
            <w:r w:rsidRPr="002A34AF">
              <w:rPr>
                <w:rFonts w:ascii="Arial" w:eastAsia="標楷體" w:hAnsi="Arial" w:cs="Arial"/>
                <w:szCs w:val="24"/>
              </w:rPr>
              <w:t>決議通過申請募集後，檢附申請書及相關書件，送由期貨公會審查並附審查意見，轉報主管機關申請核准後，由適當單位開始辦理募集事宜。</w:t>
            </w:r>
          </w:p>
          <w:p w:rsidR="009C7316" w:rsidRPr="002A34AF" w:rsidRDefault="009C7316" w:rsidP="00794865">
            <w:pPr>
              <w:numPr>
                <w:ilvl w:val="1"/>
                <w:numId w:val="7"/>
              </w:numPr>
              <w:tabs>
                <w:tab w:val="clear" w:pos="1191"/>
                <w:tab w:val="num" w:pos="1452"/>
              </w:tabs>
              <w:spacing w:line="400" w:lineRule="exact"/>
              <w:ind w:left="1452" w:hanging="828"/>
              <w:rPr>
                <w:rFonts w:ascii="Arial" w:eastAsia="標楷體" w:hAnsi="Arial" w:cs="Arial" w:hint="eastAsia"/>
                <w:szCs w:val="24"/>
              </w:rPr>
            </w:pPr>
            <w:r w:rsidRPr="002A34AF">
              <w:rPr>
                <w:rFonts w:ascii="Arial" w:eastAsia="標楷體" w:hAnsi="Arial" w:cs="Arial"/>
                <w:szCs w:val="24"/>
              </w:rPr>
              <w:t>權責單位負責人員及主管申請對不特定人募集或追加募集期貨信託基金，應備齊所需之文件，並經權責主管核准</w:t>
            </w:r>
            <w:r w:rsidRPr="002A34AF">
              <w:rPr>
                <w:rFonts w:ascii="Arial" w:eastAsia="標楷體" w:hAnsi="Arial" w:cs="Arial" w:hint="eastAsia"/>
                <w:szCs w:val="24"/>
              </w:rPr>
              <w:t>後向期貨公會及主管機關提出申請</w:t>
            </w:r>
            <w:r w:rsidRPr="002A34AF">
              <w:rPr>
                <w:rFonts w:ascii="Arial" w:eastAsia="標楷體" w:hAnsi="Arial" w:cs="Arial"/>
                <w:szCs w:val="24"/>
              </w:rPr>
              <w:t>。</w:t>
            </w:r>
          </w:p>
          <w:p w:rsidR="009C7316" w:rsidRPr="002A34AF" w:rsidRDefault="009C7316" w:rsidP="00794865">
            <w:pPr>
              <w:numPr>
                <w:ilvl w:val="1"/>
                <w:numId w:val="7"/>
              </w:numPr>
              <w:tabs>
                <w:tab w:val="clear" w:pos="1191"/>
                <w:tab w:val="num" w:pos="1452"/>
              </w:tabs>
              <w:spacing w:line="400" w:lineRule="exact"/>
              <w:ind w:left="1452" w:hanging="828"/>
              <w:rPr>
                <w:rFonts w:ascii="Arial" w:eastAsia="標楷體" w:hAnsi="Arial" w:cs="Arial"/>
                <w:szCs w:val="24"/>
              </w:rPr>
            </w:pPr>
            <w:r w:rsidRPr="002A34AF">
              <w:rPr>
                <w:rFonts w:ascii="Arial" w:eastAsia="標楷體" w:hAnsi="Arial" w:cs="Arial"/>
                <w:szCs w:val="24"/>
              </w:rPr>
              <w:t>權責單位負責人員對不特定人</w:t>
            </w:r>
            <w:r w:rsidRPr="002A34AF">
              <w:rPr>
                <w:rFonts w:ascii="Arial" w:eastAsia="標楷體" w:hAnsi="Arial" w:cs="Arial" w:hint="eastAsia"/>
                <w:szCs w:val="24"/>
              </w:rPr>
              <w:t>辦理追加</w:t>
            </w:r>
            <w:r w:rsidRPr="002A34AF">
              <w:rPr>
                <w:rFonts w:ascii="Arial" w:eastAsia="標楷體" w:hAnsi="Arial" w:cs="Arial"/>
                <w:szCs w:val="24"/>
              </w:rPr>
              <w:t>募集期貨信託基金，</w:t>
            </w:r>
            <w:r w:rsidRPr="002A34AF">
              <w:rPr>
                <w:rFonts w:ascii="Arial" w:eastAsia="標楷體" w:hAnsi="Arial" w:cs="Arial" w:hint="eastAsia"/>
                <w:szCs w:val="24"/>
              </w:rPr>
              <w:t>應</w:t>
            </w:r>
            <w:r w:rsidRPr="002A34AF">
              <w:rPr>
                <w:rFonts w:ascii="Arial" w:eastAsia="標楷體" w:hAnsi="Arial" w:cs="Arial"/>
                <w:szCs w:val="24"/>
              </w:rPr>
              <w:t>確認是否符合</w:t>
            </w:r>
            <w:r w:rsidRPr="002A34AF">
              <w:rPr>
                <w:rFonts w:ascii="Arial" w:eastAsia="標楷體" w:hAnsi="Arial" w:cs="Arial" w:hint="eastAsia"/>
                <w:szCs w:val="24"/>
              </w:rPr>
              <w:t>主管機關</w:t>
            </w:r>
            <w:r w:rsidRPr="002A34AF">
              <w:rPr>
                <w:rFonts w:ascii="Arial" w:eastAsia="標楷體" w:hAnsi="Arial" w:cs="Arial"/>
                <w:szCs w:val="24"/>
              </w:rPr>
              <w:t>規定之條件，並經權責單位主管覆核後，辦理追加募集。</w:t>
            </w:r>
          </w:p>
          <w:p w:rsidR="009C7316" w:rsidRPr="002A34AF" w:rsidRDefault="009C7316" w:rsidP="00794865">
            <w:pPr>
              <w:numPr>
                <w:ilvl w:val="1"/>
                <w:numId w:val="7"/>
              </w:numPr>
              <w:tabs>
                <w:tab w:val="clear" w:pos="1191"/>
                <w:tab w:val="num" w:pos="1452"/>
              </w:tabs>
              <w:spacing w:line="400" w:lineRule="exact"/>
              <w:ind w:left="1452" w:hanging="828"/>
              <w:rPr>
                <w:rFonts w:ascii="Arial" w:eastAsia="標楷體" w:hAnsi="Arial" w:cs="Arial"/>
                <w:szCs w:val="24"/>
              </w:rPr>
            </w:pPr>
            <w:r w:rsidRPr="002A34AF">
              <w:rPr>
                <w:rFonts w:ascii="Arial" w:eastAsia="標楷體" w:hAnsi="Arial" w:cs="Arial"/>
                <w:szCs w:val="24"/>
              </w:rPr>
              <w:t>權責單位負責人員及主管申請對符合一定資格條件之人募集期貨信託基金，</w:t>
            </w:r>
            <w:r w:rsidRPr="002A34AF">
              <w:rPr>
                <w:rFonts w:ascii="Arial" w:eastAsia="標楷體" w:hAnsi="Arial" w:cs="Arial" w:hint="eastAsia"/>
                <w:szCs w:val="24"/>
              </w:rPr>
              <w:lastRenderedPageBreak/>
              <w:t>應</w:t>
            </w:r>
            <w:r w:rsidRPr="002A34AF">
              <w:rPr>
                <w:rFonts w:ascii="Arial" w:eastAsia="標楷體" w:hAnsi="Arial" w:cs="Arial"/>
                <w:szCs w:val="24"/>
              </w:rPr>
              <w:t>備齊所需之文件，並經權責主管核准</w:t>
            </w:r>
            <w:r w:rsidRPr="002A34AF">
              <w:rPr>
                <w:rFonts w:ascii="Arial" w:eastAsia="標楷體" w:hAnsi="Arial" w:cs="Arial" w:hint="eastAsia"/>
                <w:szCs w:val="24"/>
              </w:rPr>
              <w:t>向期貨公會及主管機關提出申請</w:t>
            </w:r>
            <w:r w:rsidRPr="002A34AF">
              <w:rPr>
                <w:rFonts w:ascii="Arial" w:eastAsia="標楷體" w:hAnsi="Arial" w:cs="Arial"/>
                <w:szCs w:val="24"/>
              </w:rPr>
              <w:t>。</w:t>
            </w:r>
          </w:p>
          <w:p w:rsidR="009C7316" w:rsidRPr="002A34AF" w:rsidRDefault="009C7316" w:rsidP="00794865">
            <w:pPr>
              <w:numPr>
                <w:ilvl w:val="1"/>
                <w:numId w:val="7"/>
              </w:numPr>
              <w:tabs>
                <w:tab w:val="clear" w:pos="1191"/>
                <w:tab w:val="num" w:pos="1452"/>
              </w:tabs>
              <w:spacing w:line="400" w:lineRule="exact"/>
              <w:ind w:left="1452" w:hanging="828"/>
              <w:rPr>
                <w:rFonts w:ascii="Arial" w:eastAsia="標楷體" w:hAnsi="Arial" w:cs="Arial"/>
                <w:szCs w:val="24"/>
              </w:rPr>
            </w:pPr>
            <w:r w:rsidRPr="002A34AF">
              <w:rPr>
                <w:rFonts w:ascii="Arial" w:eastAsia="標楷體" w:hAnsi="Arial" w:cs="Arial"/>
                <w:szCs w:val="24"/>
              </w:rPr>
              <w:t>國外募集投資於國內或國內募集投資於國外者，權責單位應注意須依據期貨信託基金管理辦法第五條之規定，</w:t>
            </w:r>
            <w:r w:rsidRPr="002A34AF">
              <w:rPr>
                <w:rFonts w:ascii="Arial" w:eastAsia="標楷體" w:hAnsi="Arial" w:cs="Arial" w:hint="eastAsia"/>
                <w:szCs w:val="24"/>
              </w:rPr>
              <w:t>先行</w:t>
            </w:r>
            <w:r w:rsidRPr="002A34AF">
              <w:rPr>
                <w:rFonts w:ascii="Arial" w:eastAsia="標楷體" w:hAnsi="Arial" w:cs="Arial"/>
                <w:szCs w:val="24"/>
              </w:rPr>
              <w:t>取得中央銀行核准。</w:t>
            </w:r>
          </w:p>
          <w:p w:rsidR="009C7316" w:rsidRPr="002A34AF" w:rsidRDefault="009C7316" w:rsidP="00794865">
            <w:pPr>
              <w:numPr>
                <w:ilvl w:val="1"/>
                <w:numId w:val="7"/>
              </w:numPr>
              <w:tabs>
                <w:tab w:val="clear" w:pos="1191"/>
                <w:tab w:val="num" w:pos="1452"/>
              </w:tabs>
              <w:spacing w:line="400" w:lineRule="exact"/>
              <w:ind w:left="1452" w:hanging="828"/>
              <w:rPr>
                <w:rFonts w:ascii="Arial" w:eastAsia="標楷體" w:hAnsi="Arial" w:cs="Arial"/>
                <w:szCs w:val="24"/>
              </w:rPr>
            </w:pPr>
            <w:r w:rsidRPr="002A34AF">
              <w:rPr>
                <w:rFonts w:ascii="Arial" w:eastAsia="標楷體" w:hAnsi="Arial" w:cs="Arial"/>
                <w:szCs w:val="24"/>
              </w:rPr>
              <w:t>外幣計價之期貨信託基金，權責單位應注意須經中央銀行同意，其申購、買回以及所應付相關費用，應以期貨信託事業所選定之外幣計價，其選定後，不得再任意變更。</w:t>
            </w:r>
          </w:p>
          <w:p w:rsidR="009C7316" w:rsidRPr="002A34AF" w:rsidRDefault="009C7316" w:rsidP="00794865">
            <w:pPr>
              <w:numPr>
                <w:ilvl w:val="1"/>
                <w:numId w:val="7"/>
              </w:numPr>
              <w:tabs>
                <w:tab w:val="clear" w:pos="1191"/>
                <w:tab w:val="num" w:pos="1452"/>
              </w:tabs>
              <w:spacing w:line="400" w:lineRule="exact"/>
              <w:ind w:left="1452" w:hanging="828"/>
              <w:rPr>
                <w:rFonts w:ascii="Arial" w:eastAsia="標楷體" w:hAnsi="Arial" w:cs="Arial"/>
                <w:szCs w:val="24"/>
              </w:rPr>
            </w:pPr>
            <w:r w:rsidRPr="002A34AF">
              <w:rPr>
                <w:rFonts w:ascii="Arial" w:eastAsia="標楷體" w:hAnsi="Arial" w:cs="Arial"/>
                <w:szCs w:val="24"/>
              </w:rPr>
              <w:t>首次申請募集者，權責單位應於期貨信託基金募集之核准函送達日起六個月內開始募集，四十五日內募集成立該期貨信託基金。</w:t>
            </w:r>
          </w:p>
          <w:p w:rsidR="009C7316" w:rsidRPr="002A34AF" w:rsidRDefault="009C7316" w:rsidP="00794865">
            <w:pPr>
              <w:numPr>
                <w:ilvl w:val="1"/>
                <w:numId w:val="7"/>
              </w:numPr>
              <w:tabs>
                <w:tab w:val="clear" w:pos="1191"/>
                <w:tab w:val="num" w:pos="1452"/>
              </w:tabs>
              <w:spacing w:line="400" w:lineRule="exact"/>
              <w:ind w:left="1452" w:hanging="828"/>
              <w:rPr>
                <w:rFonts w:ascii="Arial" w:eastAsia="標楷體" w:hAnsi="Arial" w:cs="Arial"/>
                <w:szCs w:val="24"/>
              </w:rPr>
            </w:pPr>
            <w:r w:rsidRPr="002A34AF">
              <w:rPr>
                <w:rFonts w:ascii="Arial" w:eastAsia="標楷體" w:hAnsi="Arial" w:cs="Arial"/>
                <w:szCs w:val="24"/>
              </w:rPr>
              <w:t>非首次申請募集對不特定人募集期貨信託基金經核准後，權責單位應於</w:t>
            </w:r>
            <w:r w:rsidRPr="002A34AF">
              <w:rPr>
                <w:rFonts w:ascii="標楷體" w:eastAsia="標楷體" w:hAnsi="標楷體" w:cs="Arial"/>
              </w:rPr>
              <w:t>募集</w:t>
            </w:r>
            <w:r w:rsidRPr="002A34AF">
              <w:rPr>
                <w:rFonts w:ascii="標楷體" w:eastAsia="標楷體" w:hAnsi="標楷體" w:cs="Arial" w:hint="eastAsia"/>
              </w:rPr>
              <w:t>之</w:t>
            </w:r>
            <w:r w:rsidRPr="002A34AF">
              <w:rPr>
                <w:rFonts w:ascii="Arial" w:eastAsia="標楷體" w:hAnsi="Arial" w:cs="Arial"/>
                <w:szCs w:val="24"/>
              </w:rPr>
              <w:t>核准函送達日起</w:t>
            </w:r>
            <w:r w:rsidRPr="002A34AF">
              <w:rPr>
                <w:rFonts w:ascii="標楷體" w:eastAsia="標楷體" w:hAnsi="標楷體" w:cs="Arial" w:hint="eastAsia"/>
              </w:rPr>
              <w:t>六</w:t>
            </w:r>
            <w:r w:rsidRPr="002A34AF">
              <w:rPr>
                <w:rFonts w:ascii="Arial" w:eastAsia="標楷體" w:hAnsi="Arial" w:cs="Arial"/>
                <w:szCs w:val="24"/>
              </w:rPr>
              <w:t>個月內開始募集，三十日內募集成立該期貨信託基金。</w:t>
            </w:r>
            <w:r w:rsidRPr="002A34AF">
              <w:rPr>
                <w:rFonts w:ascii="Arial" w:eastAsia="標楷體" w:hAnsi="Arial" w:cs="Arial" w:hint="eastAsia"/>
                <w:szCs w:val="24"/>
              </w:rPr>
              <w:t>若有</w:t>
            </w:r>
            <w:r w:rsidRPr="002A34AF">
              <w:rPr>
                <w:rFonts w:ascii="Arial" w:eastAsia="標楷體" w:hAnsi="Arial" w:cs="Arial"/>
                <w:szCs w:val="24"/>
              </w:rPr>
              <w:t>正當理由無法於</w:t>
            </w:r>
            <w:r w:rsidRPr="002A34AF">
              <w:rPr>
                <w:rFonts w:ascii="標楷體" w:eastAsia="標楷體" w:hAnsi="標楷體" w:cs="Arial" w:hint="eastAsia"/>
              </w:rPr>
              <w:t>六</w:t>
            </w:r>
            <w:r w:rsidRPr="002A34AF">
              <w:rPr>
                <w:rFonts w:ascii="Arial" w:eastAsia="標楷體" w:hAnsi="Arial" w:cs="Arial"/>
                <w:szCs w:val="24"/>
              </w:rPr>
              <w:t>個月內開始募集者，權責單位負責人員</w:t>
            </w:r>
            <w:r w:rsidRPr="002A34AF">
              <w:rPr>
                <w:rFonts w:ascii="Arial" w:eastAsia="標楷體" w:hAnsi="Arial" w:cs="Arial" w:hint="eastAsia"/>
                <w:szCs w:val="24"/>
              </w:rPr>
              <w:t>應</w:t>
            </w:r>
            <w:r w:rsidRPr="002A34AF">
              <w:rPr>
                <w:rFonts w:ascii="Arial" w:eastAsia="標楷體" w:hAnsi="Arial" w:cs="Arial"/>
                <w:szCs w:val="24"/>
              </w:rPr>
              <w:t>於期限屆滿前，向主管機關申請展延，並</w:t>
            </w:r>
            <w:r w:rsidRPr="002A34AF">
              <w:rPr>
                <w:rFonts w:ascii="Arial" w:eastAsia="標楷體" w:hAnsi="Arial" w:cs="Arial" w:hint="eastAsia"/>
                <w:szCs w:val="24"/>
              </w:rPr>
              <w:t>於展延</w:t>
            </w:r>
            <w:r w:rsidRPr="002A34AF">
              <w:rPr>
                <w:rFonts w:ascii="標楷體" w:eastAsia="標楷體" w:hAnsi="標楷體" w:cs="Arial" w:hint="eastAsia"/>
              </w:rPr>
              <w:t>六</w:t>
            </w:r>
            <w:r w:rsidRPr="002A34AF">
              <w:rPr>
                <w:rFonts w:ascii="Arial" w:eastAsia="標楷體" w:hAnsi="Arial" w:cs="Arial"/>
                <w:szCs w:val="24"/>
              </w:rPr>
              <w:t>個月內開始募集。</w:t>
            </w:r>
          </w:p>
          <w:p w:rsidR="009C7316" w:rsidRPr="002A34AF" w:rsidRDefault="009C7316" w:rsidP="00794865">
            <w:pPr>
              <w:numPr>
                <w:ilvl w:val="1"/>
                <w:numId w:val="7"/>
              </w:numPr>
              <w:tabs>
                <w:tab w:val="clear" w:pos="1191"/>
                <w:tab w:val="num" w:pos="1452"/>
              </w:tabs>
              <w:spacing w:line="400" w:lineRule="exact"/>
              <w:ind w:left="1452" w:hanging="828"/>
              <w:rPr>
                <w:rFonts w:ascii="Arial" w:eastAsia="標楷體" w:hAnsi="Arial" w:cs="Arial"/>
                <w:szCs w:val="24"/>
              </w:rPr>
            </w:pPr>
            <w:r w:rsidRPr="002A34AF">
              <w:rPr>
                <w:rFonts w:ascii="Arial" w:eastAsia="標楷體" w:hAnsi="Arial" w:cs="Arial"/>
                <w:szCs w:val="24"/>
              </w:rPr>
              <w:t>權責單位負責人員及主管</w:t>
            </w:r>
            <w:r w:rsidRPr="002A34AF">
              <w:rPr>
                <w:rFonts w:ascii="Arial" w:eastAsia="標楷體" w:hAnsi="Arial" w:cs="Arial" w:hint="eastAsia"/>
                <w:szCs w:val="24"/>
              </w:rPr>
              <w:t>辦理</w:t>
            </w:r>
            <w:r w:rsidRPr="002A34AF">
              <w:rPr>
                <w:rFonts w:ascii="Arial" w:eastAsia="標楷體" w:hAnsi="Arial" w:cs="Arial"/>
                <w:szCs w:val="24"/>
              </w:rPr>
              <w:t>對不特定人募集或追加募集期貨信託基金</w:t>
            </w:r>
            <w:r w:rsidRPr="002A34AF">
              <w:rPr>
                <w:rFonts w:ascii="Arial" w:eastAsia="標楷體" w:hAnsi="Arial" w:cs="Arial" w:hint="eastAsia"/>
                <w:szCs w:val="24"/>
              </w:rPr>
              <w:t>，</w:t>
            </w:r>
            <w:r w:rsidRPr="002A34AF">
              <w:rPr>
                <w:rFonts w:ascii="Arial" w:eastAsia="標楷體" w:hAnsi="標楷體" w:cs="Arial"/>
                <w:szCs w:val="24"/>
              </w:rPr>
              <w:t>應於受益憑證價款繳納完成日起五日內，檢具受益憑證價款繳款總金額達期貨信託基金最低募集金額之銀行存款證明</w:t>
            </w:r>
            <w:r w:rsidRPr="002A34AF">
              <w:rPr>
                <w:rFonts w:ascii="Arial" w:eastAsia="標楷體" w:hAnsi="標楷體" w:cs="Arial" w:hint="eastAsia"/>
                <w:szCs w:val="24"/>
              </w:rPr>
              <w:t>及其他主管機關規定之相關書件</w:t>
            </w:r>
            <w:r w:rsidRPr="002A34AF">
              <w:rPr>
                <w:rFonts w:ascii="Arial" w:eastAsia="標楷體" w:hAnsi="標楷體" w:cs="Arial"/>
                <w:szCs w:val="24"/>
              </w:rPr>
              <w:t>，經權責主管核准後，向主管機關申報。</w:t>
            </w:r>
          </w:p>
          <w:p w:rsidR="009C7316" w:rsidRPr="002A34AF" w:rsidRDefault="009C7316" w:rsidP="00794865">
            <w:pPr>
              <w:numPr>
                <w:ilvl w:val="1"/>
                <w:numId w:val="7"/>
              </w:numPr>
              <w:tabs>
                <w:tab w:val="clear" w:pos="1191"/>
                <w:tab w:val="num" w:pos="1452"/>
              </w:tabs>
              <w:spacing w:line="400" w:lineRule="exact"/>
              <w:ind w:left="1452" w:hanging="828"/>
              <w:rPr>
                <w:rFonts w:ascii="Arial" w:eastAsia="標楷體" w:hAnsi="Arial" w:cs="Arial"/>
                <w:szCs w:val="24"/>
              </w:rPr>
            </w:pPr>
            <w:r w:rsidRPr="002A34AF">
              <w:rPr>
                <w:rFonts w:ascii="Arial" w:eastAsia="標楷體" w:hAnsi="Arial" w:cs="Arial"/>
                <w:szCs w:val="24"/>
              </w:rPr>
              <w:t>權責單位負責人員</w:t>
            </w:r>
            <w:r w:rsidRPr="002A34AF">
              <w:rPr>
                <w:rFonts w:ascii="Arial" w:eastAsia="標楷體" w:hAnsi="Arial" w:cs="Arial" w:hint="eastAsia"/>
                <w:szCs w:val="24"/>
              </w:rPr>
              <w:t>辦理</w:t>
            </w:r>
            <w:r w:rsidRPr="002A34AF">
              <w:rPr>
                <w:rFonts w:ascii="Arial" w:eastAsia="標楷體" w:hAnsi="Arial" w:cs="Arial"/>
                <w:szCs w:val="24"/>
              </w:rPr>
              <w:t>對符合一定資格條件之人募集期貨信託基金，</w:t>
            </w:r>
            <w:r w:rsidRPr="002A34AF">
              <w:rPr>
                <w:rFonts w:ascii="Arial" w:eastAsia="標楷體" w:hAnsi="Arial" w:cs="Arial" w:hint="eastAsia"/>
                <w:szCs w:val="24"/>
              </w:rPr>
              <w:t>應</w:t>
            </w:r>
            <w:r w:rsidRPr="002A34AF">
              <w:rPr>
                <w:rFonts w:ascii="Arial" w:eastAsia="標楷體" w:hAnsi="Arial" w:cs="Arial"/>
                <w:szCs w:val="24"/>
              </w:rPr>
              <w:t>於受益憑證價款繳納完成日起五日內，檢具</w:t>
            </w:r>
            <w:r w:rsidRPr="002A34AF">
              <w:rPr>
                <w:rFonts w:ascii="標楷體" w:eastAsia="標楷體" w:hAnsi="標楷體" w:hint="eastAsia"/>
                <w:szCs w:val="24"/>
              </w:rPr>
              <w:t>受益憑證價款繳款總金額達期貨信託基金最低募集金額之銀行存款證明</w:t>
            </w:r>
            <w:r w:rsidRPr="002A34AF">
              <w:rPr>
                <w:rFonts w:ascii="Arial" w:eastAsia="標楷體" w:hAnsi="標楷體" w:cs="Arial" w:hint="eastAsia"/>
                <w:szCs w:val="24"/>
              </w:rPr>
              <w:t>及其他主管機關規定之</w:t>
            </w:r>
            <w:r w:rsidRPr="002A34AF">
              <w:rPr>
                <w:rFonts w:ascii="Arial" w:eastAsia="標楷體" w:hAnsi="Arial" w:cs="Arial"/>
                <w:szCs w:val="24"/>
              </w:rPr>
              <w:t>相關書件，經權責主管核准後，向主管機關申報。</w:t>
            </w:r>
          </w:p>
          <w:p w:rsidR="009C7316" w:rsidRPr="002A34AF" w:rsidRDefault="009C7316" w:rsidP="00794865">
            <w:pPr>
              <w:numPr>
                <w:ilvl w:val="1"/>
                <w:numId w:val="7"/>
              </w:numPr>
              <w:tabs>
                <w:tab w:val="clear" w:pos="1191"/>
                <w:tab w:val="num" w:pos="1452"/>
              </w:tabs>
              <w:spacing w:line="400" w:lineRule="exact"/>
              <w:ind w:left="1452" w:hanging="828"/>
              <w:rPr>
                <w:rFonts w:ascii="Arial" w:hAnsi="Arial" w:cs="Arial" w:hint="eastAsia"/>
              </w:rPr>
            </w:pPr>
            <w:r w:rsidRPr="002A34AF">
              <w:rPr>
                <w:rFonts w:ascii="Arial" w:eastAsia="標楷體" w:hAnsi="標楷體" w:cs="Arial"/>
                <w:szCs w:val="24"/>
              </w:rPr>
              <w:t>期貨</w:t>
            </w:r>
            <w:r w:rsidRPr="002A34AF">
              <w:rPr>
                <w:rFonts w:ascii="標楷體" w:eastAsia="標楷體" w:hAnsi="標楷體"/>
                <w:szCs w:val="24"/>
              </w:rPr>
              <w:t>信託基金不成立時，</w:t>
            </w:r>
            <w:r w:rsidRPr="002A34AF">
              <w:rPr>
                <w:rFonts w:ascii="標楷體" w:eastAsia="標楷體" w:hAnsi="標楷體" w:hint="eastAsia"/>
                <w:szCs w:val="24"/>
              </w:rPr>
              <w:t>權責人員</w:t>
            </w:r>
            <w:r w:rsidRPr="002A34AF">
              <w:rPr>
                <w:rFonts w:ascii="標楷體" w:eastAsia="標楷體" w:hAnsi="標楷體"/>
                <w:szCs w:val="24"/>
              </w:rPr>
              <w:t>應立即</w:t>
            </w:r>
            <w:r w:rsidRPr="002A34AF">
              <w:rPr>
                <w:rFonts w:ascii="標楷體" w:eastAsia="標楷體" w:hAnsi="標楷體" w:hint="eastAsia"/>
                <w:szCs w:val="24"/>
              </w:rPr>
              <w:t>報告並經權責主管核准後，</w:t>
            </w:r>
            <w:r w:rsidRPr="002A34AF">
              <w:rPr>
                <w:rFonts w:ascii="標楷體" w:eastAsia="標楷體" w:hAnsi="標楷體"/>
                <w:szCs w:val="24"/>
              </w:rPr>
              <w:t>指示基</w:t>
            </w:r>
            <w:r w:rsidRPr="002A34AF">
              <w:rPr>
                <w:rFonts w:ascii="標楷體" w:eastAsia="標楷體" w:hAnsi="標楷體"/>
                <w:szCs w:val="24"/>
              </w:rPr>
              <w:lastRenderedPageBreak/>
              <w:t>金保管機構，退還申購價金及加計自基金保管機構收受申購價金之翌日起至其發還申購價金之前一日止，按基金保管機構活期存款利率計算之利息</w:t>
            </w:r>
            <w:r w:rsidRPr="002A34AF">
              <w:rPr>
                <w:rFonts w:ascii="Arial" w:eastAsia="標楷體" w:hAnsi="Arial" w:cs="Arial" w:hint="eastAsia"/>
                <w:szCs w:val="24"/>
              </w:rPr>
              <w:t>。</w:t>
            </w:r>
          </w:p>
          <w:p w:rsidR="009213E1" w:rsidRPr="002A34AF" w:rsidRDefault="009213E1" w:rsidP="009213E1">
            <w:pPr>
              <w:spacing w:line="400" w:lineRule="exact"/>
              <w:ind w:leftChars="250" w:left="1488" w:right="-57" w:hangingChars="370" w:hanging="888"/>
              <w:jc w:val="both"/>
              <w:rPr>
                <w:rFonts w:ascii="Arial" w:eastAsia="標楷體" w:hAnsi="標楷體" w:cs="Arial" w:hint="eastAsia"/>
              </w:rPr>
            </w:pPr>
            <w:r w:rsidRPr="002A34AF">
              <w:rPr>
                <w:rFonts w:ascii="Arial" w:eastAsia="標楷體" w:hAnsi="標楷體" w:cs="Arial" w:hint="eastAsia"/>
              </w:rPr>
              <w:t>(</w:t>
            </w:r>
            <w:r w:rsidRPr="002A34AF">
              <w:rPr>
                <w:rFonts w:ascii="Arial" w:eastAsia="標楷體" w:hAnsi="標楷體" w:cs="Arial" w:hint="eastAsia"/>
              </w:rPr>
              <w:t>十三</w:t>
            </w:r>
            <w:r w:rsidRPr="002A34AF">
              <w:rPr>
                <w:rFonts w:ascii="Arial" w:eastAsia="標楷體" w:hAnsi="標楷體" w:cs="Arial" w:hint="eastAsia"/>
              </w:rPr>
              <w:t xml:space="preserve">)  </w:t>
            </w:r>
            <w:r w:rsidRPr="002A34AF">
              <w:rPr>
                <w:rFonts w:ascii="Arial" w:eastAsia="標楷體" w:hAnsi="標楷體" w:cs="Arial" w:hint="eastAsia"/>
              </w:rPr>
              <w:t>保本型期貨信託基金因保本操作之需要，期貨信託事業以定期存款方式將該基金存放銀行者，該銀行應經主管機關核准經營保管業務並符合主管機關</w:t>
            </w:r>
            <w:r w:rsidR="008B18C7" w:rsidRPr="002A34AF">
              <w:rPr>
                <w:rFonts w:ascii="Arial" w:hAnsi="標楷體" w:cs="Arial" w:hint="eastAsia"/>
                <w:szCs w:val="24"/>
              </w:rPr>
              <w:t>104.8.20</w:t>
            </w:r>
            <w:r w:rsidR="008B18C7" w:rsidRPr="002A34AF">
              <w:rPr>
                <w:rFonts w:ascii="標楷體" w:eastAsia="標楷體" w:hAnsi="標楷體" w:cs="Arial" w:hint="eastAsia"/>
                <w:szCs w:val="24"/>
              </w:rPr>
              <w:t>金管證期字第</w:t>
            </w:r>
            <w:r w:rsidR="008B18C7" w:rsidRPr="002A34AF">
              <w:rPr>
                <w:rFonts w:ascii="Arial" w:hAnsi="標楷體" w:cs="Arial" w:hint="eastAsia"/>
                <w:szCs w:val="24"/>
              </w:rPr>
              <w:t>1040025358</w:t>
            </w:r>
            <w:r w:rsidR="008B18C7" w:rsidRPr="002A34AF">
              <w:rPr>
                <w:rFonts w:ascii="標楷體" w:eastAsia="標楷體" w:hAnsi="標楷體" w:cs="Arial"/>
                <w:szCs w:val="24"/>
              </w:rPr>
              <w:t>號</w:t>
            </w:r>
            <w:r w:rsidRPr="002A34AF">
              <w:rPr>
                <w:rFonts w:ascii="Arial" w:eastAsia="標楷體" w:hAnsi="標楷體" w:cs="Arial" w:hint="eastAsia"/>
              </w:rPr>
              <w:t>令第一點規定之條件，且期貨信託事業應依該令第十點第一款規定持續追蹤、檢視該銀行是否符合規定條件，如有不符規定條件之情形者，應依該令第十點第二款規定辦理。</w:t>
            </w:r>
          </w:p>
          <w:p w:rsidR="009213E1" w:rsidRPr="002A34AF" w:rsidRDefault="009213E1" w:rsidP="009213E1">
            <w:pPr>
              <w:spacing w:line="400" w:lineRule="exact"/>
              <w:ind w:leftChars="250" w:left="1488" w:right="-57" w:hangingChars="370" w:hanging="888"/>
              <w:jc w:val="both"/>
              <w:rPr>
                <w:rFonts w:ascii="標楷體" w:eastAsia="標楷體" w:hAnsi="標楷體" w:hint="eastAsia"/>
              </w:rPr>
            </w:pPr>
            <w:r w:rsidRPr="002A34AF">
              <w:rPr>
                <w:rFonts w:ascii="Arial" w:eastAsia="標楷體" w:hAnsi="標楷體" w:cs="Arial" w:hint="eastAsia"/>
              </w:rPr>
              <w:t>(</w:t>
            </w:r>
            <w:r w:rsidRPr="002A34AF">
              <w:rPr>
                <w:rFonts w:ascii="Arial" w:eastAsia="標楷體" w:hAnsi="標楷體" w:cs="Arial" w:hint="eastAsia"/>
              </w:rPr>
              <w:t>十四</w:t>
            </w:r>
            <w:r w:rsidRPr="002A34AF">
              <w:rPr>
                <w:rFonts w:ascii="Arial" w:eastAsia="標楷體" w:hAnsi="標楷體" w:cs="Arial" w:hint="eastAsia"/>
              </w:rPr>
              <w:t xml:space="preserve">)  </w:t>
            </w:r>
            <w:r w:rsidRPr="002A34AF">
              <w:rPr>
                <w:rFonts w:ascii="Arial" w:eastAsia="標楷體" w:hAnsi="標楷體" w:cs="Arial" w:hint="eastAsia"/>
              </w:rPr>
              <w:t>保證型</w:t>
            </w:r>
            <w:r w:rsidRPr="002A34AF">
              <w:rPr>
                <w:rFonts w:ascii="Arial" w:eastAsia="標楷體" w:hAnsi="標楷體" w:cs="Arial"/>
              </w:rPr>
              <w:t>期貨信託基金應經保證機構保證，</w:t>
            </w:r>
            <w:r w:rsidRPr="002A34AF">
              <w:rPr>
                <w:rFonts w:ascii="Arial" w:eastAsia="標楷體" w:hAnsi="標楷體" w:cs="Arial" w:hint="eastAsia"/>
              </w:rPr>
              <w:t>該</w:t>
            </w:r>
            <w:r w:rsidRPr="002A34AF">
              <w:rPr>
                <w:rFonts w:ascii="Arial" w:eastAsia="標楷體" w:hAnsi="標楷體" w:cs="Arial"/>
              </w:rPr>
              <w:t>保證機構</w:t>
            </w:r>
            <w:r w:rsidRPr="002A34AF">
              <w:rPr>
                <w:rFonts w:ascii="Arial" w:eastAsia="標楷體" w:hAnsi="標楷體" w:cs="Arial" w:hint="eastAsia"/>
              </w:rPr>
              <w:t>應</w:t>
            </w:r>
            <w:r w:rsidRPr="002A34AF">
              <w:rPr>
                <w:rFonts w:ascii="Arial" w:eastAsia="標楷體" w:hAnsi="標楷體" w:cs="Arial"/>
              </w:rPr>
              <w:t>經主管機關</w:t>
            </w:r>
            <w:r w:rsidRPr="002A34AF">
              <w:rPr>
                <w:rFonts w:ascii="Arial" w:eastAsia="標楷體" w:hAnsi="標楷體" w:cs="Arial" w:hint="eastAsia"/>
              </w:rPr>
              <w:t>核准經營保證業務並符合主管機關</w:t>
            </w:r>
            <w:r w:rsidR="008B18C7" w:rsidRPr="002A34AF">
              <w:rPr>
                <w:rFonts w:ascii="Arial" w:hAnsi="標楷體" w:cs="Arial" w:hint="eastAsia"/>
                <w:szCs w:val="24"/>
              </w:rPr>
              <w:t>104.8.20</w:t>
            </w:r>
            <w:r w:rsidR="008B18C7" w:rsidRPr="002A34AF">
              <w:rPr>
                <w:rFonts w:ascii="標楷體" w:eastAsia="標楷體" w:hAnsi="標楷體" w:cs="Arial" w:hint="eastAsia"/>
                <w:szCs w:val="24"/>
              </w:rPr>
              <w:t>金管證期字第</w:t>
            </w:r>
            <w:r w:rsidR="008B18C7" w:rsidRPr="002A34AF">
              <w:rPr>
                <w:rFonts w:ascii="Arial" w:hAnsi="標楷體" w:cs="Arial" w:hint="eastAsia"/>
                <w:szCs w:val="24"/>
              </w:rPr>
              <w:t>1040025358</w:t>
            </w:r>
            <w:r w:rsidR="008B18C7" w:rsidRPr="002A34AF">
              <w:rPr>
                <w:rFonts w:ascii="標楷體" w:eastAsia="標楷體" w:hAnsi="標楷體" w:cs="Arial"/>
                <w:szCs w:val="24"/>
              </w:rPr>
              <w:t>號</w:t>
            </w:r>
            <w:r w:rsidRPr="002A34AF">
              <w:rPr>
                <w:rFonts w:ascii="Arial" w:eastAsia="標楷體" w:hAnsi="標楷體" w:cs="Arial" w:hint="eastAsia"/>
              </w:rPr>
              <w:t>令第二點規定之條件，且期貨信託事業應依該令第十點第一款規定持續追蹤、檢視該保證機構是否符合規定條件，如有不符規定條件之情形者，應依該令第十點第二款規定辦理。</w:t>
            </w:r>
          </w:p>
          <w:p w:rsidR="009C7316" w:rsidRPr="002A34AF" w:rsidRDefault="009C7316" w:rsidP="009213E1">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hAnsi="Arial" w:cs="Arial" w:hint="eastAsia"/>
              </w:rPr>
            </w:pPr>
          </w:p>
        </w:tc>
        <w:tc>
          <w:tcPr>
            <w:tcW w:w="2280" w:type="dxa"/>
          </w:tcPr>
          <w:p w:rsidR="009C7316" w:rsidRPr="002A34AF" w:rsidRDefault="009C7316">
            <w:pPr>
              <w:spacing w:line="400" w:lineRule="exact"/>
              <w:ind w:left="28" w:right="28"/>
              <w:rPr>
                <w:rFonts w:ascii="Arial" w:eastAsia="標楷體" w:hAnsi="Arial" w:cs="Arial"/>
                <w:szCs w:val="24"/>
              </w:rPr>
            </w:pPr>
            <w:r w:rsidRPr="002A34AF">
              <w:rPr>
                <w:rFonts w:ascii="Arial" w:eastAsia="標楷體" w:hAnsi="Arial" w:cs="Arial"/>
                <w:szCs w:val="24"/>
              </w:rPr>
              <w:lastRenderedPageBreak/>
              <w:t>法令規章：</w:t>
            </w:r>
          </w:p>
          <w:p w:rsidR="009C7316" w:rsidRPr="002A34AF" w:rsidRDefault="009C7316">
            <w:pPr>
              <w:numPr>
                <w:ilvl w:val="0"/>
                <w:numId w:val="17"/>
              </w:numPr>
              <w:spacing w:line="400" w:lineRule="exact"/>
              <w:ind w:right="28"/>
              <w:rPr>
                <w:rFonts w:ascii="Arial" w:eastAsia="標楷體" w:hAnsi="Arial" w:cs="Arial"/>
                <w:szCs w:val="24"/>
              </w:rPr>
            </w:pPr>
            <w:r w:rsidRPr="002A34AF">
              <w:rPr>
                <w:rFonts w:ascii="Arial" w:eastAsia="標楷體" w:hAnsi="Arial" w:cs="Arial"/>
                <w:kern w:val="0"/>
              </w:rPr>
              <w:t>期貨信託事業管理規則第</w:t>
            </w:r>
            <w:r w:rsidRPr="002A34AF">
              <w:rPr>
                <w:rFonts w:ascii="Arial" w:eastAsia="標楷體" w:hAnsi="Arial" w:cs="Arial"/>
                <w:kern w:val="0"/>
              </w:rPr>
              <w:t>10</w:t>
            </w:r>
            <w:r w:rsidRPr="002A34AF">
              <w:rPr>
                <w:rFonts w:ascii="Arial" w:eastAsia="標楷體" w:hAnsi="Arial" w:cs="Arial"/>
                <w:kern w:val="0"/>
              </w:rPr>
              <w:t>條、第</w:t>
            </w:r>
            <w:r w:rsidRPr="002A34AF">
              <w:rPr>
                <w:rFonts w:ascii="Arial" w:eastAsia="標楷體" w:hAnsi="Arial" w:cs="Arial"/>
                <w:kern w:val="0"/>
              </w:rPr>
              <w:t>46</w:t>
            </w:r>
            <w:r w:rsidRPr="002A34AF">
              <w:rPr>
                <w:rFonts w:ascii="Arial" w:eastAsia="標楷體" w:hAnsi="Arial" w:cs="Arial"/>
                <w:kern w:val="0"/>
              </w:rPr>
              <w:t>條</w:t>
            </w:r>
          </w:p>
          <w:p w:rsidR="009C7316" w:rsidRPr="002A34AF" w:rsidRDefault="009C7316">
            <w:pPr>
              <w:numPr>
                <w:ilvl w:val="0"/>
                <w:numId w:val="17"/>
              </w:numPr>
              <w:spacing w:line="400" w:lineRule="exact"/>
              <w:ind w:right="28"/>
              <w:rPr>
                <w:rFonts w:ascii="Arial" w:eastAsia="標楷體" w:hAnsi="Arial" w:cs="Arial"/>
                <w:szCs w:val="24"/>
              </w:rPr>
            </w:pPr>
            <w:r w:rsidRPr="002A34AF">
              <w:rPr>
                <w:rFonts w:ascii="Arial" w:eastAsia="標楷體" w:hAnsi="Arial" w:cs="Arial"/>
                <w:bCs/>
                <w:szCs w:val="24"/>
              </w:rPr>
              <w:t>期貨信託基金管理辦法第</w:t>
            </w:r>
            <w:r w:rsidRPr="002A34AF">
              <w:rPr>
                <w:rFonts w:ascii="Arial" w:eastAsia="標楷體" w:hAnsi="Arial" w:cs="Arial"/>
                <w:bCs/>
                <w:szCs w:val="24"/>
              </w:rPr>
              <w:t>2</w:t>
            </w:r>
            <w:r w:rsidRPr="002A34AF">
              <w:rPr>
                <w:rFonts w:ascii="Arial" w:eastAsia="標楷體" w:hAnsi="Arial" w:cs="Arial"/>
                <w:bCs/>
                <w:szCs w:val="24"/>
              </w:rPr>
              <w:t>條、第</w:t>
            </w:r>
            <w:r w:rsidRPr="002A34AF">
              <w:rPr>
                <w:rFonts w:ascii="Arial" w:eastAsia="標楷體" w:hAnsi="Arial" w:cs="Arial"/>
                <w:bCs/>
                <w:szCs w:val="24"/>
              </w:rPr>
              <w:t>5</w:t>
            </w:r>
            <w:r w:rsidRPr="002A34AF">
              <w:rPr>
                <w:rFonts w:ascii="Arial" w:eastAsia="標楷體" w:hAnsi="Arial" w:cs="Arial"/>
                <w:bCs/>
                <w:szCs w:val="24"/>
              </w:rPr>
              <w:t>條</w:t>
            </w:r>
            <w:r w:rsidR="00C84686" w:rsidRPr="002A34AF">
              <w:rPr>
                <w:rFonts w:ascii="標楷體" w:eastAsia="標楷體" w:hAnsi="標楷體" w:cs="Arial" w:hint="eastAsia"/>
                <w:bCs/>
                <w:szCs w:val="24"/>
              </w:rPr>
              <w:t>〜</w:t>
            </w:r>
            <w:r w:rsidRPr="002A34AF">
              <w:rPr>
                <w:rFonts w:ascii="Arial" w:eastAsia="標楷體" w:hAnsi="Arial" w:cs="Arial"/>
                <w:bCs/>
                <w:szCs w:val="24"/>
              </w:rPr>
              <w:t>第</w:t>
            </w:r>
            <w:r w:rsidRPr="002A34AF">
              <w:rPr>
                <w:rFonts w:ascii="Arial" w:eastAsia="標楷體" w:hAnsi="Arial" w:cs="Arial"/>
                <w:bCs/>
                <w:szCs w:val="24"/>
              </w:rPr>
              <w:t>19</w:t>
            </w:r>
            <w:r w:rsidRPr="002A34AF">
              <w:rPr>
                <w:rFonts w:ascii="Arial" w:eastAsia="標楷體" w:hAnsi="Arial" w:cs="Arial"/>
                <w:bCs/>
                <w:szCs w:val="24"/>
              </w:rPr>
              <w:t>條</w:t>
            </w:r>
          </w:p>
          <w:p w:rsidR="009C7316" w:rsidRPr="002A34AF" w:rsidRDefault="009C7316">
            <w:pPr>
              <w:numPr>
                <w:ilvl w:val="0"/>
                <w:numId w:val="17"/>
              </w:numPr>
              <w:spacing w:line="400" w:lineRule="exact"/>
              <w:ind w:right="28"/>
              <w:rPr>
                <w:rFonts w:ascii="Arial" w:eastAsia="標楷體" w:hAnsi="Arial" w:cs="Arial"/>
                <w:szCs w:val="24"/>
              </w:rPr>
            </w:pPr>
            <w:r w:rsidRPr="002A34AF">
              <w:rPr>
                <w:rFonts w:ascii="Arial" w:eastAsia="標楷體" w:hAnsi="Arial" w:cs="Arial"/>
                <w:szCs w:val="24"/>
              </w:rPr>
              <w:t>期貨信託基金之募集、發行、銷售及申購買回作業程序</w:t>
            </w:r>
          </w:p>
          <w:p w:rsidR="009C7316" w:rsidRPr="002A34AF" w:rsidRDefault="009C7316">
            <w:pPr>
              <w:numPr>
                <w:ilvl w:val="0"/>
                <w:numId w:val="17"/>
              </w:numPr>
              <w:spacing w:line="400" w:lineRule="exact"/>
              <w:ind w:right="28"/>
              <w:rPr>
                <w:rFonts w:ascii="Arial" w:eastAsia="標楷體" w:hAnsi="Arial" w:cs="Arial"/>
                <w:szCs w:val="24"/>
              </w:rPr>
            </w:pPr>
            <w:r w:rsidRPr="002A34AF">
              <w:rPr>
                <w:rFonts w:ascii="Arial" w:eastAsia="標楷體" w:hAnsi="Arial" w:cs="Arial"/>
                <w:szCs w:val="24"/>
              </w:rPr>
              <w:t>期貨交易法第</w:t>
            </w:r>
            <w:r w:rsidRPr="002A34AF">
              <w:rPr>
                <w:rFonts w:ascii="Arial" w:eastAsia="標楷體" w:hAnsi="Arial" w:cs="Arial"/>
                <w:szCs w:val="24"/>
              </w:rPr>
              <w:t>100</w:t>
            </w:r>
            <w:r w:rsidRPr="002A34AF">
              <w:rPr>
                <w:rFonts w:ascii="Arial" w:eastAsia="標楷體" w:hAnsi="Arial" w:cs="Arial"/>
                <w:szCs w:val="24"/>
              </w:rPr>
              <w:t>條</w:t>
            </w:r>
          </w:p>
          <w:p w:rsidR="009C7316" w:rsidRPr="002A34AF" w:rsidRDefault="009C7316">
            <w:pPr>
              <w:numPr>
                <w:ilvl w:val="0"/>
                <w:numId w:val="17"/>
              </w:numPr>
              <w:spacing w:line="400" w:lineRule="exact"/>
              <w:ind w:right="28"/>
              <w:rPr>
                <w:rFonts w:ascii="Arial" w:eastAsia="標楷體" w:hAnsi="Arial" w:cs="Arial"/>
                <w:szCs w:val="24"/>
              </w:rPr>
            </w:pPr>
            <w:r w:rsidRPr="002A34AF">
              <w:rPr>
                <w:rFonts w:ascii="Arial" w:eastAsia="標楷體" w:hAnsi="Arial" w:cs="Arial"/>
                <w:szCs w:val="24"/>
              </w:rPr>
              <w:t>證券交易法第</w:t>
            </w:r>
            <w:r w:rsidRPr="002A34AF">
              <w:rPr>
                <w:rFonts w:ascii="Arial" w:eastAsia="標楷體" w:hAnsi="Arial" w:cs="Arial"/>
                <w:szCs w:val="24"/>
              </w:rPr>
              <w:t>66</w:t>
            </w:r>
            <w:r w:rsidRPr="002A34AF">
              <w:rPr>
                <w:rFonts w:ascii="Arial" w:eastAsia="標楷體" w:hAnsi="Arial" w:cs="Arial"/>
                <w:szCs w:val="24"/>
              </w:rPr>
              <w:t>條</w:t>
            </w:r>
          </w:p>
          <w:p w:rsidR="006E561F" w:rsidRPr="002A34AF" w:rsidRDefault="006E561F" w:rsidP="006E561F">
            <w:pPr>
              <w:numPr>
                <w:ilvl w:val="0"/>
                <w:numId w:val="17"/>
              </w:numPr>
              <w:spacing w:line="400" w:lineRule="exact"/>
              <w:ind w:right="28"/>
              <w:rPr>
                <w:rFonts w:ascii="Arial" w:eastAsia="標楷體" w:hAnsi="Arial" w:cs="Arial" w:hint="eastAsia"/>
                <w:szCs w:val="24"/>
              </w:rPr>
            </w:pPr>
            <w:r w:rsidRPr="002A34AF">
              <w:rPr>
                <w:rFonts w:ascii="Arial" w:eastAsia="標楷體" w:hAnsi="Arial" w:cs="Arial" w:hint="eastAsia"/>
                <w:kern w:val="0"/>
              </w:rPr>
              <w:t>銀行資本適足性及資本等級管理辦法第</w:t>
            </w:r>
            <w:r w:rsidRPr="002A34AF">
              <w:rPr>
                <w:rFonts w:ascii="Arial" w:eastAsia="標楷體" w:hAnsi="Arial" w:cs="Arial" w:hint="eastAsia"/>
                <w:kern w:val="0"/>
              </w:rPr>
              <w:t>5</w:t>
            </w:r>
            <w:r w:rsidRPr="002A34AF">
              <w:rPr>
                <w:rFonts w:ascii="Arial" w:eastAsia="標楷體" w:hAnsi="Arial" w:cs="Arial" w:hint="eastAsia"/>
                <w:kern w:val="0"/>
              </w:rPr>
              <w:t>條及第</w:t>
            </w:r>
            <w:r w:rsidRPr="002A34AF">
              <w:rPr>
                <w:rFonts w:ascii="Arial" w:eastAsia="標楷體" w:hAnsi="Arial" w:cs="Arial" w:hint="eastAsia"/>
                <w:kern w:val="0"/>
              </w:rPr>
              <w:t>17</w:t>
            </w:r>
            <w:r w:rsidRPr="002A34AF">
              <w:rPr>
                <w:rFonts w:ascii="Arial" w:eastAsia="標楷體" w:hAnsi="Arial" w:cs="Arial" w:hint="eastAsia"/>
                <w:kern w:val="0"/>
              </w:rPr>
              <w:t>條</w:t>
            </w:r>
          </w:p>
          <w:p w:rsidR="006E561F" w:rsidRPr="002A34AF" w:rsidRDefault="006E561F" w:rsidP="006E561F">
            <w:pPr>
              <w:numPr>
                <w:ilvl w:val="0"/>
                <w:numId w:val="17"/>
              </w:numPr>
              <w:spacing w:line="400" w:lineRule="exact"/>
              <w:ind w:right="28"/>
              <w:rPr>
                <w:rFonts w:ascii="Arial" w:eastAsia="標楷體" w:hAnsi="Arial" w:cs="Arial"/>
                <w:szCs w:val="24"/>
              </w:rPr>
            </w:pPr>
            <w:r w:rsidRPr="002A34AF">
              <w:rPr>
                <w:rFonts w:ascii="Arial" w:eastAsia="標楷體" w:hAnsi="Arial" w:cs="Arial" w:hint="eastAsia"/>
                <w:kern w:val="0"/>
              </w:rPr>
              <w:t>金融監督管理委員會</w:t>
            </w:r>
            <w:r w:rsidR="005679A0" w:rsidRPr="002A34AF">
              <w:rPr>
                <w:rFonts w:ascii="Arial" w:hAnsi="Arial" w:cs="Arial" w:hint="eastAsia"/>
                <w:kern w:val="0"/>
                <w:szCs w:val="24"/>
              </w:rPr>
              <w:t>104.8.20</w:t>
            </w:r>
            <w:r w:rsidR="008B18C7" w:rsidRPr="002A34AF">
              <w:rPr>
                <w:rFonts w:ascii="標楷體" w:eastAsia="標楷體" w:hAnsi="標楷體" w:cs="Arial" w:hint="eastAsia"/>
                <w:kern w:val="0"/>
                <w:szCs w:val="24"/>
              </w:rPr>
              <w:t>金</w:t>
            </w:r>
            <w:r w:rsidR="008B18C7" w:rsidRPr="002A34AF">
              <w:rPr>
                <w:rFonts w:ascii="標楷體" w:eastAsia="標楷體" w:hAnsi="標楷體" w:cs="Arial" w:hint="eastAsia"/>
                <w:kern w:val="0"/>
                <w:szCs w:val="24"/>
              </w:rPr>
              <w:lastRenderedPageBreak/>
              <w:t>管證期字第</w:t>
            </w:r>
            <w:r w:rsidR="008B18C7" w:rsidRPr="002A34AF">
              <w:rPr>
                <w:rFonts w:ascii="Arial" w:hAnsi="Arial" w:cs="Arial" w:hint="eastAsia"/>
                <w:kern w:val="0"/>
                <w:szCs w:val="24"/>
              </w:rPr>
              <w:t>1040025358</w:t>
            </w:r>
            <w:r w:rsidR="008B18C7" w:rsidRPr="002A34AF">
              <w:rPr>
                <w:rFonts w:ascii="標楷體" w:eastAsia="標楷體" w:hAnsi="標楷體" w:cs="Arial" w:hint="eastAsia"/>
                <w:kern w:val="0"/>
                <w:szCs w:val="24"/>
              </w:rPr>
              <w:t>號令</w:t>
            </w:r>
          </w:p>
          <w:p w:rsidR="009C7316" w:rsidRPr="002A34AF" w:rsidRDefault="009C7316">
            <w:pPr>
              <w:spacing w:line="400" w:lineRule="exact"/>
              <w:ind w:left="28" w:right="28"/>
              <w:rPr>
                <w:rFonts w:ascii="Arial" w:eastAsia="標楷體" w:hAnsi="Arial" w:cs="Arial" w:hint="eastAsia"/>
                <w:bCs/>
                <w:szCs w:val="24"/>
              </w:rPr>
            </w:pPr>
          </w:p>
          <w:p w:rsidR="006E561F" w:rsidRPr="002A34AF" w:rsidRDefault="006E561F">
            <w:pPr>
              <w:spacing w:line="400" w:lineRule="exact"/>
              <w:ind w:left="28" w:right="28"/>
              <w:rPr>
                <w:rFonts w:ascii="Arial" w:eastAsia="標楷體" w:hAnsi="Arial" w:cs="Arial" w:hint="eastAsia"/>
                <w:bCs/>
                <w:szCs w:val="24"/>
              </w:rPr>
            </w:pPr>
          </w:p>
          <w:p w:rsidR="009C7316" w:rsidRPr="002A34AF" w:rsidRDefault="009C7316">
            <w:pPr>
              <w:spacing w:line="400" w:lineRule="exact"/>
              <w:ind w:left="28" w:right="28"/>
              <w:rPr>
                <w:rFonts w:ascii="Arial" w:eastAsia="標楷體" w:hAnsi="Arial" w:cs="Arial"/>
                <w:bCs/>
                <w:szCs w:val="24"/>
              </w:rPr>
            </w:pPr>
            <w:r w:rsidRPr="002A34AF">
              <w:rPr>
                <w:rFonts w:ascii="Arial" w:eastAsia="標楷體" w:hAnsi="Arial" w:cs="Arial"/>
                <w:bCs/>
                <w:szCs w:val="24"/>
              </w:rPr>
              <w:t>使用表單：</w:t>
            </w:r>
          </w:p>
          <w:p w:rsidR="009C7316" w:rsidRPr="002A34AF" w:rsidRDefault="009C7316">
            <w:pPr>
              <w:numPr>
                <w:ilvl w:val="0"/>
                <w:numId w:val="18"/>
              </w:numPr>
              <w:spacing w:line="400" w:lineRule="exact"/>
              <w:ind w:right="28"/>
              <w:rPr>
                <w:rFonts w:ascii="Arial" w:eastAsia="標楷體" w:hAnsi="Arial" w:cs="Arial"/>
                <w:bCs/>
                <w:szCs w:val="24"/>
              </w:rPr>
            </w:pPr>
            <w:r w:rsidRPr="002A34AF">
              <w:rPr>
                <w:rFonts w:ascii="Arial" w:eastAsia="標楷體" w:hAnsi="Arial" w:cs="Arial"/>
                <w:szCs w:val="24"/>
              </w:rPr>
              <w:t>申請書</w:t>
            </w:r>
          </w:p>
          <w:p w:rsidR="009C7316" w:rsidRPr="002A34AF" w:rsidRDefault="009C7316">
            <w:pPr>
              <w:numPr>
                <w:ilvl w:val="0"/>
                <w:numId w:val="18"/>
              </w:numPr>
              <w:spacing w:line="400" w:lineRule="exact"/>
              <w:ind w:right="28"/>
              <w:rPr>
                <w:rFonts w:ascii="Arial" w:eastAsia="標楷體" w:hAnsi="Arial" w:cs="Arial" w:hint="eastAsia"/>
                <w:bCs/>
                <w:szCs w:val="24"/>
              </w:rPr>
            </w:pPr>
            <w:r w:rsidRPr="002A34AF">
              <w:rPr>
                <w:rFonts w:ascii="Arial" w:eastAsia="標楷體" w:hAnsi="Arial" w:cs="Arial"/>
                <w:bCs/>
                <w:szCs w:val="24"/>
              </w:rPr>
              <w:t>期貨信託基金審查表</w:t>
            </w:r>
          </w:p>
          <w:p w:rsidR="009C7316" w:rsidRPr="002A34AF" w:rsidRDefault="009C7316">
            <w:pPr>
              <w:numPr>
                <w:ilvl w:val="0"/>
                <w:numId w:val="18"/>
              </w:numPr>
              <w:spacing w:line="400" w:lineRule="exact"/>
              <w:ind w:right="28"/>
              <w:rPr>
                <w:rFonts w:ascii="Arial" w:eastAsia="標楷體" w:hAnsi="Arial" w:cs="Arial"/>
                <w:bCs/>
                <w:szCs w:val="24"/>
              </w:rPr>
            </w:pPr>
            <w:r w:rsidRPr="002A34AF">
              <w:rPr>
                <w:rFonts w:ascii="Arial" w:eastAsia="標楷體" w:hAnsi="Arial" w:cs="Arial" w:hint="eastAsia"/>
                <w:bCs/>
                <w:szCs w:val="24"/>
              </w:rPr>
              <w:t>審查意見</w:t>
            </w:r>
          </w:p>
          <w:p w:rsidR="009C7316" w:rsidRPr="002A34AF" w:rsidRDefault="009C7316">
            <w:pPr>
              <w:numPr>
                <w:ilvl w:val="0"/>
                <w:numId w:val="18"/>
              </w:numPr>
              <w:spacing w:line="400" w:lineRule="exact"/>
              <w:ind w:right="28"/>
              <w:rPr>
                <w:rFonts w:ascii="Arial" w:eastAsia="標楷體" w:hAnsi="Arial" w:cs="Arial"/>
                <w:bCs/>
                <w:szCs w:val="24"/>
              </w:rPr>
            </w:pPr>
            <w:r w:rsidRPr="002A34AF">
              <w:rPr>
                <w:rFonts w:ascii="Arial" w:eastAsia="標楷體" w:hAnsi="Arial" w:cs="Arial"/>
                <w:bCs/>
                <w:szCs w:val="24"/>
              </w:rPr>
              <w:t>期貨信託契約</w:t>
            </w:r>
          </w:p>
          <w:p w:rsidR="009C7316" w:rsidRPr="002A34AF" w:rsidRDefault="009C7316">
            <w:pPr>
              <w:numPr>
                <w:ilvl w:val="0"/>
                <w:numId w:val="18"/>
              </w:numPr>
              <w:spacing w:line="400" w:lineRule="exact"/>
              <w:ind w:right="28"/>
              <w:rPr>
                <w:rFonts w:ascii="Arial" w:eastAsia="標楷體" w:hAnsi="Arial" w:cs="Arial"/>
                <w:bCs/>
                <w:szCs w:val="24"/>
              </w:rPr>
            </w:pPr>
            <w:r w:rsidRPr="002A34AF">
              <w:rPr>
                <w:rFonts w:ascii="Arial" w:eastAsia="標楷體" w:hAnsi="Arial" w:cs="Arial"/>
                <w:bCs/>
                <w:szCs w:val="24"/>
              </w:rPr>
              <w:t>公開說明書（國外募集者免）</w:t>
            </w:r>
          </w:p>
          <w:p w:rsidR="009C7316" w:rsidRPr="002A34AF" w:rsidRDefault="009C7316">
            <w:pPr>
              <w:numPr>
                <w:ilvl w:val="0"/>
                <w:numId w:val="18"/>
              </w:numPr>
              <w:spacing w:line="400" w:lineRule="exact"/>
              <w:ind w:right="28"/>
              <w:rPr>
                <w:rFonts w:ascii="Arial" w:eastAsia="標楷體" w:hAnsi="Arial" w:cs="Arial"/>
                <w:bCs/>
                <w:szCs w:val="24"/>
              </w:rPr>
            </w:pPr>
            <w:r w:rsidRPr="002A34AF">
              <w:rPr>
                <w:rFonts w:ascii="Arial" w:eastAsia="標楷體" w:hAnsi="Arial" w:cs="Arial"/>
                <w:bCs/>
                <w:szCs w:val="24"/>
              </w:rPr>
              <w:t>董事會議事錄</w:t>
            </w:r>
          </w:p>
          <w:p w:rsidR="009C7316" w:rsidRPr="002A34AF" w:rsidRDefault="009C7316">
            <w:pPr>
              <w:numPr>
                <w:ilvl w:val="0"/>
                <w:numId w:val="18"/>
              </w:numPr>
              <w:spacing w:line="400" w:lineRule="exact"/>
              <w:ind w:right="28"/>
              <w:rPr>
                <w:rFonts w:ascii="Arial" w:eastAsia="標楷體" w:hAnsi="Arial" w:cs="Arial"/>
                <w:bCs/>
                <w:szCs w:val="24"/>
              </w:rPr>
            </w:pPr>
            <w:r w:rsidRPr="002A34AF">
              <w:rPr>
                <w:rFonts w:ascii="Arial" w:eastAsia="標楷體" w:hAnsi="Arial" w:cs="Arial"/>
                <w:kern w:val="0"/>
                <w:szCs w:val="24"/>
              </w:rPr>
              <w:t>期貨信託基金經理人符合資格之證明文件</w:t>
            </w:r>
          </w:p>
          <w:p w:rsidR="009C7316" w:rsidRPr="002A34AF" w:rsidRDefault="009C7316">
            <w:pPr>
              <w:numPr>
                <w:ilvl w:val="0"/>
                <w:numId w:val="18"/>
              </w:numPr>
              <w:spacing w:line="400" w:lineRule="exact"/>
              <w:ind w:right="28"/>
              <w:rPr>
                <w:rFonts w:ascii="Arial" w:eastAsia="標楷體" w:hAnsi="Arial" w:cs="Arial"/>
                <w:bCs/>
                <w:szCs w:val="24"/>
              </w:rPr>
            </w:pPr>
            <w:r w:rsidRPr="002A34AF">
              <w:rPr>
                <w:rFonts w:ascii="Arial" w:eastAsia="標楷體" w:hAnsi="Arial" w:cs="Arial"/>
                <w:kern w:val="0"/>
              </w:rPr>
              <w:t>保管機構之聲明書</w:t>
            </w:r>
          </w:p>
          <w:p w:rsidR="009C7316" w:rsidRPr="002A34AF" w:rsidRDefault="009C7316">
            <w:pPr>
              <w:numPr>
                <w:ilvl w:val="0"/>
                <w:numId w:val="18"/>
              </w:numPr>
              <w:spacing w:line="400" w:lineRule="exact"/>
              <w:ind w:right="28"/>
              <w:rPr>
                <w:rFonts w:ascii="Arial" w:eastAsia="標楷體" w:hAnsi="Arial" w:cs="Arial"/>
                <w:bCs/>
                <w:szCs w:val="24"/>
              </w:rPr>
            </w:pPr>
            <w:r w:rsidRPr="002A34AF">
              <w:rPr>
                <w:rFonts w:ascii="Arial" w:eastAsia="標楷體" w:hAnsi="Arial" w:cs="Arial"/>
                <w:szCs w:val="24"/>
              </w:rPr>
              <w:t>中央銀行同意函</w:t>
            </w:r>
          </w:p>
          <w:p w:rsidR="009C7316" w:rsidRPr="002A34AF" w:rsidRDefault="009C7316">
            <w:pPr>
              <w:numPr>
                <w:ilvl w:val="0"/>
                <w:numId w:val="18"/>
              </w:numPr>
              <w:spacing w:line="400" w:lineRule="exact"/>
              <w:ind w:right="28"/>
              <w:rPr>
                <w:rFonts w:ascii="Arial" w:eastAsia="標楷體" w:hAnsi="Arial" w:cs="Arial"/>
                <w:bCs/>
                <w:szCs w:val="24"/>
              </w:rPr>
            </w:pPr>
            <w:r w:rsidRPr="002A34AF">
              <w:rPr>
                <w:rFonts w:ascii="Arial" w:eastAsia="標楷體" w:hAnsi="Arial" w:cs="Arial"/>
                <w:kern w:val="0"/>
                <w:szCs w:val="24"/>
              </w:rPr>
              <w:t>募集或追加募集</w:t>
            </w:r>
            <w:r w:rsidRPr="002A34AF">
              <w:rPr>
                <w:rFonts w:ascii="Arial" w:eastAsia="標楷體" w:hAnsi="Arial" w:cs="Arial"/>
                <w:kern w:val="0"/>
                <w:szCs w:val="24"/>
              </w:rPr>
              <w:lastRenderedPageBreak/>
              <w:t>發行計畫</w:t>
            </w:r>
          </w:p>
          <w:p w:rsidR="009C7316" w:rsidRPr="002A34AF" w:rsidRDefault="009C7316">
            <w:pPr>
              <w:numPr>
                <w:ilvl w:val="0"/>
                <w:numId w:val="18"/>
              </w:numPr>
              <w:spacing w:line="400" w:lineRule="exact"/>
              <w:ind w:right="28"/>
              <w:rPr>
                <w:rFonts w:ascii="Arial" w:eastAsia="標楷體" w:hAnsi="Arial" w:cs="Arial"/>
                <w:bCs/>
                <w:szCs w:val="24"/>
              </w:rPr>
            </w:pPr>
            <w:r w:rsidRPr="002A34AF">
              <w:rPr>
                <w:rFonts w:ascii="Arial" w:eastAsia="標楷體" w:hAnsi="Arial" w:cs="Arial"/>
                <w:szCs w:val="24"/>
              </w:rPr>
              <w:t>律師意見書</w:t>
            </w:r>
          </w:p>
          <w:p w:rsidR="009C7316" w:rsidRPr="002A34AF" w:rsidRDefault="009C7316">
            <w:pPr>
              <w:numPr>
                <w:ilvl w:val="0"/>
                <w:numId w:val="18"/>
              </w:numPr>
              <w:spacing w:line="400" w:lineRule="exact"/>
              <w:ind w:right="28"/>
              <w:rPr>
                <w:rFonts w:ascii="Arial" w:eastAsia="標楷體" w:hAnsi="Arial" w:cs="Arial"/>
                <w:bCs/>
                <w:szCs w:val="24"/>
              </w:rPr>
            </w:pPr>
            <w:r w:rsidRPr="002A34AF">
              <w:rPr>
                <w:rFonts w:ascii="Arial" w:eastAsia="標楷體" w:hAnsi="Arial" w:cs="Arial"/>
                <w:szCs w:val="24"/>
              </w:rPr>
              <w:t>期貨信託基金現況資料表</w:t>
            </w:r>
          </w:p>
          <w:p w:rsidR="009C7316" w:rsidRPr="002A34AF" w:rsidRDefault="009C7316">
            <w:pPr>
              <w:numPr>
                <w:ilvl w:val="0"/>
                <w:numId w:val="18"/>
              </w:numPr>
              <w:spacing w:line="400" w:lineRule="exact"/>
              <w:ind w:right="28"/>
              <w:rPr>
                <w:rFonts w:ascii="Arial" w:eastAsia="標楷體" w:hAnsi="Arial" w:cs="Arial"/>
                <w:bCs/>
                <w:szCs w:val="24"/>
              </w:rPr>
            </w:pPr>
            <w:r w:rsidRPr="002A34AF">
              <w:rPr>
                <w:rFonts w:ascii="Arial" w:eastAsia="標楷體" w:hAnsi="Arial" w:cs="Arial"/>
                <w:kern w:val="0"/>
                <w:szCs w:val="24"/>
              </w:rPr>
              <w:t>期貨信託基金申請募集或追加募集之聲明書</w:t>
            </w:r>
          </w:p>
          <w:p w:rsidR="009C7316" w:rsidRPr="002A34AF" w:rsidRDefault="009C7316">
            <w:pPr>
              <w:numPr>
                <w:ilvl w:val="0"/>
                <w:numId w:val="18"/>
              </w:numPr>
              <w:spacing w:line="400" w:lineRule="exact"/>
              <w:ind w:right="28"/>
              <w:rPr>
                <w:rFonts w:ascii="Arial" w:eastAsia="標楷體" w:hAnsi="Arial" w:cs="Arial"/>
                <w:bCs/>
                <w:szCs w:val="24"/>
              </w:rPr>
            </w:pPr>
            <w:r w:rsidRPr="002A34AF">
              <w:rPr>
                <w:rFonts w:ascii="Arial" w:eastAsia="標楷體" w:hAnsi="Arial" w:cs="Arial"/>
                <w:kern w:val="0"/>
                <w:szCs w:val="24"/>
              </w:rPr>
              <w:t>中央銀行同意函影本</w:t>
            </w:r>
            <w:r w:rsidRPr="002A34AF">
              <w:rPr>
                <w:rFonts w:ascii="Arial" w:eastAsia="標楷體" w:hAnsi="Arial" w:cs="Arial"/>
                <w:kern w:val="0"/>
                <w:szCs w:val="24"/>
              </w:rPr>
              <w:t>(</w:t>
            </w:r>
            <w:r w:rsidRPr="002A34AF">
              <w:rPr>
                <w:rFonts w:ascii="Arial" w:eastAsia="標楷體" w:hAnsi="Arial" w:cs="Arial"/>
                <w:kern w:val="0"/>
                <w:szCs w:val="24"/>
              </w:rPr>
              <w:t>以外幣計價</w:t>
            </w:r>
            <w:r w:rsidRPr="002A34AF">
              <w:rPr>
                <w:rFonts w:ascii="Arial" w:eastAsia="標楷體" w:hAnsi="Arial" w:cs="Arial"/>
                <w:kern w:val="0"/>
                <w:szCs w:val="24"/>
              </w:rPr>
              <w:t>)</w:t>
            </w:r>
          </w:p>
          <w:p w:rsidR="009C7316" w:rsidRPr="002A34AF" w:rsidRDefault="009C7316">
            <w:pPr>
              <w:numPr>
                <w:ilvl w:val="0"/>
                <w:numId w:val="18"/>
              </w:numPr>
              <w:spacing w:line="400" w:lineRule="exact"/>
              <w:ind w:right="28"/>
              <w:rPr>
                <w:rFonts w:ascii="Arial" w:eastAsia="標楷體" w:hAnsi="Arial" w:cs="Arial"/>
                <w:bCs/>
                <w:szCs w:val="24"/>
              </w:rPr>
            </w:pPr>
            <w:r w:rsidRPr="002A34AF">
              <w:rPr>
                <w:rFonts w:ascii="Arial" w:eastAsia="標楷體" w:hAnsi="Arial" w:cs="Arial"/>
                <w:kern w:val="0"/>
                <w:szCs w:val="24"/>
              </w:rPr>
              <w:t>主管機關核准全權委託之書件</w:t>
            </w:r>
          </w:p>
          <w:p w:rsidR="009C7316" w:rsidRPr="002A34AF" w:rsidRDefault="009C7316">
            <w:pPr>
              <w:numPr>
                <w:ilvl w:val="0"/>
                <w:numId w:val="18"/>
              </w:numPr>
              <w:spacing w:line="400" w:lineRule="exact"/>
              <w:ind w:right="28"/>
              <w:rPr>
                <w:rFonts w:ascii="Arial" w:eastAsia="標楷體" w:hAnsi="Arial" w:cs="Arial"/>
                <w:bCs/>
                <w:szCs w:val="24"/>
              </w:rPr>
            </w:pPr>
            <w:r w:rsidRPr="002A34AF">
              <w:rPr>
                <w:rFonts w:ascii="Arial" w:eastAsia="標楷體" w:hAnsi="Arial" w:cs="Arial"/>
                <w:kern w:val="0"/>
                <w:szCs w:val="24"/>
              </w:rPr>
              <w:t>委任國外專業機構之顧問服務契約</w:t>
            </w:r>
          </w:p>
          <w:p w:rsidR="009C7316" w:rsidRPr="002A34AF" w:rsidRDefault="009C7316">
            <w:pPr>
              <w:numPr>
                <w:ilvl w:val="0"/>
                <w:numId w:val="18"/>
              </w:numPr>
              <w:spacing w:line="400" w:lineRule="exact"/>
              <w:ind w:right="28"/>
              <w:rPr>
                <w:rFonts w:ascii="Arial" w:eastAsia="標楷體" w:hAnsi="Arial" w:cs="Arial"/>
                <w:bCs/>
                <w:szCs w:val="24"/>
              </w:rPr>
            </w:pPr>
            <w:r w:rsidRPr="002A34AF">
              <w:rPr>
                <w:rFonts w:ascii="Arial" w:eastAsia="標楷體" w:hAnsi="Arial" w:cs="Arial"/>
                <w:kern w:val="0"/>
                <w:szCs w:val="24"/>
              </w:rPr>
              <w:t>其他經主管機關規定之書件</w:t>
            </w:r>
          </w:p>
          <w:p w:rsidR="009C7316" w:rsidRPr="002A34AF" w:rsidRDefault="009C7316">
            <w:pPr>
              <w:numPr>
                <w:ilvl w:val="0"/>
                <w:numId w:val="18"/>
              </w:numPr>
              <w:spacing w:line="400" w:lineRule="exact"/>
              <w:ind w:right="28"/>
              <w:rPr>
                <w:rFonts w:ascii="Arial" w:eastAsia="標楷體" w:hAnsi="Arial" w:cs="Arial"/>
                <w:bCs/>
                <w:szCs w:val="24"/>
              </w:rPr>
            </w:pPr>
            <w:r w:rsidRPr="002A34AF">
              <w:rPr>
                <w:rFonts w:ascii="Arial" w:eastAsia="標楷體" w:hAnsi="Arial" w:cs="Arial"/>
                <w:szCs w:val="24"/>
              </w:rPr>
              <w:t>受益人符合資格條件之聲明書</w:t>
            </w:r>
          </w:p>
          <w:p w:rsidR="009C7316" w:rsidRPr="002A34AF" w:rsidRDefault="009C7316">
            <w:pPr>
              <w:numPr>
                <w:ilvl w:val="0"/>
                <w:numId w:val="18"/>
              </w:numPr>
              <w:spacing w:line="400" w:lineRule="exact"/>
              <w:ind w:right="28"/>
              <w:rPr>
                <w:rFonts w:ascii="Arial" w:eastAsia="標楷體" w:hAnsi="Arial" w:cs="Arial" w:hint="eastAsia"/>
                <w:bCs/>
                <w:szCs w:val="24"/>
              </w:rPr>
            </w:pPr>
            <w:r w:rsidRPr="002A34AF">
              <w:rPr>
                <w:rFonts w:ascii="Arial" w:eastAsia="標楷體" w:hAnsi="Arial" w:cs="Arial"/>
                <w:szCs w:val="24"/>
              </w:rPr>
              <w:t>銀行存款證明</w:t>
            </w:r>
          </w:p>
          <w:p w:rsidR="009C7316" w:rsidRPr="002A34AF" w:rsidRDefault="009C7316">
            <w:pPr>
              <w:numPr>
                <w:ilvl w:val="0"/>
                <w:numId w:val="18"/>
              </w:numPr>
              <w:spacing w:line="400" w:lineRule="exact"/>
              <w:ind w:right="28"/>
              <w:rPr>
                <w:rFonts w:ascii="Arial" w:eastAsia="標楷體" w:hAnsi="Arial" w:cs="Arial" w:hint="eastAsia"/>
                <w:bCs/>
                <w:szCs w:val="24"/>
              </w:rPr>
            </w:pPr>
            <w:r w:rsidRPr="002A34AF">
              <w:rPr>
                <w:rFonts w:ascii="Arial" w:eastAsia="標楷體" w:hAnsi="Arial" w:cs="Arial"/>
                <w:szCs w:val="24"/>
              </w:rPr>
              <w:t>清冊（包括受益憑</w:t>
            </w:r>
            <w:r w:rsidRPr="002A34AF">
              <w:rPr>
                <w:rFonts w:ascii="Arial" w:eastAsia="標楷體" w:hAnsi="Arial" w:cs="Arial"/>
                <w:szCs w:val="24"/>
              </w:rPr>
              <w:lastRenderedPageBreak/>
              <w:t>證申購人姓名、受益權單位數及金額）</w:t>
            </w:r>
          </w:p>
          <w:p w:rsidR="009C7316" w:rsidRPr="002A34AF" w:rsidRDefault="009C7316">
            <w:pPr>
              <w:numPr>
                <w:ilvl w:val="0"/>
                <w:numId w:val="18"/>
              </w:numPr>
              <w:spacing w:line="400" w:lineRule="exact"/>
              <w:ind w:right="28"/>
              <w:rPr>
                <w:rFonts w:ascii="Arial" w:eastAsia="標楷體" w:hAnsi="Arial" w:cs="Arial"/>
                <w:bCs/>
                <w:szCs w:val="24"/>
              </w:rPr>
            </w:pPr>
            <w:r w:rsidRPr="002A34AF">
              <w:rPr>
                <w:rFonts w:ascii="標楷體" w:eastAsia="標楷體" w:hAnsi="標楷體"/>
                <w:szCs w:val="24"/>
              </w:rPr>
              <w:t>申報書、期貨信託基金委任基金銷售機構彙總表、募集公告稿、修正後公開說明書稿本、主管機關募集同意函影本及其他依規定應檢具之書件</w:t>
            </w:r>
          </w:p>
          <w:p w:rsidR="009C7316" w:rsidRPr="002A34AF" w:rsidRDefault="009C7316">
            <w:pPr>
              <w:spacing w:line="400" w:lineRule="exact"/>
              <w:ind w:right="28"/>
              <w:rPr>
                <w:rFonts w:ascii="Arial" w:eastAsia="標楷體" w:hAnsi="Arial" w:cs="Arial"/>
                <w:bCs/>
                <w:szCs w:val="24"/>
              </w:rPr>
            </w:pPr>
          </w:p>
        </w:tc>
      </w:tr>
    </w:tbl>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r w:rsidRPr="002A34AF">
        <w:rPr>
          <w:rFonts w:ascii="Arial" w:eastAsia="標楷體" w:hAnsi="Arial" w:cs="Arial"/>
          <w:szCs w:val="24"/>
        </w:rPr>
        <w:br w:type="page"/>
      </w: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Default="009C7316">
      <w:pPr>
        <w:spacing w:line="400" w:lineRule="exact"/>
        <w:rPr>
          <w:rFonts w:ascii="Arial" w:eastAsia="標楷體" w:hAnsi="Arial" w:cs="Arial" w:hint="eastAsia"/>
          <w:szCs w:val="24"/>
        </w:rPr>
      </w:pPr>
    </w:p>
    <w:p w:rsidR="00E330E8" w:rsidRPr="002A34AF" w:rsidRDefault="00E330E8">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pStyle w:val="1"/>
        <w:numPr>
          <w:ilvl w:val="0"/>
          <w:numId w:val="1"/>
        </w:numPr>
        <w:tabs>
          <w:tab w:val="left" w:pos="1080"/>
        </w:tabs>
        <w:spacing w:before="0" w:after="0" w:line="400" w:lineRule="exact"/>
        <w:ind w:left="510" w:hanging="482"/>
        <w:jc w:val="center"/>
        <w:rPr>
          <w:rFonts w:ascii="Times New Roman" w:eastAsia="標楷體" w:hAnsi="Times New Roman" w:hint="eastAsia"/>
          <w:b w:val="0"/>
          <w:sz w:val="40"/>
          <w:szCs w:val="40"/>
        </w:rPr>
      </w:pPr>
      <w:bookmarkStart w:id="16" w:name="_Toc183686996"/>
      <w:bookmarkStart w:id="17" w:name="_Toc185236802"/>
      <w:bookmarkStart w:id="18" w:name="_期貨信託基金運用作業：CB-10400"/>
      <w:bookmarkStart w:id="19" w:name="_Toc522116562"/>
      <w:bookmarkEnd w:id="18"/>
      <w:r w:rsidRPr="002A34AF">
        <w:rPr>
          <w:rFonts w:ascii="Times New Roman" w:eastAsia="標楷體" w:hAnsi="Times New Roman" w:hint="eastAsia"/>
          <w:b w:val="0"/>
          <w:sz w:val="40"/>
          <w:szCs w:val="40"/>
        </w:rPr>
        <w:t>期貨信託基金運用作業：</w:t>
      </w:r>
      <w:r w:rsidRPr="002A34AF">
        <w:rPr>
          <w:rFonts w:ascii="Times New Roman" w:eastAsia="標楷體" w:hAnsi="Times New Roman" w:hint="eastAsia"/>
          <w:b w:val="0"/>
          <w:sz w:val="40"/>
          <w:szCs w:val="40"/>
        </w:rPr>
        <w:t>CB-10400</w:t>
      </w:r>
      <w:bookmarkEnd w:id="16"/>
      <w:bookmarkEnd w:id="17"/>
      <w:bookmarkEnd w:id="19"/>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460"/>
        <w:gridCol w:w="2280"/>
      </w:tblGrid>
      <w:tr w:rsidR="009C7316" w:rsidRPr="002A34AF">
        <w:tblPrEx>
          <w:tblCellMar>
            <w:top w:w="0" w:type="dxa"/>
            <w:bottom w:w="0" w:type="dxa"/>
          </w:tblCellMar>
        </w:tblPrEx>
        <w:trPr>
          <w:trHeight w:val="152"/>
          <w:tblHeader/>
        </w:trPr>
        <w:tc>
          <w:tcPr>
            <w:tcW w:w="1468"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lastRenderedPageBreak/>
              <w:t>編　號</w:t>
            </w:r>
          </w:p>
        </w:tc>
        <w:tc>
          <w:tcPr>
            <w:tcW w:w="194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作業項目</w:t>
            </w:r>
          </w:p>
        </w:tc>
        <w:tc>
          <w:tcPr>
            <w:tcW w:w="946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　業　程　序　及　控　制　重　點</w:t>
            </w:r>
          </w:p>
        </w:tc>
        <w:tc>
          <w:tcPr>
            <w:tcW w:w="228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依據資料</w:t>
            </w:r>
          </w:p>
        </w:tc>
      </w:tr>
      <w:tr w:rsidR="009C7316" w:rsidRPr="002A34AF" w:rsidTr="0037380B">
        <w:tblPrEx>
          <w:tblCellMar>
            <w:top w:w="0" w:type="dxa"/>
            <w:bottom w:w="0" w:type="dxa"/>
          </w:tblCellMar>
        </w:tblPrEx>
        <w:trPr>
          <w:trHeight w:val="7513"/>
        </w:trPr>
        <w:tc>
          <w:tcPr>
            <w:tcW w:w="1468" w:type="dxa"/>
          </w:tcPr>
          <w:p w:rsidR="009C7316" w:rsidRPr="002A34AF" w:rsidRDefault="009C7316">
            <w:pPr>
              <w:spacing w:line="400" w:lineRule="exact"/>
              <w:jc w:val="center"/>
              <w:rPr>
                <w:rFonts w:ascii="Arial" w:eastAsia="標楷體" w:hAnsi="Arial" w:cs="Arial" w:hint="eastAsia"/>
                <w:szCs w:val="24"/>
              </w:rPr>
            </w:pPr>
            <w:r w:rsidRPr="002A34AF">
              <w:rPr>
                <w:rFonts w:ascii="Arial" w:eastAsia="標楷體" w:hAnsi="Arial" w:cs="Arial"/>
                <w:szCs w:val="24"/>
              </w:rPr>
              <w:t>CB-10</w:t>
            </w:r>
            <w:r w:rsidRPr="002A34AF">
              <w:rPr>
                <w:rFonts w:ascii="Arial" w:eastAsia="標楷體" w:hAnsi="Arial" w:cs="Arial" w:hint="eastAsia"/>
                <w:szCs w:val="24"/>
              </w:rPr>
              <w:t>400</w:t>
            </w: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tc>
        <w:tc>
          <w:tcPr>
            <w:tcW w:w="1940" w:type="dxa"/>
          </w:tcPr>
          <w:p w:rsidR="009C7316" w:rsidRPr="002A34AF" w:rsidRDefault="009C7316">
            <w:pPr>
              <w:spacing w:line="400" w:lineRule="exact"/>
              <w:ind w:right="28"/>
              <w:rPr>
                <w:rFonts w:ascii="Arial" w:eastAsia="標楷體" w:hAnsi="Arial" w:cs="Arial" w:hint="eastAsia"/>
                <w:szCs w:val="24"/>
              </w:rPr>
            </w:pPr>
            <w:r w:rsidRPr="002A34AF">
              <w:rPr>
                <w:rFonts w:ascii="Arial" w:eastAsia="標楷體" w:hAnsi="標楷體" w:cs="Arial" w:hint="eastAsia"/>
                <w:szCs w:val="24"/>
              </w:rPr>
              <w:lastRenderedPageBreak/>
              <w:t>期貨信託基金運用作業</w:t>
            </w: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right="28"/>
              <w:rPr>
                <w:rFonts w:ascii="Arial" w:eastAsia="標楷體" w:hAnsi="Arial" w:cs="Arial" w:hint="eastAsia"/>
                <w:szCs w:val="24"/>
              </w:rPr>
            </w:pPr>
          </w:p>
        </w:tc>
        <w:tc>
          <w:tcPr>
            <w:tcW w:w="9460" w:type="dxa"/>
          </w:tcPr>
          <w:p w:rsidR="009C7316" w:rsidRPr="002A34AF" w:rsidRDefault="009C7316" w:rsidP="003A2332">
            <w:pPr>
              <w:spacing w:line="400" w:lineRule="exact"/>
              <w:rPr>
                <w:rFonts w:ascii="Arial" w:eastAsia="標楷體" w:hAnsi="Arial" w:cs="Arial" w:hint="eastAsia"/>
                <w:szCs w:val="24"/>
              </w:rPr>
            </w:pPr>
            <w:r w:rsidRPr="002A34AF">
              <w:rPr>
                <w:rFonts w:ascii="Arial" w:eastAsia="標楷體" w:hAnsi="Arial" w:cs="Arial" w:hint="eastAsia"/>
                <w:szCs w:val="24"/>
              </w:rPr>
              <w:lastRenderedPageBreak/>
              <w:t>一、作業程序：</w:t>
            </w:r>
          </w:p>
          <w:p w:rsidR="009C7316" w:rsidRPr="002A34AF" w:rsidRDefault="009C7316">
            <w:pPr>
              <w:numPr>
                <w:ilvl w:val="1"/>
                <w:numId w:val="2"/>
              </w:numPr>
              <w:spacing w:line="400" w:lineRule="exact"/>
              <w:jc w:val="both"/>
              <w:rPr>
                <w:rFonts w:ascii="Arial" w:eastAsia="標楷體" w:hAnsi="Arial" w:cs="Arial" w:hint="eastAsia"/>
                <w:szCs w:val="24"/>
              </w:rPr>
            </w:pPr>
            <w:r w:rsidRPr="002A34AF">
              <w:rPr>
                <w:rFonts w:ascii="Arial" w:eastAsia="標楷體" w:hAnsi="標楷體" w:cs="Arial" w:hint="eastAsia"/>
                <w:szCs w:val="24"/>
              </w:rPr>
              <w:t>研究與分析：</w:t>
            </w:r>
          </w:p>
          <w:p w:rsidR="009C7316" w:rsidRPr="002A34AF" w:rsidRDefault="009C7316" w:rsidP="00794865">
            <w:pPr>
              <w:numPr>
                <w:ilvl w:val="0"/>
                <w:numId w:val="11"/>
              </w:numPr>
              <w:spacing w:line="400" w:lineRule="exact"/>
              <w:ind w:hanging="288"/>
              <w:rPr>
                <w:rFonts w:ascii="Arial" w:eastAsia="標楷體" w:hAnsi="Arial" w:cs="Arial" w:hint="eastAsia"/>
                <w:szCs w:val="24"/>
              </w:rPr>
            </w:pPr>
            <w:r w:rsidRPr="002A34AF">
              <w:rPr>
                <w:rFonts w:ascii="Arial" w:eastAsia="標楷體" w:hAnsi="Arial" w:cs="Arial" w:hint="eastAsia"/>
                <w:szCs w:val="24"/>
              </w:rPr>
              <w:t>期貨信託事業應設立研究分析部門，負責期貨市場總體經濟分析、產業經濟分析、金融市場現況及未來預測分析，對相關投資或交易有關事項提供基金經理人分析意見，並提供國內、外期貨市場及相關股、債、匯市或其他商品市場之報導、資產配置建議及依其所需提供必要之投資理財諮訽建議。</w:t>
            </w:r>
          </w:p>
          <w:p w:rsidR="009C7316" w:rsidRPr="002A34AF" w:rsidRDefault="009C7316" w:rsidP="00794865">
            <w:pPr>
              <w:numPr>
                <w:ilvl w:val="0"/>
                <w:numId w:val="11"/>
              </w:numPr>
              <w:spacing w:line="400" w:lineRule="exact"/>
              <w:ind w:hanging="288"/>
              <w:rPr>
                <w:rFonts w:ascii="Arial" w:eastAsia="標楷體" w:hAnsi="Arial" w:cs="Arial" w:hint="eastAsia"/>
                <w:szCs w:val="24"/>
              </w:rPr>
            </w:pPr>
            <w:r w:rsidRPr="002A34AF">
              <w:rPr>
                <w:rFonts w:ascii="Arial" w:eastAsia="標楷體" w:hAnsi="Arial" w:cs="Arial" w:hint="eastAsia"/>
                <w:szCs w:val="24"/>
              </w:rPr>
              <w:t>研究分析部門人員每日從事研究分析時，須據內部資源、專業財經訊息提供者及產品公司提供資料，進行市場資訊之蒐集、閱讀、彙整，審慎求證分析全球期貨市場、全球匯市與其他金融市場與金融商品，並深入資訊之解讀、研判與追蹤研究，根據市場動向隨時更新資訊；且參與研究分析部門之研究會議相互討論，並作成書面之「基金交易</w:t>
            </w:r>
            <w:r w:rsidRPr="002A34AF">
              <w:rPr>
                <w:rFonts w:ascii="Arial" w:eastAsia="標楷體" w:hAnsi="Arial" w:cs="Arial" w:hint="eastAsia"/>
                <w:szCs w:val="24"/>
              </w:rPr>
              <w:t>/</w:t>
            </w:r>
            <w:r w:rsidRPr="002A34AF">
              <w:rPr>
                <w:rFonts w:ascii="Arial" w:eastAsia="標楷體" w:hAnsi="Arial" w:cs="Arial" w:hint="eastAsia"/>
                <w:szCs w:val="24"/>
              </w:rPr>
              <w:t>投資分析報告」，該分析報告應</w:t>
            </w:r>
            <w:r w:rsidRPr="002A34AF">
              <w:rPr>
                <w:rFonts w:ascii="Arial" w:eastAsia="標楷體" w:hAnsi="Arial" w:cs="Arial"/>
                <w:szCs w:val="24"/>
              </w:rPr>
              <w:t>記載分析基礎、根據及建議</w:t>
            </w:r>
            <w:r w:rsidRPr="002A34AF">
              <w:rPr>
                <w:rFonts w:ascii="Arial" w:eastAsia="標楷體" w:hAnsi="Arial" w:cs="Arial" w:hint="eastAsia"/>
                <w:szCs w:val="24"/>
              </w:rPr>
              <w:t>，以供基金經理人作為投資決策之參考。</w:t>
            </w:r>
          </w:p>
          <w:p w:rsidR="009C7316" w:rsidRPr="002A34AF" w:rsidRDefault="009C7316" w:rsidP="00794865">
            <w:pPr>
              <w:numPr>
                <w:ilvl w:val="0"/>
                <w:numId w:val="11"/>
              </w:numPr>
              <w:spacing w:line="400" w:lineRule="exact"/>
              <w:ind w:hanging="288"/>
              <w:rPr>
                <w:rFonts w:ascii="Arial" w:eastAsia="標楷體" w:hAnsi="Arial" w:cs="Arial" w:hint="eastAsia"/>
                <w:szCs w:val="24"/>
              </w:rPr>
            </w:pPr>
            <w:r w:rsidRPr="002A34AF">
              <w:rPr>
                <w:rFonts w:ascii="Arial" w:eastAsia="標楷體" w:hAnsi="Arial" w:cs="Arial" w:hint="eastAsia"/>
                <w:szCs w:val="24"/>
              </w:rPr>
              <w:t>每日之「基金交易</w:t>
            </w:r>
            <w:r w:rsidRPr="002A34AF">
              <w:rPr>
                <w:rFonts w:ascii="Arial" w:eastAsia="標楷體" w:hAnsi="Arial" w:cs="Arial" w:hint="eastAsia"/>
                <w:szCs w:val="24"/>
              </w:rPr>
              <w:t>/</w:t>
            </w:r>
            <w:r w:rsidRPr="002A34AF">
              <w:rPr>
                <w:rFonts w:ascii="Arial" w:eastAsia="標楷體" w:hAnsi="Arial" w:cs="Arial" w:hint="eastAsia"/>
                <w:szCs w:val="24"/>
              </w:rPr>
              <w:t>投資分析報告」</w:t>
            </w:r>
            <w:r w:rsidRPr="002A34AF">
              <w:rPr>
                <w:rFonts w:ascii="標楷體" w:eastAsia="標楷體" w:hAnsi="標楷體"/>
              </w:rPr>
              <w:t>應記載分析基礎</w:t>
            </w:r>
            <w:r w:rsidRPr="002A34AF">
              <w:rPr>
                <w:rFonts w:ascii="Arial" w:eastAsia="標楷體" w:hAnsi="Arial" w:cs="Arial"/>
                <w:szCs w:val="24"/>
              </w:rPr>
              <w:t>、</w:t>
            </w:r>
            <w:r w:rsidRPr="002A34AF">
              <w:rPr>
                <w:rFonts w:ascii="標楷體" w:eastAsia="標楷體" w:hAnsi="標楷體"/>
              </w:rPr>
              <w:t>根據</w:t>
            </w:r>
            <w:r w:rsidRPr="002A34AF">
              <w:rPr>
                <w:rFonts w:ascii="Arial" w:eastAsia="標楷體" w:hAnsi="Arial" w:cs="Arial"/>
                <w:szCs w:val="24"/>
              </w:rPr>
              <w:t>及</w:t>
            </w:r>
            <w:r w:rsidRPr="002A34AF">
              <w:rPr>
                <w:rFonts w:ascii="標楷體" w:eastAsia="標楷體" w:hAnsi="標楷體"/>
              </w:rPr>
              <w:t>建議</w:t>
            </w:r>
            <w:r w:rsidRPr="002A34AF">
              <w:rPr>
                <w:rFonts w:ascii="標楷體" w:eastAsia="標楷體" w:hAnsi="標楷體" w:hint="eastAsia"/>
              </w:rPr>
              <w:t>，</w:t>
            </w:r>
            <w:r w:rsidRPr="002A34AF">
              <w:rPr>
                <w:rFonts w:ascii="Arial" w:eastAsia="標楷體" w:hAnsi="Arial" w:cs="Arial" w:hint="eastAsia"/>
                <w:szCs w:val="24"/>
              </w:rPr>
              <w:t>並經部門主管核可。</w:t>
            </w:r>
          </w:p>
          <w:p w:rsidR="009C7316" w:rsidRPr="002A34AF" w:rsidRDefault="009C7316">
            <w:pPr>
              <w:numPr>
                <w:ilvl w:val="1"/>
                <w:numId w:val="2"/>
              </w:numPr>
              <w:spacing w:line="400" w:lineRule="exact"/>
              <w:jc w:val="both"/>
              <w:rPr>
                <w:rFonts w:ascii="Arial" w:eastAsia="標楷體" w:hAnsi="Arial" w:cs="Arial" w:hint="eastAsia"/>
                <w:szCs w:val="24"/>
              </w:rPr>
            </w:pPr>
            <w:r w:rsidRPr="002A34AF">
              <w:rPr>
                <w:rFonts w:ascii="Arial" w:eastAsia="標楷體" w:hAnsi="標楷體" w:cs="Arial" w:hint="eastAsia"/>
                <w:szCs w:val="24"/>
              </w:rPr>
              <w:t>交易或投資決策：</w:t>
            </w:r>
          </w:p>
          <w:p w:rsidR="009C7316" w:rsidRPr="002A34AF" w:rsidRDefault="009C7316" w:rsidP="00794865">
            <w:pPr>
              <w:numPr>
                <w:ilvl w:val="0"/>
                <w:numId w:val="62"/>
              </w:numPr>
              <w:spacing w:line="400" w:lineRule="exact"/>
              <w:ind w:hanging="288"/>
              <w:rPr>
                <w:rFonts w:ascii="Arial" w:eastAsia="標楷體" w:hAnsi="Arial" w:cs="Arial" w:hint="eastAsia"/>
                <w:szCs w:val="24"/>
              </w:rPr>
            </w:pPr>
            <w:r w:rsidRPr="002A34AF">
              <w:rPr>
                <w:rFonts w:ascii="標楷體" w:eastAsia="標楷體" w:hint="eastAsia"/>
              </w:rPr>
              <w:t>基金經理人為投資決定時，根據「</w:t>
            </w:r>
            <w:r w:rsidRPr="002A34AF">
              <w:rPr>
                <w:rFonts w:ascii="Arial" w:eastAsia="標楷體" w:hAnsi="Arial" w:cs="Arial" w:hint="eastAsia"/>
                <w:szCs w:val="24"/>
              </w:rPr>
              <w:t>基金交易</w:t>
            </w:r>
            <w:r w:rsidRPr="002A34AF">
              <w:rPr>
                <w:rFonts w:ascii="Arial" w:eastAsia="標楷體" w:hAnsi="Arial" w:cs="Arial" w:hint="eastAsia"/>
                <w:szCs w:val="24"/>
              </w:rPr>
              <w:t>/</w:t>
            </w:r>
            <w:r w:rsidRPr="002A34AF">
              <w:rPr>
                <w:rFonts w:ascii="Arial" w:eastAsia="標楷體" w:hAnsi="Arial" w:cs="Arial" w:hint="eastAsia"/>
                <w:szCs w:val="24"/>
              </w:rPr>
              <w:t>投資分析報告</w:t>
            </w:r>
            <w:r w:rsidRPr="002A34AF">
              <w:rPr>
                <w:rFonts w:ascii="標楷體" w:eastAsia="標楷體" w:hint="eastAsia"/>
              </w:rPr>
              <w:t>」，參考產業研究會議、晨間會議、盤勢會議之討論與前一日執行買賣之差異分析報告，並</w:t>
            </w:r>
            <w:r w:rsidRPr="002A34AF">
              <w:rPr>
                <w:rFonts w:ascii="標楷體" w:eastAsia="標楷體" w:hAnsi="標楷體" w:hint="eastAsia"/>
                <w:szCs w:val="24"/>
              </w:rPr>
              <w:t>應依期貨信託契約所載得投資地區、市場、種類及範圍</w:t>
            </w:r>
            <w:r w:rsidRPr="002A34AF">
              <w:rPr>
                <w:rFonts w:ascii="標楷體" w:eastAsia="標楷體" w:hint="eastAsia"/>
              </w:rPr>
              <w:t>，客觀公正地決定投資標的。</w:t>
            </w:r>
          </w:p>
          <w:p w:rsidR="009C7316" w:rsidRPr="002A34AF" w:rsidRDefault="009C7316" w:rsidP="00794865">
            <w:pPr>
              <w:numPr>
                <w:ilvl w:val="0"/>
                <w:numId w:val="62"/>
              </w:numPr>
              <w:spacing w:line="400" w:lineRule="exact"/>
              <w:ind w:hanging="288"/>
              <w:rPr>
                <w:rFonts w:ascii="Arial" w:eastAsia="標楷體" w:hAnsi="Arial" w:cs="Arial" w:hint="eastAsia"/>
                <w:szCs w:val="24"/>
              </w:rPr>
            </w:pPr>
            <w:r w:rsidRPr="002A34AF">
              <w:rPr>
                <w:rFonts w:ascii="標楷體" w:eastAsia="標楷體" w:hint="eastAsia"/>
              </w:rPr>
              <w:t>基金經理人於決定投資標的時，為避免利益衝突情事，應遵守期貨信託基金管理辦法第四十九條及五十二條之規定，對不特定人及符合一定資格條件之</w:t>
            </w:r>
            <w:r w:rsidRPr="002A34AF">
              <w:rPr>
                <w:rFonts w:ascii="標楷體" w:eastAsia="標楷體" w:hint="eastAsia"/>
              </w:rPr>
              <w:lastRenderedPageBreak/>
              <w:t>人募集之期貨信託基金，除主管機關另有規定外，不得投資於與本期貨信託事業有利害關係之公司所發行之證券，亦不得投資於本期貨信託事業所發行之有價證券。依據期貨信託基金管理辦法第五十一條規定，所稱利害關係之公司及本期貨信託事業所發行之有價證券，係指有下列情事之一者：</w:t>
            </w:r>
          </w:p>
          <w:p w:rsidR="009C7316" w:rsidRPr="002A34AF" w:rsidRDefault="009C7316">
            <w:pPr>
              <w:spacing w:line="400" w:lineRule="exact"/>
              <w:ind w:left="1632"/>
              <w:rPr>
                <w:rFonts w:ascii="標楷體" w:eastAsia="標楷體" w:hAnsi="標楷體" w:cs="Arial" w:hint="eastAsia"/>
                <w:szCs w:val="24"/>
              </w:rPr>
            </w:pPr>
            <w:r w:rsidRPr="002A34AF">
              <w:rPr>
                <w:rFonts w:ascii="Arial" w:eastAsia="標楷體" w:hAnsi="Arial" w:cs="Arial" w:hint="eastAsia"/>
                <w:szCs w:val="24"/>
              </w:rPr>
              <w:t>(1)</w:t>
            </w:r>
            <w:r w:rsidRPr="002A34AF">
              <w:rPr>
                <w:rFonts w:ascii="標楷體" w:eastAsia="標楷體" w:hAnsi="標楷體" w:cs="Arial" w:hint="eastAsia"/>
                <w:szCs w:val="24"/>
              </w:rPr>
              <w:t>與期貨信託事業具有公司法第六章之一所定關係。</w:t>
            </w:r>
          </w:p>
          <w:p w:rsidR="009C7316" w:rsidRPr="002A34AF" w:rsidRDefault="009C7316">
            <w:pPr>
              <w:spacing w:line="400" w:lineRule="exact"/>
              <w:ind w:left="1632"/>
              <w:rPr>
                <w:rFonts w:ascii="標楷體" w:eastAsia="標楷體" w:hAnsi="標楷體" w:cs="Arial" w:hint="eastAsia"/>
                <w:szCs w:val="24"/>
              </w:rPr>
            </w:pPr>
            <w:r w:rsidRPr="002A34AF">
              <w:rPr>
                <w:rFonts w:ascii="Arial" w:eastAsia="標楷體" w:hAnsi="Arial" w:cs="Arial" w:hint="eastAsia"/>
                <w:szCs w:val="24"/>
              </w:rPr>
              <w:t>(2)</w:t>
            </w:r>
            <w:r w:rsidRPr="002A34AF">
              <w:rPr>
                <w:rFonts w:ascii="標楷體" w:eastAsia="標楷體" w:hAnsi="標楷體" w:cs="Arial" w:hint="eastAsia"/>
                <w:szCs w:val="24"/>
              </w:rPr>
              <w:t>期貨信託事業之董事、監察人或綜合持股達百分之五以上之股東。</w:t>
            </w:r>
          </w:p>
          <w:p w:rsidR="009C7316" w:rsidRPr="002A34AF" w:rsidRDefault="009C7316">
            <w:pPr>
              <w:spacing w:line="400" w:lineRule="exact"/>
              <w:ind w:leftChars="680" w:left="1992" w:hangingChars="150" w:hanging="360"/>
              <w:rPr>
                <w:rFonts w:ascii="標楷體" w:eastAsia="標楷體" w:hAnsi="標楷體" w:cs="Arial" w:hint="eastAsia"/>
                <w:szCs w:val="24"/>
              </w:rPr>
            </w:pPr>
            <w:r w:rsidRPr="002A34AF">
              <w:rPr>
                <w:rFonts w:ascii="Arial" w:eastAsia="標楷體" w:hAnsi="Arial" w:cs="Arial" w:hint="eastAsia"/>
                <w:szCs w:val="24"/>
              </w:rPr>
              <w:t>(3)</w:t>
            </w:r>
            <w:r w:rsidRPr="002A34AF">
              <w:rPr>
                <w:rFonts w:ascii="標楷體" w:eastAsia="標楷體" w:hAnsi="標楷體" w:cs="Arial" w:hint="eastAsia"/>
                <w:szCs w:val="24"/>
              </w:rPr>
              <w:t>前款人員或期貨信託事業經理人與該公司之董事、監察人、經理人或持有已發行股份百分之十以上股東為同一人或具有配偶關係。</w:t>
            </w:r>
          </w:p>
          <w:p w:rsidR="009C7316" w:rsidRPr="002A34AF" w:rsidRDefault="009C7316">
            <w:pPr>
              <w:spacing w:line="400" w:lineRule="exact"/>
              <w:ind w:leftChars="680" w:left="1992" w:hangingChars="150" w:hanging="360"/>
              <w:rPr>
                <w:rFonts w:ascii="Arial" w:eastAsia="標楷體" w:hAnsi="Arial" w:cs="Arial" w:hint="eastAsia"/>
                <w:szCs w:val="24"/>
              </w:rPr>
            </w:pPr>
            <w:r w:rsidRPr="002A34AF">
              <w:rPr>
                <w:rFonts w:ascii="Arial" w:eastAsia="標楷體" w:hAnsi="Arial" w:cs="Arial" w:hint="eastAsia"/>
                <w:szCs w:val="24"/>
              </w:rPr>
              <w:t>(4)</w:t>
            </w:r>
            <w:r w:rsidRPr="002A34AF">
              <w:rPr>
                <w:rFonts w:ascii="標楷體" w:eastAsia="標楷體" w:hAnsi="標楷體" w:cs="Arial" w:hint="eastAsia"/>
                <w:szCs w:val="24"/>
              </w:rPr>
              <w:t>上開(2)所稱綜合持股，指事業對期貨信託事業之持股加計事業之董事、</w:t>
            </w:r>
            <w:r w:rsidRPr="002A34AF">
              <w:rPr>
                <w:rFonts w:ascii="Arial" w:eastAsia="標楷體" w:hAnsi="Arial" w:cs="Arial" w:hint="eastAsia"/>
                <w:szCs w:val="24"/>
              </w:rPr>
              <w:t>監察人、經理人及事業直接或間接控制之事業對同一期貨信託事業之持股總數。</w:t>
            </w:r>
          </w:p>
          <w:p w:rsidR="009C7316" w:rsidRPr="002A34AF" w:rsidRDefault="009C7316">
            <w:pPr>
              <w:spacing w:line="400" w:lineRule="exact"/>
              <w:ind w:leftChars="680" w:left="1992" w:hangingChars="150" w:hanging="360"/>
              <w:rPr>
                <w:rFonts w:ascii="Arial" w:eastAsia="標楷體" w:hAnsi="Arial" w:cs="Arial" w:hint="eastAsia"/>
                <w:szCs w:val="24"/>
              </w:rPr>
            </w:pPr>
            <w:r w:rsidRPr="002A34AF">
              <w:rPr>
                <w:rFonts w:ascii="Arial" w:eastAsia="標楷體" w:hAnsi="Arial" w:cs="Arial" w:hint="eastAsia"/>
                <w:szCs w:val="24"/>
              </w:rPr>
              <w:t>(5)</w:t>
            </w:r>
            <w:r w:rsidRPr="002A34AF">
              <w:rPr>
                <w:rFonts w:ascii="標楷體" w:eastAsia="標楷體" w:hAnsi="標楷體" w:hint="eastAsia"/>
                <w:szCs w:val="24"/>
              </w:rPr>
              <w:t>董事、監察人為法人者，其代表人或指定代表行使職務者，準用上開</w:t>
            </w:r>
            <w:r w:rsidRPr="002A34AF">
              <w:rPr>
                <w:rFonts w:ascii="Arial" w:eastAsia="標楷體" w:hAnsi="Arial" w:cs="Arial" w:hint="eastAsia"/>
                <w:szCs w:val="24"/>
              </w:rPr>
              <w:t>(1)</w:t>
            </w:r>
            <w:r w:rsidRPr="002A34AF">
              <w:rPr>
                <w:rFonts w:ascii="Arial" w:eastAsia="標楷體" w:hAnsi="Arial" w:cs="Arial" w:hint="eastAsia"/>
                <w:szCs w:val="24"/>
              </w:rPr>
              <w:t>至</w:t>
            </w:r>
            <w:r w:rsidRPr="002A34AF">
              <w:rPr>
                <w:rFonts w:ascii="Arial" w:eastAsia="標楷體" w:hAnsi="Arial" w:cs="Arial" w:hint="eastAsia"/>
                <w:szCs w:val="24"/>
              </w:rPr>
              <w:t>(3)</w:t>
            </w:r>
            <w:r w:rsidRPr="002A34AF">
              <w:rPr>
                <w:rFonts w:ascii="標楷體" w:eastAsia="標楷體" w:hAnsi="標楷體" w:hint="eastAsia"/>
                <w:szCs w:val="24"/>
              </w:rPr>
              <w:t>規定。</w:t>
            </w:r>
          </w:p>
          <w:p w:rsidR="009C7316" w:rsidRPr="002A34AF" w:rsidRDefault="009C7316" w:rsidP="00794865">
            <w:pPr>
              <w:numPr>
                <w:ilvl w:val="0"/>
                <w:numId w:val="62"/>
              </w:numPr>
              <w:spacing w:line="400" w:lineRule="exact"/>
              <w:ind w:hanging="288"/>
              <w:rPr>
                <w:rFonts w:ascii="Arial" w:eastAsia="標楷體" w:hAnsi="Arial" w:cs="Arial" w:hint="eastAsia"/>
                <w:szCs w:val="24"/>
              </w:rPr>
            </w:pPr>
            <w:r w:rsidRPr="002A34AF">
              <w:rPr>
                <w:rFonts w:ascii="標楷體" w:eastAsia="標楷體" w:hAnsi="標楷體" w:hint="eastAsia"/>
                <w:szCs w:val="24"/>
              </w:rPr>
              <w:t>基金經理人</w:t>
            </w:r>
            <w:r w:rsidRPr="002A34AF">
              <w:rPr>
                <w:rFonts w:ascii="標楷體" w:eastAsia="標楷體" w:hAnsi="標楷體"/>
                <w:szCs w:val="24"/>
              </w:rPr>
              <w:t>應依據</w:t>
            </w:r>
            <w:r w:rsidRPr="002A34AF">
              <w:rPr>
                <w:rFonts w:ascii="標楷體" w:eastAsia="標楷體" w:hAnsi="標楷體" w:hint="eastAsia"/>
                <w:szCs w:val="24"/>
              </w:rPr>
              <w:t>已核准之</w:t>
            </w:r>
            <w:r w:rsidRPr="002A34AF">
              <w:rPr>
                <w:rFonts w:ascii="Arial" w:eastAsia="標楷體" w:hAnsi="Arial" w:cs="Arial" w:hint="eastAsia"/>
                <w:szCs w:val="24"/>
              </w:rPr>
              <w:t>「基金交易</w:t>
            </w:r>
            <w:r w:rsidRPr="002A34AF">
              <w:rPr>
                <w:rFonts w:ascii="Arial" w:eastAsia="標楷體" w:hAnsi="Arial" w:cs="Arial" w:hint="eastAsia"/>
                <w:szCs w:val="24"/>
              </w:rPr>
              <w:t>/</w:t>
            </w:r>
            <w:r w:rsidRPr="002A34AF">
              <w:rPr>
                <w:rFonts w:ascii="Arial" w:eastAsia="標楷體" w:hAnsi="Arial" w:cs="Arial" w:hint="eastAsia"/>
                <w:szCs w:val="24"/>
              </w:rPr>
              <w:t>投資分析報告」</w:t>
            </w:r>
            <w:r w:rsidRPr="002A34AF">
              <w:rPr>
                <w:rFonts w:ascii="標楷體" w:eastAsia="標楷體" w:hAnsi="標楷體"/>
                <w:szCs w:val="24"/>
              </w:rPr>
              <w:t>作成「</w:t>
            </w:r>
            <w:r w:rsidRPr="002A34AF">
              <w:rPr>
                <w:rFonts w:ascii="標楷體" w:eastAsia="標楷體" w:hint="eastAsia"/>
              </w:rPr>
              <w:t>基金交易/投資</w:t>
            </w:r>
            <w:r w:rsidRPr="002A34AF">
              <w:rPr>
                <w:rFonts w:ascii="標楷體" w:eastAsia="標楷體" w:hAnsi="標楷體"/>
                <w:szCs w:val="24"/>
              </w:rPr>
              <w:t>決定書」，</w:t>
            </w:r>
            <w:r w:rsidRPr="002A34AF">
              <w:rPr>
                <w:rFonts w:ascii="標楷體" w:eastAsia="標楷體" w:hAnsi="標楷體" w:hint="eastAsia"/>
                <w:szCs w:val="24"/>
              </w:rPr>
              <w:t>經權責主管核准後，</w:t>
            </w:r>
            <w:r w:rsidRPr="002A34AF">
              <w:rPr>
                <w:rFonts w:ascii="標楷體" w:eastAsia="標楷體" w:hAnsi="標楷體"/>
                <w:szCs w:val="24"/>
              </w:rPr>
              <w:t>交付</w:t>
            </w:r>
            <w:r w:rsidRPr="002A34AF">
              <w:rPr>
                <w:rFonts w:ascii="Arial" w:eastAsia="標楷體" w:hAnsi="標楷體" w:cs="Arial" w:hint="eastAsia"/>
                <w:kern w:val="0"/>
              </w:rPr>
              <w:t>交易執行人員</w:t>
            </w:r>
            <w:r w:rsidRPr="002A34AF">
              <w:rPr>
                <w:rFonts w:ascii="標楷體" w:eastAsia="標楷體" w:hAnsi="標楷體" w:hint="eastAsia"/>
                <w:szCs w:val="24"/>
              </w:rPr>
              <w:t>執行。</w:t>
            </w:r>
          </w:p>
          <w:p w:rsidR="009C7316" w:rsidRPr="002A34AF" w:rsidRDefault="009C7316" w:rsidP="00794865">
            <w:pPr>
              <w:numPr>
                <w:ilvl w:val="0"/>
                <w:numId w:val="84"/>
              </w:numPr>
              <w:tabs>
                <w:tab w:val="clear" w:pos="1440"/>
                <w:tab w:val="num" w:pos="2172"/>
              </w:tabs>
              <w:spacing w:line="400" w:lineRule="exact"/>
              <w:ind w:left="2172" w:hanging="540"/>
              <w:rPr>
                <w:rFonts w:ascii="Arial" w:eastAsia="標楷體" w:hAnsi="Arial" w:cs="Arial" w:hint="eastAsia"/>
                <w:szCs w:val="24"/>
              </w:rPr>
            </w:pPr>
            <w:r w:rsidRPr="002A34AF">
              <w:rPr>
                <w:rFonts w:ascii="標楷體" w:eastAsia="標楷體" w:hAnsi="標楷體" w:hint="eastAsia"/>
                <w:szCs w:val="24"/>
              </w:rPr>
              <w:t>從事期貨交易，</w:t>
            </w:r>
            <w:r w:rsidRPr="002A34AF">
              <w:rPr>
                <w:rFonts w:ascii="標楷體" w:eastAsia="標楷體" w:hAnsi="標楷體"/>
                <w:szCs w:val="24"/>
              </w:rPr>
              <w:t>決定書</w:t>
            </w:r>
            <w:r w:rsidRPr="002A34AF">
              <w:rPr>
                <w:rFonts w:ascii="標楷體" w:eastAsia="標楷體" w:hAnsi="標楷體" w:hint="eastAsia"/>
                <w:szCs w:val="24"/>
              </w:rPr>
              <w:t>應載明交易理由、預計交易價格、多</w:t>
            </w:r>
            <w:r w:rsidRPr="002A34AF">
              <w:rPr>
                <w:rFonts w:ascii="標楷體" w:eastAsia="標楷體" w:hAnsi="標楷體"/>
                <w:szCs w:val="24"/>
              </w:rPr>
              <w:t>(</w:t>
            </w:r>
            <w:r w:rsidRPr="002A34AF">
              <w:rPr>
                <w:rFonts w:ascii="標楷體" w:eastAsia="標楷體" w:hAnsi="標楷體" w:hint="eastAsia"/>
                <w:szCs w:val="24"/>
              </w:rPr>
              <w:t>空</w:t>
            </w:r>
            <w:r w:rsidRPr="002A34AF">
              <w:rPr>
                <w:rFonts w:ascii="標楷體" w:eastAsia="標楷體" w:hAnsi="標楷體"/>
                <w:szCs w:val="24"/>
              </w:rPr>
              <w:t>)</w:t>
            </w:r>
            <w:r w:rsidRPr="002A34AF">
              <w:rPr>
                <w:rFonts w:ascii="標楷體" w:eastAsia="標楷體" w:hAnsi="標楷體" w:hint="eastAsia"/>
                <w:szCs w:val="24"/>
              </w:rPr>
              <w:t>方向、契約內容、數量、停損點及停利點；</w:t>
            </w:r>
            <w:r w:rsidRPr="002A34AF">
              <w:rPr>
                <w:rFonts w:ascii="標楷體" w:eastAsia="標楷體" w:hAnsi="標楷體" w:hint="eastAsia"/>
              </w:rPr>
              <w:t>投資期貨相關現貨商品，決定書</w:t>
            </w:r>
            <w:r w:rsidRPr="002A34AF">
              <w:rPr>
                <w:rFonts w:ascii="標楷體" w:eastAsia="標楷體" w:hAnsi="標楷體"/>
              </w:rPr>
              <w:t>應載明決定買賣之標的種類</w:t>
            </w:r>
            <w:r w:rsidRPr="002A34AF">
              <w:rPr>
                <w:rFonts w:ascii="標楷體" w:eastAsia="標楷體" w:hAnsi="標楷體" w:hint="eastAsia"/>
              </w:rPr>
              <w:t>名稱</w:t>
            </w:r>
            <w:r w:rsidRPr="002A34AF">
              <w:rPr>
                <w:rFonts w:ascii="標楷體" w:eastAsia="標楷體" w:hAnsi="標楷體"/>
              </w:rPr>
              <w:t>、數量、價格</w:t>
            </w:r>
            <w:r w:rsidRPr="002A34AF">
              <w:rPr>
                <w:rFonts w:ascii="標楷體" w:eastAsia="標楷體" w:hAnsi="標楷體" w:hint="eastAsia"/>
              </w:rPr>
              <w:t>、交易日期及交易決定依據。</w:t>
            </w:r>
          </w:p>
          <w:p w:rsidR="009C7316" w:rsidRPr="002A34AF" w:rsidRDefault="009C7316" w:rsidP="00794865">
            <w:pPr>
              <w:numPr>
                <w:ilvl w:val="0"/>
                <w:numId w:val="84"/>
              </w:numPr>
              <w:tabs>
                <w:tab w:val="clear" w:pos="1440"/>
                <w:tab w:val="num" w:pos="2172"/>
              </w:tabs>
              <w:spacing w:line="400" w:lineRule="exact"/>
              <w:ind w:left="2172" w:hanging="540"/>
              <w:rPr>
                <w:rFonts w:ascii="Arial" w:eastAsia="標楷體" w:hAnsi="Arial" w:cs="Arial" w:hint="eastAsia"/>
                <w:szCs w:val="24"/>
              </w:rPr>
            </w:pPr>
            <w:r w:rsidRPr="002A34AF">
              <w:rPr>
                <w:rFonts w:ascii="Arial" w:eastAsia="標楷體" w:hAnsi="Arial" w:cs="Arial" w:hint="eastAsia"/>
                <w:szCs w:val="24"/>
              </w:rPr>
              <w:t>「基金交易</w:t>
            </w:r>
            <w:r w:rsidRPr="002A34AF">
              <w:rPr>
                <w:rFonts w:ascii="Arial" w:eastAsia="標楷體" w:hAnsi="Arial" w:cs="Arial" w:hint="eastAsia"/>
                <w:szCs w:val="24"/>
              </w:rPr>
              <w:t>/</w:t>
            </w:r>
            <w:r w:rsidRPr="002A34AF">
              <w:rPr>
                <w:rFonts w:ascii="Arial" w:eastAsia="標楷體" w:hAnsi="Arial" w:cs="Arial" w:hint="eastAsia"/>
                <w:szCs w:val="24"/>
              </w:rPr>
              <w:t>投資分析報告」應由</w:t>
            </w:r>
            <w:r w:rsidRPr="002A34AF">
              <w:rPr>
                <w:rFonts w:ascii="標楷體" w:eastAsia="標楷體" w:hAnsi="標楷體" w:hint="eastAsia"/>
                <w:szCs w:val="24"/>
              </w:rPr>
              <w:t>基金</w:t>
            </w:r>
            <w:r w:rsidRPr="002A34AF">
              <w:rPr>
                <w:rFonts w:eastAsia="標楷體" w:hint="eastAsia"/>
              </w:rPr>
              <w:t>經理人、部門主管及總經理（或權責主管）簽名或蓋章核准。</w:t>
            </w:r>
          </w:p>
          <w:p w:rsidR="009C7316" w:rsidRPr="002A34AF" w:rsidRDefault="009C7316" w:rsidP="00794865">
            <w:pPr>
              <w:numPr>
                <w:ilvl w:val="0"/>
                <w:numId w:val="84"/>
              </w:numPr>
              <w:tabs>
                <w:tab w:val="clear" w:pos="1440"/>
                <w:tab w:val="num" w:pos="2172"/>
              </w:tabs>
              <w:spacing w:line="400" w:lineRule="exact"/>
              <w:ind w:left="2172" w:hanging="540"/>
              <w:rPr>
                <w:rFonts w:ascii="Arial" w:eastAsia="標楷體" w:hAnsi="Arial" w:cs="Arial" w:hint="eastAsia"/>
                <w:szCs w:val="24"/>
              </w:rPr>
            </w:pPr>
            <w:r w:rsidRPr="002A34AF">
              <w:rPr>
                <w:rFonts w:eastAsia="標楷體" w:hint="eastAsia"/>
              </w:rPr>
              <w:lastRenderedPageBreak/>
              <w:t>決定書中之從事期貨交易目標價位，除程式交易或期貨信託事業公司內部另有規定外，不得僅填寫「市價」。買賣有價證券目標價位不得僅填寫「市價」二字，應標示預計交易價格，但海外交易買賣價格指示，得為市價及均價單。</w:t>
            </w:r>
          </w:p>
          <w:p w:rsidR="009C7316" w:rsidRPr="002A34AF" w:rsidRDefault="009C7316" w:rsidP="00794865">
            <w:pPr>
              <w:numPr>
                <w:ilvl w:val="0"/>
                <w:numId w:val="84"/>
              </w:numPr>
              <w:tabs>
                <w:tab w:val="clear" w:pos="1440"/>
                <w:tab w:val="num" w:pos="2172"/>
              </w:tabs>
              <w:spacing w:line="400" w:lineRule="exact"/>
              <w:ind w:left="2172" w:hanging="540"/>
              <w:rPr>
                <w:rFonts w:ascii="Arial" w:eastAsia="標楷體" w:hAnsi="Arial" w:cs="Arial" w:hint="eastAsia"/>
                <w:szCs w:val="24"/>
              </w:rPr>
            </w:pPr>
            <w:r w:rsidRPr="002A34AF">
              <w:rPr>
                <w:rFonts w:eastAsia="標楷體" w:hint="eastAsia"/>
              </w:rPr>
              <w:t>買進開放式期貨信託基金時，僅需註記決定買入金額；賣出開放式期貨信託基金時，僅需註記決定賣出單位。</w:t>
            </w:r>
          </w:p>
          <w:p w:rsidR="009C7316" w:rsidRPr="002A34AF" w:rsidRDefault="009C7316">
            <w:pPr>
              <w:numPr>
                <w:ilvl w:val="1"/>
                <w:numId w:val="2"/>
              </w:numPr>
              <w:spacing w:line="400" w:lineRule="exact"/>
              <w:jc w:val="both"/>
              <w:rPr>
                <w:rFonts w:ascii="Arial" w:eastAsia="標楷體" w:hAnsi="Arial" w:cs="Arial" w:hint="eastAsia"/>
                <w:szCs w:val="24"/>
              </w:rPr>
            </w:pPr>
            <w:r w:rsidRPr="002A34AF">
              <w:rPr>
                <w:rFonts w:ascii="Arial" w:eastAsia="標楷體" w:hAnsi="Arial" w:cs="Arial" w:hint="eastAsia"/>
                <w:szCs w:val="24"/>
              </w:rPr>
              <w:t>交易執行：</w:t>
            </w:r>
          </w:p>
          <w:p w:rsidR="009C7316" w:rsidRPr="002A34AF" w:rsidRDefault="009C7316" w:rsidP="00794865">
            <w:pPr>
              <w:numPr>
                <w:ilvl w:val="0"/>
                <w:numId w:val="63"/>
              </w:numPr>
              <w:spacing w:line="400" w:lineRule="exact"/>
              <w:ind w:hanging="288"/>
              <w:rPr>
                <w:rFonts w:ascii="Arial" w:eastAsia="標楷體" w:hAnsi="Arial" w:cs="Arial" w:hint="eastAsia"/>
                <w:szCs w:val="24"/>
              </w:rPr>
            </w:pPr>
            <w:r w:rsidRPr="002A34AF">
              <w:rPr>
                <w:rFonts w:ascii="標楷體" w:eastAsia="標楷體" w:hAnsi="標楷體" w:cs="Arial" w:hint="eastAsia"/>
                <w:kern w:val="0"/>
              </w:rPr>
              <w:t>店頭市場(OTC市場)之</w:t>
            </w:r>
            <w:r w:rsidRPr="002A34AF">
              <w:rPr>
                <w:rFonts w:ascii="Arial" w:eastAsia="標楷體" w:hAnsi="標楷體" w:cs="Arial" w:hint="eastAsia"/>
                <w:kern w:val="0"/>
              </w:rPr>
              <w:t>交易對象須先通知基金保管機構：</w:t>
            </w:r>
          </w:p>
          <w:p w:rsidR="009C7316" w:rsidRPr="002A34AF" w:rsidRDefault="009C7316" w:rsidP="00794865">
            <w:pPr>
              <w:numPr>
                <w:ilvl w:val="0"/>
                <w:numId w:val="65"/>
              </w:numPr>
              <w:tabs>
                <w:tab w:val="clear" w:pos="1440"/>
                <w:tab w:val="num" w:pos="2112"/>
              </w:tabs>
              <w:spacing w:line="400" w:lineRule="exact"/>
              <w:ind w:left="2112" w:hanging="480"/>
              <w:rPr>
                <w:rFonts w:ascii="Arial" w:eastAsia="標楷體" w:hAnsi="Arial" w:cs="Arial" w:hint="eastAsia"/>
                <w:szCs w:val="24"/>
              </w:rPr>
            </w:pPr>
            <w:r w:rsidRPr="002A34AF">
              <w:rPr>
                <w:rFonts w:ascii="Arial" w:eastAsia="標楷體" w:hAnsi="標楷體" w:cs="Arial" w:hint="eastAsia"/>
                <w:kern w:val="0"/>
              </w:rPr>
              <w:t>期貨信託事業</w:t>
            </w:r>
            <w:r w:rsidRPr="002A34AF">
              <w:rPr>
                <w:rFonts w:ascii="Arial" w:eastAsia="標楷體" w:hAnsi="標楷體" w:cs="Arial"/>
                <w:kern w:val="0"/>
              </w:rPr>
              <w:t>應</w:t>
            </w:r>
            <w:r w:rsidRPr="002A34AF">
              <w:rPr>
                <w:rFonts w:ascii="Arial" w:eastAsia="標楷體" w:hAnsi="標楷體" w:cs="Arial" w:hint="eastAsia"/>
                <w:kern w:val="0"/>
              </w:rPr>
              <w:t>於交易前將</w:t>
            </w:r>
            <w:r w:rsidRPr="002A34AF">
              <w:rPr>
                <w:rFonts w:ascii="標楷體" w:eastAsia="標楷體" w:hAnsi="標楷體" w:cs="Arial" w:hint="eastAsia"/>
                <w:kern w:val="0"/>
              </w:rPr>
              <w:t>店頭市場(OTC市場)</w:t>
            </w:r>
            <w:r w:rsidRPr="002A34AF">
              <w:rPr>
                <w:rFonts w:ascii="Arial" w:eastAsia="標楷體" w:hAnsi="標楷體" w:cs="Arial" w:hint="eastAsia"/>
                <w:kern w:val="0"/>
              </w:rPr>
              <w:t>之</w:t>
            </w:r>
            <w:r w:rsidRPr="002A34AF">
              <w:rPr>
                <w:rFonts w:ascii="Arial" w:eastAsia="標楷體" w:hAnsi="標楷體" w:cs="Arial"/>
                <w:kern w:val="0"/>
              </w:rPr>
              <w:t>交易對象通知</w:t>
            </w:r>
            <w:r w:rsidRPr="002A34AF">
              <w:rPr>
                <w:rFonts w:ascii="Arial" w:eastAsia="標楷體" w:hAnsi="標楷體" w:cs="Arial" w:hint="eastAsia"/>
                <w:kern w:val="0"/>
              </w:rPr>
              <w:t>基金</w:t>
            </w:r>
            <w:r w:rsidRPr="002A34AF">
              <w:rPr>
                <w:rFonts w:ascii="Arial" w:eastAsia="標楷體" w:hAnsi="標楷體" w:cs="Arial"/>
                <w:kern w:val="0"/>
              </w:rPr>
              <w:t>保管機構，俟</w:t>
            </w:r>
            <w:r w:rsidRPr="002A34AF">
              <w:rPr>
                <w:rFonts w:ascii="Arial" w:eastAsia="標楷體" w:hAnsi="標楷體" w:cs="Arial" w:hint="eastAsia"/>
                <w:kern w:val="0"/>
              </w:rPr>
              <w:t>基金</w:t>
            </w:r>
            <w:r w:rsidRPr="002A34AF">
              <w:rPr>
                <w:rFonts w:ascii="Arial" w:eastAsia="標楷體" w:hAnsi="標楷體" w:cs="Arial"/>
                <w:kern w:val="0"/>
              </w:rPr>
              <w:t>保管機構完成相關交易對象</w:t>
            </w:r>
            <w:r w:rsidRPr="002A34AF">
              <w:rPr>
                <w:rFonts w:ascii="Arial" w:eastAsia="標楷體" w:hAnsi="標楷體" w:cs="Arial" w:hint="eastAsia"/>
                <w:kern w:val="0"/>
              </w:rPr>
              <w:t>之</w:t>
            </w:r>
            <w:r w:rsidRPr="002A34AF">
              <w:rPr>
                <w:rFonts w:ascii="Arial" w:eastAsia="標楷體" w:hAnsi="標楷體" w:cs="Arial"/>
                <w:kern w:val="0"/>
              </w:rPr>
              <w:t>基本資料</w:t>
            </w:r>
            <w:r w:rsidRPr="002A34AF">
              <w:rPr>
                <w:rFonts w:ascii="Arial" w:eastAsia="標楷體" w:hAnsi="標楷體" w:cs="Arial" w:hint="eastAsia"/>
                <w:kern w:val="0"/>
              </w:rPr>
              <w:t>建檔，並將</w:t>
            </w:r>
            <w:r w:rsidRPr="002A34AF">
              <w:rPr>
                <w:rFonts w:ascii="Arial" w:eastAsia="標楷體" w:hAnsi="標楷體" w:cs="Arial"/>
                <w:kern w:val="0"/>
              </w:rPr>
              <w:t>建檔工作回報</w:t>
            </w:r>
            <w:r w:rsidRPr="002A34AF">
              <w:rPr>
                <w:rFonts w:ascii="Arial" w:eastAsia="標楷體" w:hAnsi="標楷體" w:cs="Arial" w:hint="eastAsia"/>
                <w:kern w:val="0"/>
              </w:rPr>
              <w:t>期貨信託事業</w:t>
            </w:r>
            <w:r w:rsidRPr="002A34AF">
              <w:rPr>
                <w:rFonts w:ascii="Arial" w:eastAsia="標楷體" w:hAnsi="標楷體" w:cs="Arial"/>
                <w:kern w:val="0"/>
              </w:rPr>
              <w:t>後，</w:t>
            </w:r>
            <w:r w:rsidRPr="002A34AF">
              <w:rPr>
                <w:rFonts w:ascii="Arial" w:eastAsia="標楷體" w:hAnsi="標楷體" w:cs="Arial" w:hint="eastAsia"/>
                <w:kern w:val="0"/>
              </w:rPr>
              <w:t>期貨信託事業</w:t>
            </w:r>
            <w:r w:rsidRPr="002A34AF">
              <w:rPr>
                <w:rFonts w:ascii="Arial" w:eastAsia="標楷體" w:hAnsi="標楷體" w:cs="Arial"/>
                <w:kern w:val="0"/>
              </w:rPr>
              <w:t>始得進行交易。</w:t>
            </w:r>
          </w:p>
          <w:p w:rsidR="009C7316" w:rsidRPr="002A34AF" w:rsidRDefault="009C7316" w:rsidP="00794865">
            <w:pPr>
              <w:numPr>
                <w:ilvl w:val="0"/>
                <w:numId w:val="65"/>
              </w:numPr>
              <w:tabs>
                <w:tab w:val="clear" w:pos="1440"/>
                <w:tab w:val="num" w:pos="2112"/>
              </w:tabs>
              <w:spacing w:line="400" w:lineRule="exact"/>
              <w:ind w:left="2112" w:hanging="480"/>
              <w:rPr>
                <w:rFonts w:ascii="Arial" w:eastAsia="標楷體" w:hAnsi="Arial" w:cs="Arial" w:hint="eastAsia"/>
                <w:szCs w:val="24"/>
              </w:rPr>
            </w:pPr>
            <w:r w:rsidRPr="002A34AF">
              <w:rPr>
                <w:rFonts w:ascii="Arial" w:eastAsia="標楷體" w:hAnsi="標楷體" w:cs="Arial"/>
                <w:kern w:val="0"/>
              </w:rPr>
              <w:t>有權人員簽章樣式之留存：為確保指示作業之安全性，</w:t>
            </w:r>
            <w:r w:rsidRPr="002A34AF">
              <w:rPr>
                <w:rFonts w:ascii="Arial" w:eastAsia="標楷體" w:hAnsi="標楷體" w:cs="Arial" w:hint="eastAsia"/>
                <w:kern w:val="0"/>
              </w:rPr>
              <w:t>期貨信託事業</w:t>
            </w:r>
            <w:r w:rsidRPr="002A34AF">
              <w:rPr>
                <w:rFonts w:ascii="Arial" w:eastAsia="標楷體" w:hAnsi="標楷體" w:cs="Arial"/>
                <w:kern w:val="0"/>
              </w:rPr>
              <w:t>應取得</w:t>
            </w:r>
            <w:r w:rsidRPr="002A34AF">
              <w:rPr>
                <w:rFonts w:ascii="Arial" w:eastAsia="標楷體" w:hAnsi="標楷體" w:cs="Arial" w:hint="eastAsia"/>
                <w:kern w:val="0"/>
              </w:rPr>
              <w:t>基金</w:t>
            </w:r>
            <w:r w:rsidRPr="002A34AF">
              <w:rPr>
                <w:rFonts w:ascii="Arial" w:eastAsia="標楷體" w:hAnsi="標楷體" w:cs="Arial"/>
                <w:kern w:val="0"/>
              </w:rPr>
              <w:t>保管機構有權人員簽章樣本或</w:t>
            </w:r>
            <w:r w:rsidRPr="002A34AF">
              <w:rPr>
                <w:rFonts w:ascii="Arial" w:eastAsia="標楷體" w:hAnsi="Arial" w:cs="Arial"/>
                <w:kern w:val="0"/>
              </w:rPr>
              <w:t xml:space="preserve"> (</w:t>
            </w:r>
            <w:r w:rsidRPr="002A34AF">
              <w:rPr>
                <w:rFonts w:ascii="Arial" w:eastAsia="標楷體" w:hAnsi="標楷體" w:cs="Arial"/>
                <w:kern w:val="0"/>
              </w:rPr>
              <w:t>及</w:t>
            </w:r>
            <w:r w:rsidRPr="002A34AF">
              <w:rPr>
                <w:rFonts w:ascii="Arial" w:eastAsia="標楷體" w:hAnsi="Arial" w:cs="Arial"/>
                <w:kern w:val="0"/>
              </w:rPr>
              <w:t xml:space="preserve">) </w:t>
            </w:r>
            <w:r w:rsidRPr="002A34AF">
              <w:rPr>
                <w:rFonts w:ascii="Arial" w:eastAsia="標楷體" w:hAnsi="標楷體" w:cs="Arial"/>
                <w:kern w:val="0"/>
              </w:rPr>
              <w:t>密碼，憑以確認</w:t>
            </w:r>
            <w:r w:rsidRPr="002A34AF">
              <w:rPr>
                <w:rFonts w:ascii="Arial" w:eastAsia="標楷體" w:hAnsi="標楷體" w:cs="Arial" w:hint="eastAsia"/>
                <w:kern w:val="0"/>
              </w:rPr>
              <w:t>基金</w:t>
            </w:r>
            <w:r w:rsidRPr="002A34AF">
              <w:rPr>
                <w:rFonts w:ascii="Arial" w:eastAsia="標楷體" w:hAnsi="標楷體" w:cs="Arial"/>
                <w:kern w:val="0"/>
              </w:rPr>
              <w:t>保管</w:t>
            </w:r>
            <w:r w:rsidRPr="002A34AF">
              <w:rPr>
                <w:rFonts w:ascii="Arial" w:eastAsia="標楷體" w:hAnsi="標楷體" w:cs="Arial" w:hint="eastAsia"/>
                <w:kern w:val="0"/>
              </w:rPr>
              <w:t>機構</w:t>
            </w:r>
            <w:r w:rsidRPr="002A34AF">
              <w:rPr>
                <w:rFonts w:ascii="Arial" w:eastAsia="標楷體" w:hAnsi="標楷體" w:cs="Arial"/>
                <w:kern w:val="0"/>
              </w:rPr>
              <w:t>回報之有效性。</w:t>
            </w:r>
          </w:p>
          <w:p w:rsidR="009C7316" w:rsidRPr="002A34AF" w:rsidRDefault="009C7316" w:rsidP="00794865">
            <w:pPr>
              <w:numPr>
                <w:ilvl w:val="0"/>
                <w:numId w:val="63"/>
              </w:numPr>
              <w:spacing w:line="400" w:lineRule="exact"/>
              <w:ind w:hanging="288"/>
              <w:rPr>
                <w:rFonts w:ascii="Arial" w:eastAsia="標楷體" w:hAnsi="Arial" w:cs="Arial" w:hint="eastAsia"/>
                <w:szCs w:val="24"/>
              </w:rPr>
            </w:pPr>
            <w:r w:rsidRPr="002A34AF">
              <w:rPr>
                <w:rFonts w:ascii="標楷體" w:eastAsia="標楷體" w:hAnsi="標楷體" w:hint="eastAsia"/>
                <w:szCs w:val="24"/>
              </w:rPr>
              <w:t>執行人員應依據</w:t>
            </w:r>
            <w:r w:rsidRPr="002A34AF">
              <w:rPr>
                <w:rFonts w:ascii="標楷體" w:eastAsia="標楷體" w:hAnsi="標楷體"/>
                <w:szCs w:val="24"/>
              </w:rPr>
              <w:t>「</w:t>
            </w:r>
            <w:r w:rsidRPr="002A34AF">
              <w:rPr>
                <w:rFonts w:ascii="標楷體" w:eastAsia="標楷體" w:hAnsi="標楷體" w:hint="eastAsia"/>
                <w:szCs w:val="24"/>
              </w:rPr>
              <w:t>基金交易/投資</w:t>
            </w:r>
            <w:r w:rsidRPr="002A34AF">
              <w:rPr>
                <w:rFonts w:ascii="標楷體" w:eastAsia="標楷體" w:hAnsi="標楷體"/>
                <w:szCs w:val="24"/>
              </w:rPr>
              <w:t>決定書」</w:t>
            </w:r>
            <w:r w:rsidRPr="002A34AF">
              <w:rPr>
                <w:rFonts w:ascii="標楷體" w:eastAsia="標楷體" w:hAnsi="標楷體" w:hint="eastAsia"/>
                <w:szCs w:val="24"/>
              </w:rPr>
              <w:t>，執行交易或投資，並作成</w:t>
            </w:r>
            <w:r w:rsidRPr="002A34AF">
              <w:rPr>
                <w:rFonts w:ascii="標楷體" w:eastAsia="標楷體" w:hAnsi="標楷體"/>
                <w:szCs w:val="24"/>
              </w:rPr>
              <w:t>「</w:t>
            </w:r>
            <w:r w:rsidRPr="002A34AF">
              <w:rPr>
                <w:rFonts w:ascii="標楷體" w:eastAsia="標楷體" w:hAnsi="標楷體" w:hint="eastAsia"/>
                <w:szCs w:val="24"/>
              </w:rPr>
              <w:t>基金交易/投資執行紀錄</w:t>
            </w:r>
            <w:r w:rsidRPr="002A34AF">
              <w:rPr>
                <w:rFonts w:ascii="標楷體" w:eastAsia="標楷體" w:hAnsi="標楷體"/>
                <w:szCs w:val="24"/>
              </w:rPr>
              <w:t>」</w:t>
            </w:r>
            <w:r w:rsidRPr="002A34AF">
              <w:rPr>
                <w:rFonts w:ascii="標楷體" w:eastAsia="標楷體" w:hAnsi="標楷體" w:hint="eastAsia"/>
                <w:szCs w:val="24"/>
              </w:rPr>
              <w:t>。若執行紀錄與決定書發生差異，執行紀錄應記載實際執行買賣數量及價格並說明差異原因，</w:t>
            </w:r>
            <w:r w:rsidRPr="002A34AF">
              <w:rPr>
                <w:rFonts w:ascii="標楷體" w:eastAsia="標楷體" w:hAnsi="標楷體"/>
                <w:szCs w:val="24"/>
              </w:rPr>
              <w:t>並按月提出檢討報告</w:t>
            </w:r>
            <w:r w:rsidRPr="002A34AF">
              <w:rPr>
                <w:rFonts w:ascii="標楷體" w:eastAsia="標楷體" w:hAnsi="標楷體" w:hint="eastAsia"/>
                <w:szCs w:val="24"/>
              </w:rPr>
              <w:t xml:space="preserve">。 </w:t>
            </w:r>
          </w:p>
          <w:p w:rsidR="009C7316" w:rsidRPr="002A34AF" w:rsidRDefault="009C7316">
            <w:pPr>
              <w:numPr>
                <w:ilvl w:val="1"/>
                <w:numId w:val="2"/>
              </w:numPr>
              <w:spacing w:line="400" w:lineRule="exact"/>
              <w:jc w:val="both"/>
              <w:rPr>
                <w:rFonts w:ascii="Arial" w:eastAsia="標楷體" w:hAnsi="Arial" w:cs="Arial" w:hint="eastAsia"/>
                <w:szCs w:val="24"/>
              </w:rPr>
            </w:pPr>
            <w:r w:rsidRPr="002A34AF">
              <w:rPr>
                <w:rFonts w:ascii="Arial" w:eastAsia="標楷體" w:hAnsi="標楷體" w:cs="Arial" w:hint="eastAsia"/>
                <w:kern w:val="0"/>
              </w:rPr>
              <w:t>結算交割指示</w:t>
            </w:r>
            <w:r w:rsidRPr="002A34AF">
              <w:rPr>
                <w:rFonts w:ascii="Arial" w:eastAsia="標楷體" w:hAnsi="Arial" w:cs="Arial" w:hint="eastAsia"/>
                <w:szCs w:val="24"/>
              </w:rPr>
              <w:t>：</w:t>
            </w:r>
          </w:p>
          <w:p w:rsidR="009C7316" w:rsidRPr="002A34AF" w:rsidRDefault="009C7316">
            <w:pPr>
              <w:numPr>
                <w:ilvl w:val="0"/>
                <w:numId w:val="193"/>
              </w:numPr>
              <w:spacing w:line="400" w:lineRule="exact"/>
              <w:rPr>
                <w:rFonts w:ascii="Arial" w:eastAsia="標楷體" w:hAnsi="Arial" w:cs="Arial" w:hint="eastAsia"/>
                <w:szCs w:val="24"/>
              </w:rPr>
            </w:pPr>
            <w:r w:rsidRPr="002A34AF">
              <w:rPr>
                <w:rFonts w:ascii="Arial" w:eastAsia="標楷體" w:hAnsi="標楷體" w:cs="Arial" w:hint="eastAsia"/>
                <w:kern w:val="0"/>
              </w:rPr>
              <w:t>「結算交割指示</w:t>
            </w:r>
            <w:r w:rsidRPr="002A34AF">
              <w:rPr>
                <w:rFonts w:ascii="Arial" w:eastAsia="標楷體" w:hAnsi="標楷體" w:cs="Arial"/>
                <w:kern w:val="0"/>
              </w:rPr>
              <w:t>函</w:t>
            </w:r>
            <w:r w:rsidRPr="002A34AF">
              <w:rPr>
                <w:rFonts w:ascii="Arial" w:eastAsia="標楷體" w:hAnsi="標楷體" w:cs="Arial" w:hint="eastAsia"/>
                <w:kern w:val="0"/>
              </w:rPr>
              <w:t>」</w:t>
            </w:r>
            <w:r w:rsidRPr="002A34AF">
              <w:rPr>
                <w:rFonts w:ascii="Arial" w:eastAsia="標楷體" w:hAnsi="標楷體" w:cs="Arial"/>
                <w:kern w:val="0"/>
              </w:rPr>
              <w:t>內容</w:t>
            </w:r>
            <w:r w:rsidRPr="002A34AF">
              <w:rPr>
                <w:rFonts w:ascii="Arial" w:eastAsia="標楷體" w:hAnsi="標楷體" w:cs="Arial" w:hint="eastAsia"/>
                <w:kern w:val="0"/>
              </w:rPr>
              <w:t>：</w:t>
            </w:r>
          </w:p>
          <w:p w:rsidR="009C7316" w:rsidRPr="002A34AF" w:rsidRDefault="009C7316" w:rsidP="00794865">
            <w:pPr>
              <w:numPr>
                <w:ilvl w:val="0"/>
                <w:numId w:val="194"/>
              </w:numPr>
              <w:tabs>
                <w:tab w:val="clear" w:pos="1440"/>
              </w:tabs>
              <w:spacing w:line="400" w:lineRule="exact"/>
              <w:ind w:left="1520" w:hanging="440"/>
              <w:rPr>
                <w:rFonts w:ascii="Arial" w:eastAsia="標楷體" w:hAnsi="Arial" w:cs="Arial" w:hint="eastAsia"/>
                <w:szCs w:val="24"/>
              </w:rPr>
            </w:pPr>
            <w:r w:rsidRPr="002A34AF">
              <w:rPr>
                <w:rFonts w:ascii="Arial" w:eastAsia="標楷體" w:hAnsi="標楷體" w:cs="Arial" w:hint="eastAsia"/>
                <w:kern w:val="0"/>
              </w:rPr>
              <w:t xml:space="preserve"> </w:t>
            </w:r>
            <w:r w:rsidRPr="002A34AF">
              <w:rPr>
                <w:rFonts w:ascii="Arial" w:eastAsia="標楷體" w:hAnsi="標楷體" w:cs="Arial" w:hint="eastAsia"/>
                <w:kern w:val="0"/>
              </w:rPr>
              <w:t>「結算交割指示</w:t>
            </w:r>
            <w:r w:rsidRPr="002A34AF">
              <w:rPr>
                <w:rFonts w:ascii="Arial" w:eastAsia="標楷體" w:hAnsi="標楷體" w:cs="Arial"/>
                <w:kern w:val="0"/>
              </w:rPr>
              <w:t>函</w:t>
            </w:r>
            <w:r w:rsidRPr="002A34AF">
              <w:rPr>
                <w:rFonts w:ascii="Arial" w:eastAsia="標楷體" w:hAnsi="標楷體" w:cs="Arial" w:hint="eastAsia"/>
                <w:kern w:val="0"/>
              </w:rPr>
              <w:t>」</w:t>
            </w:r>
            <w:r w:rsidRPr="002A34AF">
              <w:rPr>
                <w:rFonts w:ascii="Arial" w:eastAsia="標楷體" w:hAnsi="標楷體" w:cs="Arial"/>
                <w:kern w:val="0"/>
              </w:rPr>
              <w:t>應</w:t>
            </w:r>
            <w:r w:rsidRPr="002A34AF">
              <w:rPr>
                <w:rFonts w:ascii="Arial" w:eastAsia="標楷體" w:hAnsi="標楷體" w:cs="Arial" w:hint="eastAsia"/>
                <w:kern w:val="0"/>
              </w:rPr>
              <w:t>依據交易或投資標的種類</w:t>
            </w:r>
            <w:r w:rsidRPr="002A34AF">
              <w:rPr>
                <w:rFonts w:ascii="Arial" w:eastAsia="標楷體" w:hAnsi="標楷體" w:cs="Arial"/>
                <w:kern w:val="0"/>
              </w:rPr>
              <w:t>列示</w:t>
            </w:r>
            <w:r w:rsidRPr="002A34AF">
              <w:rPr>
                <w:rFonts w:ascii="Arial" w:eastAsia="標楷體" w:hAnsi="標楷體" w:cs="Arial" w:hint="eastAsia"/>
                <w:kern w:val="0"/>
              </w:rPr>
              <w:t>相關所需資訊，例如</w:t>
            </w:r>
            <w:r w:rsidRPr="002A34AF">
              <w:rPr>
                <w:rFonts w:ascii="Arial" w:eastAsia="標楷體" w:hAnsi="標楷體" w:cs="Arial"/>
                <w:kern w:val="0"/>
              </w:rPr>
              <w:t>基金名稱、表單編號、製表日期、交易對象、投資種類、交易標的名稱、承作</w:t>
            </w:r>
            <w:r w:rsidRPr="002A34AF">
              <w:rPr>
                <w:rFonts w:ascii="Arial" w:eastAsia="標楷體" w:hAnsi="標楷體" w:cs="Arial"/>
                <w:kern w:val="0"/>
              </w:rPr>
              <w:lastRenderedPageBreak/>
              <w:t>日、到期日、交易利率、票面金額、交易款項、付息方式、發行單位、交易方式、到期金額、簽核者等項，且應符合相關法令與</w:t>
            </w:r>
            <w:r w:rsidRPr="002A34AF">
              <w:rPr>
                <w:rFonts w:ascii="Arial" w:eastAsia="標楷體" w:hAnsi="標楷體" w:cs="Arial" w:hint="eastAsia"/>
                <w:kern w:val="0"/>
              </w:rPr>
              <w:t>期貨</w:t>
            </w:r>
            <w:r w:rsidRPr="002A34AF">
              <w:rPr>
                <w:rFonts w:ascii="Arial" w:eastAsia="標楷體" w:hAnsi="標楷體" w:cs="Arial"/>
                <w:kern w:val="0"/>
              </w:rPr>
              <w:t>信託契約之規定</w:t>
            </w:r>
            <w:r w:rsidRPr="002A34AF">
              <w:rPr>
                <w:rFonts w:ascii="Arial" w:eastAsia="標楷體" w:hAnsi="標楷體" w:cs="Arial" w:hint="eastAsia"/>
                <w:kern w:val="0"/>
              </w:rPr>
              <w:t>。</w:t>
            </w:r>
          </w:p>
          <w:p w:rsidR="009C7316" w:rsidRPr="002A34AF" w:rsidRDefault="009C7316" w:rsidP="00794865">
            <w:pPr>
              <w:numPr>
                <w:ilvl w:val="0"/>
                <w:numId w:val="194"/>
              </w:numPr>
              <w:tabs>
                <w:tab w:val="clear" w:pos="1440"/>
              </w:tabs>
              <w:spacing w:line="400" w:lineRule="exact"/>
              <w:ind w:left="1520" w:hanging="440"/>
              <w:rPr>
                <w:rFonts w:ascii="Arial" w:eastAsia="標楷體" w:hAnsi="Arial" w:cs="Arial" w:hint="eastAsia"/>
                <w:szCs w:val="24"/>
              </w:rPr>
            </w:pPr>
            <w:r w:rsidRPr="002A34AF">
              <w:rPr>
                <w:rFonts w:ascii="Arial" w:eastAsia="標楷體" w:hAnsi="標楷體" w:cs="Arial" w:hint="eastAsia"/>
                <w:kern w:val="0"/>
              </w:rPr>
              <w:t xml:space="preserve"> </w:t>
            </w:r>
            <w:r w:rsidRPr="002A34AF">
              <w:rPr>
                <w:rFonts w:ascii="Arial" w:eastAsia="標楷體" w:hAnsi="標楷體" w:cs="Arial" w:hint="eastAsia"/>
                <w:kern w:val="0"/>
              </w:rPr>
              <w:t>「結算交割指示</w:t>
            </w:r>
            <w:r w:rsidRPr="002A34AF">
              <w:rPr>
                <w:rFonts w:ascii="Arial" w:eastAsia="標楷體" w:hAnsi="標楷體" w:cs="Arial"/>
                <w:kern w:val="0"/>
              </w:rPr>
              <w:t>函</w:t>
            </w:r>
            <w:r w:rsidRPr="002A34AF">
              <w:rPr>
                <w:rFonts w:ascii="Arial" w:eastAsia="標楷體" w:hAnsi="標楷體" w:cs="Arial" w:hint="eastAsia"/>
                <w:kern w:val="0"/>
              </w:rPr>
              <w:t>」</w:t>
            </w:r>
            <w:r w:rsidRPr="002A34AF">
              <w:rPr>
                <w:rFonts w:ascii="Arial" w:eastAsia="標楷體" w:hAnsi="標楷體" w:cs="Arial"/>
                <w:kern w:val="0"/>
              </w:rPr>
              <w:t>應經編號，依序歸檔，並依</w:t>
            </w:r>
            <w:r w:rsidRPr="002A34AF">
              <w:rPr>
                <w:rFonts w:ascii="Arial" w:eastAsia="標楷體" w:hAnsi="標楷體" w:cs="Arial" w:hint="eastAsia"/>
                <w:kern w:val="0"/>
              </w:rPr>
              <w:t>期貨公會制定之期貨信託事業帳表憑證保存年限表及</w:t>
            </w:r>
            <w:r w:rsidRPr="002A34AF">
              <w:rPr>
                <w:rFonts w:ascii="Arial" w:eastAsia="標楷體" w:hAnsi="標楷體" w:cs="Arial"/>
                <w:kern w:val="0"/>
              </w:rPr>
              <w:t>商業會計法之規定，至少保存五年。</w:t>
            </w:r>
          </w:p>
          <w:p w:rsidR="009C7316" w:rsidRPr="002A34AF" w:rsidRDefault="009C7316">
            <w:pPr>
              <w:numPr>
                <w:ilvl w:val="0"/>
                <w:numId w:val="193"/>
              </w:numPr>
              <w:spacing w:line="400" w:lineRule="exact"/>
              <w:rPr>
                <w:rFonts w:ascii="Arial" w:eastAsia="標楷體" w:hAnsi="Arial" w:cs="Arial" w:hint="eastAsia"/>
                <w:szCs w:val="24"/>
              </w:rPr>
            </w:pPr>
            <w:r w:rsidRPr="002A34AF">
              <w:rPr>
                <w:rFonts w:ascii="Arial" w:eastAsia="標楷體" w:hAnsi="標楷體" w:cs="Arial" w:hint="eastAsia"/>
                <w:kern w:val="0"/>
              </w:rPr>
              <w:t>「結算交割指示</w:t>
            </w:r>
            <w:r w:rsidRPr="002A34AF">
              <w:rPr>
                <w:rFonts w:ascii="Arial" w:eastAsia="標楷體" w:hAnsi="標楷體" w:cs="Arial"/>
                <w:kern w:val="0"/>
              </w:rPr>
              <w:t>函</w:t>
            </w:r>
            <w:r w:rsidRPr="002A34AF">
              <w:rPr>
                <w:rFonts w:ascii="Arial" w:eastAsia="標楷體" w:hAnsi="標楷體" w:cs="Arial" w:hint="eastAsia"/>
                <w:kern w:val="0"/>
              </w:rPr>
              <w:t>」</w:t>
            </w:r>
            <w:r w:rsidRPr="002A34AF">
              <w:rPr>
                <w:rFonts w:ascii="Arial" w:eastAsia="標楷體" w:hAnsi="標楷體" w:cs="Arial"/>
                <w:kern w:val="0"/>
              </w:rPr>
              <w:t>之簽核</w:t>
            </w:r>
            <w:r w:rsidRPr="002A34AF">
              <w:rPr>
                <w:rFonts w:ascii="Arial" w:eastAsia="標楷體" w:hAnsi="標楷體" w:cs="Arial" w:hint="eastAsia"/>
                <w:kern w:val="0"/>
              </w:rPr>
              <w:t>：</w:t>
            </w:r>
          </w:p>
          <w:p w:rsidR="009C7316" w:rsidRPr="002A34AF" w:rsidRDefault="009C7316" w:rsidP="00794865">
            <w:pPr>
              <w:numPr>
                <w:ilvl w:val="0"/>
                <w:numId w:val="66"/>
              </w:numPr>
              <w:tabs>
                <w:tab w:val="clear" w:pos="1440"/>
                <w:tab w:val="num" w:pos="2112"/>
              </w:tabs>
              <w:spacing w:line="400" w:lineRule="exact"/>
              <w:ind w:left="2112" w:hanging="480"/>
              <w:rPr>
                <w:rFonts w:ascii="Arial" w:eastAsia="標楷體" w:hAnsi="Arial" w:cs="Arial" w:hint="eastAsia"/>
                <w:szCs w:val="24"/>
              </w:rPr>
            </w:pPr>
            <w:r w:rsidRPr="002A34AF">
              <w:rPr>
                <w:rFonts w:ascii="Arial" w:eastAsia="標楷體" w:hAnsi="標楷體" w:cs="Arial" w:hint="eastAsia"/>
                <w:kern w:val="0"/>
              </w:rPr>
              <w:t>「結算交割指示</w:t>
            </w:r>
            <w:r w:rsidRPr="002A34AF">
              <w:rPr>
                <w:rFonts w:ascii="Arial" w:eastAsia="標楷體" w:hAnsi="標楷體" w:cs="Arial"/>
                <w:kern w:val="0"/>
              </w:rPr>
              <w:t>函</w:t>
            </w:r>
            <w:r w:rsidRPr="002A34AF">
              <w:rPr>
                <w:rFonts w:ascii="Arial" w:eastAsia="標楷體" w:hAnsi="標楷體" w:cs="Arial" w:hint="eastAsia"/>
                <w:kern w:val="0"/>
              </w:rPr>
              <w:t>」</w:t>
            </w:r>
            <w:r w:rsidRPr="002A34AF">
              <w:rPr>
                <w:rFonts w:ascii="Arial" w:eastAsia="標楷體" w:hAnsi="標楷體" w:cs="Arial"/>
                <w:kern w:val="0"/>
              </w:rPr>
              <w:t>簽核流程：</w:t>
            </w:r>
          </w:p>
          <w:p w:rsidR="009C7316" w:rsidRPr="002A34AF" w:rsidRDefault="009C7316" w:rsidP="00794865">
            <w:pPr>
              <w:numPr>
                <w:ilvl w:val="0"/>
                <w:numId w:val="67"/>
              </w:numPr>
              <w:tabs>
                <w:tab w:val="clear" w:pos="1440"/>
              </w:tabs>
              <w:spacing w:line="400" w:lineRule="exact"/>
              <w:ind w:left="2832" w:hanging="720"/>
              <w:rPr>
                <w:rFonts w:ascii="Arial" w:eastAsia="標楷體" w:hAnsi="Arial" w:cs="Arial" w:hint="eastAsia"/>
                <w:szCs w:val="24"/>
              </w:rPr>
            </w:pPr>
            <w:r w:rsidRPr="002A34AF">
              <w:rPr>
                <w:rFonts w:ascii="Arial" w:eastAsia="標楷體" w:hAnsi="標楷體" w:cs="Arial"/>
                <w:kern w:val="0"/>
              </w:rPr>
              <w:t>製作者：</w:t>
            </w:r>
            <w:r w:rsidRPr="002A34AF">
              <w:rPr>
                <w:rFonts w:ascii="Arial" w:eastAsia="標楷體" w:hAnsi="標楷體" w:cs="Arial" w:hint="eastAsia"/>
                <w:kern w:val="0"/>
              </w:rPr>
              <w:t>期貨信託事業</w:t>
            </w:r>
            <w:r w:rsidRPr="002A34AF">
              <w:rPr>
                <w:rFonts w:ascii="Arial" w:eastAsia="標楷體" w:hAnsi="標楷體" w:cs="Arial"/>
                <w:kern w:val="0"/>
              </w:rPr>
              <w:t>製作</w:t>
            </w:r>
            <w:r w:rsidRPr="002A34AF">
              <w:rPr>
                <w:rFonts w:ascii="Arial" w:eastAsia="標楷體" w:hAnsi="標楷體" w:cs="Arial" w:hint="eastAsia"/>
                <w:kern w:val="0"/>
              </w:rPr>
              <w:t>「結算交割指示</w:t>
            </w:r>
            <w:r w:rsidRPr="002A34AF">
              <w:rPr>
                <w:rFonts w:ascii="Arial" w:eastAsia="標楷體" w:hAnsi="標楷體" w:cs="Arial"/>
                <w:kern w:val="0"/>
              </w:rPr>
              <w:t>函</w:t>
            </w:r>
            <w:r w:rsidRPr="002A34AF">
              <w:rPr>
                <w:rFonts w:ascii="Arial" w:eastAsia="標楷體" w:hAnsi="標楷體" w:cs="Arial" w:hint="eastAsia"/>
                <w:kern w:val="0"/>
              </w:rPr>
              <w:t>」</w:t>
            </w:r>
            <w:r w:rsidRPr="002A34AF">
              <w:rPr>
                <w:rFonts w:ascii="Arial" w:eastAsia="標楷體" w:hAnsi="標楷體" w:cs="Arial"/>
                <w:kern w:val="0"/>
              </w:rPr>
              <w:t>之經辦部門人員應依據交易對象之回報及內部交易紀錄製作</w:t>
            </w:r>
            <w:r w:rsidRPr="002A34AF">
              <w:rPr>
                <w:rFonts w:ascii="Arial" w:eastAsia="標楷體" w:hAnsi="標楷體" w:cs="Arial" w:hint="eastAsia"/>
                <w:kern w:val="0"/>
              </w:rPr>
              <w:t>「結算交割指示</w:t>
            </w:r>
            <w:r w:rsidRPr="002A34AF">
              <w:rPr>
                <w:rFonts w:ascii="Arial" w:eastAsia="標楷體" w:hAnsi="標楷體" w:cs="Arial"/>
                <w:kern w:val="0"/>
              </w:rPr>
              <w:t>函</w:t>
            </w:r>
            <w:r w:rsidRPr="002A34AF">
              <w:rPr>
                <w:rFonts w:ascii="Arial" w:eastAsia="標楷體" w:hAnsi="標楷體" w:cs="Arial" w:hint="eastAsia"/>
                <w:kern w:val="0"/>
              </w:rPr>
              <w:t>」</w:t>
            </w:r>
            <w:r w:rsidRPr="002A34AF">
              <w:rPr>
                <w:rFonts w:ascii="Arial" w:eastAsia="標楷體" w:hAnsi="標楷體" w:cs="Arial"/>
                <w:kern w:val="0"/>
              </w:rPr>
              <w:t>，並簽章於製表者欄位。</w:t>
            </w:r>
          </w:p>
          <w:p w:rsidR="009C7316" w:rsidRPr="002A34AF" w:rsidRDefault="009C7316" w:rsidP="00794865">
            <w:pPr>
              <w:numPr>
                <w:ilvl w:val="0"/>
                <w:numId w:val="67"/>
              </w:numPr>
              <w:tabs>
                <w:tab w:val="clear" w:pos="1440"/>
              </w:tabs>
              <w:spacing w:line="400" w:lineRule="exact"/>
              <w:ind w:left="2832" w:hanging="720"/>
              <w:rPr>
                <w:rFonts w:ascii="Arial" w:eastAsia="標楷體" w:hAnsi="Arial" w:cs="Arial" w:hint="eastAsia"/>
                <w:szCs w:val="24"/>
              </w:rPr>
            </w:pPr>
            <w:r w:rsidRPr="002A34AF">
              <w:rPr>
                <w:rFonts w:ascii="Arial" w:eastAsia="標楷體" w:hAnsi="標楷體" w:cs="Arial"/>
                <w:kern w:val="0"/>
              </w:rPr>
              <w:t>覆核者：</w:t>
            </w:r>
            <w:r w:rsidRPr="002A34AF">
              <w:rPr>
                <w:rFonts w:ascii="Arial" w:eastAsia="標楷體" w:hAnsi="標楷體" w:cs="Arial" w:hint="eastAsia"/>
                <w:kern w:val="0"/>
              </w:rPr>
              <w:t>期貨信託事業</w:t>
            </w:r>
            <w:r w:rsidRPr="002A34AF">
              <w:rPr>
                <w:rFonts w:ascii="Arial" w:eastAsia="標楷體" w:hAnsi="標楷體" w:cs="Arial"/>
                <w:kern w:val="0"/>
              </w:rPr>
              <w:t>覆核</w:t>
            </w:r>
            <w:r w:rsidRPr="002A34AF">
              <w:rPr>
                <w:rFonts w:ascii="Arial" w:eastAsia="標楷體" w:hAnsi="標楷體" w:cs="Arial" w:hint="eastAsia"/>
                <w:kern w:val="0"/>
              </w:rPr>
              <w:t>「結算交割指示</w:t>
            </w:r>
            <w:r w:rsidRPr="002A34AF">
              <w:rPr>
                <w:rFonts w:ascii="Arial" w:eastAsia="標楷體" w:hAnsi="標楷體" w:cs="Arial"/>
                <w:kern w:val="0"/>
              </w:rPr>
              <w:t>函</w:t>
            </w:r>
            <w:r w:rsidRPr="002A34AF">
              <w:rPr>
                <w:rFonts w:ascii="Arial" w:eastAsia="標楷體" w:hAnsi="標楷體" w:cs="Arial" w:hint="eastAsia"/>
                <w:kern w:val="0"/>
              </w:rPr>
              <w:t>」</w:t>
            </w:r>
            <w:r w:rsidRPr="002A34AF">
              <w:rPr>
                <w:rFonts w:ascii="Arial" w:eastAsia="標楷體" w:hAnsi="標楷體" w:cs="Arial"/>
                <w:kern w:val="0"/>
              </w:rPr>
              <w:t>之經辦部門人員應依據交易對象提供之成交單及內部交易紀錄核對</w:t>
            </w:r>
            <w:r w:rsidRPr="002A34AF">
              <w:rPr>
                <w:rFonts w:ascii="Arial" w:eastAsia="標楷體" w:hAnsi="標楷體" w:cs="Arial" w:hint="eastAsia"/>
                <w:kern w:val="0"/>
              </w:rPr>
              <w:t>「結算交割指示</w:t>
            </w:r>
            <w:r w:rsidRPr="002A34AF">
              <w:rPr>
                <w:rFonts w:ascii="Arial" w:eastAsia="標楷體" w:hAnsi="標楷體" w:cs="Arial"/>
                <w:kern w:val="0"/>
              </w:rPr>
              <w:t>函</w:t>
            </w:r>
            <w:r w:rsidRPr="002A34AF">
              <w:rPr>
                <w:rFonts w:ascii="Arial" w:eastAsia="標楷體" w:hAnsi="標楷體" w:cs="Arial" w:hint="eastAsia"/>
                <w:kern w:val="0"/>
              </w:rPr>
              <w:t>」</w:t>
            </w:r>
            <w:r w:rsidRPr="002A34AF">
              <w:rPr>
                <w:rFonts w:ascii="Arial" w:eastAsia="標楷體" w:hAnsi="標楷體" w:cs="Arial"/>
                <w:kern w:val="0"/>
              </w:rPr>
              <w:t>內容之正確性，核對無誤後簽章於覆核者欄位。</w:t>
            </w:r>
          </w:p>
          <w:p w:rsidR="009C7316" w:rsidRPr="002A34AF" w:rsidRDefault="009C7316" w:rsidP="00794865">
            <w:pPr>
              <w:numPr>
                <w:ilvl w:val="0"/>
                <w:numId w:val="67"/>
              </w:numPr>
              <w:tabs>
                <w:tab w:val="clear" w:pos="1440"/>
              </w:tabs>
              <w:spacing w:line="400" w:lineRule="exact"/>
              <w:ind w:left="2832" w:hanging="720"/>
              <w:rPr>
                <w:rFonts w:ascii="Arial" w:eastAsia="標楷體" w:hAnsi="Arial" w:cs="Arial" w:hint="eastAsia"/>
                <w:szCs w:val="24"/>
              </w:rPr>
            </w:pPr>
            <w:r w:rsidRPr="002A34AF">
              <w:rPr>
                <w:rFonts w:ascii="Arial" w:eastAsia="標楷體" w:hAnsi="標楷體" w:cs="Arial"/>
                <w:kern w:val="0"/>
              </w:rPr>
              <w:t>授權簽核者：由</w:t>
            </w:r>
            <w:r w:rsidRPr="002A34AF">
              <w:rPr>
                <w:rFonts w:ascii="Arial" w:eastAsia="標楷體" w:hAnsi="標楷體" w:cs="Arial" w:hint="eastAsia"/>
                <w:kern w:val="0"/>
              </w:rPr>
              <w:t>期貨信託事業</w:t>
            </w:r>
            <w:r w:rsidRPr="002A34AF">
              <w:rPr>
                <w:rFonts w:ascii="Arial" w:eastAsia="標楷體" w:hAnsi="標楷體" w:cs="Arial"/>
                <w:kern w:val="0"/>
              </w:rPr>
              <w:t>指定有權人員二人簽章。</w:t>
            </w:r>
          </w:p>
          <w:p w:rsidR="009C7316" w:rsidRPr="002A34AF" w:rsidRDefault="009C7316" w:rsidP="00794865">
            <w:pPr>
              <w:numPr>
                <w:ilvl w:val="0"/>
                <w:numId w:val="66"/>
              </w:numPr>
              <w:tabs>
                <w:tab w:val="clear" w:pos="1440"/>
                <w:tab w:val="num" w:pos="2112"/>
              </w:tabs>
              <w:spacing w:line="400" w:lineRule="exact"/>
              <w:ind w:left="2112" w:hanging="480"/>
              <w:rPr>
                <w:rFonts w:ascii="Arial" w:eastAsia="標楷體" w:hAnsi="Arial" w:cs="Arial" w:hint="eastAsia"/>
                <w:szCs w:val="24"/>
              </w:rPr>
            </w:pPr>
            <w:r w:rsidRPr="002A34AF">
              <w:rPr>
                <w:rFonts w:ascii="Arial" w:eastAsia="標楷體" w:hAnsi="標楷體" w:cs="Arial" w:hint="eastAsia"/>
                <w:kern w:val="0"/>
              </w:rPr>
              <w:t>「結算交割指示</w:t>
            </w:r>
            <w:r w:rsidRPr="002A34AF">
              <w:rPr>
                <w:rFonts w:ascii="Arial" w:eastAsia="標楷體" w:hAnsi="標楷體" w:cs="Arial"/>
                <w:kern w:val="0"/>
              </w:rPr>
              <w:t>函</w:t>
            </w:r>
            <w:r w:rsidRPr="002A34AF">
              <w:rPr>
                <w:rFonts w:ascii="Arial" w:eastAsia="標楷體" w:hAnsi="標楷體" w:cs="Arial" w:hint="eastAsia"/>
                <w:kern w:val="0"/>
              </w:rPr>
              <w:t>」</w:t>
            </w:r>
            <w:r w:rsidRPr="002A34AF">
              <w:rPr>
                <w:rFonts w:ascii="Arial" w:eastAsia="標楷體" w:hAnsi="標楷體" w:cs="Arial"/>
                <w:kern w:val="0"/>
              </w:rPr>
              <w:t>之製作與覆核者須由不同人員執行，且製表者不得與授權簽核者為同一人。</w:t>
            </w:r>
          </w:p>
          <w:p w:rsidR="009C7316" w:rsidRPr="002A34AF" w:rsidRDefault="009C7316">
            <w:pPr>
              <w:numPr>
                <w:ilvl w:val="0"/>
                <w:numId w:val="193"/>
              </w:numPr>
              <w:spacing w:line="400" w:lineRule="exact"/>
              <w:rPr>
                <w:rFonts w:ascii="Arial" w:eastAsia="標楷體" w:hAnsi="Arial" w:cs="Arial" w:hint="eastAsia"/>
                <w:szCs w:val="24"/>
              </w:rPr>
            </w:pPr>
            <w:r w:rsidRPr="002A34AF">
              <w:rPr>
                <w:rFonts w:ascii="Arial" w:eastAsia="標楷體" w:hAnsi="標楷體" w:cs="Arial" w:hint="eastAsia"/>
                <w:kern w:val="0"/>
              </w:rPr>
              <w:t>「結算交割指示</w:t>
            </w:r>
            <w:r w:rsidRPr="002A34AF">
              <w:rPr>
                <w:rFonts w:ascii="Arial" w:eastAsia="標楷體" w:hAnsi="標楷體" w:cs="Arial"/>
                <w:kern w:val="0"/>
              </w:rPr>
              <w:t>函</w:t>
            </w:r>
            <w:r w:rsidRPr="002A34AF">
              <w:rPr>
                <w:rFonts w:ascii="Arial" w:eastAsia="標楷體" w:hAnsi="標楷體" w:cs="Arial" w:hint="eastAsia"/>
                <w:kern w:val="0"/>
              </w:rPr>
              <w:t>」</w:t>
            </w:r>
            <w:r w:rsidRPr="002A34AF">
              <w:rPr>
                <w:rFonts w:ascii="Arial" w:eastAsia="標楷體" w:hAnsi="標楷體" w:cs="Arial"/>
                <w:kern w:val="0"/>
              </w:rPr>
              <w:t>之傳送方式</w:t>
            </w:r>
            <w:r w:rsidRPr="002A34AF">
              <w:rPr>
                <w:rFonts w:ascii="Arial" w:eastAsia="標楷體" w:hAnsi="標楷體" w:cs="Arial" w:hint="eastAsia"/>
                <w:kern w:val="0"/>
              </w:rPr>
              <w:t>：</w:t>
            </w:r>
          </w:p>
          <w:p w:rsidR="009C7316" w:rsidRPr="002A34AF" w:rsidRDefault="009C7316">
            <w:pPr>
              <w:tabs>
                <w:tab w:val="num" w:pos="2112"/>
              </w:tabs>
              <w:spacing w:line="400" w:lineRule="exact"/>
              <w:ind w:leftChars="630" w:left="1512" w:firstLineChars="20" w:firstLine="48"/>
              <w:rPr>
                <w:rFonts w:ascii="Arial" w:eastAsia="標楷體" w:hAnsi="Arial" w:cs="Arial" w:hint="eastAsia"/>
                <w:szCs w:val="24"/>
              </w:rPr>
            </w:pPr>
            <w:r w:rsidRPr="002A34AF">
              <w:rPr>
                <w:rFonts w:ascii="Arial" w:eastAsia="標楷體" w:hAnsi="標楷體" w:cs="Arial" w:hint="eastAsia"/>
                <w:kern w:val="0"/>
              </w:rPr>
              <w:t>期貨信託事業</w:t>
            </w:r>
            <w:r w:rsidRPr="002A34AF">
              <w:rPr>
                <w:rFonts w:ascii="Arial" w:eastAsia="標楷體" w:hAnsi="標楷體" w:cs="Arial"/>
                <w:kern w:val="0"/>
              </w:rPr>
              <w:t>得以下列方式之一為單獨有效之指示；</w:t>
            </w:r>
          </w:p>
          <w:p w:rsidR="009C7316" w:rsidRPr="002A34AF" w:rsidRDefault="009C7316" w:rsidP="00794865">
            <w:pPr>
              <w:numPr>
                <w:ilvl w:val="0"/>
                <w:numId w:val="68"/>
              </w:numPr>
              <w:tabs>
                <w:tab w:val="clear" w:pos="1440"/>
                <w:tab w:val="num" w:pos="2112"/>
              </w:tabs>
              <w:spacing w:line="400" w:lineRule="exact"/>
              <w:ind w:left="2112" w:hanging="480"/>
              <w:rPr>
                <w:rFonts w:ascii="Arial" w:eastAsia="標楷體" w:hAnsi="Arial" w:cs="Arial" w:hint="eastAsia"/>
                <w:szCs w:val="24"/>
              </w:rPr>
            </w:pPr>
            <w:r w:rsidRPr="002A34AF">
              <w:rPr>
                <w:rFonts w:ascii="Arial" w:eastAsia="標楷體" w:hAnsi="標楷體" w:cs="Arial"/>
                <w:kern w:val="0"/>
              </w:rPr>
              <w:t>書面指示：應經</w:t>
            </w:r>
            <w:r w:rsidRPr="002A34AF">
              <w:rPr>
                <w:rFonts w:ascii="Arial" w:eastAsia="標楷體" w:hAnsi="標楷體" w:cs="Arial" w:hint="eastAsia"/>
                <w:kern w:val="0"/>
              </w:rPr>
              <w:t>期貨信託事業</w:t>
            </w:r>
            <w:r w:rsidRPr="002A34AF">
              <w:rPr>
                <w:rFonts w:ascii="Arial" w:eastAsia="標楷體" w:hAnsi="標楷體" w:cs="Arial"/>
                <w:kern w:val="0"/>
              </w:rPr>
              <w:t>有權人員簽章。</w:t>
            </w:r>
          </w:p>
          <w:p w:rsidR="009C7316" w:rsidRPr="002A34AF" w:rsidRDefault="009C7316" w:rsidP="00794865">
            <w:pPr>
              <w:numPr>
                <w:ilvl w:val="0"/>
                <w:numId w:val="68"/>
              </w:numPr>
              <w:tabs>
                <w:tab w:val="clear" w:pos="1440"/>
                <w:tab w:val="num" w:pos="2112"/>
              </w:tabs>
              <w:spacing w:line="400" w:lineRule="exact"/>
              <w:ind w:left="2112" w:hanging="480"/>
              <w:rPr>
                <w:rFonts w:ascii="Arial" w:eastAsia="標楷體" w:hAnsi="Arial" w:cs="Arial" w:hint="eastAsia"/>
                <w:szCs w:val="24"/>
              </w:rPr>
            </w:pPr>
            <w:r w:rsidRPr="002A34AF">
              <w:rPr>
                <w:rFonts w:ascii="Arial" w:eastAsia="標楷體" w:hAnsi="標楷體" w:cs="Arial"/>
                <w:kern w:val="0"/>
              </w:rPr>
              <w:t>傳真指示：符合</w:t>
            </w:r>
            <w:r w:rsidRPr="002A34AF">
              <w:rPr>
                <w:rFonts w:ascii="Arial" w:eastAsia="標楷體" w:hAnsi="標楷體" w:cs="Arial" w:hint="eastAsia"/>
                <w:kern w:val="0"/>
              </w:rPr>
              <w:t>期貨信託事業</w:t>
            </w:r>
            <w:r w:rsidRPr="002A34AF">
              <w:rPr>
                <w:rFonts w:ascii="Arial" w:eastAsia="標楷體" w:hAnsi="標楷體" w:cs="Arial"/>
                <w:kern w:val="0"/>
              </w:rPr>
              <w:t>與</w:t>
            </w:r>
            <w:r w:rsidRPr="002A34AF">
              <w:rPr>
                <w:rFonts w:ascii="Arial" w:eastAsia="標楷體" w:hAnsi="標楷體" w:cs="Arial" w:hint="eastAsia"/>
                <w:kern w:val="0"/>
              </w:rPr>
              <w:t>基金</w:t>
            </w:r>
            <w:r w:rsidRPr="002A34AF">
              <w:rPr>
                <w:rFonts w:ascii="Arial" w:eastAsia="標楷體" w:hAnsi="標楷體" w:cs="Arial"/>
                <w:kern w:val="0"/>
              </w:rPr>
              <w:t>保管機構事先書面約定由</w:t>
            </w:r>
            <w:r w:rsidRPr="002A34AF">
              <w:rPr>
                <w:rFonts w:ascii="Arial" w:eastAsia="標楷體" w:hAnsi="標楷體" w:cs="Arial" w:hint="eastAsia"/>
                <w:kern w:val="0"/>
              </w:rPr>
              <w:t>期貨信託事業</w:t>
            </w:r>
            <w:r w:rsidRPr="002A34AF">
              <w:rPr>
                <w:rFonts w:ascii="Arial" w:eastAsia="標楷體" w:hAnsi="標楷體" w:cs="Arial"/>
                <w:kern w:val="0"/>
              </w:rPr>
              <w:t>發出，並經</w:t>
            </w:r>
            <w:r w:rsidRPr="002A34AF">
              <w:rPr>
                <w:rFonts w:ascii="Arial" w:eastAsia="標楷體" w:hAnsi="標楷體" w:cs="Arial" w:hint="eastAsia"/>
                <w:kern w:val="0"/>
              </w:rPr>
              <w:t>期貨信託事業</w:t>
            </w:r>
            <w:r w:rsidRPr="002A34AF">
              <w:rPr>
                <w:rFonts w:ascii="Arial" w:eastAsia="標楷體" w:hAnsi="標楷體" w:cs="Arial"/>
                <w:kern w:val="0"/>
              </w:rPr>
              <w:t>有權人員簽章。</w:t>
            </w:r>
          </w:p>
          <w:p w:rsidR="009C7316" w:rsidRPr="002A34AF" w:rsidRDefault="009C7316" w:rsidP="00794865">
            <w:pPr>
              <w:numPr>
                <w:ilvl w:val="0"/>
                <w:numId w:val="68"/>
              </w:numPr>
              <w:tabs>
                <w:tab w:val="clear" w:pos="1440"/>
                <w:tab w:val="num" w:pos="2112"/>
              </w:tabs>
              <w:spacing w:line="400" w:lineRule="exact"/>
              <w:ind w:left="2112" w:hanging="480"/>
              <w:rPr>
                <w:rFonts w:ascii="Arial" w:eastAsia="標楷體" w:hAnsi="Arial" w:cs="Arial" w:hint="eastAsia"/>
                <w:szCs w:val="24"/>
              </w:rPr>
            </w:pPr>
            <w:r w:rsidRPr="002A34AF">
              <w:rPr>
                <w:rFonts w:ascii="Arial" w:eastAsia="標楷體" w:hAnsi="標楷體" w:cs="Arial"/>
                <w:kern w:val="0"/>
              </w:rPr>
              <w:t>電子傳輸：符合雙方交換之密碼，惟未經事先書面約定或交換密碼時，</w:t>
            </w:r>
            <w:r w:rsidRPr="002A34AF">
              <w:rPr>
                <w:rFonts w:ascii="Arial" w:eastAsia="標楷體" w:hAnsi="標楷體" w:cs="Arial"/>
                <w:kern w:val="0"/>
              </w:rPr>
              <w:lastRenderedPageBreak/>
              <w:t>應</w:t>
            </w:r>
            <w:r w:rsidRPr="002A34AF">
              <w:rPr>
                <w:rFonts w:ascii="Arial" w:eastAsia="標楷體" w:hAnsi="標楷體" w:cs="Arial" w:hint="eastAsia"/>
                <w:kern w:val="0"/>
              </w:rPr>
              <w:t>於</w:t>
            </w:r>
            <w:r w:rsidRPr="002A34AF">
              <w:rPr>
                <w:rFonts w:ascii="Arial" w:eastAsia="標楷體" w:hAnsi="標楷體" w:cs="Arial"/>
                <w:kern w:val="0"/>
              </w:rPr>
              <w:t>事後補發書面指示正本。</w:t>
            </w:r>
          </w:p>
          <w:p w:rsidR="009C7316" w:rsidRPr="002A34AF" w:rsidRDefault="009C7316">
            <w:pPr>
              <w:numPr>
                <w:ilvl w:val="0"/>
                <w:numId w:val="193"/>
              </w:numPr>
              <w:spacing w:line="400" w:lineRule="exact"/>
              <w:rPr>
                <w:rFonts w:ascii="Arial" w:eastAsia="標楷體" w:hAnsi="Arial" w:cs="Arial" w:hint="eastAsia"/>
                <w:szCs w:val="24"/>
              </w:rPr>
            </w:pPr>
            <w:r w:rsidRPr="002A34AF">
              <w:rPr>
                <w:rFonts w:ascii="Arial" w:eastAsia="標楷體" w:hAnsi="標楷體" w:cs="Arial" w:hint="eastAsia"/>
                <w:kern w:val="0"/>
              </w:rPr>
              <w:t>結算</w:t>
            </w:r>
            <w:r w:rsidRPr="002A34AF">
              <w:rPr>
                <w:rFonts w:ascii="Arial" w:eastAsia="標楷體" w:hAnsi="標楷體" w:cs="Arial"/>
                <w:kern w:val="0"/>
              </w:rPr>
              <w:t>交割指示作業之合理</w:t>
            </w:r>
            <w:r w:rsidRPr="002A34AF">
              <w:rPr>
                <w:rFonts w:ascii="Arial" w:eastAsia="標楷體" w:hAnsi="標楷體" w:cs="Arial" w:hint="eastAsia"/>
                <w:kern w:val="0"/>
              </w:rPr>
              <w:t>到達</w:t>
            </w:r>
            <w:r w:rsidRPr="002A34AF">
              <w:rPr>
                <w:rFonts w:ascii="Arial" w:eastAsia="標楷體" w:hAnsi="標楷體" w:cs="Arial"/>
                <w:kern w:val="0"/>
              </w:rPr>
              <w:t>時間</w:t>
            </w:r>
            <w:r w:rsidRPr="002A34AF">
              <w:rPr>
                <w:rFonts w:ascii="Arial" w:eastAsia="標楷體" w:hAnsi="標楷體" w:cs="Arial" w:hint="eastAsia"/>
                <w:kern w:val="0"/>
              </w:rPr>
              <w:t>：</w:t>
            </w:r>
          </w:p>
          <w:p w:rsidR="009C7316" w:rsidRPr="002A34AF" w:rsidRDefault="009C7316" w:rsidP="00794865">
            <w:pPr>
              <w:numPr>
                <w:ilvl w:val="0"/>
                <w:numId w:val="69"/>
              </w:numPr>
              <w:tabs>
                <w:tab w:val="clear" w:pos="1440"/>
                <w:tab w:val="num" w:pos="2112"/>
              </w:tabs>
              <w:spacing w:line="400" w:lineRule="exact"/>
              <w:ind w:left="2112" w:hanging="480"/>
              <w:rPr>
                <w:rFonts w:ascii="Arial" w:eastAsia="標楷體" w:hAnsi="標楷體" w:cs="Arial" w:hint="eastAsia"/>
                <w:kern w:val="0"/>
              </w:rPr>
            </w:pPr>
            <w:r w:rsidRPr="002A34AF">
              <w:rPr>
                <w:rFonts w:ascii="Arial" w:eastAsia="標楷體" w:hAnsi="標楷體" w:cs="Arial" w:hint="eastAsia"/>
                <w:kern w:val="0"/>
              </w:rPr>
              <w:t>若投資交易國內衍生性金融商品時，應於每日過完帳後依約定方式傳送「結算交割指示</w:t>
            </w:r>
            <w:r w:rsidRPr="002A34AF">
              <w:rPr>
                <w:rFonts w:ascii="Arial" w:eastAsia="標楷體" w:hAnsi="標楷體" w:cs="Arial"/>
                <w:kern w:val="0"/>
              </w:rPr>
              <w:t>函</w:t>
            </w:r>
            <w:r w:rsidRPr="002A34AF">
              <w:rPr>
                <w:rFonts w:ascii="Arial" w:eastAsia="標楷體" w:hAnsi="標楷體" w:cs="Arial" w:hint="eastAsia"/>
                <w:kern w:val="0"/>
              </w:rPr>
              <w:t>」予基金</w:t>
            </w:r>
            <w:r w:rsidRPr="002A34AF">
              <w:rPr>
                <w:rFonts w:ascii="Arial" w:eastAsia="標楷體" w:hAnsi="標楷體" w:cs="Arial"/>
                <w:kern w:val="0"/>
              </w:rPr>
              <w:t>保管機構。</w:t>
            </w:r>
          </w:p>
          <w:p w:rsidR="009C7316" w:rsidRPr="002A34AF" w:rsidRDefault="009C7316" w:rsidP="00794865">
            <w:pPr>
              <w:numPr>
                <w:ilvl w:val="0"/>
                <w:numId w:val="69"/>
              </w:numPr>
              <w:tabs>
                <w:tab w:val="clear" w:pos="1440"/>
                <w:tab w:val="num" w:pos="2112"/>
              </w:tabs>
              <w:spacing w:line="400" w:lineRule="exact"/>
              <w:ind w:left="2112" w:hanging="480"/>
              <w:rPr>
                <w:rFonts w:ascii="Arial" w:eastAsia="標楷體" w:hAnsi="標楷體" w:cs="Arial" w:hint="eastAsia"/>
                <w:kern w:val="0"/>
              </w:rPr>
            </w:pPr>
            <w:r w:rsidRPr="002A34AF">
              <w:rPr>
                <w:rFonts w:ascii="Arial" w:eastAsia="標楷體" w:hAnsi="標楷體" w:cs="Arial" w:hint="eastAsia"/>
                <w:kern w:val="0"/>
              </w:rPr>
              <w:t>期貨</w:t>
            </w:r>
            <w:r w:rsidRPr="002A34AF">
              <w:rPr>
                <w:rFonts w:ascii="Arial" w:eastAsia="標楷體" w:hAnsi="標楷體" w:cs="Arial"/>
                <w:kern w:val="0"/>
              </w:rPr>
              <w:t>信託基金投資國內有價證券時，</w:t>
            </w:r>
            <w:r w:rsidRPr="002A34AF">
              <w:rPr>
                <w:rFonts w:ascii="Arial" w:eastAsia="標楷體" w:hAnsi="Arial" w:cs="Arial" w:hint="eastAsia"/>
                <w:szCs w:val="24"/>
              </w:rPr>
              <w:t>結算</w:t>
            </w:r>
            <w:r w:rsidRPr="002A34AF">
              <w:rPr>
                <w:rFonts w:ascii="Arial" w:eastAsia="標楷體" w:hAnsi="標楷體" w:cs="Arial"/>
                <w:kern w:val="0"/>
              </w:rPr>
              <w:t>交割指示作業之合理到達時間依交易日</w:t>
            </w:r>
            <w:r w:rsidRPr="002A34AF">
              <w:rPr>
                <w:rFonts w:ascii="Arial" w:eastAsia="標楷體" w:hAnsi="Arial" w:cs="Arial"/>
                <w:kern w:val="0"/>
              </w:rPr>
              <w:t xml:space="preserve"> (T)</w:t>
            </w:r>
            <w:r w:rsidRPr="002A34AF">
              <w:rPr>
                <w:rFonts w:ascii="Arial" w:eastAsia="標楷體" w:hAnsi="Arial" w:cs="Arial" w:hint="eastAsia"/>
                <w:kern w:val="0"/>
              </w:rPr>
              <w:t xml:space="preserve"> </w:t>
            </w:r>
            <w:r w:rsidRPr="002A34AF">
              <w:rPr>
                <w:rFonts w:ascii="Arial" w:eastAsia="標楷體" w:hAnsi="標楷體" w:cs="Arial"/>
                <w:kern w:val="0"/>
              </w:rPr>
              <w:t>區分為：</w:t>
            </w:r>
          </w:p>
          <w:p w:rsidR="009C7316" w:rsidRPr="002A34AF" w:rsidRDefault="009C7316" w:rsidP="00794865">
            <w:pPr>
              <w:numPr>
                <w:ilvl w:val="0"/>
                <w:numId w:val="70"/>
              </w:numPr>
              <w:tabs>
                <w:tab w:val="clear" w:pos="1440"/>
                <w:tab w:val="num" w:pos="2832"/>
              </w:tabs>
              <w:spacing w:line="400" w:lineRule="exact"/>
              <w:ind w:left="2832" w:hanging="720"/>
              <w:rPr>
                <w:rFonts w:ascii="Arial" w:eastAsia="標楷體" w:hAnsi="Arial" w:cs="Arial" w:hint="eastAsia"/>
                <w:szCs w:val="24"/>
              </w:rPr>
            </w:pPr>
            <w:r w:rsidRPr="002A34AF">
              <w:rPr>
                <w:rFonts w:ascii="Arial" w:eastAsia="標楷體" w:hAnsi="標楷體" w:cs="Arial"/>
                <w:kern w:val="0"/>
              </w:rPr>
              <w:t>第</w:t>
            </w:r>
            <w:r w:rsidRPr="002A34AF">
              <w:rPr>
                <w:rFonts w:ascii="Arial" w:eastAsia="標楷體" w:hAnsi="Arial" w:cs="Arial"/>
                <w:kern w:val="0"/>
              </w:rPr>
              <w:t xml:space="preserve"> T</w:t>
            </w:r>
            <w:r w:rsidRPr="002A34AF">
              <w:rPr>
                <w:rFonts w:ascii="Arial" w:eastAsia="標楷體" w:hAnsi="標楷體" w:cs="Arial"/>
                <w:kern w:val="0"/>
              </w:rPr>
              <w:t>日交割者：</w:t>
            </w:r>
            <w:r w:rsidRPr="002A34AF">
              <w:rPr>
                <w:rFonts w:ascii="Arial" w:eastAsia="標楷體" w:hAnsi="Arial" w:cs="Arial"/>
                <w:kern w:val="0"/>
              </w:rPr>
              <w:t xml:space="preserve">T </w:t>
            </w:r>
            <w:r w:rsidRPr="002A34AF">
              <w:rPr>
                <w:rFonts w:ascii="Arial" w:eastAsia="標楷體" w:hAnsi="標楷體" w:cs="Arial"/>
                <w:kern w:val="0"/>
              </w:rPr>
              <w:t>日下午一時前。</w:t>
            </w:r>
          </w:p>
          <w:p w:rsidR="009C7316" w:rsidRPr="002A34AF" w:rsidRDefault="009C7316" w:rsidP="00794865">
            <w:pPr>
              <w:numPr>
                <w:ilvl w:val="0"/>
                <w:numId w:val="70"/>
              </w:numPr>
              <w:tabs>
                <w:tab w:val="clear" w:pos="1440"/>
                <w:tab w:val="num" w:pos="2832"/>
              </w:tabs>
              <w:spacing w:line="400" w:lineRule="exact"/>
              <w:ind w:left="2832" w:hanging="720"/>
              <w:rPr>
                <w:rFonts w:ascii="Arial" w:eastAsia="標楷體" w:hAnsi="標楷體" w:cs="Arial" w:hint="eastAsia"/>
                <w:kern w:val="0"/>
              </w:rPr>
            </w:pPr>
            <w:r w:rsidRPr="002A34AF">
              <w:rPr>
                <w:rFonts w:ascii="Arial" w:eastAsia="標楷體" w:hAnsi="標楷體" w:cs="Arial"/>
                <w:kern w:val="0"/>
              </w:rPr>
              <w:t>第</w:t>
            </w:r>
            <w:r w:rsidRPr="002A34AF">
              <w:rPr>
                <w:rFonts w:ascii="Arial" w:eastAsia="標楷體" w:hAnsi="標楷體" w:cs="Arial"/>
                <w:kern w:val="0"/>
              </w:rPr>
              <w:t xml:space="preserve"> T+1</w:t>
            </w:r>
            <w:r w:rsidRPr="002A34AF">
              <w:rPr>
                <w:rFonts w:ascii="Arial" w:eastAsia="標楷體" w:hAnsi="標楷體" w:cs="Arial"/>
                <w:kern w:val="0"/>
              </w:rPr>
              <w:t>日交割者：</w:t>
            </w:r>
            <w:r w:rsidRPr="002A34AF">
              <w:rPr>
                <w:rFonts w:ascii="Arial" w:eastAsia="標楷體" w:hAnsi="標楷體" w:cs="Arial"/>
                <w:kern w:val="0"/>
              </w:rPr>
              <w:t>T+1</w:t>
            </w:r>
            <w:r w:rsidRPr="002A34AF">
              <w:rPr>
                <w:rFonts w:ascii="Arial" w:eastAsia="標楷體" w:hAnsi="標楷體" w:cs="Arial"/>
                <w:kern w:val="0"/>
              </w:rPr>
              <w:t>日</w:t>
            </w:r>
            <w:r w:rsidRPr="002A34AF">
              <w:rPr>
                <w:rFonts w:ascii="Arial" w:eastAsia="標楷體" w:hAnsi="標楷體" w:cs="Arial" w:hint="eastAsia"/>
                <w:kern w:val="0"/>
              </w:rPr>
              <w:t>基金</w:t>
            </w:r>
            <w:r w:rsidRPr="002A34AF">
              <w:rPr>
                <w:rFonts w:ascii="Arial" w:eastAsia="標楷體" w:hAnsi="標楷體" w:cs="Arial"/>
                <w:kern w:val="0"/>
              </w:rPr>
              <w:t>保管機構營業時間開始以前。</w:t>
            </w:r>
          </w:p>
          <w:p w:rsidR="009C7316" w:rsidRPr="002A34AF" w:rsidRDefault="009C7316" w:rsidP="00794865">
            <w:pPr>
              <w:numPr>
                <w:ilvl w:val="0"/>
                <w:numId w:val="70"/>
              </w:numPr>
              <w:tabs>
                <w:tab w:val="clear" w:pos="1440"/>
                <w:tab w:val="num" w:pos="2832"/>
              </w:tabs>
              <w:spacing w:line="400" w:lineRule="exact"/>
              <w:ind w:left="2832" w:hanging="720"/>
              <w:rPr>
                <w:rFonts w:ascii="Arial" w:eastAsia="標楷體" w:hAnsi="標楷體" w:cs="Arial" w:hint="eastAsia"/>
                <w:kern w:val="0"/>
              </w:rPr>
            </w:pPr>
            <w:r w:rsidRPr="002A34AF">
              <w:rPr>
                <w:rFonts w:ascii="Arial" w:eastAsia="標楷體" w:hAnsi="標楷體" w:cs="Arial"/>
                <w:kern w:val="0"/>
              </w:rPr>
              <w:t>第</w:t>
            </w:r>
            <w:r w:rsidRPr="002A34AF">
              <w:rPr>
                <w:rFonts w:ascii="Arial" w:eastAsia="標楷體" w:hAnsi="標楷體" w:cs="Arial"/>
                <w:kern w:val="0"/>
              </w:rPr>
              <w:t xml:space="preserve"> T+2</w:t>
            </w:r>
            <w:r w:rsidRPr="002A34AF">
              <w:rPr>
                <w:rFonts w:ascii="Arial" w:eastAsia="標楷體" w:hAnsi="標楷體" w:cs="Arial"/>
                <w:kern w:val="0"/>
              </w:rPr>
              <w:t>日</w:t>
            </w:r>
            <w:r w:rsidRPr="002A34AF">
              <w:rPr>
                <w:rFonts w:ascii="Arial" w:eastAsia="標楷體" w:hAnsi="標楷體" w:cs="Arial"/>
                <w:kern w:val="0"/>
              </w:rPr>
              <w:t xml:space="preserve"> (</w:t>
            </w:r>
            <w:r w:rsidRPr="002A34AF">
              <w:rPr>
                <w:rFonts w:ascii="Arial" w:eastAsia="標楷體" w:hAnsi="標楷體" w:cs="Arial"/>
                <w:kern w:val="0"/>
              </w:rPr>
              <w:t>含</w:t>
            </w:r>
            <w:r w:rsidRPr="002A34AF">
              <w:rPr>
                <w:rFonts w:ascii="Arial" w:eastAsia="標楷體" w:hAnsi="標楷體" w:cs="Arial"/>
                <w:kern w:val="0"/>
              </w:rPr>
              <w:t xml:space="preserve">) </w:t>
            </w:r>
            <w:r w:rsidRPr="002A34AF">
              <w:rPr>
                <w:rFonts w:ascii="Arial" w:eastAsia="標楷體" w:hAnsi="標楷體" w:cs="Arial"/>
                <w:kern w:val="0"/>
              </w:rPr>
              <w:t>以上交割者：</w:t>
            </w:r>
            <w:r w:rsidRPr="002A34AF">
              <w:rPr>
                <w:rFonts w:ascii="Arial" w:eastAsia="標楷體" w:hAnsi="標楷體" w:cs="Arial"/>
                <w:kern w:val="0"/>
              </w:rPr>
              <w:t xml:space="preserve">T+1 </w:t>
            </w:r>
            <w:r w:rsidRPr="002A34AF">
              <w:rPr>
                <w:rFonts w:ascii="Arial" w:eastAsia="標楷體" w:hAnsi="標楷體" w:cs="Arial"/>
                <w:kern w:val="0"/>
              </w:rPr>
              <w:t>日</w:t>
            </w:r>
            <w:r w:rsidRPr="002A34AF">
              <w:rPr>
                <w:rFonts w:ascii="Arial" w:eastAsia="標楷體" w:hAnsi="標楷體" w:cs="Arial" w:hint="eastAsia"/>
                <w:kern w:val="0"/>
              </w:rPr>
              <w:t>基金</w:t>
            </w:r>
            <w:r w:rsidRPr="002A34AF">
              <w:rPr>
                <w:rFonts w:ascii="Arial" w:eastAsia="標楷體" w:hAnsi="標楷體" w:cs="Arial"/>
                <w:kern w:val="0"/>
              </w:rPr>
              <w:t>保管機構營業時間截止前。</w:t>
            </w:r>
          </w:p>
          <w:p w:rsidR="009C7316" w:rsidRPr="002A34AF" w:rsidRDefault="009C7316" w:rsidP="00794865">
            <w:pPr>
              <w:numPr>
                <w:ilvl w:val="0"/>
                <w:numId w:val="70"/>
              </w:numPr>
              <w:tabs>
                <w:tab w:val="clear" w:pos="1440"/>
                <w:tab w:val="num" w:pos="2832"/>
              </w:tabs>
              <w:spacing w:line="400" w:lineRule="exact"/>
              <w:ind w:left="2832" w:hanging="720"/>
              <w:rPr>
                <w:rFonts w:ascii="Arial" w:eastAsia="標楷體" w:hAnsi="Arial" w:cs="Arial" w:hint="eastAsia"/>
                <w:szCs w:val="24"/>
              </w:rPr>
            </w:pPr>
            <w:r w:rsidRPr="002A34AF">
              <w:rPr>
                <w:rFonts w:ascii="Arial" w:eastAsia="標楷體" w:hAnsi="標楷體" w:cs="Arial"/>
                <w:kern w:val="0"/>
              </w:rPr>
              <w:t>依雙方協議時間辦理。</w:t>
            </w:r>
          </w:p>
          <w:p w:rsidR="009C7316" w:rsidRPr="002A34AF" w:rsidRDefault="009C7316">
            <w:pPr>
              <w:spacing w:line="400" w:lineRule="exact"/>
              <w:ind w:leftChars="680" w:left="1872" w:hangingChars="100" w:hanging="240"/>
              <w:rPr>
                <w:rFonts w:ascii="Arial" w:eastAsia="標楷體" w:hAnsi="標楷體" w:cs="Arial" w:hint="eastAsia"/>
                <w:kern w:val="0"/>
              </w:rPr>
            </w:pPr>
            <w:r w:rsidRPr="002A34AF">
              <w:rPr>
                <w:rFonts w:ascii="Arial" w:eastAsia="標楷體" w:hAnsi="標楷體" w:cs="Arial" w:hint="eastAsia"/>
                <w:kern w:val="0"/>
              </w:rPr>
              <w:t>(3)</w:t>
            </w:r>
            <w:r w:rsidRPr="002A34AF">
              <w:rPr>
                <w:rFonts w:ascii="Arial" w:eastAsia="標楷體" w:hAnsi="標楷體" w:cs="Arial" w:hint="eastAsia"/>
                <w:kern w:val="0"/>
              </w:rPr>
              <w:t>期貨信託事業應於上開</w:t>
            </w:r>
            <w:r w:rsidRPr="002A34AF">
              <w:rPr>
                <w:rFonts w:ascii="Arial" w:eastAsia="標楷體" w:hAnsi="標楷體" w:cs="Arial" w:hint="eastAsia"/>
                <w:kern w:val="0"/>
              </w:rPr>
              <w:t>(2)</w:t>
            </w:r>
            <w:r w:rsidRPr="002A34AF">
              <w:rPr>
                <w:rFonts w:ascii="Arial" w:eastAsia="標楷體" w:hAnsi="標楷體" w:cs="Arial" w:hint="eastAsia"/>
                <w:kern w:val="0"/>
              </w:rPr>
              <w:t>所定送達時間內將「結算交割指示函」送達予基金</w:t>
            </w:r>
            <w:r w:rsidRPr="002A34AF">
              <w:rPr>
                <w:rFonts w:ascii="Arial" w:eastAsia="標楷體" w:hAnsi="標楷體" w:cs="Arial"/>
                <w:kern w:val="0"/>
              </w:rPr>
              <w:t>保管機構。</w:t>
            </w:r>
            <w:r w:rsidRPr="002A34AF">
              <w:rPr>
                <w:rFonts w:ascii="Arial" w:eastAsia="標楷體" w:hAnsi="標楷體" w:cs="Arial" w:hint="eastAsia"/>
                <w:kern w:val="0"/>
              </w:rPr>
              <w:t>如未於所定送達時間內送達者，基金</w:t>
            </w:r>
            <w:r w:rsidRPr="002A34AF">
              <w:rPr>
                <w:rFonts w:ascii="Arial" w:eastAsia="標楷體" w:hAnsi="標楷體" w:cs="Arial"/>
                <w:kern w:val="0"/>
              </w:rPr>
              <w:t>保管機構</w:t>
            </w:r>
            <w:r w:rsidRPr="002A34AF">
              <w:rPr>
                <w:rFonts w:ascii="Arial" w:eastAsia="標楷體" w:hAnsi="標楷體" w:cs="Arial" w:hint="eastAsia"/>
                <w:kern w:val="0"/>
              </w:rPr>
              <w:t>得拒絕辦理交割。基金</w:t>
            </w:r>
            <w:r w:rsidRPr="002A34AF">
              <w:rPr>
                <w:rFonts w:ascii="Arial" w:eastAsia="標楷體" w:hAnsi="標楷體" w:cs="Arial"/>
                <w:kern w:val="0"/>
              </w:rPr>
              <w:t>保管機構</w:t>
            </w:r>
            <w:r w:rsidRPr="002A34AF">
              <w:rPr>
                <w:rFonts w:ascii="Arial" w:eastAsia="標楷體" w:hAnsi="標楷體" w:cs="Arial" w:hint="eastAsia"/>
                <w:kern w:val="0"/>
              </w:rPr>
              <w:t>如拒絕依交易指示內容辦理結算交割者，應於「結算交割指示函」到達之時起一小時內通知期貨信託事業</w:t>
            </w:r>
            <w:r w:rsidRPr="002A34AF">
              <w:rPr>
                <w:rFonts w:ascii="Arial" w:eastAsia="標楷體" w:hAnsi="標楷體" w:cs="Arial"/>
                <w:kern w:val="0"/>
              </w:rPr>
              <w:t>。</w:t>
            </w:r>
          </w:p>
          <w:p w:rsidR="009C7316" w:rsidRPr="002A34AF" w:rsidRDefault="009C7316">
            <w:pPr>
              <w:spacing w:line="400" w:lineRule="exact"/>
              <w:ind w:leftChars="680" w:left="1872" w:hangingChars="100" w:hanging="240"/>
              <w:rPr>
                <w:rFonts w:ascii="Arial" w:eastAsia="標楷體" w:hAnsi="Arial" w:cs="Arial" w:hint="eastAsia"/>
                <w:szCs w:val="24"/>
              </w:rPr>
            </w:pPr>
            <w:r w:rsidRPr="002A34AF">
              <w:rPr>
                <w:rFonts w:ascii="Arial" w:eastAsia="標楷體" w:hAnsi="標楷體" w:cs="Arial" w:hint="eastAsia"/>
                <w:kern w:val="0"/>
              </w:rPr>
              <w:t>(4)</w:t>
            </w:r>
            <w:r w:rsidRPr="002A34AF">
              <w:rPr>
                <w:rFonts w:ascii="Arial" w:eastAsia="標楷體" w:hAnsi="標楷體" w:cs="Arial" w:hint="eastAsia"/>
                <w:kern w:val="0"/>
              </w:rPr>
              <w:t>若投資交易國外有價證券及衍生性金融商品時，應依國外當地法令規定或契約之約定辦理</w:t>
            </w:r>
            <w:r w:rsidRPr="002A34AF">
              <w:rPr>
                <w:rFonts w:ascii="Arial" w:eastAsia="標楷體" w:hAnsi="標楷體" w:cs="Arial"/>
                <w:kern w:val="0"/>
              </w:rPr>
              <w:t>。</w:t>
            </w:r>
          </w:p>
          <w:p w:rsidR="009C7316" w:rsidRPr="002A34AF" w:rsidRDefault="001E4F15">
            <w:pPr>
              <w:numPr>
                <w:ilvl w:val="1"/>
                <w:numId w:val="2"/>
              </w:numPr>
              <w:spacing w:line="400" w:lineRule="exact"/>
              <w:jc w:val="both"/>
              <w:rPr>
                <w:rFonts w:ascii="Arial" w:eastAsia="標楷體" w:hAnsi="Arial" w:cs="Arial" w:hint="eastAsia"/>
                <w:szCs w:val="24"/>
              </w:rPr>
            </w:pPr>
            <w:r w:rsidRPr="002A34AF">
              <w:rPr>
                <w:rFonts w:ascii="Arial" w:eastAsia="標楷體" w:hAnsi="Arial" w:cs="Arial" w:hint="eastAsia"/>
                <w:szCs w:val="24"/>
              </w:rPr>
              <w:t xml:space="preserve"> </w:t>
            </w:r>
            <w:r w:rsidR="009C7316" w:rsidRPr="002A34AF">
              <w:rPr>
                <w:rFonts w:ascii="Arial" w:eastAsia="標楷體" w:hAnsi="Arial" w:cs="Arial" w:hint="eastAsia"/>
                <w:szCs w:val="24"/>
              </w:rPr>
              <w:t>結算交割後作業：</w:t>
            </w:r>
          </w:p>
          <w:p w:rsidR="009C7316" w:rsidRPr="002A34AF" w:rsidRDefault="009C7316" w:rsidP="00794865">
            <w:pPr>
              <w:numPr>
                <w:ilvl w:val="0"/>
                <w:numId w:val="64"/>
              </w:numPr>
              <w:spacing w:line="400" w:lineRule="exact"/>
              <w:ind w:hanging="288"/>
              <w:rPr>
                <w:rFonts w:ascii="Arial" w:eastAsia="標楷體" w:hAnsi="Arial" w:cs="Arial" w:hint="eastAsia"/>
                <w:szCs w:val="24"/>
              </w:rPr>
            </w:pPr>
            <w:r w:rsidRPr="002A34AF">
              <w:rPr>
                <w:rFonts w:ascii="Arial" w:eastAsia="標楷體" w:hAnsi="標楷體" w:cs="Arial" w:hint="eastAsia"/>
                <w:kern w:val="0"/>
              </w:rPr>
              <w:t>期貨信託事業收到基金</w:t>
            </w:r>
            <w:r w:rsidRPr="002A34AF">
              <w:rPr>
                <w:rFonts w:ascii="Arial" w:eastAsia="標楷體" w:hAnsi="標楷體" w:cs="Arial"/>
                <w:kern w:val="0"/>
              </w:rPr>
              <w:t>保管機構於</w:t>
            </w:r>
            <w:r w:rsidRPr="002A34AF">
              <w:rPr>
                <w:rFonts w:ascii="Arial" w:eastAsia="標楷體" w:hAnsi="Arial" w:cs="Arial" w:hint="eastAsia"/>
                <w:szCs w:val="24"/>
              </w:rPr>
              <w:t>結算</w:t>
            </w:r>
            <w:r w:rsidRPr="002A34AF">
              <w:rPr>
                <w:rFonts w:ascii="Arial" w:eastAsia="標楷體" w:hAnsi="標楷體" w:cs="Arial"/>
                <w:kern w:val="0"/>
              </w:rPr>
              <w:t>交割當日</w:t>
            </w:r>
            <w:r w:rsidRPr="002A34AF">
              <w:rPr>
                <w:rFonts w:ascii="Arial" w:eastAsia="標楷體" w:hAnsi="標楷體" w:cs="Arial" w:hint="eastAsia"/>
                <w:kern w:val="0"/>
              </w:rPr>
              <w:t>之</w:t>
            </w:r>
            <w:r w:rsidRPr="002A34AF">
              <w:rPr>
                <w:rFonts w:ascii="Arial" w:eastAsia="標楷體" w:hAnsi="標楷體" w:cs="Arial"/>
                <w:kern w:val="0"/>
              </w:rPr>
              <w:t>書面</w:t>
            </w:r>
            <w:r w:rsidRPr="002A34AF">
              <w:rPr>
                <w:rFonts w:ascii="Arial" w:eastAsia="標楷體" w:hAnsi="標楷體" w:cs="Arial" w:hint="eastAsia"/>
                <w:kern w:val="0"/>
              </w:rPr>
              <w:t>回報通知時，</w:t>
            </w:r>
            <w:r w:rsidRPr="002A34AF">
              <w:rPr>
                <w:rFonts w:ascii="Arial" w:eastAsia="標楷體" w:hAnsi="標楷體" w:cs="Arial"/>
                <w:kern w:val="0"/>
              </w:rPr>
              <w:t>應</w:t>
            </w:r>
            <w:r w:rsidRPr="002A34AF">
              <w:rPr>
                <w:rFonts w:ascii="Arial" w:eastAsia="標楷體" w:hAnsi="標楷體" w:cs="Arial" w:hint="eastAsia"/>
                <w:kern w:val="0"/>
              </w:rPr>
              <w:t>確認此回報通知文件業經基金</w:t>
            </w:r>
            <w:r w:rsidRPr="002A34AF">
              <w:rPr>
                <w:rFonts w:ascii="Arial" w:eastAsia="標楷體" w:hAnsi="標楷體" w:cs="Arial"/>
                <w:kern w:val="0"/>
              </w:rPr>
              <w:t>保管機構有權人員簽章，</w:t>
            </w:r>
            <w:r w:rsidRPr="002A34AF">
              <w:rPr>
                <w:rFonts w:ascii="Arial" w:eastAsia="標楷體" w:hAnsi="標楷體" w:cs="Arial" w:hint="eastAsia"/>
                <w:kern w:val="0"/>
              </w:rPr>
              <w:t>並將該</w:t>
            </w:r>
            <w:r w:rsidRPr="002A34AF">
              <w:rPr>
                <w:rFonts w:ascii="Arial" w:eastAsia="標楷體" w:hAnsi="標楷體" w:cs="Arial"/>
                <w:kern w:val="0"/>
              </w:rPr>
              <w:t>書面通知依序歸檔，至少保存一年。</w:t>
            </w:r>
          </w:p>
          <w:p w:rsidR="009C7316" w:rsidRPr="002A34AF" w:rsidRDefault="009C7316">
            <w:pPr>
              <w:spacing w:line="400" w:lineRule="exact"/>
              <w:ind w:leftChars="530" w:left="1512" w:hangingChars="100" w:hanging="240"/>
              <w:rPr>
                <w:rFonts w:ascii="Arial" w:eastAsia="標楷體" w:hAnsi="Arial" w:cs="Arial" w:hint="eastAsia"/>
                <w:szCs w:val="24"/>
              </w:rPr>
            </w:pPr>
            <w:r w:rsidRPr="002A34AF">
              <w:rPr>
                <w:rFonts w:ascii="Arial" w:eastAsia="標楷體" w:hAnsi="標楷體" w:cs="Arial" w:hint="eastAsia"/>
                <w:kern w:val="0"/>
              </w:rPr>
              <w:lastRenderedPageBreak/>
              <w:t>2.</w:t>
            </w:r>
            <w:r w:rsidRPr="002A34AF">
              <w:rPr>
                <w:rFonts w:ascii="Arial" w:eastAsia="標楷體" w:hAnsi="標楷體" w:cs="Arial" w:hint="eastAsia"/>
                <w:kern w:val="0"/>
              </w:rPr>
              <w:t>經辦部門人員依據「結算交割指示</w:t>
            </w:r>
            <w:r w:rsidRPr="002A34AF">
              <w:rPr>
                <w:rFonts w:ascii="Arial" w:eastAsia="標楷體" w:hAnsi="標楷體" w:cs="Arial"/>
                <w:kern w:val="0"/>
              </w:rPr>
              <w:t>函</w:t>
            </w:r>
            <w:r w:rsidRPr="002A34AF">
              <w:rPr>
                <w:rFonts w:ascii="Arial" w:eastAsia="標楷體" w:hAnsi="標楷體" w:cs="Arial" w:hint="eastAsia"/>
                <w:kern w:val="0"/>
              </w:rPr>
              <w:t>」及基金保管機構回報之書面紀錄製作「基金交易</w:t>
            </w:r>
            <w:r w:rsidRPr="002A34AF">
              <w:rPr>
                <w:rFonts w:ascii="Arial" w:eastAsia="標楷體" w:hAnsi="標楷體" w:cs="Arial" w:hint="eastAsia"/>
                <w:kern w:val="0"/>
              </w:rPr>
              <w:t>/</w:t>
            </w:r>
            <w:r w:rsidRPr="002A34AF">
              <w:rPr>
                <w:rFonts w:ascii="Arial" w:eastAsia="標楷體" w:hAnsi="標楷體" w:cs="Arial" w:hint="eastAsia"/>
                <w:kern w:val="0"/>
              </w:rPr>
              <w:t>投資執行紀錄」，從事期貨交易應記載實</w:t>
            </w:r>
            <w:r w:rsidRPr="002A34AF">
              <w:rPr>
                <w:rFonts w:ascii="標楷體" w:eastAsia="標楷體" w:hAnsi="標楷體" w:hint="eastAsia"/>
                <w:szCs w:val="24"/>
              </w:rPr>
              <w:t>際成交價格、多</w:t>
            </w:r>
            <w:r w:rsidRPr="002A34AF">
              <w:rPr>
                <w:rFonts w:ascii="標楷體" w:eastAsia="標楷體" w:hAnsi="標楷體"/>
                <w:szCs w:val="24"/>
              </w:rPr>
              <w:t xml:space="preserve"> (</w:t>
            </w:r>
            <w:r w:rsidRPr="002A34AF">
              <w:rPr>
                <w:rFonts w:ascii="標楷體" w:eastAsia="標楷體" w:hAnsi="標楷體" w:hint="eastAsia"/>
                <w:szCs w:val="24"/>
              </w:rPr>
              <w:t>空</w:t>
            </w:r>
            <w:r w:rsidRPr="002A34AF">
              <w:rPr>
                <w:rFonts w:ascii="標楷體" w:eastAsia="標楷體" w:hAnsi="標楷體"/>
                <w:szCs w:val="24"/>
              </w:rPr>
              <w:t xml:space="preserve">) </w:t>
            </w:r>
            <w:r w:rsidRPr="002A34AF">
              <w:rPr>
                <w:rFonts w:ascii="標楷體" w:eastAsia="標楷體" w:hAnsi="標楷體" w:hint="eastAsia"/>
                <w:szCs w:val="24"/>
              </w:rPr>
              <w:t>方向、契約內容與數量及交易決定書與交易執行間之差異、差異原因說明等內容；從事期貨相關現貨商品投資</w:t>
            </w:r>
            <w:r w:rsidRPr="002A34AF">
              <w:rPr>
                <w:rFonts w:ascii="標楷體" w:eastAsia="標楷體" w:hAnsi="標楷體"/>
              </w:rPr>
              <w:t>應記載實際買賣之標的種類</w:t>
            </w:r>
            <w:r w:rsidRPr="002A34AF">
              <w:rPr>
                <w:rFonts w:ascii="標楷體" w:eastAsia="標楷體" w:hAnsi="標楷體" w:hint="eastAsia"/>
              </w:rPr>
              <w:t>或名稱</w:t>
            </w:r>
            <w:r w:rsidRPr="002A34AF">
              <w:rPr>
                <w:rFonts w:ascii="標楷體" w:eastAsia="標楷體" w:hAnsi="標楷體"/>
              </w:rPr>
              <w:t>、數量、價格及時間</w:t>
            </w:r>
            <w:r w:rsidRPr="002A34AF">
              <w:rPr>
                <w:rFonts w:ascii="標楷體" w:eastAsia="標楷體" w:hAnsi="標楷體" w:hint="eastAsia"/>
              </w:rPr>
              <w:t>、實際執行結果，</w:t>
            </w:r>
            <w:r w:rsidRPr="002A34AF">
              <w:rPr>
                <w:rFonts w:ascii="標楷體" w:eastAsia="標楷體" w:hAnsi="標楷體"/>
              </w:rPr>
              <w:t>並說明差異原因，</w:t>
            </w:r>
            <w:r w:rsidRPr="002A34AF">
              <w:rPr>
                <w:rFonts w:ascii="標楷體" w:eastAsia="標楷體" w:hAnsi="標楷體"/>
                <w:szCs w:val="24"/>
              </w:rPr>
              <w:t>其分析報告與決定</w:t>
            </w:r>
            <w:r w:rsidRPr="002A34AF">
              <w:rPr>
                <w:rFonts w:ascii="標楷體" w:eastAsia="標楷體" w:hAnsi="標楷體" w:hint="eastAsia"/>
                <w:szCs w:val="24"/>
              </w:rPr>
              <w:t>書</w:t>
            </w:r>
            <w:r w:rsidRPr="002A34AF">
              <w:rPr>
                <w:rFonts w:ascii="標楷體" w:eastAsia="標楷體" w:hAnsi="標楷體"/>
                <w:szCs w:val="24"/>
              </w:rPr>
              <w:t>應有合理基礎及根據</w:t>
            </w:r>
            <w:r w:rsidRPr="002A34AF">
              <w:rPr>
                <w:rFonts w:ascii="標楷體" w:eastAsia="標楷體" w:hAnsi="標楷體" w:hint="eastAsia"/>
                <w:szCs w:val="24"/>
              </w:rPr>
              <w:t>。</w:t>
            </w:r>
          </w:p>
          <w:p w:rsidR="009C7316" w:rsidRPr="002A34AF" w:rsidRDefault="009C7316">
            <w:pPr>
              <w:numPr>
                <w:ilvl w:val="1"/>
                <w:numId w:val="2"/>
              </w:numPr>
              <w:spacing w:line="400" w:lineRule="exact"/>
              <w:jc w:val="both"/>
              <w:rPr>
                <w:rFonts w:ascii="Arial" w:eastAsia="標楷體" w:hAnsi="Arial" w:cs="Arial" w:hint="eastAsia"/>
                <w:szCs w:val="24"/>
              </w:rPr>
            </w:pPr>
            <w:r w:rsidRPr="002A34AF">
              <w:rPr>
                <w:rFonts w:ascii="Arial" w:eastAsia="標楷體" w:hAnsi="Arial" w:cs="Arial" w:hint="eastAsia"/>
                <w:szCs w:val="24"/>
              </w:rPr>
              <w:t>交易</w:t>
            </w:r>
            <w:r w:rsidRPr="002A34AF">
              <w:rPr>
                <w:rFonts w:ascii="Arial" w:eastAsia="標楷體" w:hAnsi="Arial" w:cs="Arial" w:hint="eastAsia"/>
                <w:szCs w:val="24"/>
              </w:rPr>
              <w:t>/</w:t>
            </w:r>
            <w:r w:rsidRPr="002A34AF">
              <w:rPr>
                <w:rFonts w:ascii="Arial" w:eastAsia="標楷體" w:hAnsi="Arial" w:cs="Arial" w:hint="eastAsia"/>
                <w:szCs w:val="24"/>
              </w:rPr>
              <w:t>投資結果差異分析及處理：</w:t>
            </w:r>
            <w:r w:rsidRPr="002A34AF">
              <w:rPr>
                <w:rFonts w:ascii="Arial" w:eastAsia="標楷體" w:hAnsi="Arial" w:cs="Arial"/>
                <w:szCs w:val="24"/>
              </w:rPr>
              <w:br/>
            </w:r>
            <w:r w:rsidRPr="002A34AF">
              <w:rPr>
                <w:rFonts w:ascii="標楷體" w:eastAsia="標楷體" w:hAnsi="標楷體" w:hint="eastAsia"/>
              </w:rPr>
              <w:t>研究分析部門及相關權責主管應定期召開交易/投資檢討會議，以檢討交易/投資研究分析過程、內容及績效，作為修正未來交易/投資研究分析之參考，並製作會議</w:t>
            </w:r>
            <w:r w:rsidRPr="002A34AF">
              <w:rPr>
                <w:rFonts w:ascii="Arial" w:eastAsia="標楷體" w:hAnsi="標楷體" w:cs="Arial" w:hint="eastAsia"/>
                <w:kern w:val="0"/>
              </w:rPr>
              <w:t>紀</w:t>
            </w:r>
            <w:r w:rsidRPr="002A34AF">
              <w:rPr>
                <w:rFonts w:ascii="標楷體" w:eastAsia="標楷體" w:hAnsi="標楷體" w:hint="eastAsia"/>
              </w:rPr>
              <w:t>錄。</w:t>
            </w:r>
          </w:p>
          <w:p w:rsidR="009C7316" w:rsidRPr="002A34AF" w:rsidRDefault="009C7316">
            <w:pPr>
              <w:numPr>
                <w:ilvl w:val="1"/>
                <w:numId w:val="2"/>
              </w:numPr>
              <w:spacing w:line="400" w:lineRule="exact"/>
              <w:jc w:val="both"/>
              <w:rPr>
                <w:rFonts w:ascii="Arial" w:eastAsia="標楷體" w:hAnsi="Arial" w:cs="Arial"/>
                <w:kern w:val="0"/>
              </w:rPr>
            </w:pPr>
            <w:r w:rsidRPr="002A34AF">
              <w:rPr>
                <w:rFonts w:ascii="標楷體" w:eastAsia="標楷體" w:hAnsi="標楷體" w:hint="eastAsia"/>
              </w:rPr>
              <w:t>「基金交易/投資</w:t>
            </w:r>
            <w:r w:rsidRPr="002A34AF">
              <w:rPr>
                <w:rFonts w:ascii="標楷體" w:eastAsia="標楷體" w:hAnsi="標楷體"/>
              </w:rPr>
              <w:t>分析報告</w:t>
            </w:r>
            <w:r w:rsidRPr="002A34AF">
              <w:rPr>
                <w:rFonts w:ascii="標楷體" w:eastAsia="標楷體" w:hAnsi="標楷體" w:hint="eastAsia"/>
              </w:rPr>
              <w:t>」</w:t>
            </w:r>
            <w:r w:rsidRPr="002A34AF">
              <w:rPr>
                <w:rFonts w:ascii="標楷體" w:eastAsia="標楷體" w:hAnsi="標楷體"/>
              </w:rPr>
              <w:t>、「</w:t>
            </w:r>
            <w:r w:rsidRPr="002A34AF">
              <w:rPr>
                <w:rFonts w:ascii="標楷體" w:eastAsia="標楷體" w:hAnsi="標楷體" w:hint="eastAsia"/>
              </w:rPr>
              <w:t>基金交易/投資</w:t>
            </w:r>
            <w:r w:rsidRPr="002A34AF">
              <w:rPr>
                <w:rFonts w:ascii="標楷體" w:eastAsia="標楷體" w:hAnsi="標楷體"/>
              </w:rPr>
              <w:t>決定書」</w:t>
            </w:r>
            <w:r w:rsidRPr="002A34AF">
              <w:rPr>
                <w:rFonts w:ascii="標楷體" w:eastAsia="標楷體" w:hAnsi="標楷體" w:hint="eastAsia"/>
              </w:rPr>
              <w:t>及「</w:t>
            </w:r>
            <w:r w:rsidRPr="002A34AF">
              <w:rPr>
                <w:rFonts w:ascii="Arial" w:eastAsia="標楷體" w:hAnsi="標楷體" w:cs="Arial" w:hint="eastAsia"/>
                <w:kern w:val="0"/>
              </w:rPr>
              <w:t>基金交易</w:t>
            </w:r>
            <w:r w:rsidRPr="002A34AF">
              <w:rPr>
                <w:rFonts w:ascii="Arial" w:eastAsia="標楷體" w:hAnsi="標楷體" w:cs="Arial" w:hint="eastAsia"/>
                <w:kern w:val="0"/>
              </w:rPr>
              <w:t>/</w:t>
            </w:r>
            <w:r w:rsidRPr="002A34AF">
              <w:rPr>
                <w:rFonts w:ascii="Arial" w:eastAsia="標楷體" w:hAnsi="標楷體" w:cs="Arial" w:hint="eastAsia"/>
                <w:kern w:val="0"/>
              </w:rPr>
              <w:t>投資執行紀錄</w:t>
            </w:r>
            <w:r w:rsidRPr="002A34AF">
              <w:rPr>
                <w:rFonts w:ascii="標楷體" w:eastAsia="標楷體" w:hAnsi="標楷體" w:hint="eastAsia"/>
              </w:rPr>
              <w:t>」</w:t>
            </w:r>
            <w:r w:rsidRPr="002A34AF">
              <w:rPr>
                <w:rFonts w:ascii="標楷體" w:eastAsia="標楷體" w:hAnsi="標楷體"/>
                <w:szCs w:val="24"/>
              </w:rPr>
              <w:t>，</w:t>
            </w:r>
            <w:r w:rsidRPr="002A34AF">
              <w:rPr>
                <w:rFonts w:ascii="標楷體" w:eastAsia="標楷體" w:hAnsi="標楷體"/>
              </w:rPr>
              <w:t>應按時序記載</w:t>
            </w:r>
            <w:r w:rsidRPr="002A34AF">
              <w:rPr>
                <w:rFonts w:ascii="標楷體" w:eastAsia="標楷體" w:hAnsi="標楷體" w:hint="eastAsia"/>
              </w:rPr>
              <w:t>，並</w:t>
            </w:r>
            <w:r w:rsidRPr="002A34AF">
              <w:rPr>
                <w:rFonts w:ascii="標楷體" w:eastAsia="標楷體" w:hAnsi="標楷體"/>
                <w:szCs w:val="24"/>
              </w:rPr>
              <w:t>按月提出</w:t>
            </w:r>
            <w:r w:rsidRPr="002A34AF">
              <w:rPr>
                <w:rFonts w:ascii="標楷體" w:eastAsia="標楷體" w:hAnsi="標楷體"/>
              </w:rPr>
              <w:t>「</w:t>
            </w:r>
            <w:r w:rsidRPr="002A34AF">
              <w:rPr>
                <w:rFonts w:ascii="標楷體" w:eastAsia="標楷體" w:hAnsi="標楷體" w:hint="eastAsia"/>
                <w:szCs w:val="24"/>
              </w:rPr>
              <w:t>基金交易/投資檢討報告</w:t>
            </w:r>
            <w:r w:rsidRPr="002A34AF">
              <w:rPr>
                <w:rFonts w:ascii="標楷體" w:eastAsia="標楷體" w:hAnsi="標楷體"/>
              </w:rPr>
              <w:t>」</w:t>
            </w:r>
            <w:r w:rsidRPr="002A34AF">
              <w:rPr>
                <w:rFonts w:ascii="標楷體" w:eastAsia="標楷體" w:hAnsi="標楷體" w:hint="eastAsia"/>
              </w:rPr>
              <w:t>。「基金交易/投資</w:t>
            </w:r>
            <w:r w:rsidRPr="002A34AF">
              <w:rPr>
                <w:rFonts w:ascii="標楷體" w:eastAsia="標楷體" w:hAnsi="標楷體"/>
              </w:rPr>
              <w:t>分析報告</w:t>
            </w:r>
            <w:r w:rsidRPr="002A34AF">
              <w:rPr>
                <w:rFonts w:ascii="標楷體" w:eastAsia="標楷體" w:hAnsi="標楷體" w:hint="eastAsia"/>
              </w:rPr>
              <w:t>」</w:t>
            </w:r>
            <w:r w:rsidRPr="002A34AF">
              <w:rPr>
                <w:rFonts w:ascii="標楷體" w:eastAsia="標楷體" w:hAnsi="標楷體"/>
              </w:rPr>
              <w:t>、「</w:t>
            </w:r>
            <w:r w:rsidRPr="002A34AF">
              <w:rPr>
                <w:rFonts w:ascii="標楷體" w:eastAsia="標楷體" w:hAnsi="標楷體" w:hint="eastAsia"/>
              </w:rPr>
              <w:t>基金交易/投資</w:t>
            </w:r>
            <w:r w:rsidRPr="002A34AF">
              <w:rPr>
                <w:rFonts w:ascii="標楷體" w:eastAsia="標楷體" w:hAnsi="標楷體"/>
              </w:rPr>
              <w:t>決定書」</w:t>
            </w:r>
            <w:r w:rsidRPr="002A34AF">
              <w:rPr>
                <w:rFonts w:ascii="標楷體" w:eastAsia="標楷體" w:hAnsi="標楷體" w:hint="eastAsia"/>
              </w:rPr>
              <w:t>及</w:t>
            </w:r>
            <w:r w:rsidRPr="002A34AF">
              <w:rPr>
                <w:rFonts w:ascii="標楷體" w:eastAsia="標楷體" w:hAnsi="標楷體"/>
              </w:rPr>
              <w:t>「</w:t>
            </w:r>
            <w:r w:rsidRPr="002A34AF">
              <w:rPr>
                <w:rFonts w:ascii="Arial" w:eastAsia="標楷體" w:hAnsi="標楷體" w:cs="Arial" w:hint="eastAsia"/>
                <w:kern w:val="0"/>
              </w:rPr>
              <w:t>基金交易</w:t>
            </w:r>
            <w:r w:rsidRPr="002A34AF">
              <w:rPr>
                <w:rFonts w:ascii="Arial" w:eastAsia="標楷體" w:hAnsi="標楷體" w:cs="Arial" w:hint="eastAsia"/>
                <w:kern w:val="0"/>
              </w:rPr>
              <w:t>/</w:t>
            </w:r>
            <w:r w:rsidRPr="002A34AF">
              <w:rPr>
                <w:rFonts w:ascii="Arial" w:eastAsia="標楷體" w:hAnsi="標楷體" w:cs="Arial" w:hint="eastAsia"/>
                <w:kern w:val="0"/>
              </w:rPr>
              <w:t>投資執行紀錄</w:t>
            </w:r>
            <w:r w:rsidRPr="002A34AF">
              <w:rPr>
                <w:rFonts w:ascii="標楷體" w:eastAsia="標楷體" w:hAnsi="標楷體"/>
              </w:rPr>
              <w:t>」應由分析、決定及執行各步驟負責之人員簽名或蓋</w:t>
            </w:r>
            <w:r w:rsidRPr="002A34AF">
              <w:rPr>
                <w:rFonts w:ascii="標楷體" w:eastAsia="標楷體" w:hAnsi="標楷體" w:hint="eastAsia"/>
              </w:rPr>
              <w:t>章後</w:t>
            </w:r>
            <w:r w:rsidRPr="002A34AF">
              <w:rPr>
                <w:rFonts w:ascii="標楷體" w:eastAsia="標楷體" w:hAnsi="標楷體"/>
              </w:rPr>
              <w:t>，並建檔保存，其保存期限不得少於</w:t>
            </w:r>
            <w:r w:rsidRPr="002A34AF">
              <w:rPr>
                <w:rFonts w:ascii="Arial" w:eastAsia="標楷體" w:hAnsi="標楷體" w:cs="Arial"/>
              </w:rPr>
              <w:t>五年。其書面格式應依據期貨公會呈報主管機關核定之規定編</w:t>
            </w:r>
            <w:r w:rsidRPr="002A34AF">
              <w:rPr>
                <w:rFonts w:ascii="Arial" w:eastAsia="標楷體" w:hAnsi="標楷體" w:cs="Arial" w:hint="eastAsia"/>
              </w:rPr>
              <w:t>製</w:t>
            </w:r>
            <w:r w:rsidRPr="002A34AF">
              <w:rPr>
                <w:rFonts w:ascii="Arial" w:eastAsia="標楷體" w:hAnsi="標楷體" w:cs="Arial"/>
              </w:rPr>
              <w:t>。</w:t>
            </w:r>
          </w:p>
          <w:p w:rsidR="009C7316" w:rsidRPr="002A34AF" w:rsidRDefault="009C7316">
            <w:pPr>
              <w:numPr>
                <w:ilvl w:val="1"/>
                <w:numId w:val="2"/>
              </w:numPr>
              <w:spacing w:line="400" w:lineRule="exact"/>
              <w:jc w:val="both"/>
              <w:rPr>
                <w:rFonts w:ascii="Arial" w:eastAsia="標楷體" w:hAnsi="Arial" w:cs="Arial" w:hint="eastAsia"/>
                <w:kern w:val="0"/>
              </w:rPr>
            </w:pPr>
            <w:r w:rsidRPr="002A34AF">
              <w:rPr>
                <w:rFonts w:ascii="Arial" w:eastAsia="標楷體" w:hAnsi="Arial" w:cs="Arial" w:hint="eastAsia"/>
                <w:kern w:val="0"/>
              </w:rPr>
              <w:t>期貨信託事業之指示權及基金專戶之規範：</w:t>
            </w:r>
            <w:r w:rsidRPr="002A34AF">
              <w:rPr>
                <w:rFonts w:ascii="Arial" w:eastAsia="標楷體" w:hAnsi="Arial" w:cs="Arial" w:hint="eastAsia"/>
                <w:kern w:val="0"/>
              </w:rPr>
              <w:t xml:space="preserve"> </w:t>
            </w:r>
          </w:p>
          <w:p w:rsidR="009C7316" w:rsidRPr="002A34AF" w:rsidRDefault="009C7316" w:rsidP="00794865">
            <w:pPr>
              <w:numPr>
                <w:ilvl w:val="0"/>
                <w:numId w:val="71"/>
              </w:numPr>
              <w:spacing w:line="400" w:lineRule="exact"/>
              <w:ind w:hanging="288"/>
              <w:rPr>
                <w:rFonts w:ascii="Arial" w:eastAsia="標楷體" w:hAnsi="Arial" w:cs="Arial"/>
              </w:rPr>
            </w:pPr>
            <w:r w:rsidRPr="002A34AF">
              <w:rPr>
                <w:rFonts w:ascii="標楷體" w:eastAsia="標楷體" w:hAnsi="標楷體" w:hint="eastAsia"/>
                <w:szCs w:val="24"/>
              </w:rPr>
              <w:t>期貨</w:t>
            </w:r>
            <w:r w:rsidRPr="002A34AF">
              <w:rPr>
                <w:rFonts w:ascii="Arial" w:eastAsia="標楷體" w:hAnsi="標楷體" w:cs="Arial"/>
              </w:rPr>
              <w:t>信託事業對於期貨信託基金資產之運用，有指示基金保管機構從事保管、處分、收付期貨信託基金資產之權，並得不定期盤點檢查期貨信託基金資產。</w:t>
            </w:r>
          </w:p>
          <w:p w:rsidR="009C7316" w:rsidRPr="002A34AF" w:rsidRDefault="009C7316" w:rsidP="00794865">
            <w:pPr>
              <w:numPr>
                <w:ilvl w:val="0"/>
                <w:numId w:val="71"/>
              </w:numPr>
              <w:spacing w:line="400" w:lineRule="exact"/>
              <w:ind w:hanging="288"/>
              <w:rPr>
                <w:rFonts w:ascii="Arial" w:eastAsia="標楷體" w:hAnsi="Arial" w:cs="Arial"/>
              </w:rPr>
            </w:pPr>
            <w:r w:rsidRPr="002A34AF">
              <w:rPr>
                <w:rFonts w:ascii="Arial" w:eastAsia="標楷體" w:hAnsi="標楷體" w:cs="Arial"/>
              </w:rPr>
              <w:t>期貨信託事業運用期貨信託基金為上市或上櫃有價證券投資，除法令另有規定外，應委託證券經紀商，在集中交易市場或證券商營業處所，為現款現貨</w:t>
            </w:r>
            <w:r w:rsidRPr="002A34AF">
              <w:rPr>
                <w:rFonts w:ascii="Arial" w:eastAsia="標楷體" w:hAnsi="標楷體" w:cs="Arial"/>
              </w:rPr>
              <w:lastRenderedPageBreak/>
              <w:t>交易。</w:t>
            </w:r>
          </w:p>
          <w:p w:rsidR="009C7316" w:rsidRPr="002A34AF" w:rsidRDefault="009C7316" w:rsidP="00794865">
            <w:pPr>
              <w:numPr>
                <w:ilvl w:val="0"/>
                <w:numId w:val="71"/>
              </w:numPr>
              <w:spacing w:line="400" w:lineRule="exact"/>
              <w:ind w:hanging="288"/>
              <w:rPr>
                <w:rFonts w:ascii="Arial" w:eastAsia="標楷體" w:hAnsi="Arial" w:cs="Arial"/>
              </w:rPr>
            </w:pPr>
            <w:r w:rsidRPr="002A34AF">
              <w:rPr>
                <w:rFonts w:ascii="Arial" w:eastAsia="標楷體" w:hAnsi="標楷體" w:cs="Arial"/>
              </w:rPr>
              <w:t>期貨信託事業運用期貨信託基金為公債、公司債或金融債券投資，應以現款現貨交易為之。</w:t>
            </w:r>
          </w:p>
          <w:p w:rsidR="009C7316" w:rsidRPr="002A34AF" w:rsidRDefault="009C7316" w:rsidP="00794865">
            <w:pPr>
              <w:numPr>
                <w:ilvl w:val="0"/>
                <w:numId w:val="71"/>
              </w:numPr>
              <w:spacing w:line="400" w:lineRule="exact"/>
              <w:ind w:hanging="288"/>
              <w:rPr>
                <w:rFonts w:ascii="Arial" w:eastAsia="標楷體" w:hAnsi="Arial" w:cs="Arial" w:hint="eastAsia"/>
                <w:kern w:val="0"/>
              </w:rPr>
            </w:pPr>
            <w:r w:rsidRPr="002A34AF">
              <w:rPr>
                <w:rFonts w:ascii="Arial" w:eastAsia="標楷體" w:hAnsi="標楷體" w:cs="Arial"/>
              </w:rPr>
              <w:t>期貨信</w:t>
            </w:r>
            <w:r w:rsidRPr="002A34AF">
              <w:rPr>
                <w:rFonts w:ascii="標楷體" w:eastAsia="標楷體" w:hAnsi="標楷體"/>
              </w:rPr>
              <w:t>託事業運用</w:t>
            </w:r>
            <w:r w:rsidRPr="002A34AF">
              <w:rPr>
                <w:rFonts w:ascii="標楷體" w:eastAsia="標楷體" w:hAnsi="標楷體" w:hint="eastAsia"/>
              </w:rPr>
              <w:t>期貨信託基金</w:t>
            </w:r>
            <w:r w:rsidRPr="002A34AF">
              <w:rPr>
                <w:rFonts w:ascii="標楷體" w:eastAsia="標楷體" w:hAnsi="標楷體"/>
              </w:rPr>
              <w:t>所持有之資產，應以基金保管機構之</w:t>
            </w:r>
            <w:r w:rsidRPr="002A34AF">
              <w:rPr>
                <w:rFonts w:ascii="標楷體" w:eastAsia="標楷體" w:hAnsi="標楷體" w:hint="eastAsia"/>
              </w:rPr>
              <w:t>期貨信託基金</w:t>
            </w:r>
            <w:r w:rsidRPr="002A34AF">
              <w:rPr>
                <w:rFonts w:ascii="標楷體" w:eastAsia="標楷體" w:hAnsi="標楷體"/>
              </w:rPr>
              <w:t>專戶名義登記。但持有外國之</w:t>
            </w:r>
            <w:r w:rsidRPr="002A34AF">
              <w:rPr>
                <w:rFonts w:ascii="標楷體" w:eastAsia="標楷體" w:hAnsi="標楷體" w:hint="eastAsia"/>
              </w:rPr>
              <w:t>資產</w:t>
            </w:r>
            <w:r w:rsidRPr="002A34AF">
              <w:rPr>
                <w:rFonts w:ascii="標楷體" w:eastAsia="標楷體" w:hAnsi="標楷體"/>
              </w:rPr>
              <w:t>，得依基金保管機構與國外受託保管機構所定契約辦理之。</w:t>
            </w:r>
          </w:p>
          <w:p w:rsidR="009C7316" w:rsidRPr="002A34AF" w:rsidRDefault="009C7316">
            <w:pPr>
              <w:numPr>
                <w:ilvl w:val="1"/>
                <w:numId w:val="2"/>
              </w:numPr>
              <w:spacing w:line="400" w:lineRule="exact"/>
              <w:jc w:val="both"/>
              <w:rPr>
                <w:rFonts w:ascii="Arial" w:eastAsia="標楷體" w:hAnsi="Arial" w:cs="Arial"/>
                <w:kern w:val="0"/>
              </w:rPr>
            </w:pPr>
            <w:r w:rsidRPr="002A34AF">
              <w:rPr>
                <w:rFonts w:ascii="Arial" w:eastAsia="標楷體" w:hAnsi="Arial" w:cs="Arial" w:hint="eastAsia"/>
                <w:szCs w:val="24"/>
              </w:rPr>
              <w:t>期貨信託基金</w:t>
            </w:r>
            <w:r w:rsidRPr="002A34AF">
              <w:rPr>
                <w:rFonts w:ascii="Arial" w:eastAsia="標楷體" w:hAnsi="Arial" w:cs="Arial"/>
                <w:szCs w:val="24"/>
              </w:rPr>
              <w:t>運用之限制：</w:t>
            </w:r>
          </w:p>
          <w:p w:rsidR="009C7316" w:rsidRPr="002A34AF" w:rsidRDefault="009C7316" w:rsidP="00794865">
            <w:pPr>
              <w:numPr>
                <w:ilvl w:val="0"/>
                <w:numId w:val="82"/>
              </w:numPr>
              <w:spacing w:line="400" w:lineRule="exact"/>
              <w:ind w:hanging="288"/>
              <w:rPr>
                <w:rFonts w:ascii="Arial" w:eastAsia="標楷體" w:hAnsi="Arial" w:cs="Arial" w:hint="eastAsia"/>
                <w:kern w:val="0"/>
              </w:rPr>
            </w:pPr>
            <w:r w:rsidRPr="002A34AF">
              <w:rPr>
                <w:rFonts w:ascii="Arial" w:eastAsia="標楷體" w:hAnsi="Arial" w:cs="Arial" w:hint="eastAsia"/>
                <w:kern w:val="0"/>
              </w:rPr>
              <w:t>向不特定人募集之期貨信託基金：</w:t>
            </w:r>
          </w:p>
          <w:p w:rsidR="009C7316" w:rsidRPr="002A34AF" w:rsidRDefault="009C7316" w:rsidP="00794865">
            <w:pPr>
              <w:numPr>
                <w:ilvl w:val="0"/>
                <w:numId w:val="73"/>
              </w:numPr>
              <w:tabs>
                <w:tab w:val="clear" w:pos="1440"/>
                <w:tab w:val="num" w:pos="2112"/>
              </w:tabs>
              <w:spacing w:line="400" w:lineRule="exact"/>
              <w:ind w:left="2112" w:hanging="480"/>
              <w:rPr>
                <w:rFonts w:ascii="Arial" w:eastAsia="標楷體" w:hAnsi="Arial" w:cs="Arial"/>
                <w:szCs w:val="24"/>
              </w:rPr>
            </w:pPr>
            <w:r w:rsidRPr="002A34AF">
              <w:rPr>
                <w:rFonts w:ascii="標楷體" w:eastAsia="標楷體" w:hAnsi="標楷體" w:hint="eastAsia"/>
                <w:szCs w:val="24"/>
              </w:rPr>
              <w:t>期貨信託事業運用對不特定人所募集之期貨信託基金從事期貨交易與期貨相關現貨商品之投資，</w:t>
            </w:r>
            <w:r w:rsidRPr="002A34AF">
              <w:rPr>
                <w:rFonts w:ascii="標楷體" w:eastAsia="標楷體" w:hAnsi="標楷體" w:hint="eastAsia"/>
                <w:snapToGrid w:val="0"/>
                <w:kern w:val="0"/>
              </w:rPr>
              <w:t>除主管機關核准外，</w:t>
            </w:r>
            <w:r w:rsidRPr="002A34AF">
              <w:rPr>
                <w:rFonts w:ascii="標楷體" w:eastAsia="標楷體" w:hAnsi="標楷體" w:hint="eastAsia"/>
                <w:szCs w:val="24"/>
              </w:rPr>
              <w:t>其範圍應符合下列規定，並應確保合理分散風險：</w:t>
            </w:r>
          </w:p>
          <w:p w:rsidR="009C7316" w:rsidRPr="002A34AF" w:rsidRDefault="009C7316" w:rsidP="00794865">
            <w:pPr>
              <w:numPr>
                <w:ilvl w:val="0"/>
                <w:numId w:val="74"/>
              </w:numPr>
              <w:tabs>
                <w:tab w:val="clear" w:pos="1440"/>
                <w:tab w:val="num" w:pos="2832"/>
              </w:tabs>
              <w:spacing w:line="400" w:lineRule="exact"/>
              <w:ind w:left="2832" w:hanging="720"/>
              <w:rPr>
                <w:rFonts w:ascii="Arial" w:eastAsia="標楷體" w:hAnsi="Arial" w:cs="Arial"/>
                <w:szCs w:val="24"/>
              </w:rPr>
            </w:pPr>
            <w:r w:rsidRPr="002A34AF">
              <w:rPr>
                <w:rFonts w:ascii="Arial" w:eastAsia="標楷體" w:hAnsi="標楷體" w:cs="Arial"/>
                <w:szCs w:val="24"/>
              </w:rPr>
              <w:t>經主管機關依期貨交易法第五條公告期貨</w:t>
            </w:r>
            <w:r w:rsidRPr="002A34AF">
              <w:rPr>
                <w:rFonts w:ascii="Arial" w:eastAsia="標楷體" w:hAnsi="標楷體" w:cs="Arial" w:hint="eastAsia"/>
                <w:szCs w:val="24"/>
              </w:rPr>
              <w:t>商</w:t>
            </w:r>
            <w:r w:rsidRPr="002A34AF">
              <w:rPr>
                <w:rFonts w:ascii="Arial" w:eastAsia="標楷體" w:hAnsi="標楷體" w:cs="Arial"/>
                <w:szCs w:val="24"/>
              </w:rPr>
              <w:t>得受託從事之期貨交易。</w:t>
            </w:r>
          </w:p>
          <w:p w:rsidR="009C7316" w:rsidRPr="002A34AF" w:rsidRDefault="009C7316" w:rsidP="00794865">
            <w:pPr>
              <w:numPr>
                <w:ilvl w:val="0"/>
                <w:numId w:val="74"/>
              </w:numPr>
              <w:tabs>
                <w:tab w:val="clear" w:pos="1440"/>
                <w:tab w:val="num" w:pos="2832"/>
              </w:tabs>
              <w:spacing w:line="400" w:lineRule="exact"/>
              <w:ind w:left="2832" w:hanging="720"/>
              <w:rPr>
                <w:rFonts w:ascii="Arial" w:eastAsia="標楷體" w:hAnsi="Arial" w:cs="Arial"/>
                <w:szCs w:val="24"/>
              </w:rPr>
            </w:pPr>
            <w:r w:rsidRPr="002A34AF">
              <w:rPr>
                <w:rFonts w:ascii="Arial" w:eastAsia="標楷體" w:hAnsi="標楷體" w:cs="Arial"/>
                <w:szCs w:val="24"/>
              </w:rPr>
              <w:t>經主管機關核准非在期貨交易所進行衍生自貨幣、有價證券、利率、指數或其他商品之期貨交易</w:t>
            </w:r>
            <w:r w:rsidR="006E0ACA" w:rsidRPr="002A34AF">
              <w:rPr>
                <w:rFonts w:ascii="Arial" w:eastAsia="標楷體" w:hAnsi="標楷體" w:cs="Arial" w:hint="eastAsia"/>
              </w:rPr>
              <w:t>(</w:t>
            </w:r>
            <w:r w:rsidR="006E0ACA" w:rsidRPr="002A34AF">
              <w:rPr>
                <w:rFonts w:ascii="Arial" w:eastAsia="標楷體" w:hAnsi="標楷體" w:cs="Arial" w:hint="eastAsia"/>
              </w:rPr>
              <w:t>該交易之定義詳</w:t>
            </w:r>
            <w:r w:rsidR="006E0ACA" w:rsidRPr="002A34AF">
              <w:rPr>
                <w:rFonts w:ascii="Arial" w:eastAsia="標楷體" w:hAnsi="標楷體" w:cs="Arial"/>
              </w:rPr>
              <w:t>主管機關</w:t>
            </w:r>
            <w:r w:rsidR="001E4F15" w:rsidRPr="002A34AF">
              <w:rPr>
                <w:rFonts w:ascii="Arial" w:hAnsi="標楷體" w:cs="Arial" w:hint="eastAsia"/>
                <w:szCs w:val="24"/>
              </w:rPr>
              <w:t>104.8.20</w:t>
            </w:r>
            <w:r w:rsidR="001E4F15" w:rsidRPr="002A34AF">
              <w:rPr>
                <w:rFonts w:ascii="標楷體" w:eastAsia="標楷體" w:hAnsi="標楷體" w:cs="Arial" w:hint="eastAsia"/>
                <w:szCs w:val="24"/>
              </w:rPr>
              <w:t>金管證期字第</w:t>
            </w:r>
            <w:r w:rsidR="001E4F15" w:rsidRPr="002A34AF">
              <w:rPr>
                <w:rFonts w:ascii="Arial" w:hAnsi="標楷體" w:cs="Arial" w:hint="eastAsia"/>
                <w:szCs w:val="24"/>
              </w:rPr>
              <w:t>1040025358</w:t>
            </w:r>
            <w:r w:rsidR="001E4F15" w:rsidRPr="002A34AF">
              <w:rPr>
                <w:rFonts w:ascii="標楷體" w:eastAsia="標楷體" w:hAnsi="標楷體" w:cs="Arial"/>
                <w:szCs w:val="24"/>
              </w:rPr>
              <w:t>號</w:t>
            </w:r>
            <w:r w:rsidR="006E0ACA" w:rsidRPr="002A34AF">
              <w:rPr>
                <w:rFonts w:ascii="Arial" w:eastAsia="標楷體" w:hAnsi="標楷體" w:cs="Arial" w:hint="eastAsia"/>
              </w:rPr>
              <w:t>令第三點規定</w:t>
            </w:r>
            <w:r w:rsidR="006E0ACA" w:rsidRPr="002A34AF">
              <w:rPr>
                <w:rFonts w:ascii="Arial" w:eastAsia="標楷體" w:hAnsi="標楷體" w:cs="Arial" w:hint="eastAsia"/>
              </w:rPr>
              <w:t>)</w:t>
            </w:r>
            <w:r w:rsidRPr="002A34AF">
              <w:rPr>
                <w:rFonts w:ascii="Arial" w:eastAsia="標楷體" w:hAnsi="標楷體" w:cs="Arial"/>
                <w:szCs w:val="24"/>
              </w:rPr>
              <w:t>。</w:t>
            </w:r>
          </w:p>
          <w:p w:rsidR="009C7316" w:rsidRPr="002A34AF" w:rsidRDefault="009C7316" w:rsidP="00794865">
            <w:pPr>
              <w:numPr>
                <w:ilvl w:val="0"/>
                <w:numId w:val="74"/>
              </w:numPr>
              <w:tabs>
                <w:tab w:val="clear" w:pos="1440"/>
                <w:tab w:val="num" w:pos="2832"/>
              </w:tabs>
              <w:spacing w:line="400" w:lineRule="exact"/>
              <w:ind w:left="2832" w:hanging="720"/>
              <w:rPr>
                <w:rFonts w:ascii="Arial" w:eastAsia="標楷體" w:hAnsi="Arial" w:cs="Arial"/>
                <w:szCs w:val="24"/>
              </w:rPr>
            </w:pPr>
            <w:r w:rsidRPr="002A34AF">
              <w:rPr>
                <w:rFonts w:ascii="Arial" w:eastAsia="標楷體" w:hAnsi="Arial" w:cs="Arial"/>
                <w:szCs w:val="24"/>
              </w:rPr>
              <w:t>由期貨信託事業所發行之期貨信託基金</w:t>
            </w:r>
            <w:r w:rsidRPr="002A34AF">
              <w:rPr>
                <w:rFonts w:ascii="Arial" w:eastAsia="標楷體" w:hAnsi="Arial" w:cs="Arial" w:hint="eastAsia"/>
                <w:szCs w:val="24"/>
              </w:rPr>
              <w:t>受益憑證</w:t>
            </w:r>
            <w:r w:rsidRPr="002A34AF">
              <w:rPr>
                <w:rFonts w:ascii="Arial" w:eastAsia="標楷體" w:hAnsi="Arial" w:cs="Arial"/>
                <w:szCs w:val="24"/>
              </w:rPr>
              <w:t>或外國基金管理機構所</w:t>
            </w:r>
            <w:r w:rsidRPr="002A34AF">
              <w:rPr>
                <w:rFonts w:ascii="Arial" w:eastAsia="標楷體" w:hAnsi="Arial" w:cs="Arial" w:hint="eastAsia"/>
                <w:szCs w:val="24"/>
              </w:rPr>
              <w:t>募集</w:t>
            </w:r>
            <w:r w:rsidRPr="002A34AF">
              <w:rPr>
                <w:rFonts w:ascii="Arial" w:eastAsia="標楷體" w:hAnsi="Arial" w:cs="Arial"/>
                <w:szCs w:val="24"/>
              </w:rPr>
              <w:t>或經理之期貨基金</w:t>
            </w:r>
            <w:r w:rsidRPr="002A34AF">
              <w:rPr>
                <w:rFonts w:ascii="Arial" w:eastAsia="標楷體" w:hAnsi="Arial" w:cs="Arial" w:hint="eastAsia"/>
                <w:szCs w:val="24"/>
              </w:rPr>
              <w:t>，且該外國期貨基金不得為組合型基金。</w:t>
            </w:r>
          </w:p>
          <w:p w:rsidR="009C7316" w:rsidRPr="002A34AF" w:rsidRDefault="009C7316" w:rsidP="00794865">
            <w:pPr>
              <w:numPr>
                <w:ilvl w:val="0"/>
                <w:numId w:val="74"/>
              </w:numPr>
              <w:tabs>
                <w:tab w:val="clear" w:pos="1440"/>
                <w:tab w:val="num" w:pos="2832"/>
              </w:tabs>
              <w:spacing w:line="400" w:lineRule="exact"/>
              <w:ind w:left="2832" w:hanging="720"/>
              <w:rPr>
                <w:rFonts w:ascii="Arial" w:eastAsia="標楷體" w:hAnsi="Arial" w:cs="Arial"/>
                <w:szCs w:val="24"/>
              </w:rPr>
            </w:pPr>
            <w:r w:rsidRPr="002A34AF">
              <w:rPr>
                <w:rFonts w:ascii="Arial" w:eastAsia="標楷體" w:hAnsi="Arial" w:cs="Arial"/>
                <w:szCs w:val="24"/>
              </w:rPr>
              <w:t>除</w:t>
            </w:r>
            <w:r w:rsidRPr="002A34AF">
              <w:rPr>
                <w:rFonts w:ascii="Arial" w:eastAsia="標楷體" w:hAnsi="Arial" w:cs="Arial" w:hint="eastAsia"/>
                <w:szCs w:val="24"/>
              </w:rPr>
              <w:t>上開</w:t>
            </w:r>
            <w:r w:rsidRPr="002A34AF">
              <w:rPr>
                <w:rFonts w:ascii="Arial" w:eastAsia="標楷體" w:hAnsi="Arial" w:cs="Arial" w:hint="eastAsia"/>
                <w:szCs w:val="24"/>
              </w:rPr>
              <w:t>(1.3)</w:t>
            </w:r>
            <w:r w:rsidRPr="002A34AF">
              <w:rPr>
                <w:rFonts w:ascii="Arial" w:eastAsia="標楷體" w:hAnsi="Arial" w:cs="Arial" w:hint="eastAsia"/>
                <w:szCs w:val="24"/>
              </w:rPr>
              <w:t>規定</w:t>
            </w:r>
            <w:r w:rsidRPr="002A34AF">
              <w:rPr>
                <w:rFonts w:ascii="Arial" w:eastAsia="標楷體" w:hAnsi="Arial" w:cs="Arial"/>
                <w:szCs w:val="24"/>
              </w:rPr>
              <w:t>外之有價證券。</w:t>
            </w:r>
          </w:p>
          <w:p w:rsidR="009C7316" w:rsidRPr="002A34AF" w:rsidRDefault="009C7316" w:rsidP="00794865">
            <w:pPr>
              <w:numPr>
                <w:ilvl w:val="0"/>
                <w:numId w:val="74"/>
              </w:numPr>
              <w:tabs>
                <w:tab w:val="clear" w:pos="1440"/>
                <w:tab w:val="num" w:pos="2832"/>
              </w:tabs>
              <w:spacing w:line="400" w:lineRule="exact"/>
              <w:ind w:left="2832" w:hanging="720"/>
              <w:rPr>
                <w:rFonts w:ascii="Arial" w:eastAsia="標楷體" w:hAnsi="Arial" w:cs="Arial"/>
                <w:szCs w:val="24"/>
              </w:rPr>
            </w:pPr>
            <w:r w:rsidRPr="002A34AF">
              <w:rPr>
                <w:rFonts w:ascii="Arial" w:eastAsia="標楷體" w:hAnsi="Arial" w:cs="Arial"/>
                <w:szCs w:val="24"/>
              </w:rPr>
              <w:t>有</w:t>
            </w:r>
            <w:r w:rsidRPr="002A34AF">
              <w:rPr>
                <w:rFonts w:ascii="Arial" w:eastAsia="標楷體" w:hAnsi="標楷體" w:cs="Arial"/>
                <w:szCs w:val="24"/>
              </w:rPr>
              <w:t>價證券以外之期貨相關現貨商品。</w:t>
            </w:r>
          </w:p>
          <w:p w:rsidR="009C7316" w:rsidRPr="002A34AF" w:rsidRDefault="009C7316" w:rsidP="00794865">
            <w:pPr>
              <w:numPr>
                <w:ilvl w:val="0"/>
                <w:numId w:val="73"/>
              </w:numPr>
              <w:tabs>
                <w:tab w:val="clear" w:pos="1440"/>
                <w:tab w:val="num" w:pos="2112"/>
              </w:tabs>
              <w:spacing w:line="400" w:lineRule="exact"/>
              <w:ind w:left="2112" w:hanging="480"/>
              <w:rPr>
                <w:rFonts w:ascii="Arial" w:eastAsia="標楷體" w:hAnsi="Arial" w:cs="Arial"/>
                <w:szCs w:val="24"/>
              </w:rPr>
            </w:pPr>
            <w:r w:rsidRPr="002A34AF">
              <w:rPr>
                <w:rFonts w:ascii="Arial" w:eastAsia="標楷體" w:hAnsi="標楷體" w:cs="Arial"/>
                <w:szCs w:val="24"/>
              </w:rPr>
              <w:lastRenderedPageBreak/>
              <w:t>期貨信託事業運用期</w:t>
            </w:r>
            <w:r w:rsidRPr="002A34AF">
              <w:rPr>
                <w:rFonts w:ascii="標楷體" w:eastAsia="標楷體" w:hAnsi="標楷體" w:hint="eastAsia"/>
                <w:szCs w:val="24"/>
              </w:rPr>
              <w:t>貨信託基金從事上開</w:t>
            </w:r>
            <w:r w:rsidRPr="002A34AF">
              <w:rPr>
                <w:rFonts w:ascii="Arial" w:eastAsia="標楷體" w:hAnsi="標楷體" w:cs="Arial" w:hint="eastAsia"/>
                <w:szCs w:val="24"/>
              </w:rPr>
              <w:t>(1.</w:t>
            </w:r>
            <w:r w:rsidRPr="002A34AF">
              <w:rPr>
                <w:rFonts w:ascii="Arial" w:eastAsia="標楷體" w:hAnsi="Arial" w:cs="Arial"/>
                <w:szCs w:val="24"/>
              </w:rPr>
              <w:t>5</w:t>
            </w:r>
            <w:r w:rsidRPr="002A34AF">
              <w:rPr>
                <w:rFonts w:ascii="Arial" w:eastAsia="標楷體" w:hAnsi="Arial" w:cs="Arial" w:hint="eastAsia"/>
                <w:szCs w:val="24"/>
              </w:rPr>
              <w:t>)</w:t>
            </w:r>
            <w:r w:rsidRPr="002A34AF">
              <w:rPr>
                <w:rFonts w:ascii="Arial" w:eastAsia="標楷體" w:hAnsi="Arial" w:cs="Arial" w:hint="eastAsia"/>
                <w:szCs w:val="24"/>
              </w:rPr>
              <w:t>規定</w:t>
            </w:r>
            <w:r w:rsidRPr="002A34AF">
              <w:rPr>
                <w:rFonts w:ascii="Arial" w:eastAsia="標楷體" w:hAnsi="標楷體" w:cs="Arial"/>
                <w:szCs w:val="24"/>
              </w:rPr>
              <w:t>之</w:t>
            </w:r>
            <w:r w:rsidRPr="002A34AF">
              <w:rPr>
                <w:rFonts w:ascii="標楷體" w:eastAsia="標楷體" w:hAnsi="標楷體" w:hint="eastAsia"/>
                <w:szCs w:val="24"/>
              </w:rPr>
              <w:t>投資前，應檢具「投資與風</w:t>
            </w:r>
            <w:r w:rsidRPr="002A34AF">
              <w:rPr>
                <w:rFonts w:ascii="Arial" w:eastAsia="標楷體" w:hAnsi="標楷體" w:cs="Arial"/>
                <w:szCs w:val="24"/>
              </w:rPr>
              <w:t>險管理計畫</w:t>
            </w:r>
            <w:r w:rsidRPr="002A34AF">
              <w:rPr>
                <w:rFonts w:ascii="標楷體" w:eastAsia="標楷體" w:hAnsi="標楷體" w:hint="eastAsia"/>
                <w:szCs w:val="24"/>
              </w:rPr>
              <w:t>」</w:t>
            </w:r>
            <w:r w:rsidRPr="002A34AF">
              <w:rPr>
                <w:rFonts w:ascii="Arial" w:eastAsia="標楷體" w:hAnsi="標楷體" w:cs="Arial"/>
                <w:szCs w:val="24"/>
              </w:rPr>
              <w:t>，經主管機關核准後始得辦理。</w:t>
            </w:r>
          </w:p>
          <w:p w:rsidR="009C7316" w:rsidRPr="002A34AF" w:rsidRDefault="009C7316" w:rsidP="00794865">
            <w:pPr>
              <w:numPr>
                <w:ilvl w:val="0"/>
                <w:numId w:val="73"/>
              </w:numPr>
              <w:tabs>
                <w:tab w:val="clear" w:pos="1440"/>
                <w:tab w:val="num" w:pos="2112"/>
              </w:tabs>
              <w:spacing w:line="400" w:lineRule="exact"/>
              <w:ind w:left="2112" w:hanging="480"/>
              <w:rPr>
                <w:rFonts w:ascii="Arial" w:eastAsia="標楷體" w:hAnsi="Arial" w:cs="Arial"/>
                <w:szCs w:val="24"/>
              </w:rPr>
            </w:pPr>
            <w:r w:rsidRPr="002A34AF">
              <w:rPr>
                <w:rFonts w:ascii="Arial" w:eastAsia="標楷體" w:hAnsi="Arial" w:cs="Arial"/>
                <w:szCs w:val="24"/>
              </w:rPr>
              <w:t>期貨</w:t>
            </w:r>
            <w:r w:rsidRPr="002A34AF">
              <w:rPr>
                <w:rFonts w:ascii="Arial" w:eastAsia="標楷體" w:hAnsi="標楷體" w:cs="Arial"/>
                <w:szCs w:val="24"/>
              </w:rPr>
              <w:t>信</w:t>
            </w:r>
            <w:r w:rsidRPr="002A34AF">
              <w:rPr>
                <w:rFonts w:ascii="Arial" w:eastAsia="標楷體" w:hAnsi="Arial" w:cs="Arial"/>
                <w:szCs w:val="24"/>
              </w:rPr>
              <w:t>託事業運用對不特定人所募集之期貨信託基金從事期貨信託基金管理辦法第三十八條第一</w:t>
            </w:r>
            <w:r w:rsidRPr="002A34AF">
              <w:rPr>
                <w:rFonts w:ascii="Arial" w:eastAsia="標楷體" w:hAnsi="Arial" w:cs="Arial" w:hint="eastAsia"/>
                <w:szCs w:val="24"/>
              </w:rPr>
              <w:t>項</w:t>
            </w:r>
            <w:r w:rsidRPr="002A34AF">
              <w:rPr>
                <w:rFonts w:ascii="Arial" w:eastAsia="標楷體" w:hAnsi="Arial" w:cs="Arial"/>
                <w:szCs w:val="24"/>
              </w:rPr>
              <w:t>第一款交易，除主管機關核准外，應符合下列規定：</w:t>
            </w:r>
          </w:p>
          <w:p w:rsidR="009C7316" w:rsidRPr="002A34AF" w:rsidRDefault="009C7316" w:rsidP="00794865">
            <w:pPr>
              <w:numPr>
                <w:ilvl w:val="0"/>
                <w:numId w:val="75"/>
              </w:numPr>
              <w:tabs>
                <w:tab w:val="clear" w:pos="1440"/>
              </w:tabs>
              <w:spacing w:line="400" w:lineRule="exact"/>
              <w:ind w:left="2832" w:hanging="720"/>
              <w:rPr>
                <w:rFonts w:ascii="Arial" w:eastAsia="標楷體" w:hAnsi="Arial" w:cs="Arial"/>
                <w:szCs w:val="24"/>
              </w:rPr>
            </w:pPr>
            <w:r w:rsidRPr="002A34AF">
              <w:rPr>
                <w:rFonts w:ascii="Arial" w:eastAsia="標楷體" w:hAnsi="Arial" w:cs="Arial"/>
                <w:szCs w:val="24"/>
              </w:rPr>
              <w:t>持有期貨契約、期貨選擇權（以下簡稱期權）契約及選擇權契約未平倉部位所需原始保證金，加計從事期權與選擇權契約交易</w:t>
            </w:r>
            <w:r w:rsidRPr="002A34AF">
              <w:rPr>
                <w:rFonts w:ascii="Arial" w:eastAsia="標楷體" w:hAnsi="標楷體" w:cs="Arial"/>
                <w:szCs w:val="24"/>
              </w:rPr>
              <w:t>所支付與收取權利金淨額之合計數，不得超過本期貨信託基金淨資產價值之百分之七十。</w:t>
            </w:r>
          </w:p>
          <w:p w:rsidR="009C7316" w:rsidRPr="002A34AF" w:rsidRDefault="009C7316" w:rsidP="00794865">
            <w:pPr>
              <w:numPr>
                <w:ilvl w:val="0"/>
                <w:numId w:val="75"/>
              </w:numPr>
              <w:tabs>
                <w:tab w:val="clear" w:pos="1440"/>
              </w:tabs>
              <w:spacing w:line="400" w:lineRule="exact"/>
              <w:ind w:left="2832" w:hanging="720"/>
              <w:rPr>
                <w:rFonts w:ascii="Arial" w:eastAsia="標楷體" w:hAnsi="Arial" w:cs="Arial" w:hint="eastAsia"/>
                <w:szCs w:val="24"/>
              </w:rPr>
            </w:pPr>
            <w:r w:rsidRPr="002A34AF">
              <w:rPr>
                <w:rFonts w:ascii="Arial" w:eastAsia="標楷體" w:hAnsi="Arial" w:cs="Arial" w:hint="eastAsia"/>
                <w:szCs w:val="24"/>
              </w:rPr>
              <w:t>持有單一期貨契約，其最近及次近月份之未平倉部位所需原始保證金，分別不得超過本期貨信託基金淨資產價值之百分之十；持有相同單一期貨契約各其他月份之未平倉部位所需原始保證金，不得超過本期貨信託基金淨資產價值之百分之五。</w:t>
            </w:r>
          </w:p>
          <w:p w:rsidR="009C7316" w:rsidRPr="002A34AF" w:rsidRDefault="009C7316" w:rsidP="00794865">
            <w:pPr>
              <w:numPr>
                <w:ilvl w:val="0"/>
                <w:numId w:val="75"/>
              </w:numPr>
              <w:tabs>
                <w:tab w:val="clear" w:pos="1440"/>
              </w:tabs>
              <w:spacing w:line="400" w:lineRule="exact"/>
              <w:ind w:left="2832" w:hanging="720"/>
              <w:rPr>
                <w:rFonts w:ascii="Arial" w:eastAsia="標楷體" w:hAnsi="Arial" w:cs="Arial" w:hint="eastAsia"/>
                <w:szCs w:val="24"/>
              </w:rPr>
            </w:pPr>
            <w:r w:rsidRPr="002A34AF">
              <w:rPr>
                <w:rFonts w:ascii="Arial" w:eastAsia="標楷體" w:hAnsi="Arial" w:cs="Arial" w:hint="eastAsia"/>
                <w:szCs w:val="24"/>
              </w:rPr>
              <w:t>持有單一選擇權序列之未平倉部位所需原始保證金，加計從事同一選擇權序列交易所支付與收取權利金淨額之合計數，不得超過本期貨信託基金淨資產價值之百分之十。</w:t>
            </w:r>
          </w:p>
          <w:p w:rsidR="009C7316" w:rsidRPr="002A34AF" w:rsidRDefault="009C7316" w:rsidP="00794865">
            <w:pPr>
              <w:numPr>
                <w:ilvl w:val="0"/>
                <w:numId w:val="75"/>
              </w:numPr>
              <w:tabs>
                <w:tab w:val="clear" w:pos="1440"/>
              </w:tabs>
              <w:spacing w:line="400" w:lineRule="exact"/>
              <w:ind w:left="2832" w:hanging="720"/>
              <w:rPr>
                <w:rFonts w:ascii="Arial" w:eastAsia="標楷體" w:hAnsi="Arial" w:cs="Arial"/>
                <w:szCs w:val="24"/>
              </w:rPr>
            </w:pPr>
            <w:r w:rsidRPr="002A34AF">
              <w:rPr>
                <w:rFonts w:ascii="Arial" w:eastAsia="標楷體" w:hAnsi="Arial" w:cs="Arial"/>
                <w:szCs w:val="24"/>
              </w:rPr>
              <w:t>持有單一標的商品或金融工具期貨契約、期權契約及選擇權契約未平倉部位所需原始保證金，加計從事同一標的商品或金融工具期權契約與選擇權契約交易所支付與收取權利金淨額之合計數，不得超過本期貨信託基金淨資產價值之百分之二十。</w:t>
            </w:r>
            <w:r w:rsidRPr="002A34AF">
              <w:rPr>
                <w:rFonts w:ascii="Arial" w:eastAsia="標楷體" w:hAnsi="Arial" w:cs="Arial" w:hint="eastAsia"/>
                <w:szCs w:val="24"/>
              </w:rPr>
              <w:t>(</w:t>
            </w:r>
            <w:r w:rsidRPr="002A34AF">
              <w:rPr>
                <w:rFonts w:ascii="Arial" w:eastAsia="標楷體" w:hAnsi="Arial" w:cs="Arial" w:hint="eastAsia"/>
                <w:szCs w:val="24"/>
              </w:rPr>
              <w:t>另單一標的定義，請參</w:t>
            </w:r>
            <w:r w:rsidRPr="002A34AF">
              <w:rPr>
                <w:rFonts w:ascii="Arial" w:eastAsia="標楷體" w:hAnsi="Arial" w:cs="Arial"/>
                <w:szCs w:val="24"/>
              </w:rPr>
              <w:t>主管機關</w:t>
            </w:r>
            <w:r w:rsidRPr="002A34AF">
              <w:rPr>
                <w:rFonts w:ascii="Arial" w:eastAsia="標楷體" w:hAnsi="Arial" w:cs="Arial" w:hint="eastAsia"/>
                <w:szCs w:val="24"/>
              </w:rPr>
              <w:t>97.1.23</w:t>
            </w:r>
            <w:r w:rsidRPr="002A34AF">
              <w:rPr>
                <w:rFonts w:ascii="Arial" w:eastAsia="標楷體" w:hAnsi="Arial" w:cs="Arial" w:hint="eastAsia"/>
                <w:szCs w:val="24"/>
              </w:rPr>
              <w:t>金管證七字第</w:t>
            </w:r>
            <w:r w:rsidRPr="002A34AF">
              <w:rPr>
                <w:rFonts w:ascii="Arial" w:eastAsia="標楷體" w:hAnsi="Arial" w:cs="Arial" w:hint="eastAsia"/>
                <w:szCs w:val="24"/>
              </w:rPr>
              <w:t>09600749112</w:t>
            </w:r>
            <w:r w:rsidRPr="002A34AF">
              <w:rPr>
                <w:rFonts w:ascii="Arial" w:eastAsia="標楷體" w:hAnsi="Arial" w:cs="Arial" w:hint="eastAsia"/>
                <w:szCs w:val="24"/>
              </w:rPr>
              <w:lastRenderedPageBreak/>
              <w:t>號令</w:t>
            </w:r>
            <w:r w:rsidRPr="002A34AF">
              <w:rPr>
                <w:rFonts w:ascii="Arial" w:eastAsia="標楷體" w:hAnsi="Arial" w:cs="Arial" w:hint="eastAsia"/>
                <w:szCs w:val="24"/>
              </w:rPr>
              <w:t>)</w:t>
            </w:r>
          </w:p>
          <w:p w:rsidR="009C7316" w:rsidRPr="002A34AF" w:rsidRDefault="00E93E53" w:rsidP="00794865">
            <w:pPr>
              <w:numPr>
                <w:ilvl w:val="0"/>
                <w:numId w:val="73"/>
              </w:numPr>
              <w:tabs>
                <w:tab w:val="clear" w:pos="1440"/>
                <w:tab w:val="num" w:pos="2112"/>
              </w:tabs>
              <w:spacing w:line="400" w:lineRule="exact"/>
              <w:ind w:left="2112" w:hanging="480"/>
              <w:rPr>
                <w:rFonts w:ascii="標楷體" w:eastAsia="標楷體" w:hAnsi="標楷體" w:hint="eastAsia"/>
                <w:szCs w:val="24"/>
              </w:rPr>
            </w:pPr>
            <w:r w:rsidRPr="002A34AF">
              <w:rPr>
                <w:rFonts w:ascii="標楷體" w:eastAsia="標楷體" w:hAnsi="標楷體" w:hint="eastAsia"/>
                <w:szCs w:val="24"/>
              </w:rPr>
              <w:t>期貨信託事業運用對不特定人所募集之指數股票型期貨信託基金從事期貨信託基金管理辦法第三十八條第一項第一款交易，於公開說明書揭露相關風險監控措施者，不受</w:t>
            </w:r>
            <w:r w:rsidRPr="002A34AF">
              <w:rPr>
                <w:rFonts w:ascii="Arial" w:eastAsia="標楷體" w:hAnsi="標楷體" w:cs="Arial" w:hint="eastAsia"/>
                <w:szCs w:val="24"/>
              </w:rPr>
              <w:t>上開</w:t>
            </w:r>
            <w:r w:rsidRPr="002A34AF">
              <w:rPr>
                <w:rFonts w:ascii="Arial" w:eastAsia="標楷體" w:hAnsi="標楷體" w:cs="Arial" w:hint="eastAsia"/>
                <w:szCs w:val="24"/>
              </w:rPr>
              <w:t>(3.2)</w:t>
            </w:r>
            <w:r w:rsidRPr="002A34AF">
              <w:rPr>
                <w:rFonts w:ascii="Arial" w:eastAsia="標楷體" w:hAnsi="標楷體" w:cs="Arial" w:hint="eastAsia"/>
                <w:szCs w:val="24"/>
              </w:rPr>
              <w:t>及</w:t>
            </w:r>
            <w:r w:rsidRPr="002A34AF">
              <w:rPr>
                <w:rFonts w:ascii="Arial" w:eastAsia="標楷體" w:hAnsi="標楷體" w:cs="Arial" w:hint="eastAsia"/>
                <w:szCs w:val="24"/>
              </w:rPr>
              <w:t>(3.4)</w:t>
            </w:r>
            <w:r w:rsidRPr="002A34AF">
              <w:rPr>
                <w:rFonts w:ascii="Arial" w:eastAsia="標楷體" w:hAnsi="標楷體" w:cs="Arial" w:hint="eastAsia"/>
                <w:szCs w:val="24"/>
              </w:rPr>
              <w:t>限制。</w:t>
            </w:r>
            <w:r w:rsidR="009C7316" w:rsidRPr="002A34AF">
              <w:rPr>
                <w:rFonts w:ascii="Arial" w:eastAsia="標楷體" w:hAnsi="標楷體" w:cs="Arial" w:hint="eastAsia"/>
                <w:szCs w:val="24"/>
              </w:rPr>
              <w:t>上開</w:t>
            </w:r>
            <w:r w:rsidR="009C7316" w:rsidRPr="002A34AF">
              <w:rPr>
                <w:rFonts w:ascii="Arial" w:eastAsia="標楷體" w:hAnsi="標楷體" w:cs="Arial" w:hint="eastAsia"/>
                <w:szCs w:val="24"/>
              </w:rPr>
              <w:t>(3.3)</w:t>
            </w:r>
            <w:r w:rsidR="009C7316" w:rsidRPr="002A34AF">
              <w:rPr>
                <w:rFonts w:ascii="Arial" w:eastAsia="標楷體" w:hAnsi="標楷體" w:cs="Arial" w:hint="eastAsia"/>
                <w:szCs w:val="24"/>
              </w:rPr>
              <w:t>規定</w:t>
            </w:r>
            <w:r w:rsidR="009C7316" w:rsidRPr="002A34AF">
              <w:rPr>
                <w:rFonts w:ascii="Arial" w:eastAsia="標楷體" w:hAnsi="標楷體" w:cs="Arial"/>
                <w:szCs w:val="24"/>
              </w:rPr>
              <w:t>所稱選擇權序列，</w:t>
            </w:r>
            <w:r w:rsidR="009C7316" w:rsidRPr="002A34AF">
              <w:rPr>
                <w:rFonts w:ascii="標楷體" w:eastAsia="標楷體" w:hAnsi="標楷體" w:hint="eastAsia"/>
                <w:szCs w:val="24"/>
              </w:rPr>
              <w:t>指具有相同標的物、到期日及履約價之期權及選擇權買權契約或賣權契約。</w:t>
            </w:r>
          </w:p>
          <w:p w:rsidR="009C7316" w:rsidRPr="002A34AF" w:rsidRDefault="009C7316" w:rsidP="00794865">
            <w:pPr>
              <w:numPr>
                <w:ilvl w:val="0"/>
                <w:numId w:val="73"/>
              </w:numPr>
              <w:tabs>
                <w:tab w:val="clear" w:pos="1440"/>
                <w:tab w:val="num" w:pos="2112"/>
              </w:tabs>
              <w:spacing w:line="400" w:lineRule="exact"/>
              <w:ind w:left="2112" w:hanging="480"/>
              <w:rPr>
                <w:rFonts w:ascii="標楷體" w:eastAsia="標楷體" w:hAnsi="標楷體" w:hint="eastAsia"/>
                <w:szCs w:val="24"/>
              </w:rPr>
            </w:pPr>
            <w:r w:rsidRPr="002A34AF">
              <w:rPr>
                <w:rFonts w:ascii="標楷體" w:eastAsia="標楷體" w:hAnsi="標楷體" w:hint="eastAsia"/>
                <w:szCs w:val="24"/>
              </w:rPr>
              <w:t>期貨信託事業運用對不特定人所募集之期貨信託基金從事期貨信託基金管理辦法第三十八條第一項第二款交易，應確保取得交易之公平或合理價格並通知基金保管機構。其交易之總風險暴露，除主管機關核准外，不得超過本期貨信託基金淨資產價值之百分之十；總風險暴露以交易所生最大可能之損失為衡量標準，不包含為規避未來交割之匯率風險而承作之外匯期貨交易。</w:t>
            </w:r>
          </w:p>
          <w:p w:rsidR="009C7316" w:rsidRPr="002A34AF" w:rsidRDefault="009C7316" w:rsidP="00794865">
            <w:pPr>
              <w:numPr>
                <w:ilvl w:val="0"/>
                <w:numId w:val="73"/>
              </w:numPr>
              <w:tabs>
                <w:tab w:val="clear" w:pos="1440"/>
                <w:tab w:val="num" w:pos="2112"/>
              </w:tabs>
              <w:spacing w:line="400" w:lineRule="exact"/>
              <w:ind w:left="2112" w:hanging="480"/>
              <w:rPr>
                <w:rFonts w:ascii="標楷體" w:eastAsia="標楷體" w:hAnsi="標楷體" w:hint="eastAsia"/>
                <w:szCs w:val="24"/>
              </w:rPr>
            </w:pPr>
            <w:r w:rsidRPr="002A34AF">
              <w:rPr>
                <w:rFonts w:ascii="標楷體" w:eastAsia="標楷體" w:hAnsi="標楷體" w:hint="eastAsia"/>
                <w:szCs w:val="24"/>
              </w:rPr>
              <w:t>期貨信託事業運用對不特定人所募集之期貨信託基金從事期貨信託基金管理辦法第四十條第一項交易之期權契約或</w:t>
            </w:r>
            <w:r w:rsidRPr="002A34AF">
              <w:rPr>
                <w:rFonts w:ascii="標楷體" w:eastAsia="標楷體" w:hAnsi="標楷體"/>
                <w:szCs w:val="24"/>
              </w:rPr>
              <w:t>選擇權契約賣出交易</w:t>
            </w:r>
            <w:r w:rsidRPr="002A34AF">
              <w:rPr>
                <w:rFonts w:ascii="標楷體" w:eastAsia="標楷體" w:hAnsi="標楷體" w:hint="eastAsia"/>
                <w:szCs w:val="24"/>
              </w:rPr>
              <w:t>時</w:t>
            </w:r>
            <w:r w:rsidRPr="002A34AF">
              <w:rPr>
                <w:rFonts w:ascii="標楷體" w:eastAsia="標楷體" w:hAnsi="標楷體"/>
                <w:szCs w:val="24"/>
              </w:rPr>
              <w:t>，</w:t>
            </w:r>
            <w:r w:rsidRPr="002A34AF">
              <w:rPr>
                <w:rFonts w:ascii="標楷體" w:eastAsia="標楷體" w:hAnsi="標楷體" w:hint="eastAsia"/>
                <w:szCs w:val="24"/>
              </w:rPr>
              <w:t>應有</w:t>
            </w:r>
            <w:r w:rsidRPr="002A34AF">
              <w:rPr>
                <w:rFonts w:ascii="標楷體" w:eastAsia="標楷體" w:hAnsi="標楷體" w:hint="eastAsia"/>
                <w:snapToGrid w:val="0"/>
                <w:kern w:val="0"/>
              </w:rPr>
              <w:t>適</w:t>
            </w:r>
            <w:r w:rsidRPr="002A34AF">
              <w:rPr>
                <w:rFonts w:ascii="標楷體" w:eastAsia="標楷體" w:hAnsi="標楷體" w:hint="eastAsia"/>
                <w:szCs w:val="24"/>
              </w:rPr>
              <w:t>足擔保</w:t>
            </w:r>
            <w:r w:rsidRPr="002A34AF">
              <w:rPr>
                <w:rFonts w:ascii="標楷體" w:eastAsia="標楷體" w:hAnsi="標楷體" w:hint="eastAsia"/>
                <w:snapToGrid w:val="0"/>
                <w:kern w:val="0"/>
              </w:rPr>
              <w:t>，並符合由期貨公會所定之自律規範</w:t>
            </w:r>
            <w:r w:rsidRPr="002A34AF">
              <w:rPr>
                <w:rFonts w:ascii="標楷體" w:eastAsia="標楷體" w:hAnsi="標楷體" w:hint="eastAsia"/>
                <w:szCs w:val="24"/>
              </w:rPr>
              <w:t>。</w:t>
            </w:r>
            <w:r w:rsidR="00764E4A" w:rsidRPr="002A34AF">
              <w:rPr>
                <w:rFonts w:ascii="Arial" w:eastAsia="標楷體" w:hAnsi="標楷體" w:cs="Arial" w:hint="eastAsia"/>
              </w:rPr>
              <w:t>從事期貨信託基金管理辦法第四十條第一項交易之</w:t>
            </w:r>
            <w:r w:rsidRPr="002A34AF">
              <w:rPr>
                <w:rFonts w:ascii="標楷體" w:eastAsia="標楷體" w:hAnsi="標楷體" w:hint="eastAsia"/>
                <w:szCs w:val="24"/>
              </w:rPr>
              <w:t>交易對象</w:t>
            </w:r>
            <w:r w:rsidR="00764E4A" w:rsidRPr="002A34AF">
              <w:rPr>
                <w:rFonts w:ascii="Arial" w:eastAsia="標楷體" w:hAnsi="標楷體" w:cs="Arial" w:hint="eastAsia"/>
              </w:rPr>
              <w:t>，依同條第四項規定，</w:t>
            </w:r>
            <w:r w:rsidRPr="002A34AF">
              <w:rPr>
                <w:rFonts w:ascii="標楷體" w:eastAsia="標楷體" w:hAnsi="標楷體" w:hint="eastAsia"/>
                <w:szCs w:val="24"/>
              </w:rPr>
              <w:t>應為符合主管機關</w:t>
            </w:r>
            <w:r w:rsidR="009D5438" w:rsidRPr="002A34AF">
              <w:rPr>
                <w:rFonts w:ascii="標楷體" w:eastAsia="標楷體" w:hAnsi="標楷體" w:hint="eastAsia"/>
              </w:rPr>
              <w:t>所定條件</w:t>
            </w:r>
            <w:r w:rsidR="00764E4A" w:rsidRPr="002A34AF">
              <w:rPr>
                <w:rFonts w:ascii="Arial" w:eastAsia="標楷體" w:hAnsi="標楷體" w:cs="Arial" w:hint="eastAsia"/>
              </w:rPr>
              <w:t>之金融機構</w:t>
            </w:r>
            <w:r w:rsidR="009D5438" w:rsidRPr="002A34AF">
              <w:rPr>
                <w:rFonts w:ascii="Arial" w:eastAsia="標楷體" w:hAnsi="標楷體" w:cs="Arial" w:hint="eastAsia"/>
              </w:rPr>
              <w:t>(</w:t>
            </w:r>
            <w:r w:rsidR="00F52231" w:rsidRPr="002A34AF">
              <w:rPr>
                <w:rFonts w:ascii="標楷體" w:eastAsia="標楷體" w:hAnsi="標楷體" w:hint="eastAsia"/>
              </w:rPr>
              <w:t>除</w:t>
            </w:r>
            <w:r w:rsidR="00764E4A" w:rsidRPr="002A34AF">
              <w:rPr>
                <w:rFonts w:ascii="Arial" w:eastAsia="標楷體" w:hAnsi="標楷體" w:cs="Arial" w:hint="eastAsia"/>
              </w:rPr>
              <w:t>應</w:t>
            </w:r>
            <w:r w:rsidR="00F52231" w:rsidRPr="002A34AF">
              <w:rPr>
                <w:rFonts w:ascii="標楷體" w:eastAsia="標楷體" w:hAnsi="標楷體" w:hint="eastAsia"/>
              </w:rPr>
              <w:t>符合</w:t>
            </w:r>
            <w:r w:rsidR="00F52231" w:rsidRPr="002A34AF">
              <w:rPr>
                <w:rFonts w:ascii="Arial" w:eastAsia="標楷體" w:hAnsi="標楷體" w:cs="Arial" w:hint="eastAsia"/>
              </w:rPr>
              <w:t>主管機關</w:t>
            </w:r>
            <w:r w:rsidR="001E4F15" w:rsidRPr="002A34AF">
              <w:rPr>
                <w:rFonts w:ascii="Arial" w:hAnsi="標楷體" w:cs="Arial" w:hint="eastAsia"/>
                <w:szCs w:val="24"/>
              </w:rPr>
              <w:t>104.8.20</w:t>
            </w:r>
            <w:r w:rsidR="001E4F15" w:rsidRPr="002A34AF">
              <w:rPr>
                <w:rFonts w:ascii="標楷體" w:eastAsia="標楷體" w:hAnsi="標楷體" w:cs="Arial" w:hint="eastAsia"/>
                <w:szCs w:val="24"/>
              </w:rPr>
              <w:t>金管證期字第</w:t>
            </w:r>
            <w:r w:rsidR="001E4F15" w:rsidRPr="002A34AF">
              <w:rPr>
                <w:rFonts w:ascii="Arial" w:hAnsi="標楷體" w:cs="Arial" w:hint="eastAsia"/>
                <w:szCs w:val="24"/>
              </w:rPr>
              <w:t>1040025358</w:t>
            </w:r>
            <w:r w:rsidR="001E4F15" w:rsidRPr="002A34AF">
              <w:rPr>
                <w:rFonts w:ascii="標楷體" w:eastAsia="標楷體" w:hAnsi="標楷體" w:cs="Arial"/>
                <w:szCs w:val="24"/>
              </w:rPr>
              <w:t>號</w:t>
            </w:r>
            <w:r w:rsidR="00F52231" w:rsidRPr="002A34AF">
              <w:rPr>
                <w:rFonts w:ascii="Arial" w:eastAsia="標楷體" w:hAnsi="標楷體" w:cs="Arial" w:hint="eastAsia"/>
              </w:rPr>
              <w:t>令第四點規定</w:t>
            </w:r>
            <w:r w:rsidR="00764E4A" w:rsidRPr="002A34AF">
              <w:rPr>
                <w:rFonts w:ascii="Arial" w:eastAsia="標楷體" w:hAnsi="標楷體" w:cs="Arial" w:hint="eastAsia"/>
              </w:rPr>
              <w:t>之條件</w:t>
            </w:r>
            <w:r w:rsidR="00F52231" w:rsidRPr="002A34AF">
              <w:rPr>
                <w:rFonts w:ascii="Arial" w:eastAsia="標楷體" w:hAnsi="標楷體" w:cs="Arial" w:hint="eastAsia"/>
              </w:rPr>
              <w:t>外，</w:t>
            </w:r>
            <w:r w:rsidR="00F52231" w:rsidRPr="002A34AF">
              <w:rPr>
                <w:rFonts w:ascii="標楷體" w:eastAsia="標楷體" w:hAnsi="標楷體" w:hint="eastAsia"/>
              </w:rPr>
              <w:t>並應</w:t>
            </w:r>
            <w:r w:rsidR="00764E4A" w:rsidRPr="002A34AF">
              <w:rPr>
                <w:rFonts w:ascii="Arial" w:eastAsia="標楷體" w:hAnsi="標楷體" w:cs="Arial" w:hint="eastAsia"/>
              </w:rPr>
              <w:t>遵守</w:t>
            </w:r>
            <w:r w:rsidR="00F52231" w:rsidRPr="002A34AF">
              <w:rPr>
                <w:rFonts w:ascii="標楷體" w:eastAsia="標楷體" w:hAnsi="標楷體" w:hint="eastAsia"/>
              </w:rPr>
              <w:t>該令第十點第三款及第四款規定</w:t>
            </w:r>
            <w:r w:rsidRPr="002A34AF">
              <w:rPr>
                <w:rFonts w:ascii="標楷體" w:eastAsia="標楷體" w:hAnsi="標楷體" w:hint="eastAsia"/>
                <w:szCs w:val="24"/>
              </w:rPr>
              <w:t>)。</w:t>
            </w:r>
          </w:p>
          <w:p w:rsidR="00F869F7" w:rsidRPr="00BA41AD" w:rsidRDefault="009C7316" w:rsidP="00794865">
            <w:pPr>
              <w:numPr>
                <w:ilvl w:val="0"/>
                <w:numId w:val="73"/>
              </w:numPr>
              <w:tabs>
                <w:tab w:val="clear" w:pos="1440"/>
                <w:tab w:val="num" w:pos="2112"/>
              </w:tabs>
              <w:spacing w:line="400" w:lineRule="exact"/>
              <w:ind w:left="2112" w:hanging="480"/>
              <w:rPr>
                <w:rFonts w:ascii="標楷體" w:eastAsia="標楷體" w:hAnsi="標楷體" w:hint="eastAsia"/>
                <w:szCs w:val="24"/>
              </w:rPr>
            </w:pPr>
            <w:r w:rsidRPr="002A34AF">
              <w:rPr>
                <w:rFonts w:ascii="標楷體" w:eastAsia="標楷體" w:hAnsi="標楷體" w:hint="eastAsia"/>
                <w:szCs w:val="24"/>
              </w:rPr>
              <w:t>期貨信託事業運用對不特定人所募集之每一期貨信託基金從事期貨信託基金管理辦法第三十八條第一項第三款交易所支付之總金額，不得</w:t>
            </w:r>
            <w:r w:rsidRPr="002A34AF">
              <w:rPr>
                <w:rFonts w:ascii="標楷體" w:eastAsia="標楷體" w:hAnsi="標楷體" w:hint="eastAsia"/>
                <w:szCs w:val="24"/>
              </w:rPr>
              <w:lastRenderedPageBreak/>
              <w:t>超過本期貨信託基金淨資產價值之百分之十</w:t>
            </w:r>
            <w:r w:rsidR="00985C2D" w:rsidRPr="00BA41AD">
              <w:rPr>
                <w:rFonts w:ascii="標楷體" w:eastAsia="標楷體" w:hAnsi="標楷體" w:hint="eastAsia"/>
                <w:szCs w:val="24"/>
              </w:rPr>
              <w:t>。但有下列情形者，不在此限：</w:t>
            </w:r>
          </w:p>
          <w:p w:rsidR="00985C2D" w:rsidRPr="00BA41AD" w:rsidRDefault="00985C2D" w:rsidP="00AB6283">
            <w:pPr>
              <w:spacing w:line="400" w:lineRule="exact"/>
              <w:ind w:left="2760" w:hangingChars="1150" w:hanging="2760"/>
              <w:rPr>
                <w:rFonts w:ascii="Arial" w:eastAsia="標楷體" w:hAnsi="標楷體" w:cs="Arial" w:hint="eastAsia"/>
                <w:szCs w:val="24"/>
              </w:rPr>
            </w:pPr>
            <w:r w:rsidRPr="00BA41AD">
              <w:rPr>
                <w:rFonts w:ascii="Arial" w:eastAsia="標楷體" w:hAnsi="標楷體" w:cs="Arial" w:hint="eastAsia"/>
                <w:szCs w:val="24"/>
              </w:rPr>
              <w:t xml:space="preserve">                 (7.1)  </w:t>
            </w:r>
            <w:r w:rsidRPr="00BA41AD">
              <w:rPr>
                <w:rFonts w:ascii="Arial" w:eastAsia="標楷體" w:hAnsi="標楷體" w:cs="Arial" w:hint="eastAsia"/>
                <w:szCs w:val="24"/>
              </w:rPr>
              <w:t>對不特定人所募集之組合型期貨信託基金投資於期貨信託基金管理辦法第三十八條第一項第三款所支付之總金額，不得低於本期貨信託基金淨資產價值之百分之六十，且除主管機關核准外，對每檔子期貨信託基金所支付之總額不得超過本組合型期貨信託基金淨資產價值之百分之三十。</w:t>
            </w:r>
          </w:p>
          <w:p w:rsidR="00985C2D" w:rsidRPr="00BA41AD" w:rsidRDefault="00985C2D" w:rsidP="00985C2D">
            <w:pPr>
              <w:spacing w:line="400" w:lineRule="exact"/>
              <w:ind w:left="2760" w:hangingChars="1150" w:hanging="2760"/>
              <w:rPr>
                <w:rFonts w:ascii="Arial" w:eastAsia="標楷體" w:hAnsi="標楷體" w:cs="Arial" w:hint="eastAsia"/>
                <w:szCs w:val="24"/>
              </w:rPr>
            </w:pPr>
            <w:r w:rsidRPr="00BA41AD">
              <w:rPr>
                <w:rFonts w:ascii="Arial" w:eastAsia="標楷體" w:hAnsi="標楷體" w:cs="Arial" w:hint="eastAsia"/>
                <w:szCs w:val="24"/>
              </w:rPr>
              <w:t xml:space="preserve">                 (7.2)  </w:t>
            </w:r>
            <w:r w:rsidRPr="00BA41AD">
              <w:rPr>
                <w:rFonts w:ascii="Arial" w:eastAsia="標楷體" w:hAnsi="標楷體" w:cs="Arial" w:hint="eastAsia"/>
                <w:szCs w:val="24"/>
              </w:rPr>
              <w:t>槓桿型期貨</w:t>
            </w:r>
            <w:r w:rsidRPr="00BA41AD">
              <w:rPr>
                <w:rFonts w:ascii="Arial" w:eastAsia="標楷體" w:hAnsi="標楷體" w:cs="Arial" w:hint="eastAsia"/>
                <w:szCs w:val="24"/>
              </w:rPr>
              <w:t>ETF</w:t>
            </w:r>
            <w:r w:rsidRPr="00BA41AD">
              <w:rPr>
                <w:rFonts w:ascii="Arial" w:eastAsia="標楷體" w:hAnsi="標楷體" w:cs="Arial" w:hint="eastAsia"/>
                <w:szCs w:val="24"/>
              </w:rPr>
              <w:t>及反向型期貨</w:t>
            </w:r>
            <w:r w:rsidRPr="00BA41AD">
              <w:rPr>
                <w:rFonts w:ascii="Arial" w:eastAsia="標楷體" w:hAnsi="標楷體" w:cs="Arial" w:hint="eastAsia"/>
                <w:szCs w:val="24"/>
              </w:rPr>
              <w:t>ETF</w:t>
            </w:r>
            <w:r w:rsidRPr="00BA41AD">
              <w:rPr>
                <w:rFonts w:ascii="Arial" w:eastAsia="標楷體" w:hAnsi="標楷體" w:cs="Arial" w:hint="eastAsia"/>
                <w:szCs w:val="24"/>
              </w:rPr>
              <w:t>為因應交易或投資策略所需，從事期貨信託基金受益憑證及外國期貨基金交易，或投資於證券投資信託基金受益憑證所支付之總金額，得分別不受第四十一條第一項，或第四十九條第一項第十二款所定不得超過本期貨信託基金淨資產價值之百分之十之限制。但從事上開交易或投資，加計投資於依第四十三條第三項所定外國受益憑證、基金股份或投資單位所支付之總金額，合計不得超過本期貨信託基金淨資產價值之百分之三十。</w:t>
            </w:r>
          </w:p>
          <w:p w:rsidR="009C7316" w:rsidRPr="002A34AF" w:rsidRDefault="009C7316" w:rsidP="00794865">
            <w:pPr>
              <w:numPr>
                <w:ilvl w:val="0"/>
                <w:numId w:val="73"/>
              </w:numPr>
              <w:tabs>
                <w:tab w:val="clear" w:pos="1440"/>
                <w:tab w:val="num" w:pos="2112"/>
              </w:tabs>
              <w:spacing w:line="400" w:lineRule="exact"/>
              <w:ind w:left="2112" w:hanging="480"/>
              <w:rPr>
                <w:rFonts w:ascii="標楷體" w:eastAsia="標楷體" w:hAnsi="標楷體" w:hint="eastAsia"/>
                <w:szCs w:val="24"/>
              </w:rPr>
            </w:pPr>
            <w:r w:rsidRPr="002A34AF">
              <w:rPr>
                <w:rFonts w:ascii="標楷體" w:eastAsia="標楷體" w:hAnsi="標楷體" w:hint="eastAsia"/>
                <w:szCs w:val="24"/>
              </w:rPr>
              <w:t>期貨信託事業運用期貨信託基金持有有價證券，其總市值占本期貨信託基金淨資產價值不得超過40%，</w:t>
            </w:r>
            <w:r w:rsidRPr="002A34AF">
              <w:rPr>
                <w:rFonts w:ascii="標楷體" w:eastAsia="標楷體" w:hAnsi="標楷體" w:cs="細明體" w:hint="eastAsia"/>
                <w:kern w:val="0"/>
                <w:szCs w:val="24"/>
              </w:rPr>
              <w:t>但募集發行組合型及保本型期貨信託基金者，不在此限</w:t>
            </w:r>
            <w:r w:rsidRPr="002A34AF">
              <w:rPr>
                <w:rFonts w:ascii="標楷體" w:eastAsia="標楷體" w:hAnsi="標楷體" w:hint="eastAsia"/>
                <w:szCs w:val="24"/>
              </w:rPr>
              <w:t>(主管機關97.1.17</w:t>
            </w:r>
            <w:r w:rsidRPr="002A34AF">
              <w:rPr>
                <w:rFonts w:ascii="標楷體" w:eastAsia="標楷體" w:hAnsi="標楷體"/>
                <w:szCs w:val="24"/>
              </w:rPr>
              <w:t>金管證七字第09600711933號</w:t>
            </w:r>
            <w:r w:rsidRPr="002A34AF">
              <w:rPr>
                <w:rFonts w:ascii="標楷體" w:eastAsia="標楷體" w:hAnsi="標楷體" w:hint="eastAsia"/>
                <w:szCs w:val="24"/>
              </w:rPr>
              <w:t>令)</w:t>
            </w:r>
            <w:r w:rsidRPr="002A34AF">
              <w:rPr>
                <w:rFonts w:ascii="標楷體" w:eastAsia="標楷體" w:hAnsi="標楷體" w:cs="細明體" w:hint="eastAsia"/>
                <w:kern w:val="0"/>
                <w:szCs w:val="24"/>
              </w:rPr>
              <w:t>。期貨信託事業運用期貨信託基金持有有價證券總市值超過主管機關規定比率者，應依主管機關規定申請兼營證券投資信託事業。</w:t>
            </w:r>
          </w:p>
          <w:p w:rsidR="009C7316" w:rsidRPr="002A34AF" w:rsidRDefault="009C7316" w:rsidP="00794865">
            <w:pPr>
              <w:numPr>
                <w:ilvl w:val="0"/>
                <w:numId w:val="73"/>
              </w:numPr>
              <w:tabs>
                <w:tab w:val="clear" w:pos="1440"/>
                <w:tab w:val="num" w:pos="2112"/>
              </w:tabs>
              <w:spacing w:line="400" w:lineRule="exact"/>
              <w:ind w:left="2112" w:hanging="480"/>
              <w:rPr>
                <w:rFonts w:ascii="標楷體" w:eastAsia="標楷體" w:hAnsi="標楷體" w:hint="eastAsia"/>
                <w:szCs w:val="24"/>
              </w:rPr>
            </w:pPr>
            <w:r w:rsidRPr="002A34AF">
              <w:rPr>
                <w:rFonts w:ascii="標楷體" w:eastAsia="標楷體" w:hAnsi="標楷體" w:hint="eastAsia"/>
                <w:szCs w:val="24"/>
              </w:rPr>
              <w:t>期貨信託事業運用對不特定人所募集之期貨信託基金投資期貨信託基</w:t>
            </w:r>
            <w:r w:rsidRPr="002A34AF">
              <w:rPr>
                <w:rFonts w:ascii="標楷體" w:eastAsia="標楷體" w:hAnsi="標楷體" w:hint="eastAsia"/>
                <w:szCs w:val="24"/>
              </w:rPr>
              <w:lastRenderedPageBreak/>
              <w:t>金管理辦法第三十八條第一項第四款之國內有價證券，其種類及範圍以下列為限：</w:t>
            </w:r>
          </w:p>
          <w:p w:rsidR="009C7316" w:rsidRPr="002A34AF" w:rsidRDefault="009C7316" w:rsidP="00794865">
            <w:pPr>
              <w:numPr>
                <w:ilvl w:val="0"/>
                <w:numId w:val="56"/>
              </w:numPr>
              <w:tabs>
                <w:tab w:val="clear" w:pos="840"/>
                <w:tab w:val="num" w:pos="2832"/>
              </w:tabs>
              <w:spacing w:line="400" w:lineRule="exact"/>
              <w:ind w:left="2832" w:hanging="720"/>
              <w:jc w:val="both"/>
              <w:rPr>
                <w:rFonts w:ascii="標楷體" w:eastAsia="標楷體" w:hAnsi="標楷體" w:hint="eastAsia"/>
                <w:szCs w:val="24"/>
              </w:rPr>
            </w:pPr>
            <w:r w:rsidRPr="002A34AF">
              <w:rPr>
                <w:rFonts w:ascii="標楷體" w:eastAsia="標楷體" w:hAnsi="標楷體" w:hint="eastAsia"/>
                <w:szCs w:val="24"/>
              </w:rPr>
              <w:t>上市有價證券。</w:t>
            </w:r>
          </w:p>
          <w:p w:rsidR="009C7316" w:rsidRPr="002A34AF" w:rsidRDefault="009C7316" w:rsidP="00794865">
            <w:pPr>
              <w:numPr>
                <w:ilvl w:val="0"/>
                <w:numId w:val="56"/>
              </w:numPr>
              <w:tabs>
                <w:tab w:val="clear" w:pos="840"/>
                <w:tab w:val="num" w:pos="2832"/>
              </w:tabs>
              <w:spacing w:line="400" w:lineRule="exact"/>
              <w:ind w:left="2832" w:hanging="720"/>
              <w:jc w:val="both"/>
              <w:rPr>
                <w:rFonts w:ascii="標楷體" w:eastAsia="標楷體" w:hAnsi="標楷體" w:hint="eastAsia"/>
                <w:szCs w:val="24"/>
              </w:rPr>
            </w:pPr>
            <w:r w:rsidRPr="002A34AF">
              <w:rPr>
                <w:rFonts w:ascii="標楷體" w:eastAsia="標楷體" w:hAnsi="標楷體" w:hint="eastAsia"/>
                <w:szCs w:val="24"/>
              </w:rPr>
              <w:t>依財團法人中華民國證券櫃檯買賣中心證券商營業處所買賣有價證券審查準則第三條規定在證券商營業處所買賣之有價證券（以下簡稱上櫃有價證券）。</w:t>
            </w:r>
          </w:p>
          <w:p w:rsidR="009C7316" w:rsidRPr="002A34AF" w:rsidRDefault="009C7316" w:rsidP="00794865">
            <w:pPr>
              <w:numPr>
                <w:ilvl w:val="0"/>
                <w:numId w:val="56"/>
              </w:numPr>
              <w:tabs>
                <w:tab w:val="clear" w:pos="840"/>
                <w:tab w:val="num" w:pos="2832"/>
              </w:tabs>
              <w:spacing w:line="400" w:lineRule="exact"/>
              <w:ind w:left="2832" w:hanging="720"/>
              <w:jc w:val="both"/>
              <w:rPr>
                <w:rFonts w:ascii="標楷體" w:eastAsia="標楷體" w:hAnsi="標楷體" w:hint="eastAsia"/>
                <w:szCs w:val="24"/>
              </w:rPr>
            </w:pPr>
            <w:r w:rsidRPr="002A34AF">
              <w:rPr>
                <w:rFonts w:ascii="標楷體" w:eastAsia="標楷體" w:hAnsi="標楷體" w:hint="eastAsia"/>
                <w:szCs w:val="24"/>
              </w:rPr>
              <w:t>經主管機關核准或申報生效承銷之有價證券。</w:t>
            </w:r>
          </w:p>
          <w:p w:rsidR="009C7316" w:rsidRPr="002A34AF" w:rsidRDefault="009C7316" w:rsidP="00794865">
            <w:pPr>
              <w:numPr>
                <w:ilvl w:val="0"/>
                <w:numId w:val="56"/>
              </w:numPr>
              <w:tabs>
                <w:tab w:val="clear" w:pos="840"/>
                <w:tab w:val="num" w:pos="2832"/>
              </w:tabs>
              <w:spacing w:line="400" w:lineRule="exact"/>
              <w:ind w:left="2832" w:hanging="720"/>
              <w:jc w:val="both"/>
              <w:rPr>
                <w:rFonts w:ascii="標楷體" w:eastAsia="標楷體" w:hAnsi="標楷體" w:hint="eastAsia"/>
                <w:szCs w:val="24"/>
              </w:rPr>
            </w:pPr>
            <w:r w:rsidRPr="002A34AF">
              <w:rPr>
                <w:rFonts w:ascii="標楷體" w:eastAsia="標楷體" w:hAnsi="標楷體" w:hint="eastAsia"/>
                <w:szCs w:val="24"/>
              </w:rPr>
              <w:t>政府債券。</w:t>
            </w:r>
          </w:p>
          <w:p w:rsidR="009C7316" w:rsidRPr="002A34AF" w:rsidRDefault="009C7316" w:rsidP="00794865">
            <w:pPr>
              <w:numPr>
                <w:ilvl w:val="0"/>
                <w:numId w:val="56"/>
              </w:numPr>
              <w:tabs>
                <w:tab w:val="clear" w:pos="840"/>
                <w:tab w:val="num" w:pos="2832"/>
              </w:tabs>
              <w:spacing w:line="400" w:lineRule="exact"/>
              <w:ind w:left="2832" w:hanging="720"/>
              <w:jc w:val="both"/>
              <w:rPr>
                <w:rFonts w:ascii="標楷體" w:eastAsia="標楷體" w:hAnsi="標楷體" w:hint="eastAsia"/>
                <w:szCs w:val="24"/>
              </w:rPr>
            </w:pPr>
            <w:r w:rsidRPr="002A34AF">
              <w:rPr>
                <w:rFonts w:ascii="標楷體" w:eastAsia="標楷體" w:hAnsi="標楷體" w:hint="eastAsia"/>
                <w:szCs w:val="24"/>
              </w:rPr>
              <w:t>依法募集發行之公司債或金融債券。</w:t>
            </w:r>
          </w:p>
          <w:p w:rsidR="009C7316" w:rsidRPr="002A34AF" w:rsidRDefault="009C7316" w:rsidP="00794865">
            <w:pPr>
              <w:numPr>
                <w:ilvl w:val="0"/>
                <w:numId w:val="56"/>
              </w:numPr>
              <w:tabs>
                <w:tab w:val="clear" w:pos="840"/>
                <w:tab w:val="num" w:pos="2832"/>
              </w:tabs>
              <w:spacing w:line="400" w:lineRule="exact"/>
              <w:ind w:left="2832" w:hanging="720"/>
              <w:jc w:val="both"/>
              <w:rPr>
                <w:rFonts w:ascii="標楷體" w:eastAsia="標楷體" w:hAnsi="標楷體" w:hint="eastAsia"/>
                <w:szCs w:val="24"/>
              </w:rPr>
            </w:pPr>
            <w:r w:rsidRPr="002A34AF">
              <w:rPr>
                <w:rFonts w:ascii="標楷體" w:eastAsia="標楷體" w:hAnsi="標楷體" w:hint="eastAsia"/>
                <w:szCs w:val="24"/>
              </w:rPr>
              <w:t>證券投資信託事業發行之基金受益憑證。</w:t>
            </w:r>
          </w:p>
          <w:p w:rsidR="009C7316" w:rsidRPr="002A34AF" w:rsidRDefault="009C7316" w:rsidP="00794865">
            <w:pPr>
              <w:numPr>
                <w:ilvl w:val="0"/>
                <w:numId w:val="56"/>
              </w:numPr>
              <w:tabs>
                <w:tab w:val="clear" w:pos="840"/>
                <w:tab w:val="num" w:pos="2832"/>
              </w:tabs>
              <w:spacing w:line="400" w:lineRule="exact"/>
              <w:ind w:left="2832" w:hanging="720"/>
              <w:jc w:val="both"/>
              <w:rPr>
                <w:rFonts w:ascii="標楷體" w:eastAsia="標楷體" w:hAnsi="標楷體" w:hint="eastAsia"/>
                <w:szCs w:val="24"/>
              </w:rPr>
            </w:pPr>
            <w:r w:rsidRPr="002A34AF">
              <w:rPr>
                <w:rFonts w:ascii="標楷體" w:eastAsia="標楷體" w:hAnsi="標楷體" w:hint="eastAsia"/>
                <w:szCs w:val="24"/>
              </w:rPr>
              <w:t>經主管機關核准之國際金融組織債券。</w:t>
            </w:r>
          </w:p>
          <w:p w:rsidR="009C7316" w:rsidRPr="002A34AF" w:rsidRDefault="009C7316" w:rsidP="00794865">
            <w:pPr>
              <w:numPr>
                <w:ilvl w:val="0"/>
                <w:numId w:val="56"/>
              </w:numPr>
              <w:tabs>
                <w:tab w:val="clear" w:pos="840"/>
                <w:tab w:val="num" w:pos="2832"/>
              </w:tabs>
              <w:spacing w:line="400" w:lineRule="exact"/>
              <w:ind w:left="2832" w:hanging="720"/>
              <w:jc w:val="both"/>
              <w:rPr>
                <w:rFonts w:ascii="標楷體" w:eastAsia="標楷體" w:hAnsi="標楷體" w:hint="eastAsia"/>
                <w:szCs w:val="24"/>
              </w:rPr>
            </w:pPr>
            <w:r w:rsidRPr="002A34AF">
              <w:rPr>
                <w:rFonts w:ascii="標楷體" w:eastAsia="標楷體" w:hAnsi="標楷體" w:hint="eastAsia"/>
                <w:szCs w:val="24"/>
              </w:rPr>
              <w:t>其他經主管機關核准得投資項目。</w:t>
            </w:r>
          </w:p>
          <w:p w:rsidR="009C7316" w:rsidRPr="002A34AF" w:rsidRDefault="009C7316" w:rsidP="00794865">
            <w:pPr>
              <w:numPr>
                <w:ilvl w:val="0"/>
                <w:numId w:val="73"/>
              </w:numPr>
              <w:tabs>
                <w:tab w:val="clear" w:pos="1440"/>
                <w:tab w:val="num" w:pos="2112"/>
              </w:tabs>
              <w:spacing w:line="400" w:lineRule="exact"/>
              <w:ind w:left="2112" w:hanging="480"/>
              <w:rPr>
                <w:rFonts w:ascii="標楷體" w:eastAsia="標楷體" w:hAnsi="標楷體" w:hint="eastAsia"/>
                <w:szCs w:val="24"/>
              </w:rPr>
            </w:pPr>
            <w:r w:rsidRPr="002A34AF">
              <w:rPr>
                <w:rFonts w:ascii="標楷體" w:eastAsia="標楷體" w:hAnsi="標楷體" w:hint="eastAsia"/>
                <w:szCs w:val="24"/>
              </w:rPr>
              <w:t>期貨信託事業從事期貨信託基金管理辦法第四十三條第一項第五款依法募集發行之公司債或金融債券時，應於公開說明書揭露該等債券之評等等級。</w:t>
            </w:r>
          </w:p>
          <w:p w:rsidR="009C7316" w:rsidRPr="002A34AF" w:rsidRDefault="009C7316" w:rsidP="00794865">
            <w:pPr>
              <w:numPr>
                <w:ilvl w:val="0"/>
                <w:numId w:val="73"/>
              </w:numPr>
              <w:tabs>
                <w:tab w:val="clear" w:pos="1440"/>
                <w:tab w:val="num" w:pos="2112"/>
              </w:tabs>
              <w:spacing w:line="400" w:lineRule="exact"/>
              <w:ind w:left="2112" w:hanging="480"/>
              <w:rPr>
                <w:rFonts w:ascii="標楷體" w:eastAsia="標楷體" w:hAnsi="標楷體" w:hint="eastAsia"/>
                <w:szCs w:val="24"/>
              </w:rPr>
            </w:pPr>
            <w:r w:rsidRPr="002A34AF">
              <w:rPr>
                <w:rFonts w:ascii="標楷體" w:eastAsia="標楷體" w:hAnsi="標楷體" w:hint="eastAsia"/>
                <w:szCs w:val="24"/>
              </w:rPr>
              <w:t>期貨信託事業運用對國內不特定人所募集之期貨信託基金投資「期貨信託基金管理辦法」第三十八條第一項第四款之外國有價證券，其種類及範圍應依主管機關97.9.18</w:t>
            </w:r>
            <w:r w:rsidRPr="002A34AF">
              <w:rPr>
                <w:rFonts w:ascii="標楷體" w:eastAsia="標楷體" w:hAnsi="標楷體"/>
                <w:szCs w:val="24"/>
              </w:rPr>
              <w:t>金管證七字第09</w:t>
            </w:r>
            <w:r w:rsidRPr="002A34AF">
              <w:rPr>
                <w:rFonts w:ascii="標楷體" w:eastAsia="標楷體" w:hAnsi="標楷體" w:hint="eastAsia"/>
                <w:szCs w:val="24"/>
              </w:rPr>
              <w:t>7</w:t>
            </w:r>
            <w:r w:rsidRPr="002A34AF">
              <w:rPr>
                <w:rFonts w:ascii="標楷體" w:eastAsia="標楷體" w:hAnsi="標楷體"/>
                <w:szCs w:val="24"/>
              </w:rPr>
              <w:t>003</w:t>
            </w:r>
            <w:r w:rsidRPr="002A34AF">
              <w:rPr>
                <w:rFonts w:ascii="標楷體" w:eastAsia="標楷體" w:hAnsi="標楷體" w:hint="eastAsia"/>
                <w:szCs w:val="24"/>
              </w:rPr>
              <w:t>6066及09700360661</w:t>
            </w:r>
            <w:r w:rsidRPr="002A34AF">
              <w:rPr>
                <w:rFonts w:ascii="標楷體" w:eastAsia="標楷體" w:hAnsi="標楷體"/>
                <w:szCs w:val="24"/>
              </w:rPr>
              <w:t>號</w:t>
            </w:r>
            <w:r w:rsidRPr="002A34AF">
              <w:rPr>
                <w:rFonts w:ascii="標楷體" w:eastAsia="標楷體" w:hAnsi="標楷體" w:hint="eastAsia"/>
                <w:szCs w:val="24"/>
              </w:rPr>
              <w:t>令等規定辦理。</w:t>
            </w:r>
          </w:p>
          <w:p w:rsidR="009C7316" w:rsidRPr="002A34AF" w:rsidRDefault="009C7316" w:rsidP="00794865">
            <w:pPr>
              <w:numPr>
                <w:ilvl w:val="0"/>
                <w:numId w:val="73"/>
              </w:numPr>
              <w:tabs>
                <w:tab w:val="clear" w:pos="1440"/>
                <w:tab w:val="num" w:pos="2112"/>
              </w:tabs>
              <w:spacing w:line="400" w:lineRule="exact"/>
              <w:ind w:left="2112" w:hanging="480"/>
              <w:rPr>
                <w:rFonts w:ascii="標楷體" w:eastAsia="標楷體" w:hAnsi="標楷體" w:hint="eastAsia"/>
                <w:szCs w:val="24"/>
              </w:rPr>
            </w:pPr>
            <w:r w:rsidRPr="002A34AF">
              <w:rPr>
                <w:rFonts w:ascii="標楷體" w:eastAsia="標楷體" w:hAnsi="標楷體" w:hint="eastAsia"/>
                <w:szCs w:val="24"/>
              </w:rPr>
              <w:t>期貨信託事業運用對不特定人所募集之期貨信託基金投資於依金融資產證券化條例公開招募之受益證券或資產基礎證券時，應遵守下列事</w:t>
            </w:r>
            <w:r w:rsidRPr="002A34AF">
              <w:rPr>
                <w:rFonts w:ascii="標楷體" w:eastAsia="標楷體" w:hAnsi="標楷體" w:hint="eastAsia"/>
                <w:szCs w:val="24"/>
              </w:rPr>
              <w:lastRenderedPageBreak/>
              <w:t>項：</w:t>
            </w:r>
          </w:p>
          <w:p w:rsidR="009C7316" w:rsidRPr="002A34AF" w:rsidRDefault="009C7316" w:rsidP="00794865">
            <w:pPr>
              <w:numPr>
                <w:ilvl w:val="0"/>
                <w:numId w:val="76"/>
              </w:numPr>
              <w:tabs>
                <w:tab w:val="clear" w:pos="840"/>
                <w:tab w:val="num" w:pos="2952"/>
              </w:tabs>
              <w:spacing w:line="400" w:lineRule="exact"/>
              <w:ind w:left="2952" w:hanging="840"/>
              <w:jc w:val="both"/>
              <w:rPr>
                <w:rFonts w:ascii="標楷體" w:eastAsia="標楷體" w:hAnsi="標楷體" w:hint="eastAsia"/>
                <w:szCs w:val="24"/>
              </w:rPr>
            </w:pPr>
            <w:r w:rsidRPr="002A34AF">
              <w:rPr>
                <w:rFonts w:ascii="標楷體" w:eastAsia="標楷體" w:hAnsi="標楷體" w:hint="eastAsia"/>
                <w:szCs w:val="24"/>
              </w:rPr>
              <w:t>以投資經主管機關核准或申報生效公開招募之受益證券或資產基礎證券為限。</w:t>
            </w:r>
          </w:p>
          <w:p w:rsidR="009C7316" w:rsidRPr="002A34AF" w:rsidRDefault="009C7316" w:rsidP="00794865">
            <w:pPr>
              <w:numPr>
                <w:ilvl w:val="0"/>
                <w:numId w:val="76"/>
              </w:numPr>
              <w:tabs>
                <w:tab w:val="clear" w:pos="840"/>
                <w:tab w:val="num" w:pos="2952"/>
              </w:tabs>
              <w:spacing w:line="400" w:lineRule="exact"/>
              <w:ind w:left="2952" w:hanging="840"/>
              <w:jc w:val="both"/>
              <w:rPr>
                <w:rFonts w:ascii="標楷體" w:eastAsia="標楷體" w:hAnsi="標楷體" w:hint="eastAsia"/>
                <w:szCs w:val="24"/>
              </w:rPr>
            </w:pPr>
            <w:r w:rsidRPr="002A34AF">
              <w:rPr>
                <w:rFonts w:ascii="標楷體" w:eastAsia="標楷體" w:hAnsi="標楷體" w:hint="eastAsia"/>
                <w:szCs w:val="24"/>
              </w:rPr>
              <w:t>每一期貨信託基金投資於任一受託機構或特殊目的公司發行之受益證券或資產基礎證券之總額，不得超過該受託機構或特殊目的公司該次（如有分券指分券後）發行之受益證券或資產基礎證券總額之百分之十；亦不得超過本基金淨資產價值之百分之十。</w:t>
            </w:r>
          </w:p>
          <w:p w:rsidR="009C7316" w:rsidRPr="002A34AF" w:rsidRDefault="009C7316" w:rsidP="00794865">
            <w:pPr>
              <w:numPr>
                <w:ilvl w:val="0"/>
                <w:numId w:val="76"/>
              </w:numPr>
              <w:tabs>
                <w:tab w:val="clear" w:pos="840"/>
                <w:tab w:val="num" w:pos="2952"/>
              </w:tabs>
              <w:spacing w:line="400" w:lineRule="exact"/>
              <w:ind w:left="2952" w:hanging="840"/>
              <w:jc w:val="both"/>
              <w:rPr>
                <w:rFonts w:ascii="標楷體" w:eastAsia="標楷體" w:hAnsi="標楷體" w:hint="eastAsia"/>
                <w:szCs w:val="24"/>
              </w:rPr>
            </w:pPr>
            <w:r w:rsidRPr="002A34AF">
              <w:rPr>
                <w:rFonts w:ascii="標楷體" w:eastAsia="標楷體" w:hAnsi="標楷體" w:hint="eastAsia"/>
                <w:szCs w:val="24"/>
              </w:rPr>
              <w:t>每一期貨信託基金投資於任一創始機構發行之股票、公司債、金融債券及將金融資產信託與受託機構或讓與特殊目的公司發行之受益證券或資產基礎證券之總金額，不得超過本基金淨資產價值之百分之十。</w:t>
            </w:r>
          </w:p>
          <w:p w:rsidR="009C7316" w:rsidRPr="002A34AF" w:rsidRDefault="00D825E8" w:rsidP="00794865">
            <w:pPr>
              <w:numPr>
                <w:ilvl w:val="0"/>
                <w:numId w:val="76"/>
              </w:numPr>
              <w:tabs>
                <w:tab w:val="clear" w:pos="840"/>
                <w:tab w:val="num" w:pos="2952"/>
              </w:tabs>
              <w:spacing w:line="400" w:lineRule="exact"/>
              <w:ind w:left="2952" w:hanging="840"/>
              <w:jc w:val="both"/>
              <w:rPr>
                <w:rFonts w:ascii="標楷體" w:eastAsia="標楷體" w:hAnsi="標楷體" w:hint="eastAsia"/>
                <w:szCs w:val="24"/>
              </w:rPr>
            </w:pPr>
            <w:r w:rsidRPr="002A34AF">
              <w:rPr>
                <w:rFonts w:ascii="Arial" w:eastAsia="標楷體" w:hAnsi="標楷體" w:cs="Arial" w:hint="eastAsia"/>
              </w:rPr>
              <w:t>所投資之受益證券或資產基礎證券應符合經主管機關核准或認可之信用評等機構評等達一定等級以上者</w:t>
            </w:r>
            <w:r w:rsidRPr="002A34AF">
              <w:rPr>
                <w:rFonts w:ascii="Arial" w:eastAsia="標楷體" w:hAnsi="標楷體" w:cs="Arial" w:hint="eastAsia"/>
              </w:rPr>
              <w:t>(</w:t>
            </w:r>
            <w:r w:rsidR="00F52231" w:rsidRPr="002A34AF">
              <w:rPr>
                <w:rFonts w:ascii="標楷體" w:eastAsia="標楷體" w:hAnsi="標楷體" w:hint="eastAsia"/>
              </w:rPr>
              <w:t>除</w:t>
            </w:r>
            <w:r w:rsidR="00764E4A" w:rsidRPr="002A34AF">
              <w:rPr>
                <w:rFonts w:ascii="Arial" w:eastAsia="標楷體" w:hAnsi="標楷體" w:cs="Arial" w:hint="eastAsia"/>
              </w:rPr>
              <w:t>應</w:t>
            </w:r>
            <w:r w:rsidR="00F52231" w:rsidRPr="002A34AF">
              <w:rPr>
                <w:rFonts w:ascii="標楷體" w:eastAsia="標楷體" w:hAnsi="標楷體" w:hint="eastAsia"/>
              </w:rPr>
              <w:t>符合</w:t>
            </w:r>
            <w:r w:rsidR="00F52231" w:rsidRPr="002A34AF">
              <w:rPr>
                <w:rFonts w:ascii="Arial" w:eastAsia="標楷體" w:hAnsi="標楷體" w:cs="Arial" w:hint="eastAsia"/>
              </w:rPr>
              <w:t>主管機關</w:t>
            </w:r>
            <w:r w:rsidR="001E4F15" w:rsidRPr="002A34AF">
              <w:rPr>
                <w:rFonts w:ascii="Arial" w:hAnsi="標楷體" w:cs="Arial" w:hint="eastAsia"/>
                <w:szCs w:val="24"/>
              </w:rPr>
              <w:t>104.8.20</w:t>
            </w:r>
            <w:r w:rsidR="001E4F15" w:rsidRPr="002A34AF">
              <w:rPr>
                <w:rFonts w:ascii="標楷體" w:eastAsia="標楷體" w:hAnsi="標楷體" w:cs="Arial" w:hint="eastAsia"/>
                <w:szCs w:val="24"/>
              </w:rPr>
              <w:t>金管證期字第</w:t>
            </w:r>
            <w:r w:rsidR="001E4F15" w:rsidRPr="002A34AF">
              <w:rPr>
                <w:rFonts w:ascii="Arial" w:hAnsi="標楷體" w:cs="Arial" w:hint="eastAsia"/>
                <w:szCs w:val="24"/>
              </w:rPr>
              <w:t>1040025358</w:t>
            </w:r>
            <w:r w:rsidR="001E4F15" w:rsidRPr="002A34AF">
              <w:rPr>
                <w:rFonts w:ascii="標楷體" w:eastAsia="標楷體" w:hAnsi="標楷體" w:cs="Arial"/>
                <w:szCs w:val="24"/>
              </w:rPr>
              <w:t>號</w:t>
            </w:r>
            <w:r w:rsidR="00F52231" w:rsidRPr="002A34AF">
              <w:rPr>
                <w:rFonts w:ascii="Arial" w:eastAsia="標楷體" w:hAnsi="標楷體" w:cs="Arial" w:hint="eastAsia"/>
              </w:rPr>
              <w:t>令第五點規定</w:t>
            </w:r>
            <w:r w:rsidR="00764E4A" w:rsidRPr="002A34AF">
              <w:rPr>
                <w:rFonts w:ascii="Arial" w:eastAsia="標楷體" w:hAnsi="標楷體" w:cs="Arial" w:hint="eastAsia"/>
              </w:rPr>
              <w:t>之條件</w:t>
            </w:r>
            <w:r w:rsidR="00F52231" w:rsidRPr="002A34AF">
              <w:rPr>
                <w:rFonts w:ascii="Arial" w:eastAsia="標楷體" w:hAnsi="標楷體" w:cs="Arial" w:hint="eastAsia"/>
              </w:rPr>
              <w:t>外，</w:t>
            </w:r>
            <w:r w:rsidR="00F52231" w:rsidRPr="002A34AF">
              <w:rPr>
                <w:rFonts w:ascii="標楷體" w:eastAsia="標楷體" w:hAnsi="標楷體" w:hint="eastAsia"/>
              </w:rPr>
              <w:t>並應</w:t>
            </w:r>
            <w:r w:rsidR="00764E4A" w:rsidRPr="002A34AF">
              <w:rPr>
                <w:rFonts w:ascii="Arial" w:eastAsia="標楷體" w:hAnsi="標楷體" w:cs="Arial" w:hint="eastAsia"/>
              </w:rPr>
              <w:t>遵守</w:t>
            </w:r>
            <w:r w:rsidR="00F52231" w:rsidRPr="002A34AF">
              <w:rPr>
                <w:rFonts w:ascii="標楷體" w:eastAsia="標楷體" w:hAnsi="標楷體" w:hint="eastAsia"/>
              </w:rPr>
              <w:t>該令第十點第三款及第四款規定</w:t>
            </w:r>
            <w:r w:rsidRPr="002A34AF">
              <w:rPr>
                <w:rFonts w:ascii="Arial" w:eastAsia="標楷體" w:hAnsi="標楷體" w:cs="Arial" w:hint="eastAsia"/>
              </w:rPr>
              <w:t>)</w:t>
            </w:r>
            <w:r w:rsidR="009C7316" w:rsidRPr="002A34AF">
              <w:rPr>
                <w:rFonts w:ascii="標楷體" w:eastAsia="標楷體" w:hAnsi="標楷體" w:hint="eastAsia"/>
                <w:szCs w:val="24"/>
              </w:rPr>
              <w:t>。</w:t>
            </w:r>
          </w:p>
          <w:p w:rsidR="009C7316" w:rsidRPr="002A34AF" w:rsidRDefault="009C7316" w:rsidP="00794865">
            <w:pPr>
              <w:numPr>
                <w:ilvl w:val="0"/>
                <w:numId w:val="73"/>
              </w:numPr>
              <w:tabs>
                <w:tab w:val="clear" w:pos="1440"/>
                <w:tab w:val="num" w:pos="2112"/>
              </w:tabs>
              <w:spacing w:line="400" w:lineRule="exact"/>
              <w:ind w:left="2112" w:hanging="480"/>
              <w:rPr>
                <w:rFonts w:ascii="標楷體" w:eastAsia="標楷體" w:hAnsi="標楷體" w:hint="eastAsia"/>
                <w:szCs w:val="24"/>
              </w:rPr>
            </w:pPr>
            <w:r w:rsidRPr="002A34AF">
              <w:rPr>
                <w:rFonts w:ascii="標楷體" w:eastAsia="標楷體" w:hAnsi="標楷體" w:hint="eastAsia"/>
                <w:szCs w:val="24"/>
              </w:rPr>
              <w:t>期貨信託事業與受益證券或資產基礎證券之創始機構、受託機構或特殊目的公司之任一機構具有期貨信託基金管理辦法第五十一條所稱利害關係公司之關係者，期貨信託事業不得運用對不特定人募集之期貨信託基金投資於該受益證券或資產基礎證券。</w:t>
            </w:r>
          </w:p>
          <w:p w:rsidR="009C7316" w:rsidRPr="002A34AF" w:rsidRDefault="009C7316" w:rsidP="00794865">
            <w:pPr>
              <w:numPr>
                <w:ilvl w:val="0"/>
                <w:numId w:val="73"/>
              </w:numPr>
              <w:tabs>
                <w:tab w:val="clear" w:pos="1440"/>
                <w:tab w:val="num" w:pos="2112"/>
              </w:tabs>
              <w:spacing w:line="400" w:lineRule="exact"/>
              <w:ind w:left="2112" w:hanging="480"/>
              <w:rPr>
                <w:rFonts w:ascii="標楷體" w:eastAsia="標楷體" w:hAnsi="標楷體" w:hint="eastAsia"/>
                <w:szCs w:val="24"/>
              </w:rPr>
            </w:pPr>
            <w:r w:rsidRPr="002A34AF">
              <w:rPr>
                <w:rFonts w:ascii="標楷體" w:eastAsia="標楷體" w:hAnsi="標楷體" w:hint="eastAsia"/>
                <w:szCs w:val="24"/>
              </w:rPr>
              <w:t>期貨信託事業運用對不特定人所募集之期貨信託基金投資於依不動產</w:t>
            </w:r>
            <w:r w:rsidRPr="002A34AF">
              <w:rPr>
                <w:rFonts w:ascii="標楷體" w:eastAsia="標楷體" w:hAnsi="標楷體" w:hint="eastAsia"/>
                <w:szCs w:val="24"/>
              </w:rPr>
              <w:lastRenderedPageBreak/>
              <w:t>證券化條例募集之不動產投資信託基金受益證券或不動產資產信託受益證券時，應遵守下列規定：</w:t>
            </w:r>
          </w:p>
          <w:p w:rsidR="009C7316" w:rsidRPr="002A34AF" w:rsidRDefault="009C7316" w:rsidP="00794865">
            <w:pPr>
              <w:numPr>
                <w:ilvl w:val="0"/>
                <w:numId w:val="57"/>
              </w:numPr>
              <w:tabs>
                <w:tab w:val="clear" w:pos="840"/>
                <w:tab w:val="num" w:pos="1632"/>
              </w:tabs>
              <w:spacing w:line="400" w:lineRule="exact"/>
              <w:ind w:left="2832" w:hanging="720"/>
              <w:jc w:val="both"/>
              <w:rPr>
                <w:rFonts w:ascii="標楷體" w:eastAsia="標楷體" w:hAnsi="標楷體" w:hint="eastAsia"/>
                <w:szCs w:val="24"/>
              </w:rPr>
            </w:pPr>
            <w:r w:rsidRPr="002A34AF">
              <w:rPr>
                <w:rFonts w:ascii="標楷體" w:eastAsia="標楷體" w:hAnsi="標楷體" w:hint="eastAsia"/>
                <w:szCs w:val="24"/>
              </w:rPr>
              <w:t>以經主管機關核准募集之封閉型不動產投資信託基金受益證券或不動產資產信託受益證券為限。</w:t>
            </w:r>
          </w:p>
          <w:p w:rsidR="009C7316" w:rsidRPr="002A34AF" w:rsidRDefault="009C7316" w:rsidP="00794865">
            <w:pPr>
              <w:numPr>
                <w:ilvl w:val="0"/>
                <w:numId w:val="57"/>
              </w:numPr>
              <w:tabs>
                <w:tab w:val="clear" w:pos="840"/>
                <w:tab w:val="num" w:pos="1632"/>
              </w:tabs>
              <w:spacing w:line="400" w:lineRule="exact"/>
              <w:ind w:left="2832" w:hanging="720"/>
              <w:jc w:val="both"/>
              <w:rPr>
                <w:rFonts w:ascii="標楷體" w:eastAsia="標楷體" w:hAnsi="標楷體" w:hint="eastAsia"/>
                <w:szCs w:val="24"/>
              </w:rPr>
            </w:pPr>
            <w:r w:rsidRPr="002A34AF">
              <w:rPr>
                <w:rFonts w:ascii="標楷體" w:eastAsia="標楷體" w:hAnsi="標楷體" w:hint="eastAsia"/>
                <w:szCs w:val="24"/>
              </w:rPr>
              <w:t>每一期貨信託基金投資於任一受託機構發行之不動產投資信託基金之受益權單位總數，不得超過該不動產投資信託基金已發行受益權單位總數之百分之十。</w:t>
            </w:r>
          </w:p>
          <w:p w:rsidR="009C7316" w:rsidRPr="002A34AF" w:rsidRDefault="009C7316" w:rsidP="00794865">
            <w:pPr>
              <w:numPr>
                <w:ilvl w:val="0"/>
                <w:numId w:val="57"/>
              </w:numPr>
              <w:tabs>
                <w:tab w:val="clear" w:pos="840"/>
                <w:tab w:val="num" w:pos="1632"/>
              </w:tabs>
              <w:spacing w:line="400" w:lineRule="exact"/>
              <w:ind w:left="2832" w:hanging="720"/>
              <w:jc w:val="both"/>
              <w:rPr>
                <w:rFonts w:ascii="標楷體" w:eastAsia="標楷體" w:hAnsi="標楷體" w:hint="eastAsia"/>
                <w:szCs w:val="24"/>
              </w:rPr>
            </w:pPr>
            <w:r w:rsidRPr="002A34AF">
              <w:rPr>
                <w:rFonts w:ascii="標楷體" w:eastAsia="標楷體" w:hAnsi="標楷體" w:hint="eastAsia"/>
                <w:szCs w:val="24"/>
              </w:rPr>
              <w:t>每一期貨信託基金投資於任一受託機構發行之不動產資產信託受益證券之總額，不得超過該受託機構該次（如有分券指分券後）發行之不動產資產信託受益證券總額之百分之十。</w:t>
            </w:r>
          </w:p>
          <w:p w:rsidR="009C7316" w:rsidRPr="002A34AF" w:rsidRDefault="009C7316" w:rsidP="00794865">
            <w:pPr>
              <w:numPr>
                <w:ilvl w:val="0"/>
                <w:numId w:val="57"/>
              </w:numPr>
              <w:tabs>
                <w:tab w:val="clear" w:pos="840"/>
                <w:tab w:val="num" w:pos="1632"/>
              </w:tabs>
              <w:spacing w:line="400" w:lineRule="exact"/>
              <w:ind w:left="2832" w:hanging="720"/>
              <w:jc w:val="both"/>
              <w:rPr>
                <w:rFonts w:ascii="標楷體" w:eastAsia="標楷體" w:hAnsi="標楷體" w:hint="eastAsia"/>
                <w:szCs w:val="24"/>
              </w:rPr>
            </w:pPr>
            <w:r w:rsidRPr="002A34AF">
              <w:rPr>
                <w:rFonts w:ascii="標楷體" w:eastAsia="標楷體" w:hAnsi="標楷體" w:hint="eastAsia"/>
                <w:szCs w:val="24"/>
              </w:rPr>
              <w:t>每一期貨信託基金投資於任一受託機構發行之不動產投資信託基金受益證券及不動產資產信託受益證券之總金額，不得超過該基金淨資產價值之百分之十。</w:t>
            </w:r>
          </w:p>
          <w:p w:rsidR="009C7316" w:rsidRPr="002A34AF" w:rsidRDefault="009C7316" w:rsidP="00794865">
            <w:pPr>
              <w:numPr>
                <w:ilvl w:val="0"/>
                <w:numId w:val="57"/>
              </w:numPr>
              <w:tabs>
                <w:tab w:val="clear" w:pos="840"/>
                <w:tab w:val="num" w:pos="1632"/>
              </w:tabs>
              <w:spacing w:line="400" w:lineRule="exact"/>
              <w:ind w:left="2832" w:hanging="720"/>
              <w:jc w:val="both"/>
              <w:rPr>
                <w:rFonts w:ascii="標楷體" w:eastAsia="標楷體" w:hAnsi="標楷體" w:hint="eastAsia"/>
                <w:szCs w:val="24"/>
              </w:rPr>
            </w:pPr>
            <w:r w:rsidRPr="002A34AF">
              <w:rPr>
                <w:rFonts w:ascii="標楷體" w:eastAsia="標楷體" w:hAnsi="標楷體" w:hint="eastAsia"/>
                <w:szCs w:val="24"/>
              </w:rPr>
              <w:t>每一期貨信託基金投資於任一委託人將不動產資產信託與受託機構發行之不動產資產信託受益證券、將金融資產信託與受託機構或讓與特殊目的公司發行之受益證券或資產基礎證券，及其所發行之股票、公司債、金融債券之總金額，不得超過本基金淨資產價值之百分之十。</w:t>
            </w:r>
          </w:p>
          <w:p w:rsidR="009C7316" w:rsidRPr="002A34AF" w:rsidRDefault="00D825E8" w:rsidP="00794865">
            <w:pPr>
              <w:numPr>
                <w:ilvl w:val="0"/>
                <w:numId w:val="57"/>
              </w:numPr>
              <w:spacing w:line="400" w:lineRule="exact"/>
              <w:ind w:left="2832" w:hanging="720"/>
              <w:jc w:val="both"/>
              <w:rPr>
                <w:rFonts w:ascii="標楷體" w:eastAsia="標楷體" w:hAnsi="標楷體" w:hint="eastAsia"/>
                <w:szCs w:val="24"/>
              </w:rPr>
            </w:pPr>
            <w:r w:rsidRPr="002A34AF">
              <w:rPr>
                <w:rFonts w:ascii="標楷體" w:eastAsia="標楷體" w:hAnsi="標楷體" w:hint="eastAsia"/>
              </w:rPr>
              <w:t>所投資之不動產投資信託基金受益證券或不動產資產信託受益證券應符合經主管機關核准或認可之信用評等機構評等達一定等級以上者</w:t>
            </w:r>
            <w:r w:rsidR="00F52231" w:rsidRPr="002A34AF">
              <w:rPr>
                <w:rFonts w:ascii="Arial" w:eastAsia="標楷體" w:hAnsi="標楷體" w:cs="Arial" w:hint="eastAsia"/>
              </w:rPr>
              <w:t>(</w:t>
            </w:r>
            <w:r w:rsidR="00F52231" w:rsidRPr="002A34AF">
              <w:rPr>
                <w:rFonts w:ascii="標楷體" w:eastAsia="標楷體" w:hAnsi="標楷體" w:hint="eastAsia"/>
              </w:rPr>
              <w:t>除</w:t>
            </w:r>
            <w:r w:rsidR="00764E4A" w:rsidRPr="002A34AF">
              <w:rPr>
                <w:rFonts w:ascii="Arial" w:eastAsia="標楷體" w:hAnsi="標楷體" w:cs="Arial" w:hint="eastAsia"/>
              </w:rPr>
              <w:t>應</w:t>
            </w:r>
            <w:r w:rsidR="00F52231" w:rsidRPr="002A34AF">
              <w:rPr>
                <w:rFonts w:ascii="標楷體" w:eastAsia="標楷體" w:hAnsi="標楷體" w:hint="eastAsia"/>
              </w:rPr>
              <w:t>符合主管機關</w:t>
            </w:r>
            <w:r w:rsidR="001E4F15" w:rsidRPr="002A34AF">
              <w:rPr>
                <w:rFonts w:ascii="Arial" w:hAnsi="標楷體" w:cs="Arial" w:hint="eastAsia"/>
                <w:szCs w:val="24"/>
              </w:rPr>
              <w:t>104.8.20</w:t>
            </w:r>
            <w:r w:rsidR="001E4F15" w:rsidRPr="002A34AF">
              <w:rPr>
                <w:rFonts w:ascii="標楷體" w:eastAsia="標楷體" w:hAnsi="標楷體" w:cs="Arial" w:hint="eastAsia"/>
                <w:szCs w:val="24"/>
              </w:rPr>
              <w:t>金管證期字第</w:t>
            </w:r>
            <w:r w:rsidR="001E4F15" w:rsidRPr="002A34AF">
              <w:rPr>
                <w:rFonts w:ascii="Arial" w:hAnsi="標楷體" w:cs="Arial" w:hint="eastAsia"/>
                <w:szCs w:val="24"/>
              </w:rPr>
              <w:t>1040025358</w:t>
            </w:r>
            <w:r w:rsidR="001E4F15" w:rsidRPr="002A34AF">
              <w:rPr>
                <w:rFonts w:ascii="標楷體" w:eastAsia="標楷體" w:hAnsi="標楷體" w:cs="Arial"/>
                <w:szCs w:val="24"/>
              </w:rPr>
              <w:t>號</w:t>
            </w:r>
            <w:r w:rsidR="00F52231" w:rsidRPr="002A34AF">
              <w:rPr>
                <w:rFonts w:ascii="標楷體" w:eastAsia="標楷體" w:hAnsi="標楷體" w:hint="eastAsia"/>
              </w:rPr>
              <w:t>令</w:t>
            </w:r>
            <w:r w:rsidR="00F52231" w:rsidRPr="002A34AF">
              <w:rPr>
                <w:rFonts w:ascii="Arial" w:eastAsia="標楷體" w:hAnsi="標楷體" w:cs="Arial" w:hint="eastAsia"/>
              </w:rPr>
              <w:t>第六點規定</w:t>
            </w:r>
            <w:r w:rsidR="00764E4A" w:rsidRPr="002A34AF">
              <w:rPr>
                <w:rFonts w:ascii="Arial" w:eastAsia="標楷體" w:hAnsi="標楷體" w:cs="Arial" w:hint="eastAsia"/>
              </w:rPr>
              <w:t>之條件</w:t>
            </w:r>
            <w:r w:rsidR="00F52231" w:rsidRPr="002A34AF">
              <w:rPr>
                <w:rFonts w:ascii="Arial" w:eastAsia="標楷體" w:hAnsi="標楷體" w:cs="Arial" w:hint="eastAsia"/>
              </w:rPr>
              <w:t>外，</w:t>
            </w:r>
            <w:r w:rsidR="00F52231" w:rsidRPr="002A34AF">
              <w:rPr>
                <w:rFonts w:ascii="標楷體" w:eastAsia="標楷體" w:hAnsi="標楷體" w:hint="eastAsia"/>
              </w:rPr>
              <w:t>並應</w:t>
            </w:r>
            <w:r w:rsidR="00764E4A" w:rsidRPr="002A34AF">
              <w:rPr>
                <w:rFonts w:ascii="Arial" w:eastAsia="標楷體" w:hAnsi="標楷體" w:cs="Arial" w:hint="eastAsia"/>
              </w:rPr>
              <w:t>遵守</w:t>
            </w:r>
            <w:r w:rsidR="00F52231" w:rsidRPr="002A34AF">
              <w:rPr>
                <w:rFonts w:ascii="標楷體" w:eastAsia="標楷體" w:hAnsi="標楷體" w:hint="eastAsia"/>
              </w:rPr>
              <w:t>該令第十點第三款及第四款規定</w:t>
            </w:r>
            <w:r w:rsidR="00F52231" w:rsidRPr="002A34AF">
              <w:rPr>
                <w:rFonts w:ascii="Arial" w:eastAsia="標楷體" w:hAnsi="標楷體" w:cs="Arial" w:hint="eastAsia"/>
              </w:rPr>
              <w:t>)</w:t>
            </w:r>
            <w:r w:rsidR="009C7316" w:rsidRPr="002A34AF">
              <w:rPr>
                <w:rFonts w:ascii="標楷體" w:eastAsia="標楷體" w:hAnsi="標楷體" w:hint="eastAsia"/>
                <w:szCs w:val="24"/>
              </w:rPr>
              <w:t>。</w:t>
            </w:r>
          </w:p>
          <w:p w:rsidR="009C7316" w:rsidRPr="002A34AF" w:rsidRDefault="009C7316" w:rsidP="00794865">
            <w:pPr>
              <w:numPr>
                <w:ilvl w:val="0"/>
                <w:numId w:val="73"/>
              </w:numPr>
              <w:tabs>
                <w:tab w:val="clear" w:pos="1440"/>
                <w:tab w:val="num" w:pos="2112"/>
              </w:tabs>
              <w:spacing w:line="400" w:lineRule="exact"/>
              <w:ind w:left="2112" w:hanging="480"/>
              <w:rPr>
                <w:rFonts w:ascii="標楷體" w:eastAsia="標楷體" w:hAnsi="標楷體" w:hint="eastAsia"/>
                <w:szCs w:val="24"/>
              </w:rPr>
            </w:pPr>
            <w:r w:rsidRPr="002A34AF">
              <w:rPr>
                <w:rFonts w:ascii="標楷體" w:eastAsia="標楷體" w:hAnsi="標楷體" w:hint="eastAsia"/>
                <w:szCs w:val="24"/>
              </w:rPr>
              <w:t>期貨信託事業與不動產投資信託基金受益證券之受託機構或不動產資產信託受益證券之委託人或受託機構具有期貨信託基金管理辦法第五十一條所稱利害關係公司之關係者，期貨信託事業不得運用對不特定人募集之期貨信託基金投資於該不動產投資信託基金受益證券或不動產資產信託受益證券。</w:t>
            </w:r>
          </w:p>
          <w:p w:rsidR="009C7316" w:rsidRPr="002A34AF" w:rsidRDefault="009C7316" w:rsidP="00794865">
            <w:pPr>
              <w:numPr>
                <w:ilvl w:val="0"/>
                <w:numId w:val="73"/>
              </w:numPr>
              <w:tabs>
                <w:tab w:val="clear" w:pos="1440"/>
                <w:tab w:val="num" w:pos="2112"/>
              </w:tabs>
              <w:spacing w:line="400" w:lineRule="exact"/>
              <w:ind w:left="2112" w:hanging="480"/>
              <w:rPr>
                <w:rFonts w:ascii="標楷體" w:eastAsia="標楷體" w:hAnsi="標楷體" w:hint="eastAsia"/>
                <w:szCs w:val="24"/>
              </w:rPr>
            </w:pPr>
            <w:r w:rsidRPr="002A34AF">
              <w:rPr>
                <w:rFonts w:ascii="標楷體" w:eastAsia="標楷體" w:hAnsi="標楷體" w:hint="eastAsia"/>
                <w:szCs w:val="24"/>
              </w:rPr>
              <w:t>期貨信託事業運用對不特定人所募集之期貨信託基金投資於次順位公司債或次順位金融債券時，應遵守下列規定：</w:t>
            </w:r>
          </w:p>
          <w:p w:rsidR="009C7316" w:rsidRPr="002A34AF" w:rsidRDefault="009C7316" w:rsidP="00794865">
            <w:pPr>
              <w:numPr>
                <w:ilvl w:val="0"/>
                <w:numId w:val="58"/>
              </w:numPr>
              <w:tabs>
                <w:tab w:val="clear" w:pos="840"/>
                <w:tab w:val="num" w:pos="1752"/>
                <w:tab w:val="num" w:pos="2832"/>
              </w:tabs>
              <w:spacing w:line="400" w:lineRule="exact"/>
              <w:ind w:left="2832" w:hanging="720"/>
              <w:jc w:val="both"/>
              <w:rPr>
                <w:rFonts w:ascii="標楷體" w:eastAsia="標楷體" w:hAnsi="標楷體" w:hint="eastAsia"/>
                <w:szCs w:val="24"/>
              </w:rPr>
            </w:pPr>
            <w:r w:rsidRPr="002A34AF">
              <w:rPr>
                <w:rFonts w:ascii="標楷體" w:eastAsia="標楷體" w:hAnsi="標楷體" w:hint="eastAsia"/>
                <w:szCs w:val="24"/>
              </w:rPr>
              <w:t>以投資上市或上櫃者為限。</w:t>
            </w:r>
          </w:p>
          <w:p w:rsidR="009C7316" w:rsidRPr="002A34AF" w:rsidRDefault="009C7316" w:rsidP="00794865">
            <w:pPr>
              <w:numPr>
                <w:ilvl w:val="0"/>
                <w:numId w:val="58"/>
              </w:numPr>
              <w:tabs>
                <w:tab w:val="clear" w:pos="840"/>
                <w:tab w:val="num" w:pos="1752"/>
                <w:tab w:val="num" w:pos="2832"/>
              </w:tabs>
              <w:spacing w:line="400" w:lineRule="exact"/>
              <w:ind w:left="2832" w:hanging="720"/>
              <w:jc w:val="both"/>
              <w:rPr>
                <w:rFonts w:ascii="標楷體" w:eastAsia="標楷體" w:hAnsi="標楷體" w:hint="eastAsia"/>
                <w:szCs w:val="24"/>
              </w:rPr>
            </w:pPr>
            <w:r w:rsidRPr="002A34AF">
              <w:rPr>
                <w:rFonts w:ascii="標楷體" w:eastAsia="標楷體" w:hAnsi="標楷體" w:hint="eastAsia"/>
                <w:szCs w:val="24"/>
              </w:rPr>
              <w:t>每一期貨信託基金投資任一公司所發行次順位公司債或次順位金融債券之總額，不得超過該公司該次（如有分券指分券後）所發行次順位公司債或次順位金融債券總額之百分之十。</w:t>
            </w:r>
          </w:p>
          <w:p w:rsidR="009C7316" w:rsidRPr="002A34AF" w:rsidRDefault="009C7316" w:rsidP="00794865">
            <w:pPr>
              <w:numPr>
                <w:ilvl w:val="0"/>
                <w:numId w:val="58"/>
              </w:numPr>
              <w:tabs>
                <w:tab w:val="clear" w:pos="840"/>
                <w:tab w:val="num" w:pos="1752"/>
                <w:tab w:val="num" w:pos="2832"/>
              </w:tabs>
              <w:spacing w:line="400" w:lineRule="exact"/>
              <w:ind w:left="2832" w:hanging="720"/>
              <w:jc w:val="both"/>
              <w:rPr>
                <w:rFonts w:ascii="標楷體" w:eastAsia="標楷體" w:hAnsi="標楷體" w:hint="eastAsia"/>
                <w:szCs w:val="24"/>
              </w:rPr>
            </w:pPr>
            <w:r w:rsidRPr="002A34AF">
              <w:rPr>
                <w:rFonts w:ascii="標楷體" w:eastAsia="標楷體" w:hAnsi="標楷體" w:hint="eastAsia"/>
                <w:szCs w:val="24"/>
              </w:rPr>
              <w:t>所投資之次順位公司債或次順位金融債券應符合經主管機關核准或認可之信用評等機構評等達一定等級以上者</w:t>
            </w:r>
            <w:r w:rsidR="00764E4A" w:rsidRPr="002A34AF">
              <w:rPr>
                <w:rFonts w:ascii="Arial" w:eastAsia="標楷體" w:hAnsi="標楷體" w:cs="Arial" w:hint="eastAsia"/>
              </w:rPr>
              <w:t>(</w:t>
            </w:r>
            <w:r w:rsidR="00764E4A" w:rsidRPr="002A34AF">
              <w:rPr>
                <w:rFonts w:ascii="標楷體" w:eastAsia="標楷體" w:hAnsi="標楷體" w:hint="eastAsia"/>
              </w:rPr>
              <w:t>除應符合主管機關</w:t>
            </w:r>
            <w:r w:rsidR="001E4F15" w:rsidRPr="002A34AF">
              <w:rPr>
                <w:rFonts w:ascii="Arial" w:hAnsi="標楷體" w:cs="Arial" w:hint="eastAsia"/>
                <w:szCs w:val="24"/>
              </w:rPr>
              <w:t>104.8.20</w:t>
            </w:r>
            <w:r w:rsidR="001E4F15" w:rsidRPr="002A34AF">
              <w:rPr>
                <w:rFonts w:ascii="標楷體" w:eastAsia="標楷體" w:hAnsi="標楷體" w:cs="Arial" w:hint="eastAsia"/>
                <w:szCs w:val="24"/>
              </w:rPr>
              <w:t>金管證期字第</w:t>
            </w:r>
            <w:r w:rsidR="001E4F15" w:rsidRPr="002A34AF">
              <w:rPr>
                <w:rFonts w:ascii="Arial" w:hAnsi="標楷體" w:cs="Arial" w:hint="eastAsia"/>
                <w:szCs w:val="24"/>
              </w:rPr>
              <w:t>1040025358</w:t>
            </w:r>
            <w:r w:rsidR="001E4F15" w:rsidRPr="002A34AF">
              <w:rPr>
                <w:rFonts w:ascii="標楷體" w:eastAsia="標楷體" w:hAnsi="標楷體" w:cs="Arial"/>
                <w:szCs w:val="24"/>
              </w:rPr>
              <w:t>號</w:t>
            </w:r>
            <w:r w:rsidR="00764E4A" w:rsidRPr="002A34AF">
              <w:rPr>
                <w:rFonts w:ascii="標楷體" w:eastAsia="標楷體" w:hAnsi="標楷體" w:hint="eastAsia"/>
              </w:rPr>
              <w:t>令第五點規定之條件外，並應遵守該令第十點第三款及第四款規定</w:t>
            </w:r>
            <w:r w:rsidR="00764E4A" w:rsidRPr="002A34AF">
              <w:rPr>
                <w:rFonts w:ascii="Arial" w:eastAsia="標楷體" w:hAnsi="標楷體" w:cs="Arial" w:hint="eastAsia"/>
              </w:rPr>
              <w:t>)</w:t>
            </w:r>
            <w:r w:rsidRPr="002A34AF">
              <w:rPr>
                <w:rFonts w:ascii="標楷體" w:eastAsia="標楷體" w:hAnsi="標楷體" w:hint="eastAsia"/>
                <w:szCs w:val="24"/>
              </w:rPr>
              <w:t>。</w:t>
            </w:r>
          </w:p>
          <w:p w:rsidR="009C7316" w:rsidRPr="002A34AF" w:rsidRDefault="009C7316" w:rsidP="00794865">
            <w:pPr>
              <w:numPr>
                <w:ilvl w:val="0"/>
                <w:numId w:val="73"/>
              </w:numPr>
              <w:tabs>
                <w:tab w:val="clear" w:pos="1440"/>
                <w:tab w:val="num" w:pos="2112"/>
              </w:tabs>
              <w:spacing w:line="400" w:lineRule="exact"/>
              <w:ind w:left="2112" w:hanging="480"/>
              <w:rPr>
                <w:rFonts w:ascii="標楷體" w:eastAsia="標楷體" w:hAnsi="標楷體" w:hint="eastAsia"/>
                <w:szCs w:val="24"/>
              </w:rPr>
            </w:pPr>
            <w:r w:rsidRPr="002A34AF">
              <w:rPr>
                <w:rFonts w:ascii="標楷體" w:eastAsia="標楷體" w:hAnsi="標楷體" w:hint="eastAsia"/>
                <w:szCs w:val="24"/>
              </w:rPr>
              <w:t>期貨信託事業於國外對不特定人募集期貨信託基金投資國內任一上市或上櫃公司股票及公司債或金融債券之總金額，不得超過本期貨信託基金淨資產價值之百分之二十；其餘投資限制應併依國外募集地法令規定辦理。</w:t>
            </w:r>
          </w:p>
          <w:p w:rsidR="009C7316" w:rsidRPr="002A34AF" w:rsidRDefault="009C7316" w:rsidP="00794865">
            <w:pPr>
              <w:numPr>
                <w:ilvl w:val="0"/>
                <w:numId w:val="73"/>
              </w:numPr>
              <w:tabs>
                <w:tab w:val="clear" w:pos="1440"/>
                <w:tab w:val="num" w:pos="2112"/>
              </w:tabs>
              <w:spacing w:line="400" w:lineRule="exact"/>
              <w:ind w:left="2112" w:hanging="480"/>
              <w:rPr>
                <w:rFonts w:ascii="標楷體" w:eastAsia="標楷體" w:hAnsi="標楷體" w:hint="eastAsia"/>
                <w:szCs w:val="24"/>
              </w:rPr>
            </w:pPr>
            <w:r w:rsidRPr="002A34AF">
              <w:rPr>
                <w:rFonts w:ascii="標楷體" w:eastAsia="標楷體" w:hAnsi="標楷體" w:hint="eastAsia"/>
                <w:szCs w:val="24"/>
              </w:rPr>
              <w:t>期貨信託事業於國外募集期貨信託基金從事國外期貨交易及投資國外有價證券之種類及範圍，悉依募集地法令規定辦理。</w:t>
            </w:r>
          </w:p>
          <w:p w:rsidR="009C7316" w:rsidRPr="002A34AF" w:rsidRDefault="009C7316" w:rsidP="00794865">
            <w:pPr>
              <w:numPr>
                <w:ilvl w:val="0"/>
                <w:numId w:val="73"/>
              </w:numPr>
              <w:tabs>
                <w:tab w:val="clear" w:pos="1440"/>
                <w:tab w:val="num" w:pos="2112"/>
              </w:tabs>
              <w:spacing w:line="400" w:lineRule="exact"/>
              <w:ind w:left="2112" w:hanging="480"/>
              <w:rPr>
                <w:rFonts w:ascii="標楷體" w:eastAsia="標楷體" w:hAnsi="標楷體" w:hint="eastAsia"/>
                <w:szCs w:val="24"/>
              </w:rPr>
            </w:pPr>
            <w:r w:rsidRPr="002A34AF">
              <w:rPr>
                <w:rFonts w:ascii="標楷體" w:eastAsia="標楷體" w:hAnsi="標楷體" w:hint="eastAsia"/>
                <w:szCs w:val="24"/>
              </w:rPr>
              <w:t>期貨信託事業對不特定人募集期貨信託基金，應依期貨信託基金管理辦法及期貨信託契約之規定運用期貨信託基金資產，除主管機關另有規定外，並應遵守下列規定：</w:t>
            </w:r>
          </w:p>
          <w:p w:rsidR="009C7316" w:rsidRPr="002A34AF" w:rsidRDefault="009C7316" w:rsidP="00794865">
            <w:pPr>
              <w:numPr>
                <w:ilvl w:val="0"/>
                <w:numId w:val="59"/>
              </w:numPr>
              <w:tabs>
                <w:tab w:val="clear" w:pos="840"/>
                <w:tab w:val="num" w:pos="1752"/>
                <w:tab w:val="num" w:pos="3072"/>
              </w:tabs>
              <w:spacing w:line="400" w:lineRule="exact"/>
              <w:ind w:left="3072" w:hanging="960"/>
              <w:jc w:val="both"/>
              <w:rPr>
                <w:rFonts w:ascii="標楷體" w:eastAsia="標楷體" w:hAnsi="標楷體" w:hint="eastAsia"/>
                <w:szCs w:val="24"/>
              </w:rPr>
            </w:pPr>
            <w:r w:rsidRPr="002A34AF">
              <w:rPr>
                <w:rFonts w:ascii="標楷體" w:eastAsia="標楷體" w:hAnsi="標楷體" w:hint="eastAsia"/>
                <w:szCs w:val="24"/>
              </w:rPr>
              <w:t>不得投資於未上市、未上櫃股票、私募之有價證券及對符合一定資格條件之人募集之期貨信託基金受益憑證。</w:t>
            </w:r>
          </w:p>
          <w:p w:rsidR="009C7316" w:rsidRPr="002A34AF" w:rsidRDefault="009C7316" w:rsidP="00794865">
            <w:pPr>
              <w:numPr>
                <w:ilvl w:val="0"/>
                <w:numId w:val="59"/>
              </w:numPr>
              <w:tabs>
                <w:tab w:val="clear" w:pos="840"/>
                <w:tab w:val="num" w:pos="1752"/>
                <w:tab w:val="num" w:pos="3072"/>
              </w:tabs>
              <w:spacing w:line="400" w:lineRule="exact"/>
              <w:ind w:left="3072" w:hanging="960"/>
              <w:jc w:val="both"/>
              <w:rPr>
                <w:rFonts w:ascii="標楷體" w:eastAsia="標楷體" w:hAnsi="標楷體" w:hint="eastAsia"/>
                <w:szCs w:val="24"/>
              </w:rPr>
            </w:pPr>
            <w:r w:rsidRPr="002A34AF">
              <w:rPr>
                <w:rFonts w:ascii="標楷體" w:eastAsia="標楷體" w:hAnsi="標楷體" w:hint="eastAsia"/>
                <w:szCs w:val="24"/>
              </w:rPr>
              <w:t>從事第三十八條第一項第一款至第二款之交易</w:t>
            </w:r>
            <w:r w:rsidRPr="002A34AF">
              <w:rPr>
                <w:rFonts w:ascii="標楷體" w:eastAsia="標楷體" w:hAnsi="標楷體" w:hint="eastAsia"/>
                <w:snapToGrid w:val="0"/>
                <w:kern w:val="0"/>
              </w:rPr>
              <w:t>所收取與支付之保證金及權利金合計</w:t>
            </w:r>
            <w:r w:rsidRPr="002A34AF">
              <w:rPr>
                <w:rFonts w:ascii="標楷體" w:eastAsia="標楷體" w:hAnsi="標楷體" w:hint="eastAsia"/>
                <w:szCs w:val="24"/>
              </w:rPr>
              <w:t>，占期貨信託基金淨資產價值不得低於主管機關所定之一定比率（如主管機關</w:t>
            </w:r>
            <w:r w:rsidR="00D35265" w:rsidRPr="002A34AF">
              <w:rPr>
                <w:rFonts w:ascii="Arial" w:eastAsia="標楷體" w:hAnsi="標楷體" w:cs="Arial" w:hint="eastAsia"/>
              </w:rPr>
              <w:t>103.11.28</w:t>
            </w:r>
            <w:r w:rsidR="00D35265" w:rsidRPr="002A34AF">
              <w:rPr>
                <w:rFonts w:ascii="標楷體" w:eastAsia="標楷體" w:hAnsi="標楷體" w:hint="eastAsia"/>
              </w:rPr>
              <w:t>金管證期字第</w:t>
            </w:r>
            <w:r w:rsidR="00D35265" w:rsidRPr="002A34AF">
              <w:rPr>
                <w:rFonts w:ascii="Arial" w:eastAsia="標楷體" w:hAnsi="標楷體" w:cs="Arial" w:hint="eastAsia"/>
              </w:rPr>
              <w:t>1030043690</w:t>
            </w:r>
            <w:r w:rsidRPr="002A34AF">
              <w:rPr>
                <w:rFonts w:ascii="標楷體" w:eastAsia="標楷體" w:hAnsi="標楷體" w:hint="eastAsia"/>
                <w:szCs w:val="24"/>
              </w:rPr>
              <w:t>號令）。</w:t>
            </w:r>
          </w:p>
          <w:p w:rsidR="009C7316" w:rsidRPr="002A34AF" w:rsidRDefault="009C7316" w:rsidP="00794865">
            <w:pPr>
              <w:numPr>
                <w:ilvl w:val="0"/>
                <w:numId w:val="59"/>
              </w:numPr>
              <w:tabs>
                <w:tab w:val="clear" w:pos="840"/>
                <w:tab w:val="num" w:pos="1752"/>
                <w:tab w:val="num" w:pos="3072"/>
              </w:tabs>
              <w:spacing w:line="400" w:lineRule="exact"/>
              <w:ind w:left="3072" w:hanging="960"/>
              <w:jc w:val="both"/>
              <w:rPr>
                <w:rFonts w:ascii="標楷體" w:eastAsia="標楷體" w:hAnsi="標楷體" w:hint="eastAsia"/>
                <w:szCs w:val="24"/>
              </w:rPr>
            </w:pPr>
            <w:r w:rsidRPr="002A34AF">
              <w:rPr>
                <w:rFonts w:ascii="標楷體" w:eastAsia="標楷體" w:hAnsi="標楷體" w:hint="eastAsia"/>
                <w:szCs w:val="24"/>
              </w:rPr>
              <w:t>不得為放款或提供擔保。但符合期貨信託事業管理規則第二十五條規定者，不在此限。</w:t>
            </w:r>
          </w:p>
          <w:p w:rsidR="009C7316" w:rsidRPr="002A34AF" w:rsidRDefault="009C7316" w:rsidP="00794865">
            <w:pPr>
              <w:numPr>
                <w:ilvl w:val="0"/>
                <w:numId w:val="59"/>
              </w:numPr>
              <w:tabs>
                <w:tab w:val="clear" w:pos="840"/>
                <w:tab w:val="num" w:pos="1752"/>
                <w:tab w:val="num" w:pos="3072"/>
              </w:tabs>
              <w:spacing w:line="400" w:lineRule="exact"/>
              <w:ind w:left="3072" w:hanging="960"/>
              <w:jc w:val="both"/>
              <w:rPr>
                <w:rFonts w:ascii="標楷體" w:eastAsia="標楷體" w:hAnsi="標楷體" w:hint="eastAsia"/>
                <w:szCs w:val="24"/>
              </w:rPr>
            </w:pPr>
            <w:r w:rsidRPr="002A34AF">
              <w:rPr>
                <w:rFonts w:ascii="標楷體" w:eastAsia="標楷體" w:hAnsi="標楷體" w:hint="eastAsia"/>
                <w:szCs w:val="24"/>
              </w:rPr>
              <w:t>不得從事證券信用交易。</w:t>
            </w:r>
          </w:p>
          <w:p w:rsidR="009C7316" w:rsidRPr="002A34AF" w:rsidRDefault="009C7316" w:rsidP="00794865">
            <w:pPr>
              <w:numPr>
                <w:ilvl w:val="0"/>
                <w:numId w:val="59"/>
              </w:numPr>
              <w:tabs>
                <w:tab w:val="clear" w:pos="840"/>
                <w:tab w:val="num" w:pos="1752"/>
                <w:tab w:val="num" w:pos="3072"/>
              </w:tabs>
              <w:spacing w:line="400" w:lineRule="exact"/>
              <w:ind w:left="3072" w:hanging="960"/>
              <w:jc w:val="both"/>
              <w:rPr>
                <w:rFonts w:ascii="標楷體" w:eastAsia="標楷體" w:hAnsi="標楷體" w:hint="eastAsia"/>
                <w:szCs w:val="24"/>
              </w:rPr>
            </w:pPr>
            <w:r w:rsidRPr="002A34AF">
              <w:rPr>
                <w:rFonts w:ascii="標楷體" w:eastAsia="標楷體" w:hAnsi="標楷體" w:hint="eastAsia"/>
                <w:snapToGrid w:val="0"/>
                <w:kern w:val="0"/>
              </w:rPr>
              <w:t>不得與本期貨信託事業經理之其他各期貨信託基金、證券投資信託基金、共同信託基金、全權委託帳戶或自有資金買賣有價證券帳戶間為期貨與證券交易行為。但經由集中交易市場或證券商營業處所委託買賣成交，且非故意發生相對交易之結果者，不在此限。</w:t>
            </w:r>
          </w:p>
          <w:p w:rsidR="009C7316" w:rsidRPr="002227D0" w:rsidRDefault="009C7316" w:rsidP="00794865">
            <w:pPr>
              <w:numPr>
                <w:ilvl w:val="0"/>
                <w:numId w:val="59"/>
              </w:numPr>
              <w:tabs>
                <w:tab w:val="clear" w:pos="840"/>
                <w:tab w:val="num" w:pos="1752"/>
                <w:tab w:val="num" w:pos="3072"/>
              </w:tabs>
              <w:spacing w:line="400" w:lineRule="exact"/>
              <w:ind w:left="3072" w:hanging="960"/>
              <w:jc w:val="both"/>
              <w:rPr>
                <w:rFonts w:ascii="標楷體" w:eastAsia="標楷體" w:hAnsi="標楷體" w:hint="eastAsia"/>
                <w:szCs w:val="24"/>
              </w:rPr>
            </w:pPr>
            <w:r w:rsidRPr="002A34AF">
              <w:rPr>
                <w:rFonts w:ascii="標楷體" w:eastAsia="標楷體" w:hAnsi="標楷體" w:hint="eastAsia"/>
                <w:szCs w:val="24"/>
              </w:rPr>
              <w:t>不得投資於本期貨信託事業</w:t>
            </w:r>
            <w:r w:rsidR="00CC682A" w:rsidRPr="002227D0">
              <w:rPr>
                <w:rFonts w:ascii="標楷體" w:eastAsia="標楷體" w:hAnsi="標楷體" w:cs="Arial" w:hint="eastAsia"/>
                <w:szCs w:val="24"/>
              </w:rPr>
              <w:t>或與本期貨信託事業有利害關係之公司所發行</w:t>
            </w:r>
            <w:r w:rsidR="00CC682A" w:rsidRPr="002227D0">
              <w:rPr>
                <w:rFonts w:ascii="標楷體" w:eastAsia="標楷體" w:hAnsi="標楷體" w:cs="Arial" w:hint="eastAsia"/>
              </w:rPr>
              <w:t>基金受益憑證、基金股份及投資單位</w:t>
            </w:r>
            <w:r w:rsidR="00CC682A" w:rsidRPr="002227D0">
              <w:rPr>
                <w:rFonts w:ascii="標楷體" w:eastAsia="標楷體" w:hAnsi="標楷體" w:cs="Arial" w:hint="eastAsia"/>
                <w:szCs w:val="24"/>
              </w:rPr>
              <w:t>以外</w:t>
            </w:r>
            <w:r w:rsidRPr="002227D0">
              <w:rPr>
                <w:rFonts w:ascii="標楷體" w:eastAsia="標楷體" w:hAnsi="標楷體" w:hint="eastAsia"/>
                <w:szCs w:val="24"/>
              </w:rPr>
              <w:t>之證券。</w:t>
            </w:r>
          </w:p>
          <w:p w:rsidR="009C7316" w:rsidRPr="002227D0" w:rsidRDefault="006E3302" w:rsidP="00794865">
            <w:pPr>
              <w:numPr>
                <w:ilvl w:val="0"/>
                <w:numId w:val="59"/>
              </w:numPr>
              <w:tabs>
                <w:tab w:val="clear" w:pos="840"/>
                <w:tab w:val="num" w:pos="1752"/>
                <w:tab w:val="num" w:pos="3072"/>
              </w:tabs>
              <w:spacing w:line="400" w:lineRule="exact"/>
              <w:ind w:left="3072" w:hanging="960"/>
              <w:jc w:val="both"/>
              <w:rPr>
                <w:rFonts w:ascii="標楷體" w:eastAsia="標楷體" w:hAnsi="標楷體" w:hint="eastAsia"/>
                <w:szCs w:val="24"/>
              </w:rPr>
            </w:pPr>
            <w:r w:rsidRPr="002227D0">
              <w:rPr>
                <w:rFonts w:ascii="標楷體" w:eastAsia="標楷體" w:hAnsi="標楷體" w:cs="Arial" w:hint="eastAsia"/>
                <w:szCs w:val="24"/>
              </w:rPr>
              <w:t>運用期貨信託基金投資於本期貨信託事業經理之其他各期貨信託基金或證券投資信託基金，不得收取經理費。</w:t>
            </w:r>
          </w:p>
          <w:p w:rsidR="009C7316" w:rsidRPr="002A34AF" w:rsidRDefault="009C7316" w:rsidP="00794865">
            <w:pPr>
              <w:numPr>
                <w:ilvl w:val="0"/>
                <w:numId w:val="59"/>
              </w:numPr>
              <w:tabs>
                <w:tab w:val="clear" w:pos="840"/>
                <w:tab w:val="num" w:pos="1752"/>
                <w:tab w:val="num" w:pos="3072"/>
              </w:tabs>
              <w:spacing w:line="400" w:lineRule="exact"/>
              <w:ind w:left="3072" w:hanging="960"/>
              <w:jc w:val="both"/>
              <w:rPr>
                <w:rFonts w:ascii="標楷體" w:eastAsia="標楷體" w:hAnsi="標楷體" w:hint="eastAsia"/>
                <w:szCs w:val="24"/>
              </w:rPr>
            </w:pPr>
            <w:r w:rsidRPr="002A34AF">
              <w:rPr>
                <w:rFonts w:ascii="標楷體" w:eastAsia="標楷體" w:hAnsi="標楷體" w:hint="eastAsia"/>
                <w:szCs w:val="24"/>
              </w:rPr>
              <w:t>不得運用期貨信託基金買入本期貨信託基金之受益憑證。但經受益人請求買回或因期貨信託基金全部或部分不再存續而收回受益憑證者，不在此限。</w:t>
            </w:r>
          </w:p>
          <w:p w:rsidR="009C7316" w:rsidRPr="002A34AF" w:rsidRDefault="009C7316" w:rsidP="00794865">
            <w:pPr>
              <w:numPr>
                <w:ilvl w:val="0"/>
                <w:numId w:val="59"/>
              </w:numPr>
              <w:tabs>
                <w:tab w:val="clear" w:pos="840"/>
                <w:tab w:val="num" w:pos="1752"/>
                <w:tab w:val="num" w:pos="3072"/>
              </w:tabs>
              <w:spacing w:line="400" w:lineRule="exact"/>
              <w:ind w:left="3072" w:hanging="960"/>
              <w:jc w:val="both"/>
              <w:rPr>
                <w:rFonts w:ascii="標楷體" w:eastAsia="標楷體" w:hAnsi="標楷體" w:hint="eastAsia"/>
                <w:szCs w:val="24"/>
              </w:rPr>
            </w:pPr>
            <w:r w:rsidRPr="002A34AF">
              <w:rPr>
                <w:rFonts w:ascii="標楷體" w:eastAsia="標楷體" w:hAnsi="標楷體" w:hint="eastAsia"/>
                <w:szCs w:val="24"/>
              </w:rPr>
              <w:t>每一期貨信託基金投資於任一上市或上櫃公司股票及公司債或金融債券之總金額，不得超過本期貨信託基金淨資產價值之百分之十。</w:t>
            </w:r>
          </w:p>
          <w:p w:rsidR="009C7316" w:rsidRPr="002A34AF" w:rsidRDefault="009C7316" w:rsidP="00794865">
            <w:pPr>
              <w:numPr>
                <w:ilvl w:val="0"/>
                <w:numId w:val="59"/>
              </w:numPr>
              <w:tabs>
                <w:tab w:val="clear" w:pos="840"/>
                <w:tab w:val="num" w:pos="1752"/>
                <w:tab w:val="num" w:pos="3072"/>
              </w:tabs>
              <w:spacing w:line="400" w:lineRule="exact"/>
              <w:ind w:left="3072" w:hanging="960"/>
              <w:jc w:val="both"/>
              <w:rPr>
                <w:rFonts w:ascii="標楷體" w:eastAsia="標楷體" w:hAnsi="標楷體" w:hint="eastAsia"/>
                <w:szCs w:val="24"/>
              </w:rPr>
            </w:pPr>
            <w:r w:rsidRPr="002A34AF">
              <w:rPr>
                <w:rFonts w:ascii="標楷體" w:eastAsia="標楷體" w:hAnsi="標楷體" w:hint="eastAsia"/>
                <w:szCs w:val="24"/>
              </w:rPr>
              <w:t>每一期貨信託基金投資於任一上市或上櫃公司股票之股份總額，不得超過該公司已發行股份總數之百分之十；所經理之全部期貨信託基金</w:t>
            </w:r>
            <w:r w:rsidRPr="002A34AF">
              <w:rPr>
                <w:rFonts w:ascii="標楷體" w:eastAsia="標楷體" w:hAnsi="標楷體" w:hint="eastAsia"/>
                <w:snapToGrid w:val="0"/>
                <w:kern w:val="0"/>
              </w:rPr>
              <w:t>及證券投資信託基金</w:t>
            </w:r>
            <w:r w:rsidRPr="002A34AF">
              <w:rPr>
                <w:rFonts w:ascii="標楷體" w:eastAsia="標楷體" w:hAnsi="標楷體" w:hint="eastAsia"/>
                <w:szCs w:val="24"/>
              </w:rPr>
              <w:t>投資於任一上市或上櫃公司股票之股份總額，不得超過該公司已發行股份總數之百分之十。</w:t>
            </w:r>
          </w:p>
          <w:p w:rsidR="009C7316" w:rsidRPr="002A34AF" w:rsidRDefault="009C7316" w:rsidP="00794865">
            <w:pPr>
              <w:numPr>
                <w:ilvl w:val="0"/>
                <w:numId w:val="59"/>
              </w:numPr>
              <w:tabs>
                <w:tab w:val="clear" w:pos="840"/>
                <w:tab w:val="num" w:pos="1752"/>
                <w:tab w:val="num" w:pos="3072"/>
              </w:tabs>
              <w:spacing w:line="400" w:lineRule="exact"/>
              <w:ind w:left="3072" w:hanging="960"/>
              <w:jc w:val="both"/>
              <w:rPr>
                <w:rFonts w:ascii="標楷體" w:eastAsia="標楷體" w:hAnsi="標楷體" w:hint="eastAsia"/>
                <w:szCs w:val="24"/>
              </w:rPr>
            </w:pPr>
            <w:r w:rsidRPr="002A34AF">
              <w:rPr>
                <w:rFonts w:ascii="標楷體" w:eastAsia="標楷體" w:hAnsi="標楷體" w:hint="eastAsia"/>
                <w:szCs w:val="24"/>
              </w:rPr>
              <w:t>每一期貨信託基金投資於任一上市或上櫃公司承銷股票之總數，不得超過該次承銷總數之百分之一；所經理之全部期貨信託基金</w:t>
            </w:r>
            <w:r w:rsidRPr="002A34AF">
              <w:rPr>
                <w:rFonts w:ascii="標楷體" w:eastAsia="標楷體" w:hAnsi="標楷體" w:hint="eastAsia"/>
                <w:snapToGrid w:val="0"/>
                <w:kern w:val="0"/>
              </w:rPr>
              <w:t>及證券投資信託基金</w:t>
            </w:r>
            <w:r w:rsidRPr="002A34AF">
              <w:rPr>
                <w:rFonts w:ascii="標楷體" w:eastAsia="標楷體" w:hAnsi="標楷體" w:hint="eastAsia"/>
                <w:szCs w:val="24"/>
              </w:rPr>
              <w:t>投資同一次承銷股票之總數，不得超過該次承銷總數之百分之三。</w:t>
            </w:r>
          </w:p>
          <w:p w:rsidR="009C7316" w:rsidRPr="002A34AF" w:rsidRDefault="009C7316" w:rsidP="00794865">
            <w:pPr>
              <w:numPr>
                <w:ilvl w:val="0"/>
                <w:numId w:val="59"/>
              </w:numPr>
              <w:tabs>
                <w:tab w:val="clear" w:pos="840"/>
                <w:tab w:val="num" w:pos="1752"/>
                <w:tab w:val="num" w:pos="3072"/>
              </w:tabs>
              <w:spacing w:line="400" w:lineRule="exact"/>
              <w:ind w:left="3072" w:hanging="960"/>
              <w:jc w:val="both"/>
              <w:rPr>
                <w:rFonts w:ascii="標楷體" w:eastAsia="標楷體" w:hAnsi="標楷體" w:hint="eastAsia"/>
                <w:szCs w:val="24"/>
              </w:rPr>
            </w:pPr>
            <w:r w:rsidRPr="002A34AF">
              <w:rPr>
                <w:rFonts w:ascii="標楷體" w:eastAsia="標楷體" w:hAnsi="標楷體" w:hint="eastAsia"/>
                <w:szCs w:val="24"/>
              </w:rPr>
              <w:t>每一期貨信託基金投資於證券投資信託基金受益憑證之總金額，不得超過本期貨信託基金淨資產價值之百分之十；所經理之全部期貨信託基金</w:t>
            </w:r>
            <w:r w:rsidRPr="002A34AF">
              <w:rPr>
                <w:rFonts w:ascii="標楷體" w:eastAsia="標楷體" w:hAnsi="標楷體" w:hint="eastAsia"/>
                <w:snapToGrid w:val="0"/>
                <w:kern w:val="0"/>
              </w:rPr>
              <w:t>及證券投資信託基金</w:t>
            </w:r>
            <w:r w:rsidRPr="002A34AF">
              <w:rPr>
                <w:rFonts w:ascii="標楷體" w:eastAsia="標楷體" w:hAnsi="標楷體" w:hint="eastAsia"/>
                <w:szCs w:val="24"/>
              </w:rPr>
              <w:t>投資於任一證券投資信託基金或任一期貨信託基金之受益權單位總數，不得超過被投資基金已發行受益權單位總數之百分之</w:t>
            </w:r>
            <w:r w:rsidR="00E93E53" w:rsidRPr="002A34AF">
              <w:rPr>
                <w:rFonts w:ascii="標楷體" w:eastAsia="標楷體" w:hAnsi="標楷體" w:hint="eastAsia"/>
                <w:szCs w:val="24"/>
              </w:rPr>
              <w:t>二</w:t>
            </w:r>
            <w:r w:rsidRPr="002A34AF">
              <w:rPr>
                <w:rFonts w:ascii="標楷體" w:eastAsia="標楷體" w:hAnsi="標楷體" w:hint="eastAsia"/>
                <w:szCs w:val="24"/>
              </w:rPr>
              <w:t>十。</w:t>
            </w:r>
          </w:p>
          <w:p w:rsidR="009C7316" w:rsidRPr="002A34AF" w:rsidRDefault="009C7316" w:rsidP="00794865">
            <w:pPr>
              <w:numPr>
                <w:ilvl w:val="0"/>
                <w:numId w:val="59"/>
              </w:numPr>
              <w:tabs>
                <w:tab w:val="clear" w:pos="840"/>
                <w:tab w:val="num" w:pos="1752"/>
                <w:tab w:val="num" w:pos="3072"/>
              </w:tabs>
              <w:spacing w:line="400" w:lineRule="exact"/>
              <w:ind w:left="3072" w:hanging="960"/>
              <w:jc w:val="both"/>
              <w:rPr>
                <w:rFonts w:ascii="標楷體" w:eastAsia="標楷體" w:hAnsi="標楷體" w:hint="eastAsia"/>
                <w:szCs w:val="24"/>
              </w:rPr>
            </w:pPr>
            <w:r w:rsidRPr="002A34AF">
              <w:rPr>
                <w:rFonts w:ascii="標楷體" w:eastAsia="標楷體" w:hAnsi="標楷體" w:hint="eastAsia"/>
                <w:szCs w:val="24"/>
              </w:rPr>
              <w:t>每一期貨信託基金投資於任一公司所發行無擔保公司債之總額，不得超過該公司所發行無擔保公司債總額之百分之十。</w:t>
            </w:r>
          </w:p>
          <w:p w:rsidR="009C7316" w:rsidRPr="002A34AF" w:rsidRDefault="009C7316" w:rsidP="00794865">
            <w:pPr>
              <w:numPr>
                <w:ilvl w:val="0"/>
                <w:numId w:val="59"/>
              </w:numPr>
              <w:tabs>
                <w:tab w:val="clear" w:pos="840"/>
                <w:tab w:val="num" w:pos="1752"/>
                <w:tab w:val="num" w:pos="3072"/>
              </w:tabs>
              <w:spacing w:line="400" w:lineRule="exact"/>
              <w:ind w:left="3072" w:hanging="960"/>
              <w:jc w:val="both"/>
              <w:rPr>
                <w:rFonts w:ascii="標楷體" w:eastAsia="標楷體" w:hAnsi="標楷體" w:hint="eastAsia"/>
                <w:szCs w:val="24"/>
              </w:rPr>
            </w:pPr>
            <w:r w:rsidRPr="002A34AF">
              <w:rPr>
                <w:rFonts w:ascii="標楷體" w:eastAsia="標楷體" w:hAnsi="標楷體" w:hint="eastAsia"/>
                <w:szCs w:val="24"/>
              </w:rPr>
              <w:t>不得將期貨信託基金持有之有價證券借與他人。但符合期貨信託基金管理辦法第五十三條規定者，不在此限。</w:t>
            </w:r>
          </w:p>
          <w:p w:rsidR="009C7316" w:rsidRPr="002A34AF" w:rsidRDefault="009C7316" w:rsidP="00794865">
            <w:pPr>
              <w:numPr>
                <w:ilvl w:val="0"/>
                <w:numId w:val="59"/>
              </w:numPr>
              <w:tabs>
                <w:tab w:val="clear" w:pos="840"/>
                <w:tab w:val="num" w:pos="1752"/>
                <w:tab w:val="num" w:pos="3072"/>
              </w:tabs>
              <w:spacing w:line="400" w:lineRule="exact"/>
              <w:ind w:left="3072" w:hanging="960"/>
              <w:jc w:val="both"/>
              <w:rPr>
                <w:rFonts w:ascii="標楷體" w:eastAsia="標楷體" w:hAnsi="標楷體" w:hint="eastAsia"/>
                <w:szCs w:val="24"/>
              </w:rPr>
            </w:pPr>
            <w:r w:rsidRPr="002A34AF">
              <w:rPr>
                <w:rFonts w:ascii="標楷體" w:eastAsia="標楷體" w:hAnsi="標楷體" w:hint="eastAsia"/>
                <w:szCs w:val="24"/>
              </w:rPr>
              <w:t>不得交付或出售期貨信託基金所購入股票發行公司股東會之委託書。</w:t>
            </w:r>
          </w:p>
          <w:p w:rsidR="009C7316" w:rsidRPr="002A34AF" w:rsidRDefault="002227D0" w:rsidP="00794865">
            <w:pPr>
              <w:numPr>
                <w:ilvl w:val="0"/>
                <w:numId w:val="59"/>
              </w:numPr>
              <w:tabs>
                <w:tab w:val="clear" w:pos="840"/>
                <w:tab w:val="num" w:pos="1752"/>
                <w:tab w:val="num" w:pos="3072"/>
              </w:tabs>
              <w:spacing w:line="400" w:lineRule="exact"/>
              <w:ind w:left="3072" w:hanging="960"/>
              <w:jc w:val="both"/>
              <w:rPr>
                <w:rFonts w:ascii="標楷體" w:eastAsia="標楷體" w:hAnsi="標楷體" w:hint="eastAsia"/>
                <w:szCs w:val="24"/>
              </w:rPr>
            </w:pPr>
            <w:r w:rsidRPr="002227D0">
              <w:rPr>
                <w:rFonts w:ascii="標楷體" w:eastAsia="標楷體" w:hAnsi="標楷體" w:hint="eastAsia"/>
                <w:szCs w:val="24"/>
              </w:rPr>
              <w:t>每一期貨信託基金委託買賣股票</w:t>
            </w:r>
            <w:r w:rsidRPr="00904E4A">
              <w:rPr>
                <w:rFonts w:ascii="標楷體" w:eastAsia="標楷體" w:hAnsi="標楷體" w:hint="eastAsia"/>
                <w:szCs w:val="24"/>
              </w:rPr>
              <w:t>及</w:t>
            </w:r>
            <w:r w:rsidRPr="00904E4A">
              <w:rPr>
                <w:rFonts w:ascii="標楷體" w:eastAsia="標楷體" w:hAnsi="標楷體" w:hint="eastAsia"/>
                <w:sz w:val="23"/>
                <w:szCs w:val="23"/>
              </w:rPr>
              <w:t>從事期貨交易，應評估交易對象風險，訂定相關風險衡量、分散及控管措施</w:t>
            </w:r>
            <w:r w:rsidR="009C7316" w:rsidRPr="002A34AF">
              <w:rPr>
                <w:rFonts w:ascii="標楷體" w:eastAsia="標楷體" w:hAnsi="標楷體" w:hint="eastAsia"/>
                <w:snapToGrid w:val="0"/>
                <w:kern w:val="0"/>
              </w:rPr>
              <w:t>。</w:t>
            </w:r>
          </w:p>
          <w:p w:rsidR="009C7316" w:rsidRPr="002A34AF" w:rsidRDefault="009C7316" w:rsidP="00794865">
            <w:pPr>
              <w:numPr>
                <w:ilvl w:val="0"/>
                <w:numId w:val="59"/>
              </w:numPr>
              <w:tabs>
                <w:tab w:val="clear" w:pos="840"/>
                <w:tab w:val="num" w:pos="1752"/>
                <w:tab w:val="num" w:pos="3072"/>
              </w:tabs>
              <w:spacing w:line="400" w:lineRule="exact"/>
              <w:ind w:left="3072" w:hanging="960"/>
              <w:jc w:val="both"/>
              <w:rPr>
                <w:rFonts w:ascii="標楷體" w:eastAsia="標楷體" w:hAnsi="標楷體" w:hint="eastAsia"/>
                <w:szCs w:val="24"/>
              </w:rPr>
            </w:pPr>
            <w:r w:rsidRPr="002A34AF">
              <w:rPr>
                <w:rFonts w:ascii="標楷體" w:eastAsia="標楷體" w:hAnsi="標楷體" w:hint="eastAsia"/>
                <w:szCs w:val="24"/>
              </w:rPr>
              <w:t>每一期貨信託基金投資於同一票券商保證之票券總金額，不得超過本期貨信託基金淨資產價值之百分之十，並不得超過新臺幣五億元。</w:t>
            </w:r>
          </w:p>
          <w:p w:rsidR="009C7316" w:rsidRPr="002A34AF" w:rsidRDefault="009C7316" w:rsidP="00794865">
            <w:pPr>
              <w:numPr>
                <w:ilvl w:val="0"/>
                <w:numId w:val="59"/>
              </w:numPr>
              <w:tabs>
                <w:tab w:val="clear" w:pos="840"/>
                <w:tab w:val="num" w:pos="1752"/>
                <w:tab w:val="num" w:pos="3072"/>
              </w:tabs>
              <w:spacing w:line="400" w:lineRule="exact"/>
              <w:ind w:left="3072" w:hanging="960"/>
              <w:jc w:val="both"/>
              <w:rPr>
                <w:rFonts w:ascii="標楷體" w:eastAsia="標楷體" w:hAnsi="標楷體" w:hint="eastAsia"/>
                <w:szCs w:val="24"/>
              </w:rPr>
            </w:pPr>
            <w:r w:rsidRPr="002A34AF">
              <w:rPr>
                <w:rFonts w:ascii="標楷體" w:eastAsia="標楷體" w:hAnsi="標楷體" w:hint="eastAsia"/>
                <w:szCs w:val="24"/>
              </w:rPr>
              <w:t>每一期貨信託基金投資於任一經主管機關核准於我國境內募集發行之國際金融組織所發行之國際金融組織債券之總金額，不得超過本期貨信託基金淨資產價值之百分之十，亦不得超過該國際金融組織於我國境內所發行國際金融組織債券總額之百分之十。</w:t>
            </w:r>
          </w:p>
          <w:p w:rsidR="009C7316" w:rsidRPr="002A34AF" w:rsidRDefault="009C7316" w:rsidP="00794865">
            <w:pPr>
              <w:numPr>
                <w:ilvl w:val="0"/>
                <w:numId w:val="59"/>
              </w:numPr>
              <w:tabs>
                <w:tab w:val="clear" w:pos="840"/>
                <w:tab w:val="num" w:pos="1752"/>
                <w:tab w:val="num" w:pos="3072"/>
              </w:tabs>
              <w:spacing w:line="400" w:lineRule="exact"/>
              <w:ind w:left="3072" w:hanging="960"/>
              <w:jc w:val="both"/>
              <w:rPr>
                <w:rFonts w:ascii="標楷體" w:eastAsia="標楷體" w:hAnsi="標楷體" w:hint="eastAsia"/>
                <w:szCs w:val="24"/>
              </w:rPr>
            </w:pPr>
            <w:r w:rsidRPr="002A34AF">
              <w:rPr>
                <w:rFonts w:ascii="標楷體" w:eastAsia="標楷體" w:hAnsi="標楷體" w:hint="eastAsia"/>
                <w:szCs w:val="24"/>
              </w:rPr>
              <w:t>不得從事不當交易行為而影響期貨信託基金淨資產價值。</w:t>
            </w:r>
          </w:p>
          <w:p w:rsidR="009C7316" w:rsidRPr="002A34AF" w:rsidRDefault="009C7316" w:rsidP="00794865">
            <w:pPr>
              <w:numPr>
                <w:ilvl w:val="0"/>
                <w:numId w:val="59"/>
              </w:numPr>
              <w:tabs>
                <w:tab w:val="clear" w:pos="840"/>
                <w:tab w:val="num" w:pos="1752"/>
                <w:tab w:val="num" w:pos="3072"/>
              </w:tabs>
              <w:spacing w:line="400" w:lineRule="exact"/>
              <w:ind w:left="3072" w:hanging="960"/>
              <w:jc w:val="both"/>
              <w:rPr>
                <w:rFonts w:ascii="標楷體" w:eastAsia="標楷體" w:hAnsi="標楷體" w:hint="eastAsia"/>
                <w:szCs w:val="24"/>
              </w:rPr>
            </w:pPr>
            <w:r w:rsidRPr="002A34AF">
              <w:rPr>
                <w:rFonts w:ascii="標楷體" w:eastAsia="標楷體" w:hAnsi="標楷體" w:hint="eastAsia"/>
                <w:szCs w:val="24"/>
              </w:rPr>
              <w:t>不得為經主管機關規定之其他禁止事項。</w:t>
            </w:r>
          </w:p>
          <w:p w:rsidR="009C7316" w:rsidRPr="002A34AF" w:rsidRDefault="009C7316" w:rsidP="00794865">
            <w:pPr>
              <w:numPr>
                <w:ilvl w:val="0"/>
                <w:numId w:val="73"/>
              </w:numPr>
              <w:tabs>
                <w:tab w:val="clear" w:pos="1440"/>
                <w:tab w:val="num" w:pos="2112"/>
              </w:tabs>
              <w:spacing w:line="400" w:lineRule="exact"/>
              <w:ind w:left="2112" w:hanging="480"/>
              <w:rPr>
                <w:rFonts w:ascii="標楷體" w:eastAsia="標楷體" w:hAnsi="標楷體" w:hint="eastAsia"/>
                <w:szCs w:val="24"/>
              </w:rPr>
            </w:pPr>
            <w:r w:rsidRPr="002A34AF">
              <w:rPr>
                <w:rFonts w:ascii="標楷體" w:eastAsia="標楷體" w:hAnsi="標楷體" w:hint="eastAsia"/>
                <w:szCs w:val="24"/>
              </w:rPr>
              <w:t>期貨信託事業運用對不特定人所募集之期貨信託基金投資承銷股票額度應與同種類上市上櫃公司股票之股份，合併計算總數額或總金額，以合併計算得投資之比率上限；投資存託憑證應與所持有該存託憑證發行公司發行之股票，合併計算總金額或總數額，以合併計算得投資之比率上限。</w:t>
            </w:r>
          </w:p>
          <w:p w:rsidR="009C7316" w:rsidRPr="002A34AF" w:rsidRDefault="009C7316" w:rsidP="00794865">
            <w:pPr>
              <w:numPr>
                <w:ilvl w:val="0"/>
                <w:numId w:val="73"/>
              </w:numPr>
              <w:tabs>
                <w:tab w:val="clear" w:pos="1440"/>
                <w:tab w:val="num" w:pos="2112"/>
              </w:tabs>
              <w:spacing w:line="400" w:lineRule="exact"/>
              <w:ind w:left="2112" w:hanging="480"/>
              <w:rPr>
                <w:rFonts w:ascii="標楷體" w:eastAsia="標楷體" w:hAnsi="標楷體" w:hint="eastAsia"/>
                <w:szCs w:val="24"/>
              </w:rPr>
            </w:pPr>
            <w:r w:rsidRPr="002A34AF">
              <w:rPr>
                <w:rFonts w:ascii="標楷體" w:eastAsia="標楷體" w:hAnsi="標楷體" w:hint="eastAsia"/>
                <w:szCs w:val="24"/>
              </w:rPr>
              <w:t>期貨信託事業對不特定人募集之每一期貨信託基金資產，應依主管機關所定之比率，以下列方式保持之：</w:t>
            </w:r>
          </w:p>
          <w:p w:rsidR="009C7316" w:rsidRPr="002A34AF" w:rsidRDefault="009C7316" w:rsidP="00794865">
            <w:pPr>
              <w:numPr>
                <w:ilvl w:val="0"/>
                <w:numId w:val="60"/>
              </w:numPr>
              <w:tabs>
                <w:tab w:val="clear" w:pos="840"/>
                <w:tab w:val="num" w:pos="2232"/>
                <w:tab w:val="num" w:pos="2952"/>
              </w:tabs>
              <w:spacing w:line="400" w:lineRule="exact"/>
              <w:ind w:left="2952" w:hanging="840"/>
              <w:jc w:val="both"/>
              <w:rPr>
                <w:rFonts w:ascii="標楷體" w:eastAsia="標楷體" w:hAnsi="標楷體" w:hint="eastAsia"/>
                <w:szCs w:val="24"/>
              </w:rPr>
            </w:pPr>
            <w:r w:rsidRPr="002A34AF">
              <w:rPr>
                <w:rFonts w:ascii="標楷體" w:eastAsia="標楷體" w:hAnsi="標楷體" w:hint="eastAsia"/>
                <w:szCs w:val="24"/>
              </w:rPr>
              <w:t>現金。</w:t>
            </w:r>
          </w:p>
          <w:p w:rsidR="009C7316" w:rsidRPr="002A34AF" w:rsidRDefault="009C7316" w:rsidP="00794865">
            <w:pPr>
              <w:numPr>
                <w:ilvl w:val="0"/>
                <w:numId w:val="60"/>
              </w:numPr>
              <w:tabs>
                <w:tab w:val="clear" w:pos="840"/>
                <w:tab w:val="num" w:pos="2232"/>
                <w:tab w:val="num" w:pos="2952"/>
              </w:tabs>
              <w:spacing w:line="400" w:lineRule="exact"/>
              <w:ind w:left="2952" w:hanging="840"/>
              <w:jc w:val="both"/>
              <w:rPr>
                <w:rFonts w:ascii="標楷體" w:eastAsia="標楷體" w:hAnsi="標楷體" w:hint="eastAsia"/>
                <w:szCs w:val="24"/>
              </w:rPr>
            </w:pPr>
            <w:r w:rsidRPr="002A34AF">
              <w:rPr>
                <w:rFonts w:ascii="標楷體" w:eastAsia="標楷體" w:hAnsi="標楷體" w:hint="eastAsia"/>
                <w:szCs w:val="24"/>
              </w:rPr>
              <w:t>存放於銀行。</w:t>
            </w:r>
          </w:p>
          <w:p w:rsidR="009C7316" w:rsidRPr="002A34AF" w:rsidRDefault="009C7316" w:rsidP="00794865">
            <w:pPr>
              <w:numPr>
                <w:ilvl w:val="0"/>
                <w:numId w:val="60"/>
              </w:numPr>
              <w:tabs>
                <w:tab w:val="clear" w:pos="840"/>
                <w:tab w:val="num" w:pos="2232"/>
                <w:tab w:val="num" w:pos="2952"/>
              </w:tabs>
              <w:spacing w:line="400" w:lineRule="exact"/>
              <w:ind w:left="2952" w:hanging="840"/>
              <w:jc w:val="both"/>
              <w:rPr>
                <w:rFonts w:ascii="標楷體" w:eastAsia="標楷體" w:hAnsi="標楷體" w:hint="eastAsia"/>
                <w:szCs w:val="24"/>
              </w:rPr>
            </w:pPr>
            <w:r w:rsidRPr="002A34AF">
              <w:rPr>
                <w:rFonts w:ascii="標楷體" w:eastAsia="標楷體" w:hAnsi="標楷體" w:hint="eastAsia"/>
                <w:szCs w:val="24"/>
              </w:rPr>
              <w:t>向票券商買入短期票券。</w:t>
            </w:r>
          </w:p>
          <w:p w:rsidR="009C7316" w:rsidRPr="002A34AF" w:rsidRDefault="009C7316" w:rsidP="00794865">
            <w:pPr>
              <w:numPr>
                <w:ilvl w:val="0"/>
                <w:numId w:val="60"/>
              </w:numPr>
              <w:tabs>
                <w:tab w:val="clear" w:pos="840"/>
                <w:tab w:val="num" w:pos="2232"/>
                <w:tab w:val="num" w:pos="2952"/>
              </w:tabs>
              <w:spacing w:line="400" w:lineRule="exact"/>
              <w:ind w:left="2952" w:hanging="840"/>
              <w:jc w:val="both"/>
              <w:rPr>
                <w:rFonts w:ascii="標楷體" w:eastAsia="標楷體" w:hAnsi="標楷體" w:hint="eastAsia"/>
                <w:szCs w:val="24"/>
              </w:rPr>
            </w:pPr>
            <w:r w:rsidRPr="002A34AF">
              <w:rPr>
                <w:rFonts w:ascii="標楷體" w:eastAsia="標楷體" w:hAnsi="標楷體" w:hint="eastAsia"/>
                <w:szCs w:val="24"/>
              </w:rPr>
              <w:t>債券附買回交易。</w:t>
            </w:r>
          </w:p>
          <w:p w:rsidR="009C7316" w:rsidRPr="002A34AF" w:rsidRDefault="009C7316" w:rsidP="00794865">
            <w:pPr>
              <w:numPr>
                <w:ilvl w:val="0"/>
                <w:numId w:val="60"/>
              </w:numPr>
              <w:tabs>
                <w:tab w:val="clear" w:pos="840"/>
                <w:tab w:val="num" w:pos="2232"/>
                <w:tab w:val="num" w:pos="2952"/>
              </w:tabs>
              <w:spacing w:line="400" w:lineRule="exact"/>
              <w:ind w:left="2952" w:hanging="840"/>
              <w:jc w:val="both"/>
              <w:rPr>
                <w:rFonts w:ascii="標楷體" w:eastAsia="標楷體" w:hAnsi="標楷體" w:hint="eastAsia"/>
                <w:szCs w:val="24"/>
              </w:rPr>
            </w:pPr>
            <w:r w:rsidRPr="002A34AF">
              <w:rPr>
                <w:rFonts w:ascii="標楷體" w:eastAsia="標楷體" w:hAnsi="標楷體" w:hint="eastAsia"/>
                <w:szCs w:val="24"/>
              </w:rPr>
              <w:t>其他經主管機關規定之方式。</w:t>
            </w:r>
          </w:p>
          <w:p w:rsidR="009C7316" w:rsidRPr="002A34AF" w:rsidRDefault="00D825E8" w:rsidP="00794865">
            <w:pPr>
              <w:numPr>
                <w:ilvl w:val="0"/>
                <w:numId w:val="73"/>
              </w:numPr>
              <w:tabs>
                <w:tab w:val="clear" w:pos="1440"/>
                <w:tab w:val="num" w:pos="2112"/>
                <w:tab w:val="num" w:pos="2952"/>
              </w:tabs>
              <w:spacing w:line="400" w:lineRule="exact"/>
              <w:ind w:left="2112" w:hanging="480"/>
              <w:rPr>
                <w:rFonts w:ascii="Arial" w:eastAsia="標楷體" w:hAnsi="Arial" w:cs="Arial" w:hint="eastAsia"/>
                <w:szCs w:val="24"/>
              </w:rPr>
            </w:pPr>
            <w:r w:rsidRPr="002A34AF">
              <w:rPr>
                <w:rFonts w:ascii="Arial" w:eastAsia="標楷體" w:hAnsi="標楷體" w:cs="Arial" w:hint="eastAsia"/>
              </w:rPr>
              <w:t>有關上開</w:t>
            </w:r>
            <w:r w:rsidRPr="002A34AF">
              <w:rPr>
                <w:rFonts w:ascii="Arial" w:eastAsia="標楷體" w:hAnsi="標楷體" w:cs="Arial" w:hint="eastAsia"/>
              </w:rPr>
              <w:t>(21.2)</w:t>
            </w:r>
            <w:r w:rsidRPr="002A34AF">
              <w:rPr>
                <w:rFonts w:ascii="Arial" w:eastAsia="標楷體" w:hAnsi="標楷體" w:cs="Arial" w:hint="eastAsia"/>
              </w:rPr>
              <w:t>至</w:t>
            </w:r>
            <w:r w:rsidRPr="002A34AF">
              <w:rPr>
                <w:rFonts w:ascii="Arial" w:eastAsia="標楷體" w:hAnsi="標楷體" w:cs="Arial" w:hint="eastAsia"/>
              </w:rPr>
              <w:t>(21.5)</w:t>
            </w:r>
            <w:r w:rsidRPr="002A34AF">
              <w:rPr>
                <w:rFonts w:ascii="Arial" w:eastAsia="標楷體" w:hAnsi="標楷體" w:cs="Arial" w:hint="eastAsia"/>
              </w:rPr>
              <w:t>之銀行、交易對象及標的物</w:t>
            </w:r>
            <w:r w:rsidR="00050BB3" w:rsidRPr="002A34AF">
              <w:rPr>
                <w:rFonts w:ascii="標楷體" w:eastAsia="標楷體" w:hAnsi="標楷體" w:cs="Arial" w:hint="eastAsia"/>
                <w:szCs w:val="24"/>
              </w:rPr>
              <w:t>等</w:t>
            </w:r>
            <w:r w:rsidRPr="002A34AF">
              <w:rPr>
                <w:rFonts w:ascii="Arial" w:eastAsia="標楷體" w:hAnsi="標楷體" w:cs="Arial" w:hint="eastAsia"/>
              </w:rPr>
              <w:t>，應符合主管機關所定條件</w:t>
            </w:r>
            <w:r w:rsidRPr="002A34AF">
              <w:rPr>
                <w:rFonts w:ascii="Arial" w:eastAsia="標楷體" w:hAnsi="標楷體" w:cs="Arial" w:hint="eastAsia"/>
              </w:rPr>
              <w:t>(</w:t>
            </w:r>
            <w:r w:rsidR="00764E4A" w:rsidRPr="002A34AF">
              <w:rPr>
                <w:rFonts w:ascii="Arial" w:eastAsia="標楷體" w:hAnsi="標楷體" w:cs="Arial" w:hint="eastAsia"/>
              </w:rPr>
              <w:t>該銀行</w:t>
            </w:r>
            <w:r w:rsidR="00F52231" w:rsidRPr="002A34AF">
              <w:rPr>
                <w:rFonts w:ascii="標楷體" w:eastAsia="標楷體" w:hAnsi="標楷體" w:hint="eastAsia"/>
              </w:rPr>
              <w:t>除</w:t>
            </w:r>
            <w:r w:rsidR="00764E4A" w:rsidRPr="002A34AF">
              <w:rPr>
                <w:rFonts w:ascii="Arial" w:eastAsia="標楷體" w:hAnsi="標楷體" w:cs="Arial" w:hint="eastAsia"/>
              </w:rPr>
              <w:t>應</w:t>
            </w:r>
            <w:r w:rsidR="00F52231" w:rsidRPr="002A34AF">
              <w:rPr>
                <w:rFonts w:ascii="標楷體" w:eastAsia="標楷體" w:hAnsi="標楷體" w:hint="eastAsia"/>
              </w:rPr>
              <w:t>符合</w:t>
            </w:r>
            <w:r w:rsidR="00F52231" w:rsidRPr="002A34AF">
              <w:rPr>
                <w:rFonts w:ascii="Arial" w:eastAsia="標楷體" w:hAnsi="標楷體" w:cs="Arial" w:hint="eastAsia"/>
              </w:rPr>
              <w:t>主管機關</w:t>
            </w:r>
            <w:r w:rsidR="001E4F15" w:rsidRPr="002A34AF">
              <w:rPr>
                <w:rFonts w:ascii="Arial" w:hAnsi="標楷體" w:cs="Arial" w:hint="eastAsia"/>
                <w:szCs w:val="24"/>
              </w:rPr>
              <w:t>104.8.20</w:t>
            </w:r>
            <w:r w:rsidR="001E4F15" w:rsidRPr="002A34AF">
              <w:rPr>
                <w:rFonts w:ascii="標楷體" w:eastAsia="標楷體" w:hAnsi="標楷體" w:cs="Arial" w:hint="eastAsia"/>
                <w:szCs w:val="24"/>
              </w:rPr>
              <w:t>金管證期字第</w:t>
            </w:r>
            <w:r w:rsidR="001E4F15" w:rsidRPr="002A34AF">
              <w:rPr>
                <w:rFonts w:ascii="Arial" w:hAnsi="標楷體" w:cs="Arial" w:hint="eastAsia"/>
                <w:szCs w:val="24"/>
              </w:rPr>
              <w:t>1040025358</w:t>
            </w:r>
            <w:r w:rsidR="001E4F15" w:rsidRPr="002A34AF">
              <w:rPr>
                <w:rFonts w:ascii="標楷體" w:eastAsia="標楷體" w:hAnsi="標楷體" w:cs="Arial"/>
                <w:szCs w:val="24"/>
              </w:rPr>
              <w:t>號</w:t>
            </w:r>
            <w:r w:rsidR="00F52231" w:rsidRPr="002A34AF">
              <w:rPr>
                <w:rFonts w:ascii="Arial" w:eastAsia="標楷體" w:hAnsi="標楷體" w:cs="Arial" w:hint="eastAsia"/>
              </w:rPr>
              <w:t>令第七點</w:t>
            </w:r>
            <w:r w:rsidR="00764E4A" w:rsidRPr="002A34AF">
              <w:rPr>
                <w:rFonts w:ascii="Arial" w:eastAsia="標楷體" w:hAnsi="標楷體" w:cs="Arial" w:hint="eastAsia"/>
              </w:rPr>
              <w:t>第一款</w:t>
            </w:r>
            <w:r w:rsidR="00F52231" w:rsidRPr="002A34AF">
              <w:rPr>
                <w:rFonts w:ascii="Arial" w:eastAsia="標楷體" w:hAnsi="標楷體" w:cs="Arial" w:hint="eastAsia"/>
              </w:rPr>
              <w:t>規定</w:t>
            </w:r>
            <w:r w:rsidR="00764E4A" w:rsidRPr="002A34AF">
              <w:rPr>
                <w:rFonts w:ascii="Arial" w:eastAsia="標楷體" w:hAnsi="標楷體" w:cs="Arial" w:hint="eastAsia"/>
              </w:rPr>
              <w:t>之條件</w:t>
            </w:r>
            <w:r w:rsidR="00F52231" w:rsidRPr="002A34AF">
              <w:rPr>
                <w:rFonts w:ascii="Arial" w:eastAsia="標楷體" w:hAnsi="標楷體" w:cs="Arial" w:hint="eastAsia"/>
              </w:rPr>
              <w:t>外，</w:t>
            </w:r>
            <w:r w:rsidR="00F52231" w:rsidRPr="002A34AF">
              <w:rPr>
                <w:rFonts w:ascii="標楷體" w:eastAsia="標楷體" w:hAnsi="標楷體" w:hint="eastAsia"/>
              </w:rPr>
              <w:t>並應</w:t>
            </w:r>
            <w:r w:rsidR="00764E4A" w:rsidRPr="002A34AF">
              <w:rPr>
                <w:rFonts w:ascii="Arial" w:eastAsia="標楷體" w:hAnsi="標楷體" w:cs="Arial" w:hint="eastAsia"/>
              </w:rPr>
              <w:t>遵守</w:t>
            </w:r>
            <w:r w:rsidR="00F52231" w:rsidRPr="002A34AF">
              <w:rPr>
                <w:rFonts w:ascii="標楷體" w:eastAsia="標楷體" w:hAnsi="標楷體" w:hint="eastAsia"/>
              </w:rPr>
              <w:t>該令第十點第一款</w:t>
            </w:r>
            <w:r w:rsidR="00764E4A" w:rsidRPr="002A34AF">
              <w:rPr>
                <w:rFonts w:ascii="Arial" w:eastAsia="標楷體" w:hAnsi="標楷體" w:cs="Arial" w:hint="eastAsia"/>
              </w:rPr>
              <w:t>及</w:t>
            </w:r>
            <w:r w:rsidR="00F52231" w:rsidRPr="002A34AF">
              <w:rPr>
                <w:rFonts w:ascii="標楷體" w:eastAsia="標楷體" w:hAnsi="標楷體" w:hint="eastAsia"/>
              </w:rPr>
              <w:t>第</w:t>
            </w:r>
            <w:r w:rsidR="00764E4A" w:rsidRPr="002A34AF">
              <w:rPr>
                <w:rFonts w:ascii="Arial" w:eastAsia="標楷體" w:hAnsi="標楷體" w:cs="Arial" w:hint="eastAsia"/>
              </w:rPr>
              <w:t>二</w:t>
            </w:r>
            <w:r w:rsidR="00F52231" w:rsidRPr="002A34AF">
              <w:rPr>
                <w:rFonts w:ascii="標楷體" w:eastAsia="標楷體" w:hAnsi="標楷體" w:hint="eastAsia"/>
              </w:rPr>
              <w:t>款規定</w:t>
            </w:r>
            <w:r w:rsidR="00764E4A" w:rsidRPr="002A34AF">
              <w:rPr>
                <w:rFonts w:ascii="Arial" w:eastAsia="標楷體" w:hAnsi="標楷體" w:cs="Arial" w:hint="eastAsia"/>
              </w:rPr>
              <w:t>；該交易對象及標的物</w:t>
            </w:r>
            <w:r w:rsidR="00050BB3" w:rsidRPr="002A34AF">
              <w:rPr>
                <w:rFonts w:ascii="標楷體" w:eastAsia="標楷體" w:hAnsi="標楷體" w:cs="Arial" w:hint="eastAsia"/>
                <w:szCs w:val="24"/>
              </w:rPr>
              <w:t>等</w:t>
            </w:r>
            <w:r w:rsidR="00764E4A" w:rsidRPr="002A34AF">
              <w:rPr>
                <w:rFonts w:ascii="Arial" w:eastAsia="標楷體" w:hAnsi="標楷體" w:cs="Arial" w:hint="eastAsia"/>
              </w:rPr>
              <w:t>除應分別符合該令第七點第二款、第三款規定之條件外，並應遵守該令第十點第三款及第四款規定</w:t>
            </w:r>
            <w:r w:rsidRPr="002A34AF">
              <w:rPr>
                <w:rFonts w:ascii="Arial" w:eastAsia="標楷體" w:hAnsi="標楷體" w:cs="Arial" w:hint="eastAsia"/>
              </w:rPr>
              <w:t>)</w:t>
            </w:r>
            <w:r w:rsidR="009C7316" w:rsidRPr="002A34AF">
              <w:rPr>
                <w:rFonts w:ascii="標楷體" w:eastAsia="標楷體" w:hAnsi="標楷體" w:hint="eastAsia"/>
                <w:szCs w:val="24"/>
              </w:rPr>
              <w:t>。持有上開</w:t>
            </w:r>
            <w:r w:rsidR="009C7316" w:rsidRPr="002C799B">
              <w:rPr>
                <w:rFonts w:ascii="Arial" w:eastAsia="標楷體" w:hAnsi="Arial" w:cs="Arial"/>
                <w:szCs w:val="24"/>
              </w:rPr>
              <w:t>(21.2)</w:t>
            </w:r>
            <w:r w:rsidR="009C7316" w:rsidRPr="002A34AF">
              <w:rPr>
                <w:rFonts w:ascii="標楷體" w:eastAsia="標楷體" w:hAnsi="標楷體" w:hint="eastAsia"/>
                <w:szCs w:val="24"/>
              </w:rPr>
              <w:t>至</w:t>
            </w:r>
            <w:r w:rsidR="009C7316" w:rsidRPr="002C799B">
              <w:rPr>
                <w:rFonts w:ascii="Arial" w:eastAsia="標楷體" w:hAnsi="Arial" w:cs="Arial"/>
                <w:szCs w:val="24"/>
              </w:rPr>
              <w:t>(21.5)</w:t>
            </w:r>
            <w:r w:rsidR="009C7316" w:rsidRPr="002A34AF">
              <w:rPr>
                <w:rFonts w:ascii="標楷體" w:eastAsia="標楷體" w:hAnsi="標楷體" w:hint="eastAsia"/>
                <w:szCs w:val="24"/>
              </w:rPr>
              <w:t>之總額，應符合主管機關規定之一定比率 (主管機關</w:t>
            </w:r>
            <w:r w:rsidR="0026604F" w:rsidRPr="002A34AF">
              <w:rPr>
                <w:rFonts w:ascii="Arial" w:eastAsia="標楷體" w:hAnsi="標楷體" w:cs="Arial" w:hint="eastAsia"/>
              </w:rPr>
              <w:t>98.10.5</w:t>
            </w:r>
            <w:r w:rsidR="0026604F" w:rsidRPr="002A34AF">
              <w:rPr>
                <w:rFonts w:ascii="Arial" w:eastAsia="標楷體" w:hAnsi="標楷體" w:cs="Arial" w:hint="eastAsia"/>
              </w:rPr>
              <w:t>金管證期字第</w:t>
            </w:r>
            <w:r w:rsidR="0026604F" w:rsidRPr="002A34AF">
              <w:rPr>
                <w:rFonts w:ascii="Arial" w:eastAsia="標楷體" w:hAnsi="標楷體" w:cs="Arial" w:hint="eastAsia"/>
              </w:rPr>
              <w:t>0980049422</w:t>
            </w:r>
            <w:r w:rsidR="009C7316" w:rsidRPr="002A34AF">
              <w:rPr>
                <w:rFonts w:ascii="標楷體" w:eastAsia="標楷體" w:hAnsi="標楷體" w:hint="eastAsia"/>
                <w:szCs w:val="24"/>
              </w:rPr>
              <w:t>號令)：</w:t>
            </w:r>
          </w:p>
          <w:p w:rsidR="009C7316" w:rsidRPr="002A34AF" w:rsidRDefault="009C7316">
            <w:pPr>
              <w:spacing w:line="400" w:lineRule="exact"/>
              <w:ind w:leftChars="897" w:left="2832" w:hangingChars="283" w:hanging="679"/>
              <w:jc w:val="both"/>
              <w:rPr>
                <w:rFonts w:ascii="Arial" w:eastAsia="標楷體" w:hAnsi="Arial" w:cs="Arial" w:hint="eastAsia"/>
                <w:szCs w:val="24"/>
              </w:rPr>
            </w:pPr>
            <w:r w:rsidRPr="002A34AF">
              <w:rPr>
                <w:rFonts w:ascii="Arial" w:eastAsia="標楷體" w:hAnsi="Arial" w:cs="Arial" w:hint="eastAsia"/>
                <w:szCs w:val="24"/>
              </w:rPr>
              <w:t>(22.1)</w:t>
            </w:r>
            <w:r w:rsidRPr="002A34AF">
              <w:rPr>
                <w:rFonts w:ascii="標楷體" w:eastAsia="標楷體" w:hAnsi="標楷體" w:hint="eastAsia"/>
                <w:szCs w:val="24"/>
              </w:rPr>
              <w:t>期貨信託事業</w:t>
            </w:r>
            <w:r w:rsidRPr="002A34AF">
              <w:rPr>
                <w:rFonts w:ascii="Arial" w:eastAsia="標楷體" w:hAnsi="Arial" w:cs="Arial"/>
                <w:szCs w:val="24"/>
              </w:rPr>
              <w:t>對不特定人募集之每一期貨信託基金，以</w:t>
            </w:r>
            <w:r w:rsidRPr="002A34AF">
              <w:rPr>
                <w:rFonts w:ascii="Arial" w:eastAsia="標楷體" w:hAnsi="Arial" w:cs="Arial" w:hint="eastAsia"/>
                <w:szCs w:val="24"/>
              </w:rPr>
              <w:t>上開</w:t>
            </w:r>
            <w:r w:rsidRPr="002C799B">
              <w:rPr>
                <w:rFonts w:ascii="Arial" w:eastAsia="標楷體" w:hAnsi="Arial" w:cs="Arial"/>
                <w:szCs w:val="24"/>
              </w:rPr>
              <w:t>(21.2)</w:t>
            </w:r>
            <w:r w:rsidRPr="002A34AF">
              <w:rPr>
                <w:rFonts w:ascii="Arial" w:eastAsia="標楷體" w:hAnsi="Arial" w:cs="Arial"/>
                <w:szCs w:val="24"/>
              </w:rPr>
              <w:t>至</w:t>
            </w:r>
            <w:r w:rsidRPr="002C799B">
              <w:rPr>
                <w:rFonts w:ascii="Arial" w:eastAsia="標楷體" w:hAnsi="Arial" w:cs="Arial"/>
                <w:szCs w:val="24"/>
              </w:rPr>
              <w:t>(21.5)</w:t>
            </w:r>
            <w:r w:rsidRPr="002A34AF">
              <w:rPr>
                <w:rFonts w:ascii="Arial" w:eastAsia="標楷體" w:hAnsi="Arial" w:cs="Arial"/>
                <w:szCs w:val="24"/>
              </w:rPr>
              <w:t>保持之資產應至少達該期貨信託基金淨資產價值之</w:t>
            </w:r>
            <w:r w:rsidRPr="002A34AF">
              <w:rPr>
                <w:rFonts w:ascii="Arial" w:eastAsia="標楷體" w:hAnsi="Arial" w:cs="Arial" w:hint="eastAsia"/>
                <w:szCs w:val="24"/>
              </w:rPr>
              <w:t>30%</w:t>
            </w:r>
            <w:r w:rsidRPr="002A34AF">
              <w:rPr>
                <w:rFonts w:ascii="Arial" w:eastAsia="標楷體" w:hAnsi="Arial" w:cs="Arial"/>
                <w:szCs w:val="24"/>
              </w:rPr>
              <w:t>。</w:t>
            </w:r>
          </w:p>
          <w:p w:rsidR="009C7316" w:rsidRPr="002A34AF" w:rsidRDefault="009C7316">
            <w:pPr>
              <w:spacing w:line="400" w:lineRule="exact"/>
              <w:ind w:leftChars="897" w:left="2832" w:hangingChars="283" w:hanging="679"/>
              <w:jc w:val="both"/>
              <w:rPr>
                <w:rFonts w:ascii="Arial" w:eastAsia="標楷體" w:hAnsi="Arial" w:cs="Arial"/>
                <w:szCs w:val="24"/>
              </w:rPr>
            </w:pPr>
            <w:r w:rsidRPr="002A34AF">
              <w:rPr>
                <w:rFonts w:ascii="Arial" w:eastAsia="標楷體" w:hAnsi="Arial" w:cs="Arial" w:hint="eastAsia"/>
                <w:szCs w:val="24"/>
              </w:rPr>
              <w:t>(22.2)</w:t>
            </w:r>
            <w:r w:rsidRPr="002A34AF">
              <w:rPr>
                <w:rFonts w:ascii="Arial" w:eastAsia="標楷體" w:hAnsi="Arial" w:cs="Arial"/>
                <w:szCs w:val="24"/>
              </w:rPr>
              <w:t>國內募集之期貨信託基金，除保本型期貨信託基金及經</w:t>
            </w:r>
            <w:r w:rsidRPr="002A34AF">
              <w:rPr>
                <w:rFonts w:ascii="標楷體" w:eastAsia="標楷體" w:hAnsi="標楷體" w:hint="eastAsia"/>
                <w:szCs w:val="24"/>
              </w:rPr>
              <w:t>主管機關</w:t>
            </w:r>
            <w:r w:rsidRPr="002A34AF">
              <w:rPr>
                <w:rFonts w:ascii="Arial" w:eastAsia="標楷體" w:hAnsi="Arial" w:cs="Arial"/>
                <w:szCs w:val="24"/>
              </w:rPr>
              <w:t>專案核准者外，持有</w:t>
            </w:r>
            <w:r w:rsidRPr="002A34AF">
              <w:rPr>
                <w:rFonts w:ascii="Arial" w:eastAsia="標楷體" w:hAnsi="Arial" w:cs="Arial" w:hint="eastAsia"/>
                <w:szCs w:val="24"/>
              </w:rPr>
              <w:t>上開</w:t>
            </w:r>
            <w:r w:rsidRPr="002A34AF">
              <w:rPr>
                <w:rFonts w:ascii="標楷體" w:eastAsia="標楷體" w:hAnsi="標楷體" w:hint="eastAsia"/>
                <w:szCs w:val="24"/>
              </w:rPr>
              <w:t>(21.2)至(21.5)</w:t>
            </w:r>
            <w:r w:rsidRPr="002A34AF">
              <w:rPr>
                <w:rFonts w:ascii="Arial" w:eastAsia="標楷體" w:hAnsi="Arial" w:cs="Arial"/>
                <w:szCs w:val="24"/>
              </w:rPr>
              <w:t>之總額，不得超過該期貨信託基金淨資產價值</w:t>
            </w:r>
            <w:r w:rsidRPr="002A34AF">
              <w:rPr>
                <w:rFonts w:ascii="Arial" w:eastAsia="標楷體" w:hAnsi="Arial" w:cs="Arial" w:hint="eastAsia"/>
                <w:szCs w:val="24"/>
              </w:rPr>
              <w:t>之</w:t>
            </w:r>
            <w:r w:rsidRPr="002A34AF">
              <w:rPr>
                <w:rFonts w:ascii="Arial" w:eastAsia="標楷體" w:hAnsi="Arial" w:cs="Arial" w:hint="eastAsia"/>
                <w:szCs w:val="24"/>
              </w:rPr>
              <w:t>70%</w:t>
            </w:r>
            <w:r w:rsidRPr="002A34AF">
              <w:rPr>
                <w:rFonts w:ascii="Arial" w:eastAsia="標楷體" w:hAnsi="Arial" w:cs="Arial"/>
                <w:szCs w:val="24"/>
              </w:rPr>
              <w:t>。</w:t>
            </w:r>
          </w:p>
          <w:p w:rsidR="009C7316" w:rsidRPr="002A34AF" w:rsidRDefault="009C7316" w:rsidP="00794865">
            <w:pPr>
              <w:numPr>
                <w:ilvl w:val="0"/>
                <w:numId w:val="82"/>
              </w:numPr>
              <w:tabs>
                <w:tab w:val="num" w:pos="2112"/>
              </w:tabs>
              <w:spacing w:line="400" w:lineRule="exact"/>
              <w:ind w:hanging="288"/>
              <w:rPr>
                <w:rFonts w:ascii="Arial" w:eastAsia="標楷體" w:hAnsi="Arial" w:cs="Arial"/>
                <w:szCs w:val="24"/>
              </w:rPr>
            </w:pPr>
            <w:r w:rsidRPr="002A34AF">
              <w:rPr>
                <w:rFonts w:ascii="Arial" w:eastAsia="標楷體" w:hAnsi="標楷體" w:cs="Arial" w:hint="eastAsia"/>
                <w:szCs w:val="24"/>
              </w:rPr>
              <w:t>向</w:t>
            </w:r>
            <w:r w:rsidRPr="002A34AF">
              <w:rPr>
                <w:rFonts w:ascii="Arial" w:eastAsia="標楷體" w:hAnsi="標楷體" w:cs="Arial"/>
                <w:szCs w:val="24"/>
              </w:rPr>
              <w:t>符合一定資格條件之人募集</w:t>
            </w:r>
            <w:r w:rsidRPr="002A34AF">
              <w:rPr>
                <w:rFonts w:ascii="標楷體" w:eastAsia="標楷體" w:hAnsi="標楷體" w:hint="eastAsia"/>
                <w:szCs w:val="24"/>
              </w:rPr>
              <w:t>之期貨信託基金：</w:t>
            </w:r>
          </w:p>
          <w:p w:rsidR="009C7316" w:rsidRPr="002A34AF" w:rsidRDefault="009C7316" w:rsidP="00794865">
            <w:pPr>
              <w:numPr>
                <w:ilvl w:val="0"/>
                <w:numId w:val="77"/>
              </w:numPr>
              <w:tabs>
                <w:tab w:val="clear" w:pos="1440"/>
              </w:tabs>
              <w:spacing w:line="400" w:lineRule="exact"/>
              <w:ind w:left="2112" w:hanging="480"/>
              <w:rPr>
                <w:rFonts w:ascii="標楷體" w:eastAsia="標楷體" w:hAnsi="標楷體" w:hint="eastAsia"/>
                <w:szCs w:val="24"/>
              </w:rPr>
            </w:pPr>
            <w:r w:rsidRPr="002A34AF">
              <w:rPr>
                <w:rFonts w:ascii="Arial" w:eastAsia="標楷體" w:hAnsi="標楷體" w:cs="Arial"/>
                <w:kern w:val="0"/>
                <w:szCs w:val="24"/>
              </w:rPr>
              <w:t>期貨信託事業應依期貨信託契約運用</w:t>
            </w:r>
            <w:r w:rsidRPr="002A34AF">
              <w:rPr>
                <w:rFonts w:ascii="Arial" w:eastAsia="標楷體" w:hAnsi="標楷體" w:cs="Arial"/>
                <w:szCs w:val="24"/>
              </w:rPr>
              <w:t>對符合一定資格條件之人募集</w:t>
            </w:r>
            <w:r w:rsidRPr="002A34AF">
              <w:rPr>
                <w:rFonts w:ascii="標楷體" w:eastAsia="標楷體" w:hAnsi="標楷體" w:hint="eastAsia"/>
                <w:szCs w:val="24"/>
              </w:rPr>
              <w:t>之期貨信託基金</w:t>
            </w:r>
            <w:r w:rsidRPr="002A34AF">
              <w:rPr>
                <w:rFonts w:ascii="標楷體" w:eastAsia="標楷體" w:hAnsi="標楷體" w:cs="細明體" w:hint="eastAsia"/>
                <w:kern w:val="0"/>
                <w:szCs w:val="24"/>
              </w:rPr>
              <w:t>，除主管機關另有規定外，其範圍應符合期貨信託基金管理辦法第三十八條、第四十條及第四十二條規定，並應遵守下列規定：</w:t>
            </w:r>
          </w:p>
          <w:p w:rsidR="009C7316" w:rsidRPr="002A34AF" w:rsidRDefault="009C7316" w:rsidP="00794865">
            <w:pPr>
              <w:numPr>
                <w:ilvl w:val="0"/>
                <w:numId w:val="61"/>
              </w:numPr>
              <w:tabs>
                <w:tab w:val="clear" w:pos="840"/>
                <w:tab w:val="num" w:pos="2952"/>
              </w:tabs>
              <w:spacing w:line="400" w:lineRule="exact"/>
              <w:ind w:left="2952" w:hanging="840"/>
              <w:jc w:val="both"/>
              <w:rPr>
                <w:rFonts w:ascii="標楷體" w:eastAsia="標楷體" w:hAnsi="標楷體" w:hint="eastAsia"/>
                <w:szCs w:val="24"/>
              </w:rPr>
            </w:pPr>
            <w:r w:rsidRPr="002A34AF">
              <w:rPr>
                <w:rFonts w:ascii="標楷體" w:eastAsia="標楷體" w:hAnsi="標楷體" w:cs="細明體" w:hint="eastAsia"/>
                <w:kern w:val="0"/>
                <w:szCs w:val="24"/>
              </w:rPr>
              <w:t>不得</w:t>
            </w:r>
            <w:r w:rsidRPr="002A34AF">
              <w:rPr>
                <w:rFonts w:ascii="標楷體" w:eastAsia="標楷體" w:hAnsi="標楷體" w:hint="eastAsia"/>
                <w:szCs w:val="24"/>
              </w:rPr>
              <w:t>為放款。</w:t>
            </w:r>
          </w:p>
          <w:p w:rsidR="009C7316" w:rsidRPr="002A34AF" w:rsidRDefault="009C7316" w:rsidP="00794865">
            <w:pPr>
              <w:numPr>
                <w:ilvl w:val="0"/>
                <w:numId w:val="61"/>
              </w:numPr>
              <w:tabs>
                <w:tab w:val="clear" w:pos="840"/>
                <w:tab w:val="num" w:pos="2232"/>
                <w:tab w:val="num" w:pos="2952"/>
              </w:tabs>
              <w:spacing w:line="400" w:lineRule="exact"/>
              <w:ind w:left="2952" w:hanging="840"/>
              <w:jc w:val="both"/>
              <w:rPr>
                <w:rFonts w:ascii="標楷體" w:eastAsia="標楷體" w:hAnsi="標楷體" w:cs="細明體" w:hint="eastAsia"/>
                <w:kern w:val="0"/>
                <w:szCs w:val="24"/>
              </w:rPr>
            </w:pPr>
            <w:r w:rsidRPr="002A34AF">
              <w:rPr>
                <w:rFonts w:ascii="標楷體" w:eastAsia="標楷體" w:hAnsi="標楷體" w:hint="eastAsia"/>
                <w:snapToGrid w:val="0"/>
                <w:kern w:val="0"/>
              </w:rPr>
              <w:t>不得與本期貨信託事業經理之其他各期貨信託基金、證券投資信託基金、共同信託基金、全權委託帳戶或自有資金買賣有價證券帳戶間為期貨與證券交易行為。但經由集中交易市場或證券商營業處所委託買賣成交，且非故意發生相對交易之結果者，不在此限。</w:t>
            </w:r>
          </w:p>
          <w:p w:rsidR="009C7316" w:rsidRPr="009B7B3E" w:rsidRDefault="009C7316" w:rsidP="00794865">
            <w:pPr>
              <w:numPr>
                <w:ilvl w:val="0"/>
                <w:numId w:val="61"/>
              </w:numPr>
              <w:tabs>
                <w:tab w:val="clear" w:pos="840"/>
                <w:tab w:val="num" w:pos="2232"/>
                <w:tab w:val="num" w:pos="2952"/>
              </w:tabs>
              <w:spacing w:line="400" w:lineRule="exact"/>
              <w:ind w:left="2952" w:hanging="840"/>
              <w:jc w:val="both"/>
              <w:rPr>
                <w:rFonts w:ascii="標楷體" w:eastAsia="標楷體" w:hAnsi="標楷體" w:cs="細明體" w:hint="eastAsia"/>
                <w:kern w:val="0"/>
                <w:szCs w:val="24"/>
              </w:rPr>
            </w:pPr>
            <w:r w:rsidRPr="002A34AF">
              <w:rPr>
                <w:rFonts w:ascii="標楷體" w:eastAsia="標楷體" w:hAnsi="標楷體" w:cs="細明體" w:hint="eastAsia"/>
                <w:kern w:val="0"/>
                <w:szCs w:val="24"/>
              </w:rPr>
              <w:t>不得投資於本期貨信託事業</w:t>
            </w:r>
            <w:r w:rsidR="006E3302" w:rsidRPr="009B7B3E">
              <w:rPr>
                <w:rFonts w:ascii="標楷體" w:eastAsia="標楷體" w:hAnsi="標楷體" w:cs="Arial" w:hint="eastAsia"/>
                <w:szCs w:val="24"/>
              </w:rPr>
              <w:t>或與本期貨信託事業有利害關係之公司所發行</w:t>
            </w:r>
            <w:r w:rsidR="006E3302" w:rsidRPr="009B7B3E">
              <w:rPr>
                <w:rFonts w:ascii="標楷體" w:eastAsia="標楷體" w:hAnsi="標楷體" w:cs="Arial" w:hint="eastAsia"/>
              </w:rPr>
              <w:t>基金受益憑證、基金股份及投資單位</w:t>
            </w:r>
            <w:r w:rsidR="006E3302" w:rsidRPr="009B7B3E">
              <w:rPr>
                <w:rFonts w:ascii="標楷體" w:eastAsia="標楷體" w:hAnsi="標楷體" w:cs="Arial" w:hint="eastAsia"/>
                <w:szCs w:val="24"/>
              </w:rPr>
              <w:t>以外</w:t>
            </w:r>
            <w:r w:rsidRPr="009B7B3E">
              <w:rPr>
                <w:rFonts w:ascii="標楷體" w:eastAsia="標楷體" w:hAnsi="標楷體" w:cs="細明體" w:hint="eastAsia"/>
                <w:kern w:val="0"/>
                <w:szCs w:val="24"/>
              </w:rPr>
              <w:t>之證券。</w:t>
            </w:r>
          </w:p>
          <w:p w:rsidR="009C7316" w:rsidRPr="006E3302" w:rsidRDefault="006E3302" w:rsidP="00794865">
            <w:pPr>
              <w:numPr>
                <w:ilvl w:val="0"/>
                <w:numId w:val="61"/>
              </w:numPr>
              <w:tabs>
                <w:tab w:val="clear" w:pos="840"/>
                <w:tab w:val="num" w:pos="2232"/>
                <w:tab w:val="num" w:pos="2952"/>
              </w:tabs>
              <w:spacing w:line="400" w:lineRule="exact"/>
              <w:ind w:left="2952" w:hanging="840"/>
              <w:jc w:val="both"/>
              <w:rPr>
                <w:rFonts w:ascii="標楷體" w:eastAsia="標楷體" w:hAnsi="標楷體" w:cs="細明體" w:hint="eastAsia"/>
                <w:kern w:val="0"/>
                <w:szCs w:val="24"/>
              </w:rPr>
            </w:pPr>
            <w:r w:rsidRPr="009B7B3E">
              <w:rPr>
                <w:rFonts w:ascii="標楷體" w:eastAsia="標楷體" w:hAnsi="標楷體" w:cs="Arial" w:hint="eastAsia"/>
                <w:szCs w:val="24"/>
              </w:rPr>
              <w:t>運用期貨信託基金投資於本期貨信託事業經理之其他各期貨信託基金或證券投資信託基金，不得收取經理費。</w:t>
            </w:r>
          </w:p>
          <w:p w:rsidR="009C7316" w:rsidRPr="002A34AF" w:rsidRDefault="009C7316" w:rsidP="00794865">
            <w:pPr>
              <w:numPr>
                <w:ilvl w:val="0"/>
                <w:numId w:val="61"/>
              </w:numPr>
              <w:tabs>
                <w:tab w:val="clear" w:pos="840"/>
                <w:tab w:val="num" w:pos="2232"/>
                <w:tab w:val="num" w:pos="2952"/>
              </w:tabs>
              <w:spacing w:line="400" w:lineRule="exact"/>
              <w:ind w:left="2952" w:hanging="840"/>
              <w:jc w:val="both"/>
              <w:rPr>
                <w:rFonts w:ascii="標楷體" w:eastAsia="標楷體" w:hAnsi="標楷體" w:cs="細明體" w:hint="eastAsia"/>
                <w:kern w:val="0"/>
                <w:szCs w:val="24"/>
              </w:rPr>
            </w:pPr>
            <w:r w:rsidRPr="002A34AF">
              <w:rPr>
                <w:rFonts w:ascii="標楷體" w:eastAsia="標楷體" w:hAnsi="標楷體" w:cs="細明體" w:hint="eastAsia"/>
                <w:kern w:val="0"/>
                <w:szCs w:val="24"/>
              </w:rPr>
              <w:t>不得運用期貨信託基金買入本期貨信託基金之受益憑證。但經受益人請求買回或因期貨信託基金全部或部分不再存續而收回受益憑證者，不在此限。</w:t>
            </w:r>
          </w:p>
          <w:p w:rsidR="009C7316" w:rsidRPr="002A34AF" w:rsidRDefault="009C7316" w:rsidP="00794865">
            <w:pPr>
              <w:numPr>
                <w:ilvl w:val="0"/>
                <w:numId w:val="61"/>
              </w:numPr>
              <w:tabs>
                <w:tab w:val="clear" w:pos="840"/>
                <w:tab w:val="num" w:pos="2232"/>
                <w:tab w:val="num" w:pos="2952"/>
              </w:tabs>
              <w:spacing w:line="400" w:lineRule="exact"/>
              <w:ind w:left="2952" w:hanging="840"/>
              <w:jc w:val="both"/>
              <w:rPr>
                <w:rFonts w:ascii="標楷體" w:eastAsia="標楷體" w:hAnsi="標楷體" w:cs="細明體" w:hint="eastAsia"/>
                <w:kern w:val="0"/>
                <w:szCs w:val="24"/>
              </w:rPr>
            </w:pPr>
            <w:r w:rsidRPr="002A34AF">
              <w:rPr>
                <w:rFonts w:ascii="標楷體" w:eastAsia="標楷體" w:hAnsi="標楷體" w:cs="細明體" w:hint="eastAsia"/>
                <w:kern w:val="0"/>
                <w:szCs w:val="24"/>
              </w:rPr>
              <w:t>組合型期貨信託基金投資於證券投資信託基金受益憑證之總金額，不得超過本期貨信託基金淨資產價值之百分之十。</w:t>
            </w:r>
          </w:p>
          <w:p w:rsidR="009C7316" w:rsidRPr="002A34AF" w:rsidRDefault="009C7316" w:rsidP="00794865">
            <w:pPr>
              <w:numPr>
                <w:ilvl w:val="0"/>
                <w:numId w:val="61"/>
              </w:numPr>
              <w:tabs>
                <w:tab w:val="clear" w:pos="840"/>
                <w:tab w:val="num" w:pos="2232"/>
                <w:tab w:val="num" w:pos="2952"/>
              </w:tabs>
              <w:spacing w:line="400" w:lineRule="exact"/>
              <w:ind w:left="2952" w:hanging="840"/>
              <w:jc w:val="both"/>
              <w:rPr>
                <w:rFonts w:ascii="標楷體" w:eastAsia="標楷體" w:hAnsi="標楷體" w:cs="細明體" w:hint="eastAsia"/>
                <w:kern w:val="0"/>
                <w:szCs w:val="24"/>
              </w:rPr>
            </w:pPr>
            <w:r w:rsidRPr="002A34AF">
              <w:rPr>
                <w:rFonts w:ascii="標楷體" w:eastAsia="標楷體" w:hAnsi="標楷體" w:cs="細明體" w:hint="eastAsia"/>
                <w:kern w:val="0"/>
                <w:szCs w:val="24"/>
              </w:rPr>
              <w:t>不得交付或出售期貨信託基金所購入股票發行公司股東會之委託書。</w:t>
            </w:r>
          </w:p>
          <w:p w:rsidR="009C7316" w:rsidRPr="002A34AF" w:rsidRDefault="009C7316" w:rsidP="00794865">
            <w:pPr>
              <w:numPr>
                <w:ilvl w:val="0"/>
                <w:numId w:val="61"/>
              </w:numPr>
              <w:tabs>
                <w:tab w:val="clear" w:pos="840"/>
                <w:tab w:val="num" w:pos="2232"/>
                <w:tab w:val="num" w:pos="2952"/>
              </w:tabs>
              <w:spacing w:line="400" w:lineRule="exact"/>
              <w:ind w:left="2952" w:hanging="840"/>
              <w:jc w:val="both"/>
              <w:rPr>
                <w:rFonts w:ascii="標楷體" w:eastAsia="標楷體" w:hAnsi="標楷體" w:cs="細明體" w:hint="eastAsia"/>
                <w:kern w:val="0"/>
                <w:szCs w:val="24"/>
              </w:rPr>
            </w:pPr>
            <w:r w:rsidRPr="002A34AF">
              <w:rPr>
                <w:rFonts w:ascii="標楷體" w:eastAsia="標楷體" w:hAnsi="標楷體" w:cs="細明體" w:hint="eastAsia"/>
                <w:kern w:val="0"/>
                <w:szCs w:val="24"/>
              </w:rPr>
              <w:t>持有期貨信託基金管理辦法第五十條第一項第二款至第四款之總額不得超過規定之一定比率。</w:t>
            </w:r>
          </w:p>
          <w:p w:rsidR="009C7316" w:rsidRPr="002A34AF" w:rsidRDefault="009C7316" w:rsidP="00794865">
            <w:pPr>
              <w:numPr>
                <w:ilvl w:val="0"/>
                <w:numId w:val="61"/>
              </w:numPr>
              <w:tabs>
                <w:tab w:val="clear" w:pos="840"/>
                <w:tab w:val="num" w:pos="2232"/>
                <w:tab w:val="num" w:pos="2952"/>
              </w:tabs>
              <w:spacing w:line="400" w:lineRule="exact"/>
              <w:ind w:left="2952" w:hanging="840"/>
              <w:jc w:val="both"/>
              <w:rPr>
                <w:rFonts w:ascii="標楷體" w:eastAsia="標楷體" w:hAnsi="標楷體" w:cs="細明體" w:hint="eastAsia"/>
                <w:kern w:val="0"/>
                <w:szCs w:val="24"/>
              </w:rPr>
            </w:pPr>
            <w:r w:rsidRPr="002A34AF">
              <w:rPr>
                <w:rFonts w:ascii="標楷體" w:eastAsia="標楷體" w:hAnsi="標楷體" w:cs="細明體" w:hint="eastAsia"/>
                <w:kern w:val="0"/>
                <w:szCs w:val="24"/>
              </w:rPr>
              <w:t>不得有接受特定人指定，協助他人併購、規避所得稅或其他影響期貨信託事業應本於守法、誠實信用及專業投資管理原則之操作。</w:t>
            </w:r>
          </w:p>
          <w:p w:rsidR="009C7316" w:rsidRPr="002A34AF" w:rsidRDefault="009C7316" w:rsidP="00794865">
            <w:pPr>
              <w:numPr>
                <w:ilvl w:val="0"/>
                <w:numId w:val="61"/>
              </w:numPr>
              <w:tabs>
                <w:tab w:val="clear" w:pos="840"/>
                <w:tab w:val="num" w:pos="2952"/>
              </w:tabs>
              <w:spacing w:line="400" w:lineRule="exact"/>
              <w:ind w:left="2952" w:hanging="840"/>
              <w:jc w:val="both"/>
              <w:rPr>
                <w:rFonts w:ascii="Arial" w:eastAsia="標楷體" w:hAnsi="Arial" w:cs="Arial" w:hint="eastAsia"/>
                <w:szCs w:val="24"/>
              </w:rPr>
            </w:pPr>
            <w:r w:rsidRPr="002A34AF">
              <w:rPr>
                <w:rFonts w:ascii="Arial" w:eastAsia="標楷體" w:hAnsi="標楷體" w:cs="Arial"/>
                <w:kern w:val="0"/>
                <w:szCs w:val="24"/>
              </w:rPr>
              <w:t>不</w:t>
            </w:r>
            <w:r w:rsidRPr="002A34AF">
              <w:rPr>
                <w:rFonts w:ascii="Arial" w:eastAsia="標楷體" w:hAnsi="標楷體" w:cs="Arial"/>
                <w:szCs w:val="24"/>
              </w:rPr>
              <w:t>得為經主管機關規</w:t>
            </w:r>
            <w:r w:rsidRPr="002A34AF">
              <w:rPr>
                <w:rFonts w:ascii="Arial" w:eastAsia="標楷體" w:hAnsi="標楷體" w:cs="Arial"/>
                <w:kern w:val="0"/>
                <w:szCs w:val="24"/>
              </w:rPr>
              <w:t>定之其他禁止事項。</w:t>
            </w:r>
          </w:p>
          <w:p w:rsidR="009C7316" w:rsidRPr="002A34AF" w:rsidRDefault="009C7316" w:rsidP="00794865">
            <w:pPr>
              <w:numPr>
                <w:ilvl w:val="0"/>
                <w:numId w:val="77"/>
              </w:numPr>
              <w:tabs>
                <w:tab w:val="clear" w:pos="1440"/>
              </w:tabs>
              <w:spacing w:line="400" w:lineRule="exact"/>
              <w:ind w:left="2112" w:hanging="480"/>
              <w:rPr>
                <w:rFonts w:ascii="Arial" w:eastAsia="標楷體" w:hAnsi="標楷體" w:cs="Arial"/>
                <w:kern w:val="0"/>
                <w:szCs w:val="24"/>
              </w:rPr>
            </w:pPr>
            <w:r w:rsidRPr="002A34AF">
              <w:rPr>
                <w:rFonts w:ascii="Arial" w:eastAsia="標楷體" w:hAnsi="標楷體" w:cs="Arial" w:hint="eastAsia"/>
                <w:kern w:val="0"/>
                <w:szCs w:val="24"/>
              </w:rPr>
              <w:t>期貨信託事業對符合一定資格條件之人募集期貨信託基金，應於期貨信託契約中明定從事非在期貨交易所進行之期貨交易、證券信用交易、借券交易及借款之上限，並應於公開說明書敘明相關風險監控管理措施。</w:t>
            </w:r>
          </w:p>
          <w:p w:rsidR="009C7316" w:rsidRPr="002A34AF" w:rsidRDefault="009C7316">
            <w:pPr>
              <w:numPr>
                <w:ilvl w:val="0"/>
                <w:numId w:val="82"/>
              </w:numPr>
              <w:tabs>
                <w:tab w:val="num" w:pos="2112"/>
              </w:tabs>
              <w:spacing w:line="400" w:lineRule="exact"/>
              <w:rPr>
                <w:rFonts w:ascii="Arial" w:eastAsia="標楷體" w:hAnsi="Arial" w:cs="Arial"/>
                <w:szCs w:val="24"/>
              </w:rPr>
            </w:pPr>
            <w:r w:rsidRPr="002A34AF">
              <w:rPr>
                <w:rFonts w:ascii="Arial" w:eastAsia="標楷體" w:hAnsi="Arial" w:cs="Arial"/>
                <w:kern w:val="0"/>
              </w:rPr>
              <w:t>期貨</w:t>
            </w:r>
            <w:r w:rsidRPr="002A34AF">
              <w:rPr>
                <w:rFonts w:ascii="Arial" w:eastAsia="標楷體" w:hAnsi="標楷體" w:cs="Arial"/>
                <w:szCs w:val="24"/>
              </w:rPr>
              <w:t>信託基金</w:t>
            </w:r>
            <w:r w:rsidRPr="002A34AF">
              <w:rPr>
                <w:rFonts w:ascii="Arial" w:eastAsia="標楷體" w:hAnsi="Arial" w:cs="Arial"/>
                <w:kern w:val="0"/>
              </w:rPr>
              <w:t>出借有價證券</w:t>
            </w:r>
            <w:r w:rsidRPr="002A34AF">
              <w:rPr>
                <w:rFonts w:ascii="Arial" w:eastAsia="標楷體" w:hAnsi="Arial" w:cs="Arial" w:hint="eastAsia"/>
                <w:kern w:val="0"/>
              </w:rPr>
              <w:t>：</w:t>
            </w:r>
            <w:r w:rsidRPr="002A34AF">
              <w:rPr>
                <w:rFonts w:ascii="Arial" w:eastAsia="標楷體" w:hAnsi="Arial" w:cs="Arial"/>
                <w:szCs w:val="24"/>
              </w:rPr>
              <w:t xml:space="preserve"> </w:t>
            </w:r>
          </w:p>
          <w:p w:rsidR="009C7316" w:rsidRPr="002A34AF" w:rsidRDefault="009C7316" w:rsidP="00794865">
            <w:pPr>
              <w:numPr>
                <w:ilvl w:val="0"/>
                <w:numId w:val="78"/>
              </w:numPr>
              <w:tabs>
                <w:tab w:val="clear" w:pos="1440"/>
                <w:tab w:val="num" w:pos="2112"/>
              </w:tabs>
              <w:spacing w:line="400" w:lineRule="exact"/>
              <w:ind w:left="2112" w:hanging="480"/>
              <w:rPr>
                <w:rFonts w:ascii="標楷體" w:eastAsia="標楷體" w:hAnsi="標楷體" w:hint="eastAsia"/>
                <w:szCs w:val="24"/>
              </w:rPr>
            </w:pPr>
            <w:r w:rsidRPr="002A34AF">
              <w:rPr>
                <w:rFonts w:ascii="標楷體" w:eastAsia="標楷體" w:hAnsi="標楷體" w:hint="eastAsia"/>
                <w:szCs w:val="24"/>
              </w:rPr>
              <w:t>期貨</w:t>
            </w:r>
            <w:r w:rsidRPr="002A34AF">
              <w:rPr>
                <w:rFonts w:ascii="標楷體" w:eastAsia="標楷體" w:hAnsi="標楷體"/>
                <w:szCs w:val="24"/>
              </w:rPr>
              <w:t>信託事業經理期貨信託基金出借有價證券，應依證交所</w:t>
            </w:r>
            <w:r w:rsidRPr="002A34AF">
              <w:rPr>
                <w:rFonts w:ascii="標楷體" w:eastAsia="標楷體" w:hAnsi="標楷體" w:hint="eastAsia"/>
                <w:szCs w:val="24"/>
              </w:rPr>
              <w:t>及</w:t>
            </w:r>
            <w:r w:rsidRPr="002A34AF">
              <w:rPr>
                <w:rFonts w:ascii="標楷體" w:eastAsia="標楷體" w:hAnsi="標楷體"/>
                <w:szCs w:val="24"/>
              </w:rPr>
              <w:t>櫃檯買賣中心相關規定辦理，並應符合下列條件：</w:t>
            </w:r>
          </w:p>
          <w:p w:rsidR="009C7316" w:rsidRPr="002A34AF" w:rsidRDefault="009C7316" w:rsidP="00794865">
            <w:pPr>
              <w:numPr>
                <w:ilvl w:val="0"/>
                <w:numId w:val="79"/>
              </w:numPr>
              <w:tabs>
                <w:tab w:val="clear" w:pos="840"/>
                <w:tab w:val="num" w:pos="2952"/>
              </w:tabs>
              <w:spacing w:line="400" w:lineRule="exact"/>
              <w:ind w:left="2952" w:hanging="840"/>
              <w:jc w:val="both"/>
              <w:rPr>
                <w:rFonts w:ascii="標楷體" w:eastAsia="標楷體" w:hAnsi="標楷體" w:hint="eastAsia"/>
                <w:szCs w:val="24"/>
              </w:rPr>
            </w:pPr>
            <w:r w:rsidRPr="002A34AF">
              <w:rPr>
                <w:rFonts w:ascii="標楷體" w:eastAsia="標楷體" w:hAnsi="標楷體"/>
                <w:szCs w:val="24"/>
              </w:rPr>
              <w:t>每一期貨信託基金出借所持有任一有價證券數額不得超過所持有該有價證券數額之百分之五十。但</w:t>
            </w:r>
            <w:r w:rsidRPr="002A34AF">
              <w:rPr>
                <w:rFonts w:ascii="標楷體" w:eastAsia="標楷體" w:hAnsi="標楷體" w:hint="eastAsia"/>
                <w:szCs w:val="24"/>
              </w:rPr>
              <w:t>對符合一定資格條件之人募集，其期貨</w:t>
            </w:r>
            <w:r w:rsidRPr="002A34AF">
              <w:rPr>
                <w:rFonts w:ascii="標楷體" w:eastAsia="標楷體" w:hAnsi="標楷體"/>
                <w:szCs w:val="24"/>
              </w:rPr>
              <w:t>信託契約另有約定者，不在此限。</w:t>
            </w:r>
          </w:p>
          <w:p w:rsidR="009C7316" w:rsidRPr="002A34AF" w:rsidRDefault="009C7316" w:rsidP="00794865">
            <w:pPr>
              <w:numPr>
                <w:ilvl w:val="0"/>
                <w:numId w:val="79"/>
              </w:numPr>
              <w:tabs>
                <w:tab w:val="clear" w:pos="840"/>
                <w:tab w:val="num" w:pos="2952"/>
              </w:tabs>
              <w:spacing w:line="400" w:lineRule="exact"/>
              <w:ind w:left="2952" w:hanging="840"/>
              <w:jc w:val="both"/>
              <w:rPr>
                <w:rFonts w:ascii="標楷體" w:eastAsia="標楷體" w:hAnsi="標楷體" w:hint="eastAsia"/>
                <w:szCs w:val="24"/>
              </w:rPr>
            </w:pPr>
            <w:r w:rsidRPr="002A34AF">
              <w:rPr>
                <w:rFonts w:ascii="標楷體" w:eastAsia="標楷體" w:hAnsi="標楷體"/>
                <w:szCs w:val="24"/>
              </w:rPr>
              <w:t>出借證券之借貸期間自借貸成交日起算，最長以六個月為限。</w:t>
            </w:r>
          </w:p>
          <w:p w:rsidR="009C7316" w:rsidRPr="002A34AF" w:rsidRDefault="009C7316" w:rsidP="00794865">
            <w:pPr>
              <w:numPr>
                <w:ilvl w:val="0"/>
                <w:numId w:val="79"/>
              </w:numPr>
              <w:tabs>
                <w:tab w:val="clear" w:pos="840"/>
                <w:tab w:val="num" w:pos="2952"/>
              </w:tabs>
              <w:spacing w:line="400" w:lineRule="exact"/>
              <w:ind w:left="2952" w:hanging="840"/>
              <w:jc w:val="both"/>
              <w:rPr>
                <w:rFonts w:ascii="標楷體" w:eastAsia="標楷體" w:hAnsi="標楷體" w:hint="eastAsia"/>
                <w:szCs w:val="24"/>
              </w:rPr>
            </w:pPr>
            <w:r w:rsidRPr="002A34AF">
              <w:rPr>
                <w:rFonts w:ascii="標楷體" w:eastAsia="標楷體" w:hAnsi="標楷體" w:hint="eastAsia"/>
                <w:szCs w:val="24"/>
              </w:rPr>
              <w:t>出借證券其交易型態屬議借交易者，借券人提供擔保品之種類，以現金、政府債券、得為融資融券交易之上市或上櫃公司股票為限。但借券人提供擔保品之種類為政府債券、得為融資融券交易之上市或上櫃公司股票者，期貨信託事業應將擔保品管理之風險監控措施報經主管機關核准後，始得為之。</w:t>
            </w:r>
          </w:p>
          <w:p w:rsidR="009C7316" w:rsidRPr="002A34AF" w:rsidRDefault="009C7316" w:rsidP="00794865">
            <w:pPr>
              <w:numPr>
                <w:ilvl w:val="0"/>
                <w:numId w:val="78"/>
              </w:numPr>
              <w:tabs>
                <w:tab w:val="clear" w:pos="1440"/>
                <w:tab w:val="num" w:pos="2112"/>
              </w:tabs>
              <w:spacing w:line="400" w:lineRule="exact"/>
              <w:ind w:left="2112" w:hanging="480"/>
              <w:rPr>
                <w:rFonts w:ascii="標楷體" w:eastAsia="標楷體" w:hAnsi="標楷體" w:hint="eastAsia"/>
                <w:szCs w:val="24"/>
              </w:rPr>
            </w:pPr>
            <w:r w:rsidRPr="002A34AF">
              <w:rPr>
                <w:rFonts w:ascii="標楷體" w:eastAsia="標楷體" w:hAnsi="標楷體" w:hint="eastAsia"/>
                <w:szCs w:val="24"/>
              </w:rPr>
              <w:t>上開(1)</w:t>
            </w:r>
            <w:r w:rsidRPr="002A34AF">
              <w:rPr>
                <w:rFonts w:ascii="標楷體" w:eastAsia="標楷體" w:hAnsi="標楷體"/>
                <w:szCs w:val="24"/>
              </w:rPr>
              <w:t>有關擔保品之規定，應比照證券交易所及證券櫃檯買賣中心訂定</w:t>
            </w:r>
            <w:r w:rsidRPr="002A34AF">
              <w:rPr>
                <w:rFonts w:ascii="標楷體" w:eastAsia="標楷體" w:hAnsi="標楷體"/>
              </w:rPr>
              <w:t>之競價交易及定價交易規定辦理。</w:t>
            </w:r>
          </w:p>
          <w:p w:rsidR="009C7316" w:rsidRPr="002A34AF" w:rsidRDefault="009C7316" w:rsidP="00794865">
            <w:pPr>
              <w:numPr>
                <w:ilvl w:val="0"/>
                <w:numId w:val="78"/>
              </w:numPr>
              <w:tabs>
                <w:tab w:val="clear" w:pos="1440"/>
                <w:tab w:val="num" w:pos="2112"/>
              </w:tabs>
              <w:spacing w:line="400" w:lineRule="exact"/>
              <w:ind w:left="2112" w:hanging="480"/>
              <w:rPr>
                <w:rFonts w:ascii="Arial" w:eastAsia="標楷體" w:hAnsi="Arial" w:cs="Arial" w:hint="eastAsia"/>
                <w:kern w:val="0"/>
              </w:rPr>
            </w:pPr>
            <w:r w:rsidRPr="002A34AF">
              <w:rPr>
                <w:rFonts w:ascii="標楷體" w:eastAsia="標楷體" w:hAnsi="標楷體" w:hint="eastAsia"/>
              </w:rPr>
              <w:t>期貨</w:t>
            </w:r>
            <w:r w:rsidRPr="002A34AF">
              <w:rPr>
                <w:rFonts w:ascii="標楷體" w:eastAsia="標楷體" w:hAnsi="標楷體"/>
              </w:rPr>
              <w:t>信託事業運用期貨信託基金出借所持有之有價證券，</w:t>
            </w:r>
            <w:r w:rsidRPr="002A34AF">
              <w:rPr>
                <w:rFonts w:ascii="標楷體" w:eastAsia="標楷體" w:hAnsi="標楷體" w:hint="eastAsia"/>
              </w:rPr>
              <w:t>應於內部控制制度中訂定</w:t>
            </w:r>
            <w:r w:rsidRPr="002A34AF">
              <w:rPr>
                <w:rFonts w:ascii="標楷體" w:eastAsia="標楷體" w:hAnsi="標楷體"/>
              </w:rPr>
              <w:t>期貨信託基金出借有價證券之風險監控管理措施</w:t>
            </w:r>
            <w:r w:rsidRPr="002A34AF">
              <w:rPr>
                <w:rFonts w:ascii="標楷體" w:eastAsia="標楷體" w:hAnsi="標楷體" w:hint="eastAsia"/>
              </w:rPr>
              <w:t>並執行之</w:t>
            </w:r>
            <w:r w:rsidRPr="002A34AF">
              <w:rPr>
                <w:rFonts w:ascii="標楷體" w:eastAsia="標楷體" w:hAnsi="標楷體"/>
              </w:rPr>
              <w:t>。</w:t>
            </w:r>
          </w:p>
          <w:p w:rsidR="009C7316" w:rsidRPr="002A34AF" w:rsidRDefault="009C7316">
            <w:pPr>
              <w:numPr>
                <w:ilvl w:val="1"/>
                <w:numId w:val="2"/>
              </w:numPr>
              <w:spacing w:line="400" w:lineRule="exact"/>
              <w:jc w:val="both"/>
              <w:rPr>
                <w:rFonts w:ascii="Arial" w:eastAsia="標楷體" w:hAnsi="Arial" w:cs="Arial" w:hint="eastAsia"/>
                <w:kern w:val="0"/>
              </w:rPr>
            </w:pPr>
            <w:r w:rsidRPr="002A34AF">
              <w:rPr>
                <w:rFonts w:ascii="Arial" w:eastAsia="標楷體" w:hAnsi="Arial" w:cs="Arial" w:hint="eastAsia"/>
                <w:kern w:val="0"/>
              </w:rPr>
              <w:t>委託專業機構</w:t>
            </w:r>
          </w:p>
          <w:p w:rsidR="009C7316" w:rsidRPr="002A34AF" w:rsidRDefault="009C7316" w:rsidP="00794865">
            <w:pPr>
              <w:numPr>
                <w:ilvl w:val="0"/>
                <w:numId w:val="72"/>
              </w:numPr>
              <w:spacing w:line="400" w:lineRule="exact"/>
              <w:ind w:hanging="288"/>
              <w:rPr>
                <w:rFonts w:ascii="Arial" w:eastAsia="標楷體" w:hAnsi="Arial" w:cs="Arial" w:hint="eastAsia"/>
                <w:kern w:val="0"/>
              </w:rPr>
            </w:pPr>
            <w:r w:rsidRPr="002A34AF">
              <w:rPr>
                <w:rFonts w:ascii="Arial" w:eastAsia="標楷體" w:hAnsi="Arial" w:cs="Arial" w:hint="eastAsia"/>
                <w:kern w:val="0"/>
              </w:rPr>
              <w:t>委託國外顧問機構：</w:t>
            </w:r>
            <w:r w:rsidRPr="002A34AF">
              <w:rPr>
                <w:rFonts w:ascii="Arial" w:eastAsia="標楷體" w:hAnsi="Arial" w:cs="Arial" w:hint="eastAsia"/>
                <w:kern w:val="0"/>
              </w:rPr>
              <w:t xml:space="preserve"> </w:t>
            </w:r>
          </w:p>
          <w:p w:rsidR="009C7316" w:rsidRPr="002A34AF" w:rsidRDefault="009C7316" w:rsidP="00794865">
            <w:pPr>
              <w:numPr>
                <w:ilvl w:val="0"/>
                <w:numId w:val="80"/>
              </w:numPr>
              <w:tabs>
                <w:tab w:val="clear" w:pos="1440"/>
                <w:tab w:val="num" w:pos="2112"/>
              </w:tabs>
              <w:spacing w:line="400" w:lineRule="exact"/>
              <w:ind w:left="2112" w:hanging="480"/>
              <w:rPr>
                <w:rFonts w:ascii="Arial" w:eastAsia="標楷體" w:hAnsi="Arial" w:cs="Arial" w:hint="eastAsia"/>
                <w:kern w:val="0"/>
              </w:rPr>
            </w:pPr>
            <w:r w:rsidRPr="002A34AF">
              <w:rPr>
                <w:rFonts w:ascii="標楷體" w:eastAsia="標楷體" w:hAnsi="標楷體" w:hint="eastAsia"/>
                <w:szCs w:val="24"/>
              </w:rPr>
              <w:t>期貨信託事業運用期貨信託基金投資於期貨信託基金管理辦法第三十八條第一項第四款之國外有價證券者，得委託提供國外顧問服務之專業機構或其集團企業提供集中交易服務間接向國外證券商委託交易。</w:t>
            </w:r>
          </w:p>
          <w:p w:rsidR="009C7316" w:rsidRPr="002A34AF" w:rsidRDefault="009C7316" w:rsidP="00794865">
            <w:pPr>
              <w:numPr>
                <w:ilvl w:val="0"/>
                <w:numId w:val="80"/>
              </w:numPr>
              <w:tabs>
                <w:tab w:val="clear" w:pos="1440"/>
                <w:tab w:val="num" w:pos="2112"/>
              </w:tabs>
              <w:spacing w:line="400" w:lineRule="exact"/>
              <w:ind w:left="2112" w:hanging="480"/>
              <w:rPr>
                <w:rFonts w:ascii="Arial" w:eastAsia="標楷體" w:hAnsi="Arial" w:cs="Arial" w:hint="eastAsia"/>
                <w:kern w:val="0"/>
              </w:rPr>
            </w:pPr>
            <w:r w:rsidRPr="002A34AF">
              <w:rPr>
                <w:rFonts w:ascii="標楷體" w:eastAsia="標楷體" w:hAnsi="標楷體" w:hint="eastAsia"/>
              </w:rPr>
              <w:t>期貨信託事業委託提供國外顧問服務之專業機構或其集團企業間接向國外證券商委託交易，應於內部控制制度中訂定從事上開委託交易之風險監控管理措施，及提供國外顧問服務之專業機構之選任標準。</w:t>
            </w:r>
          </w:p>
          <w:p w:rsidR="009C7316" w:rsidRPr="002A34AF" w:rsidRDefault="009C7316" w:rsidP="00794865">
            <w:pPr>
              <w:numPr>
                <w:ilvl w:val="0"/>
                <w:numId w:val="80"/>
              </w:numPr>
              <w:tabs>
                <w:tab w:val="clear" w:pos="1440"/>
                <w:tab w:val="num" w:pos="2112"/>
              </w:tabs>
              <w:spacing w:line="400" w:lineRule="exact"/>
              <w:ind w:left="2112" w:hanging="480"/>
              <w:rPr>
                <w:rFonts w:ascii="Arial" w:eastAsia="標楷體" w:hAnsi="Arial" w:cs="Arial" w:hint="eastAsia"/>
                <w:kern w:val="0"/>
              </w:rPr>
            </w:pPr>
            <w:r w:rsidRPr="002A34AF">
              <w:rPr>
                <w:rFonts w:ascii="標楷體" w:eastAsia="標楷體" w:hAnsi="標楷體" w:hint="eastAsia"/>
              </w:rPr>
              <w:t>上開(1)、(2)所稱集團企業，係指期貨信託事業所屬持股逾百分之五十之控股公司，或持股逾百分之五十之子公司，或屬同一控股公司持股逾百分之五十之子公司。</w:t>
            </w:r>
          </w:p>
          <w:p w:rsidR="009C7316" w:rsidRPr="002A34AF" w:rsidRDefault="009C7316" w:rsidP="00794865">
            <w:pPr>
              <w:numPr>
                <w:ilvl w:val="0"/>
                <w:numId w:val="72"/>
              </w:numPr>
              <w:spacing w:line="400" w:lineRule="exact"/>
              <w:ind w:hanging="288"/>
              <w:rPr>
                <w:rFonts w:ascii="Arial" w:eastAsia="標楷體" w:hAnsi="Arial" w:cs="Arial" w:hint="eastAsia"/>
                <w:kern w:val="0"/>
              </w:rPr>
            </w:pPr>
            <w:r w:rsidRPr="002A34AF">
              <w:rPr>
                <w:rFonts w:ascii="Arial" w:eastAsia="標楷體" w:hAnsi="Arial" w:cs="Arial" w:hint="eastAsia"/>
                <w:kern w:val="0"/>
              </w:rPr>
              <w:t>全權委託其他專業機構：</w:t>
            </w:r>
            <w:r w:rsidRPr="002A34AF">
              <w:rPr>
                <w:rFonts w:ascii="Arial" w:eastAsia="標楷體" w:hAnsi="Arial" w:cs="Arial" w:hint="eastAsia"/>
                <w:kern w:val="0"/>
              </w:rPr>
              <w:t xml:space="preserve"> </w:t>
            </w:r>
          </w:p>
          <w:p w:rsidR="009C7316" w:rsidRPr="002A34AF" w:rsidRDefault="009C7316" w:rsidP="00794865">
            <w:pPr>
              <w:numPr>
                <w:ilvl w:val="0"/>
                <w:numId w:val="81"/>
              </w:numPr>
              <w:tabs>
                <w:tab w:val="clear" w:pos="1440"/>
                <w:tab w:val="num" w:pos="2112"/>
              </w:tabs>
              <w:spacing w:line="400" w:lineRule="exact"/>
              <w:ind w:left="2112" w:hanging="480"/>
              <w:rPr>
                <w:rFonts w:ascii="Arial" w:eastAsia="標楷體" w:hAnsi="Arial" w:cs="Arial" w:hint="eastAsia"/>
                <w:kern w:val="0"/>
              </w:rPr>
            </w:pPr>
            <w:r w:rsidRPr="002A34AF">
              <w:rPr>
                <w:rFonts w:ascii="標楷體" w:eastAsia="標楷體" w:hAnsi="標楷體" w:hint="eastAsia"/>
                <w:szCs w:val="24"/>
              </w:rPr>
              <w:t>期貨信託事業全權委託其他專業機構運用期貨信託基金從事交易或投資，應符合期貨信託事業訂定之交易或投資方針，並揭露於公開說明書。</w:t>
            </w:r>
          </w:p>
          <w:p w:rsidR="009C7316" w:rsidRPr="002A34AF" w:rsidRDefault="009C7316" w:rsidP="00794865">
            <w:pPr>
              <w:numPr>
                <w:ilvl w:val="0"/>
                <w:numId w:val="81"/>
              </w:numPr>
              <w:tabs>
                <w:tab w:val="clear" w:pos="1440"/>
                <w:tab w:val="num" w:pos="2112"/>
              </w:tabs>
              <w:spacing w:line="400" w:lineRule="exact"/>
              <w:ind w:left="2112" w:hanging="480"/>
              <w:rPr>
                <w:rFonts w:ascii="Arial" w:eastAsia="標楷體" w:hAnsi="Arial" w:cs="Arial" w:hint="eastAsia"/>
                <w:kern w:val="0"/>
              </w:rPr>
            </w:pPr>
            <w:r w:rsidRPr="002A34AF">
              <w:rPr>
                <w:rFonts w:ascii="標楷體" w:eastAsia="標楷體" w:hAnsi="標楷體" w:hint="eastAsia"/>
              </w:rPr>
              <w:t>期貨信託事業應於內部控制制度中訂定從事上開(1)全權委託作業之風險監控管理措施，及受委任專業機構之選任標準，並應擬具計畫書及與受委任機構簽訂全權委託契約，並依</w:t>
            </w:r>
            <w:r w:rsidRPr="002A34AF">
              <w:rPr>
                <w:rFonts w:ascii="標楷體" w:eastAsia="標楷體" w:hAnsi="標楷體" w:hint="eastAsia"/>
                <w:szCs w:val="24"/>
              </w:rPr>
              <w:t>主管機關訂定之「期貨信託事業全權委託其他專業機構運用期貨信託基金應注意事項」規範辦理。</w:t>
            </w:r>
          </w:p>
          <w:p w:rsidR="009C7316" w:rsidRPr="002A34AF" w:rsidRDefault="009C7316" w:rsidP="00794865">
            <w:pPr>
              <w:numPr>
                <w:ilvl w:val="0"/>
                <w:numId w:val="81"/>
              </w:numPr>
              <w:tabs>
                <w:tab w:val="clear" w:pos="1440"/>
                <w:tab w:val="num" w:pos="2112"/>
              </w:tabs>
              <w:spacing w:line="400" w:lineRule="exact"/>
              <w:ind w:left="2112" w:hanging="480"/>
              <w:rPr>
                <w:rFonts w:ascii="Arial" w:eastAsia="標楷體" w:hAnsi="Arial" w:cs="Arial" w:hint="eastAsia"/>
                <w:kern w:val="0"/>
              </w:rPr>
            </w:pPr>
            <w:r w:rsidRPr="002A34AF">
              <w:rPr>
                <w:rFonts w:ascii="標楷體" w:eastAsia="標楷體" w:hAnsi="標楷體" w:hint="eastAsia"/>
              </w:rPr>
              <w:t>期貨信託事業應於全權委託契約及公開說明書明定，受委任機構或其受雇人履行全權委託契約規定之義務有故意或過失時，期貨信託事業應與自己之故意或過失負同一責任。</w:t>
            </w:r>
          </w:p>
          <w:p w:rsidR="009C7316" w:rsidRPr="002A34AF" w:rsidRDefault="009C7316">
            <w:pPr>
              <w:numPr>
                <w:ilvl w:val="1"/>
                <w:numId w:val="2"/>
              </w:numPr>
              <w:spacing w:line="400" w:lineRule="exact"/>
              <w:jc w:val="both"/>
              <w:rPr>
                <w:rFonts w:ascii="Arial" w:eastAsia="標楷體" w:hAnsi="Arial" w:cs="Arial" w:hint="eastAsia"/>
                <w:kern w:val="0"/>
              </w:rPr>
            </w:pPr>
            <w:r w:rsidRPr="002A34AF">
              <w:rPr>
                <w:rFonts w:ascii="Arial" w:eastAsia="標楷體" w:hAnsi="Arial" w:cs="Arial" w:hint="eastAsia"/>
                <w:kern w:val="0"/>
              </w:rPr>
              <w:t>公</w:t>
            </w:r>
            <w:r w:rsidRPr="002A34AF">
              <w:rPr>
                <w:rFonts w:ascii="Arial" w:eastAsia="標楷體" w:hAnsi="Arial" w:cs="Arial"/>
                <w:kern w:val="0"/>
              </w:rPr>
              <w:t>開資訊</w:t>
            </w:r>
            <w:r w:rsidRPr="002A34AF">
              <w:rPr>
                <w:rFonts w:ascii="Arial" w:eastAsia="標楷體" w:hAnsi="Arial" w:cs="Arial"/>
                <w:kern w:val="0"/>
              </w:rPr>
              <w:br/>
            </w:r>
            <w:r w:rsidRPr="002A34AF">
              <w:rPr>
                <w:rFonts w:ascii="Arial" w:eastAsia="標楷體" w:hAnsi="標楷體" w:cs="Arial"/>
              </w:rPr>
              <w:t>期貨</w:t>
            </w:r>
            <w:r w:rsidRPr="002A34AF">
              <w:rPr>
                <w:rFonts w:ascii="Arial" w:eastAsia="標楷體" w:hAnsi="標楷體" w:cs="Arial"/>
                <w:szCs w:val="24"/>
              </w:rPr>
              <w:t>信託事業及基金保管機構應將期貨信託基金之公開說明書、有關銷售之文件、期貨信託契約及最近財務報表，置於其營業處所及其銷售機構之營業處所，或以主管機關指定之其他方式</w:t>
            </w:r>
            <w:r w:rsidRPr="002A34AF">
              <w:rPr>
                <w:rFonts w:ascii="Arial" w:eastAsia="標楷體" w:hAnsi="標楷體" w:cs="Arial" w:hint="eastAsia"/>
                <w:szCs w:val="24"/>
              </w:rPr>
              <w:t>(</w:t>
            </w:r>
            <w:r w:rsidRPr="002A34AF">
              <w:rPr>
                <w:rFonts w:ascii="Arial" w:eastAsia="標楷體" w:hAnsi="標楷體" w:cs="Arial" w:hint="eastAsia"/>
                <w:szCs w:val="24"/>
              </w:rPr>
              <w:t>期信基金資訊觀測站，</w:t>
            </w:r>
            <w:r w:rsidRPr="002A34AF">
              <w:rPr>
                <w:rFonts w:ascii="Arial" w:eastAsia="標楷體" w:hAnsi="標楷體" w:cs="Arial"/>
                <w:szCs w:val="24"/>
              </w:rPr>
              <w:t>主管機關</w:t>
            </w:r>
            <w:r w:rsidRPr="002A34AF">
              <w:rPr>
                <w:rFonts w:ascii="Arial" w:eastAsia="標楷體" w:hAnsi="標楷體" w:cs="Arial" w:hint="eastAsia"/>
                <w:szCs w:val="24"/>
              </w:rPr>
              <w:t>97.1.17</w:t>
            </w:r>
            <w:r w:rsidRPr="002A34AF">
              <w:rPr>
                <w:rFonts w:ascii="Arial" w:eastAsia="標楷體" w:hAnsi="標楷體" w:cs="Arial" w:hint="eastAsia"/>
                <w:szCs w:val="24"/>
              </w:rPr>
              <w:t>金管證七字第</w:t>
            </w:r>
            <w:r w:rsidRPr="002A34AF">
              <w:rPr>
                <w:rFonts w:ascii="Arial" w:eastAsia="標楷體" w:hAnsi="標楷體" w:cs="Arial" w:hint="eastAsia"/>
                <w:szCs w:val="24"/>
              </w:rPr>
              <w:t>09600726861</w:t>
            </w:r>
            <w:r w:rsidRPr="002A34AF">
              <w:rPr>
                <w:rFonts w:ascii="Arial" w:eastAsia="標楷體" w:hAnsi="標楷體" w:cs="Arial" w:hint="eastAsia"/>
                <w:szCs w:val="24"/>
              </w:rPr>
              <w:t>號令</w:t>
            </w:r>
            <w:r w:rsidRPr="002A34AF">
              <w:rPr>
                <w:rFonts w:ascii="Arial" w:eastAsia="標楷體" w:hAnsi="標楷體" w:cs="Arial" w:hint="eastAsia"/>
                <w:szCs w:val="24"/>
              </w:rPr>
              <w:t>)</w:t>
            </w:r>
            <w:r w:rsidRPr="002A34AF">
              <w:rPr>
                <w:rFonts w:ascii="Arial" w:eastAsia="標楷體" w:hAnsi="標楷體" w:cs="Arial"/>
                <w:szCs w:val="24"/>
              </w:rPr>
              <w:t>，以供查閱。</w:t>
            </w:r>
          </w:p>
          <w:p w:rsidR="009C7316" w:rsidRPr="002A34AF" w:rsidRDefault="009C7316">
            <w:pPr>
              <w:spacing w:line="400" w:lineRule="exact"/>
              <w:ind w:leftChars="260" w:left="1344" w:hangingChars="300" w:hanging="720"/>
              <w:jc w:val="both"/>
              <w:rPr>
                <w:rFonts w:ascii="Arial" w:eastAsia="標楷體" w:hAnsi="Arial" w:cs="Arial"/>
                <w:kern w:val="0"/>
              </w:rPr>
            </w:pPr>
            <w:r w:rsidRPr="002A34AF">
              <w:rPr>
                <w:rFonts w:ascii="標楷體" w:eastAsia="標楷體" w:hAnsi="標楷體" w:cs="Arial" w:hint="eastAsia"/>
              </w:rPr>
              <w:t>(十二)</w:t>
            </w:r>
            <w:r w:rsidR="00B15BBD" w:rsidRPr="002A34AF">
              <w:rPr>
                <w:rFonts w:ascii="標楷體" w:eastAsia="標楷體" w:hAnsi="標楷體" w:hint="eastAsia"/>
              </w:rPr>
              <w:t xml:space="preserve"> 針對期貨信託基金之資金控管，</w:t>
            </w:r>
            <w:r w:rsidR="00B15BBD" w:rsidRPr="002A34AF">
              <w:rPr>
                <w:rFonts w:eastAsia="標楷體" w:hAnsi="標楷體" w:hint="eastAsia"/>
                <w:szCs w:val="32"/>
              </w:rPr>
              <w:t>期貨信託事業</w:t>
            </w:r>
            <w:r w:rsidR="00B15BBD" w:rsidRPr="002A34AF">
              <w:rPr>
                <w:rFonts w:ascii="標楷體" w:eastAsia="標楷體" w:hAnsi="標楷體" w:hint="eastAsia"/>
              </w:rPr>
              <w:t>應</w:t>
            </w:r>
            <w:r w:rsidR="006E0ACA" w:rsidRPr="002A34AF">
              <w:rPr>
                <w:rFonts w:ascii="標楷體" w:eastAsia="標楷體" w:hAnsi="標楷體" w:hint="eastAsia"/>
              </w:rPr>
              <w:t>就符合主管機關所定條件</w:t>
            </w:r>
            <w:r w:rsidR="006E0ACA" w:rsidRPr="002A34AF">
              <w:rPr>
                <w:rFonts w:ascii="Arial" w:eastAsia="標楷體" w:hAnsi="標楷體" w:cs="Arial" w:hint="eastAsia"/>
              </w:rPr>
              <w:t>(</w:t>
            </w:r>
            <w:r w:rsidR="006E0ACA" w:rsidRPr="002A34AF">
              <w:rPr>
                <w:rFonts w:ascii="Arial" w:eastAsia="標楷體" w:hAnsi="標楷體" w:cs="Arial" w:hint="eastAsia"/>
              </w:rPr>
              <w:t>詳</w:t>
            </w:r>
            <w:r w:rsidR="0095584F" w:rsidRPr="002A34AF">
              <w:rPr>
                <w:rFonts w:ascii="Arial" w:hAnsi="標楷體" w:cs="Arial" w:hint="eastAsia"/>
                <w:szCs w:val="24"/>
              </w:rPr>
              <w:t>104.8.20</w:t>
            </w:r>
            <w:r w:rsidR="0095584F" w:rsidRPr="002A34AF">
              <w:rPr>
                <w:rFonts w:ascii="標楷體" w:eastAsia="標楷體" w:hAnsi="標楷體" w:cs="Arial" w:hint="eastAsia"/>
                <w:szCs w:val="24"/>
              </w:rPr>
              <w:t>金管證期字第</w:t>
            </w:r>
            <w:r w:rsidR="0095584F" w:rsidRPr="002A34AF">
              <w:rPr>
                <w:rFonts w:ascii="Arial" w:hAnsi="標楷體" w:cs="Arial" w:hint="eastAsia"/>
                <w:szCs w:val="24"/>
              </w:rPr>
              <w:t>1040025358</w:t>
            </w:r>
            <w:r w:rsidR="0095584F" w:rsidRPr="002A34AF">
              <w:rPr>
                <w:rFonts w:ascii="標楷體" w:eastAsia="標楷體" w:hAnsi="標楷體" w:cs="Arial"/>
                <w:szCs w:val="24"/>
              </w:rPr>
              <w:t>號</w:t>
            </w:r>
            <w:r w:rsidR="006E0ACA" w:rsidRPr="002A34AF">
              <w:rPr>
                <w:rFonts w:ascii="標楷體" w:eastAsia="標楷體" w:hAnsi="標楷體" w:hint="eastAsia"/>
              </w:rPr>
              <w:t>令</w:t>
            </w:r>
            <w:r w:rsidR="006E0ACA" w:rsidRPr="002A34AF">
              <w:rPr>
                <w:rFonts w:ascii="Arial" w:eastAsia="標楷體" w:hAnsi="標楷體" w:cs="Arial" w:hint="eastAsia"/>
              </w:rPr>
              <w:t>第一點、第七點</w:t>
            </w:r>
            <w:r w:rsidR="006E0ACA" w:rsidRPr="002A34AF">
              <w:rPr>
                <w:rFonts w:ascii="標楷體" w:eastAsia="標楷體" w:hAnsi="標楷體" w:hint="eastAsia"/>
              </w:rPr>
              <w:t>第一款</w:t>
            </w:r>
            <w:r w:rsidR="006E0ACA" w:rsidRPr="002A34AF">
              <w:rPr>
                <w:rFonts w:ascii="Arial" w:eastAsia="標楷體" w:hAnsi="標楷體" w:cs="Arial" w:hint="eastAsia"/>
              </w:rPr>
              <w:t>規定</w:t>
            </w:r>
            <w:r w:rsidR="006E0ACA" w:rsidRPr="002A34AF">
              <w:rPr>
                <w:rFonts w:ascii="Arial" w:eastAsia="標楷體" w:hAnsi="標楷體" w:cs="Arial" w:hint="eastAsia"/>
              </w:rPr>
              <w:t>)</w:t>
            </w:r>
            <w:r w:rsidR="006E0ACA" w:rsidRPr="002A34AF">
              <w:rPr>
                <w:rFonts w:ascii="標楷體" w:eastAsia="標楷體" w:hAnsi="標楷體" w:hint="eastAsia"/>
              </w:rPr>
              <w:t>之</w:t>
            </w:r>
            <w:r w:rsidR="00B15BBD" w:rsidRPr="002A34AF">
              <w:rPr>
                <w:rFonts w:ascii="標楷體" w:eastAsia="標楷體" w:hAnsi="標楷體" w:hint="eastAsia"/>
              </w:rPr>
              <w:t>存款銀行，自行訂定期貨信託基金之資金於單一銀行存款金額及比率之風險分散控管機制</w:t>
            </w:r>
            <w:r w:rsidRPr="002A34AF">
              <w:rPr>
                <w:rFonts w:ascii="標楷體" w:eastAsia="標楷體" w:hAnsi="標楷體" w:hint="eastAsia"/>
              </w:rPr>
              <w:t>。</w:t>
            </w:r>
          </w:p>
          <w:p w:rsidR="009C7316" w:rsidRPr="002A34AF" w:rsidRDefault="009C7316" w:rsidP="003A2332">
            <w:pPr>
              <w:spacing w:line="400" w:lineRule="exact"/>
              <w:rPr>
                <w:rFonts w:ascii="Arial" w:eastAsia="標楷體" w:hAnsi="Arial" w:cs="Arial"/>
                <w:szCs w:val="24"/>
              </w:rPr>
            </w:pPr>
            <w:r w:rsidRPr="002A34AF">
              <w:rPr>
                <w:rFonts w:ascii="Arial" w:eastAsia="標楷體" w:hAnsi="Arial" w:cs="Arial" w:hint="eastAsia"/>
                <w:szCs w:val="24"/>
              </w:rPr>
              <w:t>二、</w:t>
            </w:r>
            <w:r w:rsidRPr="002A34AF">
              <w:rPr>
                <w:rFonts w:ascii="Arial" w:eastAsia="標楷體" w:hAnsi="Arial" w:cs="Arial"/>
                <w:szCs w:val="24"/>
              </w:rPr>
              <w:t>控制重點：</w:t>
            </w:r>
          </w:p>
          <w:p w:rsidR="009C7316" w:rsidRPr="002A34AF" w:rsidRDefault="009C7316" w:rsidP="00794865">
            <w:pPr>
              <w:numPr>
                <w:ilvl w:val="1"/>
                <w:numId w:val="25"/>
              </w:numPr>
              <w:tabs>
                <w:tab w:val="clear" w:pos="1191"/>
                <w:tab w:val="num" w:pos="1392"/>
              </w:tabs>
              <w:spacing w:line="400" w:lineRule="exact"/>
              <w:ind w:left="1392" w:hanging="768"/>
              <w:rPr>
                <w:rFonts w:ascii="Arial" w:eastAsia="標楷體" w:hAnsi="Arial" w:cs="Arial" w:hint="eastAsia"/>
                <w:szCs w:val="24"/>
              </w:rPr>
            </w:pPr>
            <w:r w:rsidRPr="002A34AF">
              <w:rPr>
                <w:rFonts w:ascii="標楷體" w:eastAsia="標楷體" w:hAnsi="標楷體" w:cs="Arial" w:hint="eastAsia"/>
                <w:szCs w:val="24"/>
              </w:rPr>
              <w:t>「基金交易/投資分析報告」及研究會議之會議紀錄應依規定提送相關部門</w:t>
            </w:r>
            <w:r w:rsidRPr="002A34AF">
              <w:rPr>
                <w:rFonts w:ascii="Arial" w:eastAsia="標楷體" w:hAnsi="Arial" w:cs="Arial" w:hint="eastAsia"/>
                <w:szCs w:val="24"/>
              </w:rPr>
              <w:t>審閱，並經相關部門主管核可。</w:t>
            </w:r>
          </w:p>
          <w:p w:rsidR="009C7316" w:rsidRPr="002A34AF" w:rsidRDefault="009C7316" w:rsidP="00794865">
            <w:pPr>
              <w:numPr>
                <w:ilvl w:val="1"/>
                <w:numId w:val="25"/>
              </w:numPr>
              <w:tabs>
                <w:tab w:val="clear" w:pos="1191"/>
                <w:tab w:val="num" w:pos="1392"/>
              </w:tabs>
              <w:spacing w:line="400" w:lineRule="exact"/>
              <w:ind w:left="1392" w:hanging="768"/>
              <w:rPr>
                <w:rFonts w:ascii="Arial" w:eastAsia="標楷體" w:hAnsi="Arial" w:cs="Arial" w:hint="eastAsia"/>
                <w:szCs w:val="24"/>
              </w:rPr>
            </w:pPr>
            <w:r w:rsidRPr="002A34AF">
              <w:rPr>
                <w:rFonts w:ascii="Arial" w:eastAsia="標楷體" w:hAnsi="Arial" w:cs="Arial" w:hint="eastAsia"/>
                <w:szCs w:val="24"/>
              </w:rPr>
              <w:t>基金經理人應依據研究員之「基金交易</w:t>
            </w:r>
            <w:r w:rsidRPr="002A34AF">
              <w:rPr>
                <w:rFonts w:ascii="Arial" w:eastAsia="標楷體" w:hAnsi="Arial" w:cs="Arial" w:hint="eastAsia"/>
                <w:szCs w:val="24"/>
              </w:rPr>
              <w:t>/</w:t>
            </w:r>
            <w:r w:rsidRPr="002A34AF">
              <w:rPr>
                <w:rFonts w:ascii="Arial" w:eastAsia="標楷體" w:hAnsi="Arial" w:cs="Arial" w:hint="eastAsia"/>
                <w:szCs w:val="24"/>
              </w:rPr>
              <w:t>投資分析報告」，客觀公正地決定投資標的。</w:t>
            </w:r>
          </w:p>
          <w:p w:rsidR="009C7316" w:rsidRPr="002A34AF" w:rsidRDefault="009C7316" w:rsidP="00794865">
            <w:pPr>
              <w:numPr>
                <w:ilvl w:val="1"/>
                <w:numId w:val="25"/>
              </w:numPr>
              <w:tabs>
                <w:tab w:val="clear" w:pos="1191"/>
                <w:tab w:val="num" w:pos="1392"/>
              </w:tabs>
              <w:spacing w:line="400" w:lineRule="exact"/>
              <w:ind w:left="1392" w:hanging="768"/>
              <w:rPr>
                <w:rFonts w:ascii="Arial" w:eastAsia="標楷體" w:hAnsi="Arial" w:cs="Arial" w:hint="eastAsia"/>
                <w:szCs w:val="24"/>
              </w:rPr>
            </w:pPr>
            <w:r w:rsidRPr="002A34AF">
              <w:rPr>
                <w:rFonts w:ascii="Arial" w:eastAsia="標楷體" w:hAnsi="Arial" w:cs="Arial" w:hint="eastAsia"/>
                <w:szCs w:val="24"/>
              </w:rPr>
              <w:t>基金經理人應遵守期貨信託基金管理辦法第四十九條及五十二條之規定，於決定投資標的時，避免利益衝突之情事。</w:t>
            </w:r>
          </w:p>
          <w:p w:rsidR="009C7316" w:rsidRPr="002A34AF" w:rsidRDefault="009C7316" w:rsidP="00794865">
            <w:pPr>
              <w:numPr>
                <w:ilvl w:val="1"/>
                <w:numId w:val="25"/>
              </w:numPr>
              <w:tabs>
                <w:tab w:val="clear" w:pos="1191"/>
                <w:tab w:val="num" w:pos="1392"/>
              </w:tabs>
              <w:spacing w:line="400" w:lineRule="exact"/>
              <w:ind w:left="1392" w:hanging="768"/>
              <w:rPr>
                <w:rFonts w:ascii="Arial" w:eastAsia="標楷體" w:hAnsi="Arial" w:cs="Arial" w:hint="eastAsia"/>
                <w:szCs w:val="24"/>
              </w:rPr>
            </w:pPr>
            <w:r w:rsidRPr="002A34AF">
              <w:rPr>
                <w:rFonts w:ascii="Arial" w:eastAsia="標楷體" w:hAnsi="Arial" w:cs="Arial" w:hint="eastAsia"/>
                <w:szCs w:val="24"/>
              </w:rPr>
              <w:t>「基金交易</w:t>
            </w:r>
            <w:r w:rsidRPr="002A34AF">
              <w:rPr>
                <w:rFonts w:ascii="Arial" w:eastAsia="標楷體" w:hAnsi="Arial" w:cs="Arial" w:hint="eastAsia"/>
                <w:szCs w:val="24"/>
              </w:rPr>
              <w:t>/</w:t>
            </w:r>
            <w:r w:rsidRPr="002A34AF">
              <w:rPr>
                <w:rFonts w:ascii="Arial" w:eastAsia="標楷體" w:hAnsi="Arial" w:cs="Arial" w:hint="eastAsia"/>
                <w:szCs w:val="24"/>
              </w:rPr>
              <w:t>投資分析報告」應</w:t>
            </w:r>
            <w:r w:rsidRPr="002A34AF">
              <w:rPr>
                <w:rFonts w:ascii="Arial" w:eastAsia="標楷體" w:hAnsi="Arial" w:cs="Arial"/>
                <w:szCs w:val="24"/>
              </w:rPr>
              <w:t>載</w:t>
            </w:r>
            <w:r w:rsidRPr="002A34AF">
              <w:rPr>
                <w:rFonts w:ascii="Arial" w:eastAsia="標楷體" w:hAnsi="Arial" w:cs="Arial" w:hint="eastAsia"/>
                <w:szCs w:val="24"/>
              </w:rPr>
              <w:t>明</w:t>
            </w:r>
            <w:r w:rsidRPr="002A34AF">
              <w:rPr>
                <w:rFonts w:ascii="Arial" w:eastAsia="標楷體" w:hAnsi="Arial" w:cs="Arial"/>
                <w:szCs w:val="24"/>
              </w:rPr>
              <w:t>分析基礎、根據及建議</w:t>
            </w:r>
            <w:r w:rsidRPr="002A34AF">
              <w:rPr>
                <w:rFonts w:ascii="Arial" w:eastAsia="標楷體" w:hAnsi="Arial" w:cs="Arial" w:hint="eastAsia"/>
                <w:szCs w:val="24"/>
              </w:rPr>
              <w:t>；「基金交易</w:t>
            </w:r>
            <w:r w:rsidRPr="002A34AF">
              <w:rPr>
                <w:rFonts w:ascii="Arial" w:eastAsia="標楷體" w:hAnsi="Arial" w:cs="Arial" w:hint="eastAsia"/>
                <w:szCs w:val="24"/>
              </w:rPr>
              <w:t>/</w:t>
            </w:r>
            <w:r w:rsidRPr="002A34AF">
              <w:rPr>
                <w:rFonts w:ascii="Arial" w:eastAsia="標楷體" w:hAnsi="Arial" w:cs="Arial" w:hint="eastAsia"/>
                <w:szCs w:val="24"/>
              </w:rPr>
              <w:t>投資決定書」</w:t>
            </w:r>
            <w:r w:rsidRPr="002A34AF">
              <w:rPr>
                <w:rFonts w:ascii="Arial" w:eastAsia="標楷體" w:hAnsi="Arial" w:cs="Arial"/>
                <w:szCs w:val="24"/>
              </w:rPr>
              <w:t>應載明決定買賣之標的種類、數量、價格及時機；</w:t>
            </w:r>
            <w:r w:rsidRPr="002A34AF">
              <w:rPr>
                <w:rFonts w:ascii="Arial" w:eastAsia="標楷體" w:hAnsi="Arial" w:cs="Arial" w:hint="eastAsia"/>
                <w:szCs w:val="24"/>
              </w:rPr>
              <w:t>「基金交易</w:t>
            </w:r>
            <w:r w:rsidRPr="002A34AF">
              <w:rPr>
                <w:rFonts w:ascii="Arial" w:eastAsia="標楷體" w:hAnsi="Arial" w:cs="Arial" w:hint="eastAsia"/>
                <w:szCs w:val="24"/>
              </w:rPr>
              <w:t>/</w:t>
            </w:r>
            <w:r w:rsidRPr="002A34AF">
              <w:rPr>
                <w:rFonts w:ascii="Arial" w:eastAsia="標楷體" w:hAnsi="Arial" w:cs="Arial" w:hint="eastAsia"/>
                <w:szCs w:val="24"/>
              </w:rPr>
              <w:t>投資執行紀綠」</w:t>
            </w:r>
            <w:r w:rsidRPr="002A34AF">
              <w:rPr>
                <w:rFonts w:ascii="Arial" w:eastAsia="標楷體" w:hAnsi="Arial" w:cs="Arial"/>
                <w:szCs w:val="24"/>
              </w:rPr>
              <w:t>應記載實際買賣之標的種類、數量、價格及時間，並說明差異原因</w:t>
            </w:r>
            <w:r w:rsidRPr="002A34AF">
              <w:rPr>
                <w:rFonts w:ascii="Arial" w:eastAsia="標楷體" w:hAnsi="Arial" w:cs="Arial" w:hint="eastAsia"/>
                <w:szCs w:val="24"/>
              </w:rPr>
              <w:t>。</w:t>
            </w:r>
          </w:p>
          <w:p w:rsidR="009C7316" w:rsidRPr="002A34AF" w:rsidRDefault="009C7316" w:rsidP="00794865">
            <w:pPr>
              <w:numPr>
                <w:ilvl w:val="1"/>
                <w:numId w:val="25"/>
              </w:numPr>
              <w:tabs>
                <w:tab w:val="clear" w:pos="1191"/>
                <w:tab w:val="num" w:pos="1392"/>
              </w:tabs>
              <w:spacing w:line="400" w:lineRule="exact"/>
              <w:ind w:left="1392" w:hanging="768"/>
              <w:rPr>
                <w:rFonts w:ascii="Arial" w:eastAsia="標楷體" w:hAnsi="Arial" w:cs="Arial" w:hint="eastAsia"/>
                <w:szCs w:val="24"/>
              </w:rPr>
            </w:pPr>
            <w:r w:rsidRPr="002A34AF">
              <w:rPr>
                <w:rFonts w:ascii="Arial" w:eastAsia="標楷體" w:hAnsi="Arial" w:cs="Arial"/>
                <w:szCs w:val="24"/>
              </w:rPr>
              <w:t>為確保指示作業之安全性，</w:t>
            </w:r>
            <w:r w:rsidRPr="002A34AF">
              <w:rPr>
                <w:rFonts w:ascii="Arial" w:eastAsia="標楷體" w:hAnsi="Arial" w:cs="Arial" w:hint="eastAsia"/>
                <w:szCs w:val="24"/>
              </w:rPr>
              <w:t>期貨信託事業</w:t>
            </w:r>
            <w:r w:rsidRPr="002A34AF">
              <w:rPr>
                <w:rFonts w:ascii="Arial" w:eastAsia="標楷體" w:hAnsi="Arial" w:cs="Arial"/>
                <w:szCs w:val="24"/>
              </w:rPr>
              <w:t>應取得</w:t>
            </w:r>
            <w:r w:rsidRPr="002A34AF">
              <w:rPr>
                <w:rFonts w:ascii="Arial" w:eastAsia="標楷體" w:hAnsi="Arial" w:cs="Arial" w:hint="eastAsia"/>
                <w:szCs w:val="24"/>
              </w:rPr>
              <w:t>基金</w:t>
            </w:r>
            <w:r w:rsidRPr="002A34AF">
              <w:rPr>
                <w:rFonts w:ascii="Arial" w:eastAsia="標楷體" w:hAnsi="Arial" w:cs="Arial"/>
                <w:szCs w:val="24"/>
              </w:rPr>
              <w:t>保管機構有權人員簽章樣本或</w:t>
            </w:r>
            <w:r w:rsidRPr="002A34AF">
              <w:rPr>
                <w:rFonts w:ascii="Arial" w:eastAsia="標楷體" w:hAnsi="Arial" w:cs="Arial"/>
                <w:szCs w:val="24"/>
              </w:rPr>
              <w:t xml:space="preserve"> (</w:t>
            </w:r>
            <w:r w:rsidRPr="002A34AF">
              <w:rPr>
                <w:rFonts w:ascii="Arial" w:eastAsia="標楷體" w:hAnsi="Arial" w:cs="Arial"/>
                <w:szCs w:val="24"/>
              </w:rPr>
              <w:t>及</w:t>
            </w:r>
            <w:r w:rsidRPr="002A34AF">
              <w:rPr>
                <w:rFonts w:ascii="Arial" w:eastAsia="標楷體" w:hAnsi="Arial" w:cs="Arial"/>
                <w:szCs w:val="24"/>
              </w:rPr>
              <w:t xml:space="preserve">) </w:t>
            </w:r>
            <w:r w:rsidRPr="002A34AF">
              <w:rPr>
                <w:rFonts w:ascii="Arial" w:eastAsia="標楷體" w:hAnsi="Arial" w:cs="Arial"/>
                <w:szCs w:val="24"/>
              </w:rPr>
              <w:t>密碼，憑以確認</w:t>
            </w:r>
            <w:r w:rsidRPr="002A34AF">
              <w:rPr>
                <w:rFonts w:ascii="Arial" w:eastAsia="標楷體" w:hAnsi="Arial" w:cs="Arial" w:hint="eastAsia"/>
                <w:szCs w:val="24"/>
              </w:rPr>
              <w:t>基金</w:t>
            </w:r>
            <w:r w:rsidRPr="002A34AF">
              <w:rPr>
                <w:rFonts w:ascii="Arial" w:eastAsia="標楷體" w:hAnsi="Arial" w:cs="Arial"/>
                <w:szCs w:val="24"/>
              </w:rPr>
              <w:t>保管</w:t>
            </w:r>
            <w:r w:rsidRPr="002A34AF">
              <w:rPr>
                <w:rFonts w:ascii="Arial" w:eastAsia="標楷體" w:hAnsi="Arial" w:cs="Arial" w:hint="eastAsia"/>
                <w:szCs w:val="24"/>
              </w:rPr>
              <w:t>機構</w:t>
            </w:r>
            <w:r w:rsidRPr="002A34AF">
              <w:rPr>
                <w:rFonts w:ascii="Arial" w:eastAsia="標楷體" w:hAnsi="Arial" w:cs="Arial"/>
                <w:szCs w:val="24"/>
              </w:rPr>
              <w:t>回報之有效性</w:t>
            </w:r>
            <w:r w:rsidRPr="002A34AF">
              <w:rPr>
                <w:rFonts w:ascii="Arial" w:eastAsia="標楷體" w:hAnsi="Arial" w:cs="Arial" w:hint="eastAsia"/>
                <w:szCs w:val="24"/>
              </w:rPr>
              <w:t>。</w:t>
            </w:r>
          </w:p>
          <w:p w:rsidR="009C7316" w:rsidRPr="002A34AF" w:rsidRDefault="009C7316" w:rsidP="00794865">
            <w:pPr>
              <w:numPr>
                <w:ilvl w:val="1"/>
                <w:numId w:val="25"/>
              </w:numPr>
              <w:tabs>
                <w:tab w:val="clear" w:pos="1191"/>
                <w:tab w:val="num" w:pos="1392"/>
              </w:tabs>
              <w:spacing w:line="400" w:lineRule="exact"/>
              <w:ind w:left="1392" w:hanging="768"/>
              <w:rPr>
                <w:rFonts w:ascii="Arial" w:eastAsia="標楷體" w:hAnsi="Arial" w:cs="Arial" w:hint="eastAsia"/>
                <w:szCs w:val="24"/>
              </w:rPr>
            </w:pPr>
            <w:r w:rsidRPr="002A34AF">
              <w:rPr>
                <w:rFonts w:ascii="Arial" w:eastAsia="標楷體" w:hAnsi="標楷體" w:cs="Arial" w:hint="eastAsia"/>
                <w:kern w:val="0"/>
              </w:rPr>
              <w:t>「結算交割指示</w:t>
            </w:r>
            <w:r w:rsidRPr="002A34AF">
              <w:rPr>
                <w:rFonts w:ascii="Arial" w:eastAsia="標楷體" w:hAnsi="標楷體" w:cs="Arial"/>
                <w:kern w:val="0"/>
              </w:rPr>
              <w:t>函</w:t>
            </w:r>
            <w:r w:rsidRPr="002A34AF">
              <w:rPr>
                <w:rFonts w:ascii="Arial" w:eastAsia="標楷體" w:hAnsi="標楷體" w:cs="Arial" w:hint="eastAsia"/>
                <w:kern w:val="0"/>
              </w:rPr>
              <w:t>」</w:t>
            </w:r>
            <w:r w:rsidRPr="002A34AF">
              <w:rPr>
                <w:rFonts w:ascii="Arial" w:eastAsia="標楷體" w:hAnsi="標楷體" w:cs="Arial"/>
                <w:kern w:val="0"/>
              </w:rPr>
              <w:t>應</w:t>
            </w:r>
            <w:r w:rsidRPr="002A34AF">
              <w:rPr>
                <w:rFonts w:ascii="Arial" w:eastAsia="標楷體" w:hAnsi="標楷體" w:cs="Arial" w:hint="eastAsia"/>
                <w:kern w:val="0"/>
              </w:rPr>
              <w:t>依據投資或交易標的種類</w:t>
            </w:r>
            <w:r w:rsidRPr="002A34AF">
              <w:rPr>
                <w:rFonts w:ascii="Arial" w:eastAsia="標楷體" w:hAnsi="標楷體" w:cs="Arial"/>
                <w:kern w:val="0"/>
              </w:rPr>
              <w:t>列示</w:t>
            </w:r>
            <w:r w:rsidRPr="002A34AF">
              <w:rPr>
                <w:rFonts w:ascii="Arial" w:eastAsia="標楷體" w:hAnsi="標楷體" w:cs="Arial" w:hint="eastAsia"/>
                <w:kern w:val="0"/>
              </w:rPr>
              <w:t>相關所需資訊</w:t>
            </w:r>
            <w:r w:rsidRPr="002A34AF">
              <w:rPr>
                <w:rFonts w:ascii="Arial" w:eastAsia="標楷體" w:hAnsi="Arial" w:cs="Arial" w:hint="eastAsia"/>
                <w:szCs w:val="24"/>
              </w:rPr>
              <w:t>，例如</w:t>
            </w:r>
            <w:r w:rsidRPr="002A34AF">
              <w:rPr>
                <w:rFonts w:ascii="Arial" w:eastAsia="標楷體" w:hAnsi="Arial" w:cs="Arial"/>
                <w:szCs w:val="24"/>
              </w:rPr>
              <w:t>基金名稱、表單編號等</w:t>
            </w:r>
            <w:r w:rsidRPr="002A34AF">
              <w:rPr>
                <w:rFonts w:ascii="Arial" w:eastAsia="標楷體" w:hAnsi="Arial" w:cs="Arial" w:hint="eastAsia"/>
                <w:szCs w:val="24"/>
              </w:rPr>
              <w:t>規定</w:t>
            </w:r>
            <w:r w:rsidRPr="002A34AF">
              <w:rPr>
                <w:rFonts w:ascii="Arial" w:eastAsia="標楷體" w:hAnsi="Arial" w:cs="Arial"/>
                <w:szCs w:val="24"/>
              </w:rPr>
              <w:t>項</w:t>
            </w:r>
            <w:r w:rsidRPr="002A34AF">
              <w:rPr>
                <w:rFonts w:ascii="Arial" w:eastAsia="標楷體" w:hAnsi="Arial" w:cs="Arial" w:hint="eastAsia"/>
                <w:szCs w:val="24"/>
              </w:rPr>
              <w:t>目</w:t>
            </w:r>
            <w:r w:rsidRPr="002A34AF">
              <w:rPr>
                <w:rFonts w:ascii="Arial" w:eastAsia="標楷體" w:hAnsi="Arial" w:cs="Arial"/>
                <w:szCs w:val="24"/>
              </w:rPr>
              <w:t>，且應符合相關法令與</w:t>
            </w:r>
            <w:r w:rsidRPr="002A34AF">
              <w:rPr>
                <w:rFonts w:ascii="Arial" w:eastAsia="標楷體" w:hAnsi="Arial" w:cs="Arial" w:hint="eastAsia"/>
                <w:szCs w:val="24"/>
              </w:rPr>
              <w:t>期貨</w:t>
            </w:r>
            <w:r w:rsidRPr="002A34AF">
              <w:rPr>
                <w:rFonts w:ascii="Arial" w:eastAsia="標楷體" w:hAnsi="Arial" w:cs="Arial"/>
                <w:szCs w:val="24"/>
              </w:rPr>
              <w:t>信託契約之規定</w:t>
            </w:r>
            <w:r w:rsidRPr="002A34AF">
              <w:rPr>
                <w:rFonts w:ascii="Arial" w:eastAsia="標楷體" w:hAnsi="Arial" w:cs="Arial" w:hint="eastAsia"/>
                <w:szCs w:val="24"/>
              </w:rPr>
              <w:t>。</w:t>
            </w:r>
          </w:p>
          <w:p w:rsidR="009C7316" w:rsidRPr="002A34AF" w:rsidRDefault="009C7316" w:rsidP="00794865">
            <w:pPr>
              <w:numPr>
                <w:ilvl w:val="1"/>
                <w:numId w:val="25"/>
              </w:numPr>
              <w:tabs>
                <w:tab w:val="clear" w:pos="1191"/>
                <w:tab w:val="num" w:pos="1392"/>
              </w:tabs>
              <w:spacing w:line="400" w:lineRule="exact"/>
              <w:ind w:left="1392" w:hanging="768"/>
              <w:rPr>
                <w:rFonts w:ascii="Arial" w:eastAsia="標楷體" w:hAnsi="Arial" w:cs="Arial" w:hint="eastAsia"/>
                <w:szCs w:val="24"/>
              </w:rPr>
            </w:pPr>
            <w:r w:rsidRPr="002A34AF">
              <w:rPr>
                <w:rFonts w:ascii="Arial" w:eastAsia="標楷體" w:hAnsi="標楷體" w:cs="Arial" w:hint="eastAsia"/>
                <w:kern w:val="0"/>
              </w:rPr>
              <w:t>「結算交割指示</w:t>
            </w:r>
            <w:r w:rsidRPr="002A34AF">
              <w:rPr>
                <w:rFonts w:ascii="Arial" w:eastAsia="標楷體" w:hAnsi="標楷體" w:cs="Arial"/>
                <w:kern w:val="0"/>
              </w:rPr>
              <w:t>函</w:t>
            </w:r>
            <w:r w:rsidRPr="002A34AF">
              <w:rPr>
                <w:rFonts w:ascii="Arial" w:eastAsia="標楷體" w:hAnsi="標楷體" w:cs="Arial" w:hint="eastAsia"/>
                <w:kern w:val="0"/>
              </w:rPr>
              <w:t>」</w:t>
            </w:r>
            <w:r w:rsidRPr="002A34AF">
              <w:rPr>
                <w:rFonts w:ascii="Arial" w:eastAsia="標楷體" w:hAnsi="標楷體" w:cs="Arial"/>
                <w:kern w:val="0"/>
              </w:rPr>
              <w:t>應經</w:t>
            </w:r>
            <w:r w:rsidRPr="002A34AF">
              <w:rPr>
                <w:rFonts w:ascii="Arial" w:eastAsia="標楷體" w:hAnsi="標楷體" w:cs="Arial" w:hint="eastAsia"/>
                <w:kern w:val="0"/>
              </w:rPr>
              <w:t>期貨信託事業</w:t>
            </w:r>
            <w:r w:rsidRPr="002A34AF">
              <w:rPr>
                <w:rFonts w:ascii="Arial" w:eastAsia="標楷體" w:hAnsi="標楷體" w:cs="Arial"/>
                <w:kern w:val="0"/>
              </w:rPr>
              <w:t>連續編號，依序歸檔，並依</w:t>
            </w:r>
            <w:r w:rsidRPr="002A34AF">
              <w:rPr>
                <w:rFonts w:ascii="Arial" w:eastAsia="標楷體" w:hAnsi="標楷體" w:cs="Arial" w:hint="eastAsia"/>
                <w:kern w:val="0"/>
              </w:rPr>
              <w:t>期貨公會制定之期貨信託事業帳表憑證保存年限表及</w:t>
            </w:r>
            <w:r w:rsidRPr="002A34AF">
              <w:rPr>
                <w:rFonts w:ascii="Arial" w:eastAsia="標楷體" w:hAnsi="標楷體" w:cs="Arial"/>
                <w:kern w:val="0"/>
              </w:rPr>
              <w:t>商業會計法之規定，至少保存五年</w:t>
            </w:r>
            <w:r w:rsidRPr="002A34AF">
              <w:rPr>
                <w:rFonts w:ascii="Arial" w:eastAsia="標楷體" w:hAnsi="Arial" w:cs="Arial"/>
                <w:szCs w:val="24"/>
              </w:rPr>
              <w:t>。</w:t>
            </w:r>
          </w:p>
          <w:p w:rsidR="009C7316" w:rsidRPr="002A34AF" w:rsidRDefault="009C7316" w:rsidP="00794865">
            <w:pPr>
              <w:numPr>
                <w:ilvl w:val="1"/>
                <w:numId w:val="25"/>
              </w:numPr>
              <w:tabs>
                <w:tab w:val="clear" w:pos="1191"/>
                <w:tab w:val="num" w:pos="1392"/>
              </w:tabs>
              <w:spacing w:line="400" w:lineRule="exact"/>
              <w:ind w:left="1392" w:hanging="768"/>
              <w:rPr>
                <w:rFonts w:ascii="Arial" w:eastAsia="標楷體" w:hAnsi="Arial" w:cs="Arial" w:hint="eastAsia"/>
                <w:szCs w:val="24"/>
              </w:rPr>
            </w:pPr>
            <w:r w:rsidRPr="002A34AF">
              <w:rPr>
                <w:rFonts w:ascii="Arial" w:eastAsia="標楷體" w:hAnsi="Arial" w:cs="Arial" w:hint="eastAsia"/>
                <w:szCs w:val="24"/>
              </w:rPr>
              <w:t>期貨信託事業應於約定之送達時間內將「結算</w:t>
            </w:r>
            <w:r w:rsidRPr="002A34AF">
              <w:rPr>
                <w:rFonts w:ascii="Arial" w:eastAsia="標楷體" w:hAnsi="Arial" w:cs="Arial"/>
                <w:szCs w:val="24"/>
              </w:rPr>
              <w:t>交割指示</w:t>
            </w:r>
            <w:r w:rsidRPr="002A34AF">
              <w:rPr>
                <w:rFonts w:ascii="Arial" w:eastAsia="標楷體" w:hAnsi="Arial" w:cs="Arial" w:hint="eastAsia"/>
                <w:szCs w:val="24"/>
              </w:rPr>
              <w:t>函」</w:t>
            </w:r>
            <w:r w:rsidRPr="002A34AF">
              <w:rPr>
                <w:rFonts w:ascii="Arial" w:eastAsia="標楷體" w:hAnsi="Arial" w:cs="Arial"/>
                <w:szCs w:val="24"/>
              </w:rPr>
              <w:t>送達</w:t>
            </w:r>
            <w:r w:rsidRPr="002A34AF">
              <w:rPr>
                <w:rFonts w:ascii="Arial" w:eastAsia="標楷體" w:hAnsi="Arial" w:cs="Arial" w:hint="eastAsia"/>
                <w:szCs w:val="24"/>
              </w:rPr>
              <w:t>予基金</w:t>
            </w:r>
            <w:r w:rsidRPr="002A34AF">
              <w:rPr>
                <w:rFonts w:ascii="Arial" w:eastAsia="標楷體" w:hAnsi="Arial" w:cs="Arial"/>
                <w:szCs w:val="24"/>
              </w:rPr>
              <w:t>保管機構。</w:t>
            </w:r>
          </w:p>
          <w:p w:rsidR="009C7316" w:rsidRPr="002A34AF" w:rsidRDefault="009C7316" w:rsidP="00794865">
            <w:pPr>
              <w:numPr>
                <w:ilvl w:val="1"/>
                <w:numId w:val="25"/>
              </w:numPr>
              <w:tabs>
                <w:tab w:val="clear" w:pos="1191"/>
                <w:tab w:val="num" w:pos="1392"/>
              </w:tabs>
              <w:spacing w:line="400" w:lineRule="exact"/>
              <w:ind w:left="1392" w:hanging="768"/>
              <w:rPr>
                <w:rFonts w:ascii="Arial" w:eastAsia="標楷體" w:hAnsi="Arial" w:cs="Arial" w:hint="eastAsia"/>
                <w:szCs w:val="24"/>
              </w:rPr>
            </w:pPr>
            <w:r w:rsidRPr="002A34AF">
              <w:rPr>
                <w:rFonts w:ascii="Arial" w:eastAsia="標楷體" w:hAnsi="標楷體" w:cs="Arial" w:hint="eastAsia"/>
                <w:kern w:val="0"/>
              </w:rPr>
              <w:t>期貨信託事業收到</w:t>
            </w:r>
            <w:r w:rsidRPr="002A34AF">
              <w:rPr>
                <w:rFonts w:ascii="Arial" w:eastAsia="標楷體" w:hAnsi="Arial" w:cs="Arial" w:hint="eastAsia"/>
                <w:szCs w:val="24"/>
              </w:rPr>
              <w:t>基金</w:t>
            </w:r>
            <w:r w:rsidRPr="002A34AF">
              <w:rPr>
                <w:rFonts w:ascii="Arial" w:eastAsia="標楷體" w:hAnsi="標楷體" w:cs="Arial"/>
                <w:kern w:val="0"/>
              </w:rPr>
              <w:t>保管機構於</w:t>
            </w:r>
            <w:r w:rsidRPr="002A34AF">
              <w:rPr>
                <w:rFonts w:ascii="Arial" w:eastAsia="標楷體" w:hAnsi="Arial" w:cs="Arial" w:hint="eastAsia"/>
                <w:szCs w:val="24"/>
              </w:rPr>
              <w:t>結算</w:t>
            </w:r>
            <w:r w:rsidRPr="002A34AF">
              <w:rPr>
                <w:rFonts w:ascii="Arial" w:eastAsia="標楷體" w:hAnsi="標楷體" w:cs="Arial"/>
                <w:kern w:val="0"/>
              </w:rPr>
              <w:t>交割當日</w:t>
            </w:r>
            <w:r w:rsidRPr="002A34AF">
              <w:rPr>
                <w:rFonts w:ascii="Arial" w:eastAsia="標楷體" w:hAnsi="標楷體" w:cs="Arial" w:hint="eastAsia"/>
                <w:kern w:val="0"/>
              </w:rPr>
              <w:t>之</w:t>
            </w:r>
            <w:r w:rsidRPr="002A34AF">
              <w:rPr>
                <w:rFonts w:ascii="Arial" w:eastAsia="標楷體" w:hAnsi="標楷體" w:cs="Arial"/>
                <w:kern w:val="0"/>
              </w:rPr>
              <w:t>書面</w:t>
            </w:r>
            <w:r w:rsidRPr="002A34AF">
              <w:rPr>
                <w:rFonts w:ascii="Arial" w:eastAsia="標楷體" w:hAnsi="標楷體" w:cs="Arial" w:hint="eastAsia"/>
                <w:kern w:val="0"/>
              </w:rPr>
              <w:t>回報通知時，</w:t>
            </w:r>
            <w:r w:rsidRPr="002A34AF">
              <w:rPr>
                <w:rFonts w:ascii="Arial" w:eastAsia="標楷體" w:hAnsi="標楷體" w:cs="Arial"/>
                <w:kern w:val="0"/>
              </w:rPr>
              <w:t>應</w:t>
            </w:r>
            <w:r w:rsidRPr="002A34AF">
              <w:rPr>
                <w:rFonts w:ascii="Arial" w:eastAsia="標楷體" w:hAnsi="標楷體" w:cs="Arial" w:hint="eastAsia"/>
                <w:kern w:val="0"/>
              </w:rPr>
              <w:t>確認此回報通知文件業經</w:t>
            </w:r>
            <w:r w:rsidRPr="002A34AF">
              <w:rPr>
                <w:rFonts w:ascii="Arial" w:eastAsia="標楷體" w:hAnsi="Arial" w:cs="Arial" w:hint="eastAsia"/>
                <w:szCs w:val="24"/>
              </w:rPr>
              <w:t>基金</w:t>
            </w:r>
            <w:r w:rsidRPr="002A34AF">
              <w:rPr>
                <w:rFonts w:ascii="Arial" w:eastAsia="標楷體" w:hAnsi="標楷體" w:cs="Arial"/>
                <w:kern w:val="0"/>
              </w:rPr>
              <w:t>保管機構有權人員簽章，</w:t>
            </w:r>
            <w:r w:rsidRPr="002A34AF">
              <w:rPr>
                <w:rFonts w:ascii="Arial" w:eastAsia="標楷體" w:hAnsi="標楷體" w:cs="Arial" w:hint="eastAsia"/>
                <w:kern w:val="0"/>
              </w:rPr>
              <w:t>並將該</w:t>
            </w:r>
            <w:r w:rsidRPr="002A34AF">
              <w:rPr>
                <w:rFonts w:ascii="Arial" w:eastAsia="標楷體" w:hAnsi="標楷體" w:cs="Arial"/>
                <w:kern w:val="0"/>
              </w:rPr>
              <w:t>書面通知依序歸檔，至少保存一年。</w:t>
            </w:r>
          </w:p>
          <w:p w:rsidR="009C7316" w:rsidRPr="002A34AF" w:rsidRDefault="009C7316" w:rsidP="00794865">
            <w:pPr>
              <w:numPr>
                <w:ilvl w:val="1"/>
                <w:numId w:val="25"/>
              </w:numPr>
              <w:tabs>
                <w:tab w:val="clear" w:pos="1191"/>
                <w:tab w:val="num" w:pos="1392"/>
              </w:tabs>
              <w:spacing w:line="400" w:lineRule="exact"/>
              <w:ind w:left="1392" w:hanging="768"/>
              <w:rPr>
                <w:rFonts w:ascii="Arial" w:eastAsia="標楷體" w:hAnsi="Arial" w:cs="Arial" w:hint="eastAsia"/>
                <w:szCs w:val="24"/>
              </w:rPr>
            </w:pPr>
            <w:r w:rsidRPr="002A34AF">
              <w:rPr>
                <w:rFonts w:ascii="Arial" w:eastAsia="標楷體" w:hAnsi="Arial" w:cs="Arial" w:hint="eastAsia"/>
                <w:szCs w:val="24"/>
              </w:rPr>
              <w:t>投資及交易研究部門及相關權責主管應定期召開投資及交易檢討會議，以檢討投資及交易研究分析過程、內容及績效，作為修正未來投資及交易研究分析之參考，並製作會議紀錄。</w:t>
            </w:r>
          </w:p>
          <w:p w:rsidR="009C7316" w:rsidRPr="002A34AF" w:rsidRDefault="009C7316" w:rsidP="00794865">
            <w:pPr>
              <w:numPr>
                <w:ilvl w:val="1"/>
                <w:numId w:val="25"/>
              </w:numPr>
              <w:tabs>
                <w:tab w:val="clear" w:pos="1191"/>
                <w:tab w:val="num" w:pos="1392"/>
              </w:tabs>
              <w:spacing w:line="400" w:lineRule="exact"/>
              <w:ind w:left="1392" w:hanging="768"/>
              <w:rPr>
                <w:rFonts w:ascii="Arial" w:eastAsia="標楷體" w:hAnsi="Arial" w:cs="Arial" w:hint="eastAsia"/>
                <w:szCs w:val="24"/>
              </w:rPr>
            </w:pPr>
            <w:r w:rsidRPr="002A34AF">
              <w:rPr>
                <w:rFonts w:ascii="Arial" w:eastAsia="標楷體" w:hAnsi="標楷體" w:cs="Arial" w:hint="eastAsia"/>
                <w:kern w:val="0"/>
              </w:rPr>
              <w:t>「結算交割指示</w:t>
            </w:r>
            <w:r w:rsidRPr="002A34AF">
              <w:rPr>
                <w:rFonts w:ascii="Arial" w:eastAsia="標楷體" w:hAnsi="標楷體" w:cs="Arial"/>
                <w:kern w:val="0"/>
              </w:rPr>
              <w:t>函</w:t>
            </w:r>
            <w:r w:rsidRPr="002A34AF">
              <w:rPr>
                <w:rFonts w:ascii="Arial" w:eastAsia="標楷體" w:hAnsi="標楷體" w:cs="Arial" w:hint="eastAsia"/>
                <w:kern w:val="0"/>
              </w:rPr>
              <w:t>」</w:t>
            </w:r>
            <w:r w:rsidRPr="002A34AF">
              <w:rPr>
                <w:rFonts w:ascii="Arial" w:eastAsia="標楷體" w:hAnsi="Arial" w:cs="Arial"/>
                <w:szCs w:val="24"/>
              </w:rPr>
              <w:t>之製作與覆核者須由不同人員執行；另授權簽核者須分屬不同部門，且製表者不得與授權簽核者為同一人。</w:t>
            </w:r>
          </w:p>
          <w:p w:rsidR="009C7316" w:rsidRPr="002A34AF" w:rsidRDefault="009C7316" w:rsidP="00794865">
            <w:pPr>
              <w:numPr>
                <w:ilvl w:val="1"/>
                <w:numId w:val="25"/>
              </w:numPr>
              <w:tabs>
                <w:tab w:val="clear" w:pos="1191"/>
                <w:tab w:val="num" w:pos="1392"/>
              </w:tabs>
              <w:spacing w:line="400" w:lineRule="exact"/>
              <w:ind w:left="1392" w:hanging="768"/>
              <w:rPr>
                <w:rFonts w:ascii="Arial" w:eastAsia="標楷體" w:hAnsi="Arial" w:cs="Arial" w:hint="eastAsia"/>
                <w:szCs w:val="24"/>
              </w:rPr>
            </w:pPr>
            <w:r w:rsidRPr="002A34AF">
              <w:rPr>
                <w:rFonts w:ascii="標楷體" w:eastAsia="標楷體" w:hAnsi="標楷體" w:hint="eastAsia"/>
              </w:rPr>
              <w:t>「基金交易/投資</w:t>
            </w:r>
            <w:r w:rsidRPr="002A34AF">
              <w:rPr>
                <w:rFonts w:ascii="標楷體" w:eastAsia="標楷體" w:hAnsi="標楷體"/>
              </w:rPr>
              <w:t>分析報告</w:t>
            </w:r>
            <w:r w:rsidRPr="002A34AF">
              <w:rPr>
                <w:rFonts w:ascii="標楷體" w:eastAsia="標楷體" w:hAnsi="標楷體" w:hint="eastAsia"/>
              </w:rPr>
              <w:t>」</w:t>
            </w:r>
            <w:r w:rsidRPr="002A34AF">
              <w:rPr>
                <w:rFonts w:ascii="標楷體" w:eastAsia="標楷體" w:hAnsi="標楷體"/>
              </w:rPr>
              <w:t>、</w:t>
            </w:r>
            <w:r w:rsidRPr="002A34AF">
              <w:rPr>
                <w:rFonts w:ascii="標楷體" w:eastAsia="標楷體" w:hAnsi="標楷體" w:hint="eastAsia"/>
              </w:rPr>
              <w:t>「基金交易/投資</w:t>
            </w:r>
            <w:r w:rsidRPr="002A34AF">
              <w:rPr>
                <w:rFonts w:ascii="標楷體" w:eastAsia="標楷體" w:hAnsi="標楷體"/>
              </w:rPr>
              <w:t>決定書</w:t>
            </w:r>
            <w:r w:rsidRPr="002A34AF">
              <w:rPr>
                <w:rFonts w:ascii="標楷體" w:eastAsia="標楷體" w:hAnsi="標楷體" w:hint="eastAsia"/>
              </w:rPr>
              <w:t>」及「基金交易/投資</w:t>
            </w:r>
            <w:r w:rsidRPr="002A34AF">
              <w:rPr>
                <w:rFonts w:ascii="標楷體" w:eastAsia="標楷體" w:hAnsi="標楷體" w:hint="eastAsia"/>
                <w:szCs w:val="24"/>
              </w:rPr>
              <w:t>執行</w:t>
            </w:r>
            <w:r w:rsidRPr="002A34AF">
              <w:rPr>
                <w:rFonts w:ascii="標楷體" w:eastAsia="標楷體" w:hAnsi="標楷體"/>
                <w:szCs w:val="24"/>
              </w:rPr>
              <w:t>紀錄</w:t>
            </w:r>
            <w:r w:rsidRPr="002A34AF">
              <w:rPr>
                <w:rFonts w:ascii="標楷體" w:eastAsia="標楷體" w:hAnsi="標楷體" w:hint="eastAsia"/>
              </w:rPr>
              <w:t>」</w:t>
            </w:r>
            <w:r w:rsidRPr="002A34AF">
              <w:rPr>
                <w:rFonts w:ascii="標楷體" w:eastAsia="標楷體" w:hAnsi="標楷體"/>
                <w:szCs w:val="24"/>
              </w:rPr>
              <w:t>，</w:t>
            </w:r>
            <w:r w:rsidRPr="002A34AF">
              <w:rPr>
                <w:rFonts w:ascii="標楷體" w:eastAsia="標楷體" w:hAnsi="標楷體"/>
              </w:rPr>
              <w:t>應按時序記載</w:t>
            </w:r>
            <w:r w:rsidRPr="002A34AF">
              <w:rPr>
                <w:rFonts w:ascii="標楷體" w:eastAsia="標楷體" w:hAnsi="標楷體" w:hint="eastAsia"/>
              </w:rPr>
              <w:t>，執行紀錄應</w:t>
            </w:r>
            <w:r w:rsidRPr="002A34AF">
              <w:rPr>
                <w:rFonts w:ascii="標楷體" w:eastAsia="標楷體" w:hAnsi="標楷體"/>
                <w:szCs w:val="24"/>
              </w:rPr>
              <w:t>按月提出檢討報告</w:t>
            </w:r>
            <w:r w:rsidRPr="002A34AF">
              <w:rPr>
                <w:rFonts w:ascii="標楷體" w:eastAsia="標楷體" w:hAnsi="標楷體" w:hint="eastAsia"/>
              </w:rPr>
              <w:t>。「基金交易/投資</w:t>
            </w:r>
            <w:r w:rsidRPr="002A34AF">
              <w:rPr>
                <w:rFonts w:ascii="標楷體" w:eastAsia="標楷體" w:hAnsi="標楷體"/>
              </w:rPr>
              <w:t>分析報告</w:t>
            </w:r>
            <w:r w:rsidRPr="002A34AF">
              <w:rPr>
                <w:rFonts w:ascii="標楷體" w:eastAsia="標楷體" w:hAnsi="標楷體" w:hint="eastAsia"/>
              </w:rPr>
              <w:t>」</w:t>
            </w:r>
            <w:r w:rsidRPr="002A34AF">
              <w:rPr>
                <w:rFonts w:ascii="標楷體" w:eastAsia="標楷體" w:hAnsi="標楷體"/>
              </w:rPr>
              <w:t>、「</w:t>
            </w:r>
            <w:r w:rsidRPr="002A34AF">
              <w:rPr>
                <w:rFonts w:ascii="標楷體" w:eastAsia="標楷體" w:hAnsi="標楷體" w:hint="eastAsia"/>
              </w:rPr>
              <w:t>基金交易/投資</w:t>
            </w:r>
            <w:r w:rsidRPr="002A34AF">
              <w:rPr>
                <w:rFonts w:ascii="標楷體" w:eastAsia="標楷體" w:hAnsi="標楷體"/>
              </w:rPr>
              <w:t>決定書」</w:t>
            </w:r>
            <w:r w:rsidRPr="002A34AF">
              <w:rPr>
                <w:rFonts w:ascii="標楷體" w:eastAsia="標楷體" w:hAnsi="標楷體" w:hint="eastAsia"/>
              </w:rPr>
              <w:t>及「基金交易/投資</w:t>
            </w:r>
            <w:r w:rsidRPr="002A34AF">
              <w:rPr>
                <w:rFonts w:ascii="標楷體" w:eastAsia="標楷體" w:hAnsi="標楷體" w:hint="eastAsia"/>
                <w:szCs w:val="24"/>
              </w:rPr>
              <w:t>執行</w:t>
            </w:r>
            <w:r w:rsidRPr="002A34AF">
              <w:rPr>
                <w:rFonts w:ascii="標楷體" w:eastAsia="標楷體" w:hAnsi="標楷體"/>
                <w:szCs w:val="24"/>
              </w:rPr>
              <w:t>紀錄</w:t>
            </w:r>
            <w:r w:rsidRPr="002A34AF">
              <w:rPr>
                <w:rFonts w:ascii="標楷體" w:eastAsia="標楷體" w:hAnsi="標楷體" w:hint="eastAsia"/>
              </w:rPr>
              <w:t>」</w:t>
            </w:r>
            <w:r w:rsidRPr="002A34AF">
              <w:rPr>
                <w:rFonts w:ascii="標楷體" w:eastAsia="標楷體" w:hAnsi="標楷體"/>
              </w:rPr>
              <w:t>應由分析、決定及執行各步驟負責之人員簽名或蓋章，並建檔保存，其保存期限不得少於</w:t>
            </w:r>
            <w:r w:rsidRPr="002A34AF">
              <w:rPr>
                <w:rFonts w:ascii="Arial" w:eastAsia="標楷體" w:hAnsi="標楷體" w:cs="Arial"/>
              </w:rPr>
              <w:t>五年。</w:t>
            </w:r>
          </w:p>
          <w:p w:rsidR="009C7316" w:rsidRPr="002A34AF" w:rsidRDefault="009C7316" w:rsidP="00794865">
            <w:pPr>
              <w:numPr>
                <w:ilvl w:val="1"/>
                <w:numId w:val="25"/>
              </w:numPr>
              <w:tabs>
                <w:tab w:val="clear" w:pos="1191"/>
                <w:tab w:val="num" w:pos="1392"/>
              </w:tabs>
              <w:spacing w:line="400" w:lineRule="exact"/>
              <w:ind w:left="1392" w:hanging="768"/>
              <w:rPr>
                <w:rFonts w:ascii="Arial" w:eastAsia="標楷體" w:hAnsi="Arial" w:cs="Arial" w:hint="eastAsia"/>
                <w:szCs w:val="24"/>
              </w:rPr>
            </w:pPr>
            <w:r w:rsidRPr="002A34AF">
              <w:rPr>
                <w:rFonts w:ascii="Arial" w:eastAsia="標楷體" w:hAnsi="Arial" w:cs="Arial" w:hint="eastAsia"/>
                <w:szCs w:val="24"/>
              </w:rPr>
              <w:t>期貨信託事業運用對不特定人所募集之期貨信託基金從事期貨信託基金管理辦法第三十八條所列項目之交易時，除主管機關核准外，應由權責單位定期確認符合期貨信託基金管理辦法</w:t>
            </w:r>
            <w:r w:rsidR="009A04D6" w:rsidRPr="009B7B3E">
              <w:rPr>
                <w:rFonts w:ascii="標楷體" w:eastAsia="標楷體" w:hAnsi="標楷體" w:cs="Arial" w:hint="eastAsia"/>
                <w:szCs w:val="24"/>
              </w:rPr>
              <w:t>第十條之四及</w:t>
            </w:r>
            <w:r w:rsidRPr="002A34AF">
              <w:rPr>
                <w:rFonts w:ascii="Arial" w:eastAsia="標楷體" w:hAnsi="Arial" w:cs="Arial" w:hint="eastAsia"/>
                <w:szCs w:val="24"/>
              </w:rPr>
              <w:t>第三十九條至第五十條之相關規定。</w:t>
            </w:r>
          </w:p>
          <w:p w:rsidR="009C7316" w:rsidRPr="002A34AF" w:rsidRDefault="009C7316" w:rsidP="00794865">
            <w:pPr>
              <w:numPr>
                <w:ilvl w:val="1"/>
                <w:numId w:val="25"/>
              </w:numPr>
              <w:tabs>
                <w:tab w:val="clear" w:pos="1191"/>
                <w:tab w:val="num" w:pos="1392"/>
              </w:tabs>
              <w:spacing w:line="400" w:lineRule="exact"/>
              <w:ind w:left="1392" w:hanging="768"/>
              <w:rPr>
                <w:rFonts w:ascii="Arial" w:eastAsia="標楷體" w:hAnsi="Arial" w:cs="Arial" w:hint="eastAsia"/>
                <w:szCs w:val="24"/>
              </w:rPr>
            </w:pPr>
            <w:r w:rsidRPr="002A34AF">
              <w:rPr>
                <w:rFonts w:ascii="Arial" w:eastAsia="標楷體" w:hAnsi="Arial" w:cs="Arial" w:hint="eastAsia"/>
                <w:szCs w:val="24"/>
              </w:rPr>
              <w:t>期貨信託事業應依期貨信託契約運用對符合一定資格條件之人募集之期貨信託基金，除主管機關另有規定外，應由權責單位定期確認其範圍符合期貨信基金管理辦法第三十八條、第四十條及第四十二條規定，且遵守期貨信託基金管理辦法第五十二條之規定。</w:t>
            </w:r>
          </w:p>
          <w:p w:rsidR="009C7316" w:rsidRPr="002A34AF" w:rsidRDefault="009C7316" w:rsidP="00794865">
            <w:pPr>
              <w:numPr>
                <w:ilvl w:val="1"/>
                <w:numId w:val="25"/>
              </w:numPr>
              <w:tabs>
                <w:tab w:val="clear" w:pos="1191"/>
                <w:tab w:val="num" w:pos="1392"/>
              </w:tabs>
              <w:spacing w:line="400" w:lineRule="exact"/>
              <w:ind w:left="1392" w:hanging="768"/>
              <w:rPr>
                <w:rFonts w:ascii="Arial" w:eastAsia="標楷體" w:hAnsi="Arial" w:cs="Arial" w:hint="eastAsia"/>
                <w:szCs w:val="24"/>
              </w:rPr>
            </w:pPr>
            <w:r w:rsidRPr="002A34AF">
              <w:rPr>
                <w:rFonts w:ascii="Arial" w:eastAsia="標楷體" w:hAnsi="Arial" w:cs="Arial" w:hint="eastAsia"/>
                <w:szCs w:val="24"/>
              </w:rPr>
              <w:t>期貨</w:t>
            </w:r>
            <w:r w:rsidRPr="002A34AF">
              <w:rPr>
                <w:rFonts w:ascii="Arial" w:eastAsia="標楷體" w:hAnsi="Arial" w:cs="Arial"/>
                <w:szCs w:val="24"/>
              </w:rPr>
              <w:t>信託事業經理期貨信託基金出借有價證券，</w:t>
            </w:r>
            <w:r w:rsidRPr="002A34AF">
              <w:rPr>
                <w:rFonts w:ascii="Arial" w:eastAsia="標楷體" w:hAnsi="Arial" w:cs="Arial" w:hint="eastAsia"/>
                <w:szCs w:val="24"/>
              </w:rPr>
              <w:t>應由權責單位定期確認係</w:t>
            </w:r>
            <w:r w:rsidRPr="002A34AF">
              <w:rPr>
                <w:rFonts w:ascii="Arial" w:eastAsia="標楷體" w:hAnsi="Arial" w:cs="Arial"/>
                <w:szCs w:val="24"/>
              </w:rPr>
              <w:t>依臺灣證券交易所股份有限公司及財團法人中華民國證券櫃檯買賣中心相關規定辦理，並符合</w:t>
            </w:r>
            <w:r w:rsidRPr="002A34AF">
              <w:rPr>
                <w:rFonts w:ascii="Arial" w:eastAsia="標楷體" w:hAnsi="Arial" w:cs="Arial" w:hint="eastAsia"/>
                <w:szCs w:val="24"/>
              </w:rPr>
              <w:t>期貨信託基金管理辦法第五十三條規定之</w:t>
            </w:r>
            <w:r w:rsidRPr="002A34AF">
              <w:rPr>
                <w:rFonts w:ascii="Arial" w:eastAsia="標楷體" w:hAnsi="Arial" w:cs="Arial"/>
                <w:szCs w:val="24"/>
              </w:rPr>
              <w:t>條件</w:t>
            </w:r>
            <w:r w:rsidRPr="002A34AF">
              <w:rPr>
                <w:rFonts w:ascii="Arial" w:eastAsia="標楷體" w:hAnsi="Arial" w:cs="Arial" w:hint="eastAsia"/>
                <w:szCs w:val="24"/>
              </w:rPr>
              <w:t>。</w:t>
            </w:r>
          </w:p>
          <w:p w:rsidR="009C7316" w:rsidRPr="002A34AF" w:rsidRDefault="009C7316" w:rsidP="00794865">
            <w:pPr>
              <w:numPr>
                <w:ilvl w:val="1"/>
                <w:numId w:val="25"/>
              </w:numPr>
              <w:tabs>
                <w:tab w:val="clear" w:pos="1191"/>
                <w:tab w:val="num" w:pos="1392"/>
              </w:tabs>
              <w:spacing w:line="400" w:lineRule="exact"/>
              <w:ind w:left="1392" w:hanging="768"/>
              <w:rPr>
                <w:rFonts w:ascii="Arial" w:eastAsia="標楷體" w:hAnsi="Arial" w:cs="Arial" w:hint="eastAsia"/>
                <w:szCs w:val="24"/>
              </w:rPr>
            </w:pPr>
            <w:r w:rsidRPr="002A34AF">
              <w:rPr>
                <w:rFonts w:ascii="標楷體" w:eastAsia="標楷體" w:hAnsi="標楷體" w:hint="eastAsia"/>
              </w:rPr>
              <w:t>期貨</w:t>
            </w:r>
            <w:r w:rsidRPr="002A34AF">
              <w:rPr>
                <w:rFonts w:ascii="標楷體" w:eastAsia="標楷體" w:hAnsi="標楷體"/>
              </w:rPr>
              <w:t>信託事業運用期貨信託基金出借所持有之有價證券，</w:t>
            </w:r>
            <w:r w:rsidRPr="002A34AF">
              <w:rPr>
                <w:rFonts w:ascii="標楷體" w:eastAsia="標楷體" w:hAnsi="標楷體" w:hint="eastAsia"/>
              </w:rPr>
              <w:t>是否於內部控制制度中訂定</w:t>
            </w:r>
            <w:r w:rsidRPr="002A34AF">
              <w:rPr>
                <w:rFonts w:ascii="標楷體" w:eastAsia="標楷體" w:hAnsi="標楷體"/>
              </w:rPr>
              <w:t>期貨信託基金出借有價證券之風險監控管理措施</w:t>
            </w:r>
            <w:r w:rsidRPr="002A34AF">
              <w:rPr>
                <w:rFonts w:ascii="標楷體" w:eastAsia="標楷體" w:hAnsi="標楷體" w:hint="eastAsia"/>
              </w:rPr>
              <w:t>並執行之</w:t>
            </w:r>
            <w:r w:rsidRPr="002A34AF">
              <w:rPr>
                <w:rFonts w:ascii="標楷體" w:eastAsia="標楷體" w:hAnsi="標楷體"/>
              </w:rPr>
              <w:t>。</w:t>
            </w:r>
          </w:p>
          <w:p w:rsidR="009C7316" w:rsidRPr="002A34AF" w:rsidRDefault="009C7316" w:rsidP="00794865">
            <w:pPr>
              <w:numPr>
                <w:ilvl w:val="1"/>
                <w:numId w:val="25"/>
              </w:numPr>
              <w:tabs>
                <w:tab w:val="clear" w:pos="1191"/>
                <w:tab w:val="num" w:pos="1392"/>
              </w:tabs>
              <w:spacing w:line="400" w:lineRule="exact"/>
              <w:ind w:left="1392" w:hanging="768"/>
              <w:rPr>
                <w:rFonts w:ascii="Arial" w:eastAsia="標楷體" w:hAnsi="Arial" w:cs="Arial" w:hint="eastAsia"/>
                <w:szCs w:val="24"/>
              </w:rPr>
            </w:pPr>
            <w:r w:rsidRPr="002A34AF">
              <w:rPr>
                <w:rFonts w:ascii="標楷體" w:eastAsia="標楷體" w:hAnsi="標楷體" w:hint="eastAsia"/>
              </w:rPr>
              <w:t>期貨信託事業委託提供國外顧問服務之專業機構或其集團企業間接向國外證券商委託交易，內部控制制度是否訂定從事上開委託交易之風險監控管理措施及提供國外顧問服務之專業機構之選任標準。</w:t>
            </w:r>
          </w:p>
          <w:p w:rsidR="009C7316" w:rsidRPr="002A34AF" w:rsidRDefault="009C7316" w:rsidP="00794865">
            <w:pPr>
              <w:numPr>
                <w:ilvl w:val="1"/>
                <w:numId w:val="25"/>
              </w:numPr>
              <w:tabs>
                <w:tab w:val="clear" w:pos="1191"/>
                <w:tab w:val="num" w:pos="1392"/>
              </w:tabs>
              <w:spacing w:line="400" w:lineRule="exact"/>
              <w:ind w:left="1392" w:hanging="768"/>
              <w:rPr>
                <w:rFonts w:ascii="Arial" w:eastAsia="標楷體" w:hAnsi="Arial" w:cs="Arial" w:hint="eastAsia"/>
                <w:szCs w:val="24"/>
              </w:rPr>
            </w:pPr>
            <w:r w:rsidRPr="002A34AF">
              <w:rPr>
                <w:rFonts w:ascii="標楷體" w:eastAsia="標楷體" w:hAnsi="標楷體" w:hint="eastAsia"/>
              </w:rPr>
              <w:t>期貨信託事業</w:t>
            </w:r>
            <w:r w:rsidRPr="002A34AF">
              <w:rPr>
                <w:rFonts w:ascii="標楷體" w:eastAsia="標楷體" w:hAnsi="標楷體" w:hint="eastAsia"/>
                <w:szCs w:val="24"/>
              </w:rPr>
              <w:t>全權委託</w:t>
            </w:r>
            <w:r w:rsidRPr="002A34AF">
              <w:rPr>
                <w:rFonts w:ascii="標楷體" w:eastAsia="標楷體" w:hAnsi="標楷體" w:hint="eastAsia"/>
              </w:rPr>
              <w:t>其他</w:t>
            </w:r>
            <w:r w:rsidRPr="002A34AF">
              <w:rPr>
                <w:rFonts w:ascii="標楷體" w:eastAsia="標楷體" w:hAnsi="標楷體" w:hint="eastAsia"/>
                <w:szCs w:val="24"/>
              </w:rPr>
              <w:t>專業機構運用期貨信託基金從事交易或投資，是否符合期貨信託事業訂定之交易或投資方針，並揭露於公開說明書；</w:t>
            </w:r>
            <w:r w:rsidRPr="002A34AF">
              <w:rPr>
                <w:rFonts w:ascii="標楷體" w:eastAsia="標楷體" w:hAnsi="標楷體" w:hint="eastAsia"/>
              </w:rPr>
              <w:t>內部控制制度是否訂定從事全權委託作業之風險監控管理措施，及受委任專業機構之選任標準，並應擬具計畫書及與受委任機構簽訂全權委託契約。</w:t>
            </w:r>
          </w:p>
          <w:p w:rsidR="009C7316" w:rsidRPr="002A34AF" w:rsidRDefault="009C7316" w:rsidP="00794865">
            <w:pPr>
              <w:numPr>
                <w:ilvl w:val="1"/>
                <w:numId w:val="25"/>
              </w:numPr>
              <w:tabs>
                <w:tab w:val="clear" w:pos="1191"/>
                <w:tab w:val="num" w:pos="1392"/>
              </w:tabs>
              <w:spacing w:line="400" w:lineRule="exact"/>
              <w:ind w:left="1392" w:hanging="768"/>
              <w:rPr>
                <w:rFonts w:ascii="Arial" w:eastAsia="標楷體" w:hAnsi="Arial" w:cs="Arial" w:hint="eastAsia"/>
                <w:szCs w:val="24"/>
              </w:rPr>
            </w:pPr>
            <w:r w:rsidRPr="002A34AF">
              <w:rPr>
                <w:rFonts w:ascii="標楷體" w:eastAsia="標楷體" w:hAnsi="標楷體" w:hint="eastAsia"/>
              </w:rPr>
              <w:t>期貨信託事業</w:t>
            </w:r>
            <w:r w:rsidRPr="002A34AF">
              <w:rPr>
                <w:rFonts w:ascii="標楷體" w:eastAsia="標楷體" w:hAnsi="標楷體" w:hint="eastAsia"/>
                <w:szCs w:val="24"/>
              </w:rPr>
              <w:t>全權委託</w:t>
            </w:r>
            <w:r w:rsidRPr="002A34AF">
              <w:rPr>
                <w:rFonts w:ascii="標楷體" w:eastAsia="標楷體" w:hAnsi="標楷體" w:hint="eastAsia"/>
              </w:rPr>
              <w:t>其他</w:t>
            </w:r>
            <w:r w:rsidRPr="002A34AF">
              <w:rPr>
                <w:rFonts w:ascii="標楷體" w:eastAsia="標楷體" w:hAnsi="標楷體" w:hint="eastAsia"/>
                <w:szCs w:val="24"/>
              </w:rPr>
              <w:t>專業機構運用期貨信託基金從事交易或投資，</w:t>
            </w:r>
            <w:r w:rsidRPr="002A34AF">
              <w:rPr>
                <w:rFonts w:ascii="標楷體" w:eastAsia="標楷體" w:hAnsi="標楷體" w:hint="eastAsia"/>
              </w:rPr>
              <w:t>是否依</w:t>
            </w:r>
            <w:r w:rsidRPr="002A34AF">
              <w:rPr>
                <w:rFonts w:ascii="標楷體" w:eastAsia="標楷體" w:hAnsi="標楷體" w:hint="eastAsia"/>
                <w:szCs w:val="24"/>
              </w:rPr>
              <w:t>主管機關訂定之「期貨信託事業全權委託其他專業機構運用期貨信託基金應注意事項」規範辦理</w:t>
            </w:r>
            <w:r w:rsidRPr="002A34AF">
              <w:rPr>
                <w:rFonts w:ascii="Arial" w:eastAsia="標楷體" w:hAnsi="Arial" w:cs="Arial" w:hint="eastAsia"/>
                <w:szCs w:val="24"/>
              </w:rPr>
              <w:t>。</w:t>
            </w:r>
          </w:p>
          <w:p w:rsidR="009C7316" w:rsidRPr="002A34AF" w:rsidRDefault="009C7316" w:rsidP="00794865">
            <w:pPr>
              <w:numPr>
                <w:ilvl w:val="1"/>
                <w:numId w:val="25"/>
              </w:numPr>
              <w:tabs>
                <w:tab w:val="clear" w:pos="1191"/>
                <w:tab w:val="num" w:pos="1392"/>
              </w:tabs>
              <w:spacing w:line="400" w:lineRule="exact"/>
              <w:ind w:left="1392" w:hanging="768"/>
              <w:rPr>
                <w:rFonts w:ascii="Arial" w:eastAsia="標楷體" w:hAnsi="Arial" w:cs="Arial" w:hint="eastAsia"/>
                <w:szCs w:val="24"/>
              </w:rPr>
            </w:pPr>
            <w:r w:rsidRPr="002A34AF">
              <w:rPr>
                <w:rFonts w:ascii="Arial" w:eastAsia="標楷體" w:hAnsi="Arial" w:cs="Arial" w:hint="eastAsia"/>
                <w:szCs w:val="24"/>
              </w:rPr>
              <w:t>期貨信託事業全權委託其他專業機構運用期貨信託基金從事交易或投資，應由權責單位確認符合期貨信託事業所訂定之交易或投資方針，並揭露於公開說明書。</w:t>
            </w:r>
          </w:p>
          <w:p w:rsidR="009C7316" w:rsidRPr="002A34AF" w:rsidRDefault="009C7316" w:rsidP="006E0ACA">
            <w:pPr>
              <w:spacing w:line="400" w:lineRule="exact"/>
              <w:ind w:leftChars="230" w:left="1440" w:hangingChars="370" w:hanging="888"/>
              <w:rPr>
                <w:rFonts w:ascii="Arial" w:eastAsia="標楷體" w:hAnsi="Arial" w:cs="Arial" w:hint="eastAsia"/>
                <w:szCs w:val="24"/>
              </w:rPr>
            </w:pPr>
            <w:r w:rsidRPr="002A34AF">
              <w:rPr>
                <w:rFonts w:ascii="Arial" w:eastAsia="標楷體" w:hAnsi="Arial" w:cs="Arial" w:hint="eastAsia"/>
                <w:szCs w:val="24"/>
              </w:rPr>
              <w:t>(</w:t>
            </w:r>
            <w:r w:rsidRPr="002A34AF">
              <w:rPr>
                <w:rFonts w:ascii="Arial" w:eastAsia="標楷體" w:hAnsi="Arial" w:cs="Arial" w:hint="eastAsia"/>
                <w:szCs w:val="24"/>
              </w:rPr>
              <w:t>二十一</w:t>
            </w:r>
            <w:r w:rsidRPr="002A34AF">
              <w:rPr>
                <w:rFonts w:ascii="Arial" w:eastAsia="標楷體" w:hAnsi="Arial" w:cs="Arial" w:hint="eastAsia"/>
                <w:szCs w:val="24"/>
              </w:rPr>
              <w:t>)</w:t>
            </w:r>
            <w:r w:rsidRPr="002A34AF">
              <w:rPr>
                <w:rFonts w:ascii="Arial" w:eastAsia="標楷體" w:hAnsi="Arial" w:cs="Arial" w:hint="eastAsia"/>
                <w:szCs w:val="24"/>
              </w:rPr>
              <w:t>期貨信託事業及基金保管機構應將期貨信託基金之公開說明書、有關銷售之文件、期貨信託契約及最近財務報表，置於其營業處所及其銷售機構之營業處所，或以主管機關指定之其他方式，以供查閱。</w:t>
            </w:r>
          </w:p>
          <w:p w:rsidR="00B61B33" w:rsidRPr="002A34AF" w:rsidRDefault="00B61B33" w:rsidP="006E0ACA">
            <w:pPr>
              <w:spacing w:line="400" w:lineRule="exact"/>
              <w:ind w:leftChars="230" w:left="1440" w:hangingChars="370" w:hanging="888"/>
              <w:jc w:val="both"/>
              <w:rPr>
                <w:rFonts w:ascii="Arial" w:eastAsia="標楷體" w:hAnsi="標楷體" w:cs="Arial" w:hint="eastAsia"/>
              </w:rPr>
            </w:pPr>
            <w:r w:rsidRPr="002A34AF">
              <w:rPr>
                <w:rFonts w:ascii="Arial" w:eastAsia="標楷體" w:hAnsi="標楷體" w:cs="Arial" w:hint="eastAsia"/>
              </w:rPr>
              <w:t>(</w:t>
            </w:r>
            <w:r w:rsidRPr="002A34AF">
              <w:rPr>
                <w:rFonts w:ascii="Arial" w:eastAsia="標楷體" w:hAnsi="標楷體" w:cs="Arial" w:hint="eastAsia"/>
              </w:rPr>
              <w:t>二十二</w:t>
            </w:r>
            <w:r w:rsidRPr="002A34AF">
              <w:rPr>
                <w:rFonts w:ascii="Arial" w:eastAsia="標楷體" w:hAnsi="標楷體" w:cs="Arial" w:hint="eastAsia"/>
              </w:rPr>
              <w:t>)</w:t>
            </w:r>
            <w:r w:rsidR="006E0ACA" w:rsidRPr="002A34AF">
              <w:rPr>
                <w:rFonts w:ascii="Arial" w:eastAsia="標楷體" w:hAnsi="標楷體" w:cs="Arial" w:hint="eastAsia"/>
              </w:rPr>
              <w:t>期貨信託事業運用對不特定人所募集之期貨信託基金從事期貨信託基金管理辦法第四十條第一項交易者，該交易之交易對象應符合主管機關</w:t>
            </w:r>
            <w:r w:rsidR="0095584F" w:rsidRPr="002A34AF">
              <w:rPr>
                <w:rFonts w:ascii="Arial" w:hAnsi="標楷體" w:cs="Arial" w:hint="eastAsia"/>
                <w:szCs w:val="24"/>
              </w:rPr>
              <w:t>104.8.20</w:t>
            </w:r>
            <w:r w:rsidR="0095584F" w:rsidRPr="002A34AF">
              <w:rPr>
                <w:rFonts w:ascii="標楷體" w:eastAsia="標楷體" w:hAnsi="標楷體" w:cs="Arial" w:hint="eastAsia"/>
                <w:szCs w:val="24"/>
              </w:rPr>
              <w:t>金管證期字第</w:t>
            </w:r>
            <w:r w:rsidR="0095584F" w:rsidRPr="002A34AF">
              <w:rPr>
                <w:rFonts w:ascii="Arial" w:hAnsi="標楷體" w:cs="Arial" w:hint="eastAsia"/>
                <w:szCs w:val="24"/>
              </w:rPr>
              <w:t>1040025358</w:t>
            </w:r>
            <w:r w:rsidR="0095584F" w:rsidRPr="002A34AF">
              <w:rPr>
                <w:rFonts w:ascii="標楷體" w:eastAsia="標楷體" w:hAnsi="標楷體" w:cs="Arial"/>
                <w:szCs w:val="24"/>
              </w:rPr>
              <w:t>號</w:t>
            </w:r>
            <w:r w:rsidR="006E0ACA" w:rsidRPr="002A34AF">
              <w:rPr>
                <w:rFonts w:ascii="Arial" w:eastAsia="標楷體" w:hAnsi="標楷體" w:cs="Arial" w:hint="eastAsia"/>
              </w:rPr>
              <w:t>令第四點規定之條件，且期貨信託事業應依該令第十點第三款規定持續追蹤該交易之交易對象是否符合規定條件，如有不符規定條件之情形者，應依該令第十點第四款規定辦理。</w:t>
            </w:r>
          </w:p>
          <w:p w:rsidR="00B61B33" w:rsidRPr="002A34AF" w:rsidRDefault="00B61B33" w:rsidP="006E0ACA">
            <w:pPr>
              <w:spacing w:line="400" w:lineRule="exact"/>
              <w:ind w:leftChars="230" w:left="1440" w:hangingChars="370" w:hanging="888"/>
              <w:jc w:val="both"/>
              <w:rPr>
                <w:rFonts w:ascii="Arial" w:eastAsia="標楷體" w:hAnsi="標楷體" w:cs="Arial" w:hint="eastAsia"/>
              </w:rPr>
            </w:pPr>
            <w:r w:rsidRPr="002A34AF">
              <w:rPr>
                <w:rFonts w:ascii="Arial" w:eastAsia="標楷體" w:hAnsi="標楷體" w:cs="Arial" w:hint="eastAsia"/>
              </w:rPr>
              <w:t>(</w:t>
            </w:r>
            <w:r w:rsidRPr="002A34AF">
              <w:rPr>
                <w:rFonts w:ascii="Arial" w:eastAsia="標楷體" w:hAnsi="標楷體" w:cs="Arial" w:hint="eastAsia"/>
              </w:rPr>
              <w:t>二十三</w:t>
            </w:r>
            <w:r w:rsidRPr="002A34AF">
              <w:rPr>
                <w:rFonts w:ascii="Arial" w:eastAsia="標楷體" w:hAnsi="標楷體" w:cs="Arial" w:hint="eastAsia"/>
              </w:rPr>
              <w:t>)</w:t>
            </w:r>
            <w:r w:rsidR="006E0ACA" w:rsidRPr="002A34AF">
              <w:rPr>
                <w:rFonts w:ascii="Arial" w:eastAsia="標楷體" w:hAnsi="標楷體" w:cs="Arial" w:hint="eastAsia"/>
              </w:rPr>
              <w:t>期貨信託事業運用對不特定人所募集之期貨信託基金投資於依金融資產證券化條例公開招募之受益證券或資產基礎證券者，該標的物應符合主管機關</w:t>
            </w:r>
            <w:r w:rsidR="0095584F" w:rsidRPr="002A34AF">
              <w:rPr>
                <w:rFonts w:ascii="Arial" w:hAnsi="標楷體" w:cs="Arial" w:hint="eastAsia"/>
                <w:szCs w:val="24"/>
              </w:rPr>
              <w:t>104.8.20</w:t>
            </w:r>
            <w:r w:rsidR="0095584F" w:rsidRPr="002A34AF">
              <w:rPr>
                <w:rFonts w:ascii="標楷體" w:eastAsia="標楷體" w:hAnsi="標楷體" w:cs="Arial" w:hint="eastAsia"/>
                <w:szCs w:val="24"/>
              </w:rPr>
              <w:t>金管證期字第</w:t>
            </w:r>
            <w:r w:rsidR="0095584F" w:rsidRPr="002A34AF">
              <w:rPr>
                <w:rFonts w:ascii="Arial" w:hAnsi="標楷體" w:cs="Arial" w:hint="eastAsia"/>
                <w:szCs w:val="24"/>
              </w:rPr>
              <w:t>1040025358</w:t>
            </w:r>
            <w:r w:rsidR="0095584F" w:rsidRPr="002A34AF">
              <w:rPr>
                <w:rFonts w:ascii="標楷體" w:eastAsia="標楷體" w:hAnsi="標楷體" w:cs="Arial"/>
                <w:szCs w:val="24"/>
              </w:rPr>
              <w:t>號</w:t>
            </w:r>
            <w:r w:rsidR="006E0ACA" w:rsidRPr="002A34AF">
              <w:rPr>
                <w:rFonts w:ascii="Arial" w:eastAsia="標楷體" w:hAnsi="標楷體" w:cs="Arial" w:hint="eastAsia"/>
              </w:rPr>
              <w:t>令第五點規定之條件，且期貨信託事業應依該令第十點第三款規定持續追蹤該標的物是否符合規定條件，如有不符規定條件之情形者，應依該令第十點第四款規定辦理。</w:t>
            </w:r>
          </w:p>
          <w:p w:rsidR="00B61B33" w:rsidRPr="002A34AF" w:rsidRDefault="00B61B33" w:rsidP="006E0ACA">
            <w:pPr>
              <w:spacing w:line="400" w:lineRule="exact"/>
              <w:ind w:leftChars="230" w:left="1440" w:hangingChars="370" w:hanging="888"/>
              <w:jc w:val="both"/>
              <w:rPr>
                <w:rFonts w:ascii="Arial" w:eastAsia="標楷體" w:hAnsi="標楷體" w:cs="Arial" w:hint="eastAsia"/>
              </w:rPr>
            </w:pPr>
            <w:r w:rsidRPr="002A34AF">
              <w:rPr>
                <w:rFonts w:ascii="Arial" w:eastAsia="標楷體" w:hAnsi="標楷體" w:cs="Arial" w:hint="eastAsia"/>
              </w:rPr>
              <w:t>(</w:t>
            </w:r>
            <w:r w:rsidRPr="002A34AF">
              <w:rPr>
                <w:rFonts w:ascii="Arial" w:eastAsia="標楷體" w:hAnsi="標楷體" w:cs="Arial" w:hint="eastAsia"/>
              </w:rPr>
              <w:t>二十四</w:t>
            </w:r>
            <w:r w:rsidRPr="002A34AF">
              <w:rPr>
                <w:rFonts w:ascii="Arial" w:eastAsia="標楷體" w:hAnsi="標楷體" w:cs="Arial" w:hint="eastAsia"/>
              </w:rPr>
              <w:t>)</w:t>
            </w:r>
            <w:r w:rsidR="006E0ACA" w:rsidRPr="002A34AF">
              <w:rPr>
                <w:rFonts w:ascii="Arial" w:eastAsia="標楷體" w:hAnsi="標楷體" w:cs="Arial" w:hint="eastAsia"/>
              </w:rPr>
              <w:t>期貨信託事業運用對不特定人所募集之期貨信託基金投資於依不動產證券化條例募集之不動產投資信託基金受益證券或不動產資產信託受益證券者，該標的物應符合主管機關</w:t>
            </w:r>
            <w:r w:rsidR="0095584F" w:rsidRPr="002A34AF">
              <w:rPr>
                <w:rFonts w:ascii="Arial" w:hAnsi="標楷體" w:cs="Arial" w:hint="eastAsia"/>
                <w:szCs w:val="24"/>
              </w:rPr>
              <w:t>104.8.20</w:t>
            </w:r>
            <w:r w:rsidR="0095584F" w:rsidRPr="002A34AF">
              <w:rPr>
                <w:rFonts w:ascii="標楷體" w:eastAsia="標楷體" w:hAnsi="標楷體" w:cs="Arial" w:hint="eastAsia"/>
                <w:szCs w:val="24"/>
              </w:rPr>
              <w:t>金管證期字第</w:t>
            </w:r>
            <w:r w:rsidR="0095584F" w:rsidRPr="002A34AF">
              <w:rPr>
                <w:rFonts w:ascii="Arial" w:hAnsi="標楷體" w:cs="Arial" w:hint="eastAsia"/>
                <w:szCs w:val="24"/>
              </w:rPr>
              <w:t>1040025358</w:t>
            </w:r>
            <w:r w:rsidR="0095584F" w:rsidRPr="002A34AF">
              <w:rPr>
                <w:rFonts w:ascii="標楷體" w:eastAsia="標楷體" w:hAnsi="標楷體" w:cs="Arial"/>
                <w:szCs w:val="24"/>
              </w:rPr>
              <w:t>號</w:t>
            </w:r>
            <w:r w:rsidR="006E0ACA" w:rsidRPr="002A34AF">
              <w:rPr>
                <w:rFonts w:ascii="Arial" w:eastAsia="標楷體" w:hAnsi="標楷體" w:cs="Arial" w:hint="eastAsia"/>
              </w:rPr>
              <w:t>令第六點規定之條件，且期貨信託事業應依該令第十點第三款規定持續追蹤該標的物是否符合規定條件，如有不符規定條件之情形者，應依該令第十點第四款規定辦理。</w:t>
            </w:r>
          </w:p>
          <w:p w:rsidR="00B61B33" w:rsidRPr="002A34AF" w:rsidRDefault="00B61B33" w:rsidP="006E0ACA">
            <w:pPr>
              <w:spacing w:line="400" w:lineRule="exact"/>
              <w:ind w:leftChars="230" w:left="1440" w:hangingChars="370" w:hanging="888"/>
              <w:jc w:val="both"/>
              <w:rPr>
                <w:rFonts w:ascii="Arial" w:eastAsia="標楷體" w:hAnsi="標楷體" w:cs="Arial" w:hint="eastAsia"/>
              </w:rPr>
            </w:pPr>
            <w:r w:rsidRPr="002A34AF">
              <w:rPr>
                <w:rFonts w:ascii="Arial" w:eastAsia="標楷體" w:hAnsi="標楷體" w:cs="Arial" w:hint="eastAsia"/>
              </w:rPr>
              <w:t>(</w:t>
            </w:r>
            <w:r w:rsidRPr="002A34AF">
              <w:rPr>
                <w:rFonts w:ascii="Arial" w:eastAsia="標楷體" w:hAnsi="標楷體" w:cs="Arial" w:hint="eastAsia"/>
              </w:rPr>
              <w:t>二十五</w:t>
            </w:r>
            <w:r w:rsidRPr="002A34AF">
              <w:rPr>
                <w:rFonts w:ascii="Arial" w:eastAsia="標楷體" w:hAnsi="標楷體" w:cs="Arial" w:hint="eastAsia"/>
              </w:rPr>
              <w:t>)</w:t>
            </w:r>
            <w:r w:rsidR="006E0ACA" w:rsidRPr="002A34AF">
              <w:rPr>
                <w:rFonts w:ascii="標楷體" w:eastAsia="標楷體" w:hAnsi="標楷體" w:hint="eastAsia"/>
              </w:rPr>
              <w:t>期貨信託事業運用對不特定人所募集之期貨信託基金投資於次順位公司債或次順位金融債券者，</w:t>
            </w:r>
            <w:r w:rsidR="006E0ACA" w:rsidRPr="002A34AF">
              <w:rPr>
                <w:rFonts w:ascii="Arial" w:eastAsia="標楷體" w:hAnsi="標楷體" w:cs="Arial" w:hint="eastAsia"/>
              </w:rPr>
              <w:t>該標的物</w:t>
            </w:r>
            <w:r w:rsidR="006E0ACA" w:rsidRPr="002A34AF">
              <w:rPr>
                <w:rFonts w:ascii="標楷體" w:eastAsia="標楷體" w:hAnsi="標楷體" w:hint="eastAsia"/>
              </w:rPr>
              <w:t>應符合主管機關</w:t>
            </w:r>
            <w:r w:rsidR="0095584F" w:rsidRPr="002A34AF">
              <w:rPr>
                <w:rFonts w:ascii="Arial" w:hAnsi="標楷體" w:cs="Arial" w:hint="eastAsia"/>
                <w:szCs w:val="24"/>
              </w:rPr>
              <w:t>104.8.20</w:t>
            </w:r>
            <w:r w:rsidR="0095584F" w:rsidRPr="002A34AF">
              <w:rPr>
                <w:rFonts w:ascii="標楷體" w:eastAsia="標楷體" w:hAnsi="標楷體" w:cs="Arial" w:hint="eastAsia"/>
                <w:szCs w:val="24"/>
              </w:rPr>
              <w:t>金管證期字第</w:t>
            </w:r>
            <w:r w:rsidR="0095584F" w:rsidRPr="002A34AF">
              <w:rPr>
                <w:rFonts w:ascii="Arial" w:hAnsi="標楷體" w:cs="Arial" w:hint="eastAsia"/>
                <w:szCs w:val="24"/>
              </w:rPr>
              <w:t>1040025358</w:t>
            </w:r>
            <w:r w:rsidR="0095584F" w:rsidRPr="002A34AF">
              <w:rPr>
                <w:rFonts w:ascii="標楷體" w:eastAsia="標楷體" w:hAnsi="標楷體" w:cs="Arial"/>
                <w:szCs w:val="24"/>
              </w:rPr>
              <w:t>號</w:t>
            </w:r>
            <w:r w:rsidR="006E0ACA" w:rsidRPr="002A34AF">
              <w:rPr>
                <w:rFonts w:ascii="標楷體" w:eastAsia="標楷體" w:hAnsi="標楷體" w:hint="eastAsia"/>
              </w:rPr>
              <w:t>令第五點規定之條件，</w:t>
            </w:r>
            <w:r w:rsidR="006E0ACA" w:rsidRPr="002A34AF">
              <w:rPr>
                <w:rFonts w:ascii="Arial" w:eastAsia="標楷體" w:hAnsi="標楷體" w:cs="Arial" w:hint="eastAsia"/>
              </w:rPr>
              <w:t>且期貨信託事業</w:t>
            </w:r>
            <w:r w:rsidR="006E0ACA" w:rsidRPr="002A34AF">
              <w:rPr>
                <w:rFonts w:ascii="標楷體" w:eastAsia="標楷體" w:hAnsi="標楷體" w:hint="eastAsia"/>
              </w:rPr>
              <w:t>應</w:t>
            </w:r>
            <w:r w:rsidR="006E0ACA" w:rsidRPr="002A34AF">
              <w:rPr>
                <w:rFonts w:ascii="Arial" w:eastAsia="標楷體" w:hAnsi="標楷體" w:cs="Arial" w:hint="eastAsia"/>
              </w:rPr>
              <w:t>依該令第十點第三款規定持續追蹤該標的物是否符合規定條件，如有不符規定條件之情形者，應依該令第十點第四款規定辦理</w:t>
            </w:r>
            <w:r w:rsidR="006E0ACA" w:rsidRPr="002A34AF">
              <w:rPr>
                <w:rFonts w:ascii="標楷體" w:eastAsia="標楷體" w:hAnsi="標楷體" w:hint="eastAsia"/>
              </w:rPr>
              <w:t>。</w:t>
            </w:r>
          </w:p>
          <w:p w:rsidR="00B61B33" w:rsidRPr="002A34AF" w:rsidRDefault="00B61B33" w:rsidP="006E0ACA">
            <w:pPr>
              <w:spacing w:line="400" w:lineRule="exact"/>
              <w:ind w:leftChars="230" w:left="1440" w:hangingChars="370" w:hanging="888"/>
              <w:jc w:val="both"/>
              <w:rPr>
                <w:rFonts w:ascii="Arial" w:eastAsia="標楷體" w:hAnsi="標楷體" w:cs="Arial" w:hint="eastAsia"/>
              </w:rPr>
            </w:pPr>
            <w:r w:rsidRPr="002A34AF">
              <w:rPr>
                <w:rFonts w:ascii="Arial" w:eastAsia="標楷體" w:hAnsi="標楷體" w:cs="Arial" w:hint="eastAsia"/>
              </w:rPr>
              <w:t>(</w:t>
            </w:r>
            <w:r w:rsidRPr="002A34AF">
              <w:rPr>
                <w:rFonts w:ascii="Arial" w:eastAsia="標楷體" w:hAnsi="標楷體" w:cs="Arial" w:hint="eastAsia"/>
              </w:rPr>
              <w:t>二十六</w:t>
            </w:r>
            <w:r w:rsidRPr="002A34AF">
              <w:rPr>
                <w:rFonts w:ascii="Arial" w:eastAsia="標楷體" w:hAnsi="標楷體" w:cs="Arial" w:hint="eastAsia"/>
              </w:rPr>
              <w:t>)</w:t>
            </w:r>
            <w:r w:rsidR="006E0ACA" w:rsidRPr="002A34AF">
              <w:rPr>
                <w:rFonts w:ascii="標楷體" w:eastAsia="標楷體" w:hAnsi="標楷體" w:hint="eastAsia"/>
              </w:rPr>
              <w:t>期貨信託事業對不特定人募集之每一期貨信託基金資產，依期貨信託基金管理辦法第五十條第一項第二款規定存放於銀行者，該銀行應符合主管機關</w:t>
            </w:r>
            <w:r w:rsidR="0095584F" w:rsidRPr="002A34AF">
              <w:rPr>
                <w:rFonts w:ascii="Arial" w:hAnsi="標楷體" w:cs="Arial" w:hint="eastAsia"/>
                <w:szCs w:val="24"/>
              </w:rPr>
              <w:t>104.8.20</w:t>
            </w:r>
            <w:r w:rsidR="0095584F" w:rsidRPr="002A34AF">
              <w:rPr>
                <w:rFonts w:ascii="標楷體" w:eastAsia="標楷體" w:hAnsi="標楷體" w:cs="Arial" w:hint="eastAsia"/>
                <w:szCs w:val="24"/>
              </w:rPr>
              <w:t>金管證期字第</w:t>
            </w:r>
            <w:r w:rsidR="0095584F" w:rsidRPr="002A34AF">
              <w:rPr>
                <w:rFonts w:ascii="Arial" w:hAnsi="標楷體" w:cs="Arial" w:hint="eastAsia"/>
                <w:szCs w:val="24"/>
              </w:rPr>
              <w:t>1040025358</w:t>
            </w:r>
            <w:r w:rsidR="0095584F" w:rsidRPr="002A34AF">
              <w:rPr>
                <w:rFonts w:ascii="標楷體" w:eastAsia="標楷體" w:hAnsi="標楷體" w:cs="Arial"/>
                <w:szCs w:val="24"/>
              </w:rPr>
              <w:t>號</w:t>
            </w:r>
            <w:r w:rsidR="006E0ACA" w:rsidRPr="002A34AF">
              <w:rPr>
                <w:rFonts w:ascii="標楷體" w:eastAsia="標楷體" w:hAnsi="標楷體" w:hint="eastAsia"/>
              </w:rPr>
              <w:t>令第七點第一款規定之條件，且期貨信託事業應</w:t>
            </w:r>
            <w:r w:rsidR="006E0ACA" w:rsidRPr="002A34AF">
              <w:rPr>
                <w:rFonts w:ascii="Arial" w:eastAsia="標楷體" w:hAnsi="標楷體" w:cs="Arial" w:hint="eastAsia"/>
              </w:rPr>
              <w:t>依該令第十點第一款規定持續追蹤、檢視該銀行是否符合規定條件，如有不符規定條件之情形者，應依該令第十點第二款規定辦理</w:t>
            </w:r>
            <w:r w:rsidR="006E0ACA" w:rsidRPr="002A34AF">
              <w:rPr>
                <w:rFonts w:ascii="標楷體" w:eastAsia="標楷體" w:hAnsi="標楷體" w:hint="eastAsia"/>
              </w:rPr>
              <w:t>。</w:t>
            </w:r>
            <w:r w:rsidR="006E0ACA" w:rsidRPr="002A34AF" w:rsidDel="006E0ACA">
              <w:rPr>
                <w:rFonts w:ascii="Arial" w:eastAsia="標楷體" w:hAnsi="標楷體" w:cs="Arial" w:hint="eastAsia"/>
              </w:rPr>
              <w:t xml:space="preserve"> </w:t>
            </w:r>
          </w:p>
          <w:p w:rsidR="00B61B33" w:rsidRPr="002A34AF" w:rsidRDefault="00B61B33" w:rsidP="006E0ACA">
            <w:pPr>
              <w:spacing w:line="400" w:lineRule="exact"/>
              <w:ind w:leftChars="230" w:left="1440" w:hangingChars="370" w:hanging="888"/>
              <w:jc w:val="both"/>
              <w:rPr>
                <w:rFonts w:ascii="標楷體" w:eastAsia="標楷體" w:hAnsi="標楷體" w:hint="eastAsia"/>
              </w:rPr>
            </w:pPr>
            <w:r w:rsidRPr="002A34AF">
              <w:rPr>
                <w:rFonts w:ascii="Arial" w:eastAsia="標楷體" w:hAnsi="標楷體" w:cs="Arial" w:hint="eastAsia"/>
              </w:rPr>
              <w:t>(</w:t>
            </w:r>
            <w:r w:rsidRPr="002A34AF">
              <w:rPr>
                <w:rFonts w:ascii="Arial" w:eastAsia="標楷體" w:hAnsi="標楷體" w:cs="Arial" w:hint="eastAsia"/>
              </w:rPr>
              <w:t>二十七</w:t>
            </w:r>
            <w:r w:rsidRPr="002A34AF">
              <w:rPr>
                <w:rFonts w:ascii="Arial" w:eastAsia="標楷體" w:hAnsi="標楷體" w:cs="Arial" w:hint="eastAsia"/>
              </w:rPr>
              <w:t>)</w:t>
            </w:r>
            <w:r w:rsidR="006E0ACA" w:rsidRPr="002A34AF">
              <w:rPr>
                <w:rFonts w:ascii="標楷體" w:eastAsia="標楷體" w:hAnsi="標楷體" w:hint="eastAsia"/>
              </w:rPr>
              <w:t>期貨信託事業對不特定人募集之每一期貨信託基金資產，依期貨信託基金管理辦法第五十條第一項第三款或第四款規定向票券商買入短期票券或從事債券附買回交易者，</w:t>
            </w:r>
            <w:r w:rsidR="007654BF" w:rsidRPr="002A34AF">
              <w:rPr>
                <w:rFonts w:ascii="標楷體" w:eastAsia="標楷體" w:hAnsi="標楷體" w:hint="eastAsia"/>
                <w:szCs w:val="24"/>
              </w:rPr>
              <w:t>上述債券之交易對象及上述短期票券之發行人、保證人、承兌人或該短期票券本身應分別符合主管機關</w:t>
            </w:r>
            <w:r w:rsidR="007654BF" w:rsidRPr="002A34AF">
              <w:rPr>
                <w:rFonts w:ascii="Arial" w:hAnsi="標楷體" w:cs="Arial" w:hint="eastAsia"/>
                <w:szCs w:val="24"/>
              </w:rPr>
              <w:t>104.8.20</w:t>
            </w:r>
            <w:r w:rsidR="007654BF" w:rsidRPr="002A34AF">
              <w:rPr>
                <w:rFonts w:ascii="標楷體" w:eastAsia="標楷體" w:hAnsi="標楷體" w:cs="Arial" w:hint="eastAsia"/>
                <w:szCs w:val="24"/>
              </w:rPr>
              <w:t>金管證期字第</w:t>
            </w:r>
            <w:r w:rsidR="007654BF" w:rsidRPr="002A34AF">
              <w:rPr>
                <w:rFonts w:ascii="Arial" w:hAnsi="標楷體" w:cs="Arial" w:hint="eastAsia"/>
                <w:szCs w:val="24"/>
              </w:rPr>
              <w:t>1040025358</w:t>
            </w:r>
            <w:r w:rsidR="007654BF" w:rsidRPr="002A34AF">
              <w:rPr>
                <w:rFonts w:ascii="標楷體" w:eastAsia="標楷體" w:hAnsi="標楷體" w:cs="Arial" w:hint="eastAsia"/>
                <w:kern w:val="0"/>
                <w:szCs w:val="24"/>
              </w:rPr>
              <w:t>號</w:t>
            </w:r>
            <w:r w:rsidR="007654BF" w:rsidRPr="002A34AF">
              <w:rPr>
                <w:rFonts w:ascii="標楷體" w:eastAsia="標楷體" w:hAnsi="標楷體" w:hint="eastAsia"/>
                <w:szCs w:val="24"/>
              </w:rPr>
              <w:t>令第七點第二款、第三款規定之條件，且期貨信託事業應</w:t>
            </w:r>
            <w:r w:rsidR="007654BF" w:rsidRPr="002A34AF">
              <w:rPr>
                <w:rFonts w:ascii="標楷體" w:eastAsia="標楷體" w:hAnsi="標楷體" w:cs="Arial" w:hint="eastAsia"/>
                <w:szCs w:val="24"/>
              </w:rPr>
              <w:t>依該令第十點第三款規定持續追蹤上述</w:t>
            </w:r>
            <w:r w:rsidR="007654BF" w:rsidRPr="002A34AF">
              <w:rPr>
                <w:rFonts w:ascii="標楷體" w:eastAsia="標楷體" w:hAnsi="標楷體" w:hint="eastAsia"/>
                <w:szCs w:val="24"/>
              </w:rPr>
              <w:t>債券</w:t>
            </w:r>
            <w:r w:rsidR="007654BF" w:rsidRPr="002A34AF">
              <w:rPr>
                <w:rFonts w:ascii="標楷體" w:eastAsia="標楷體" w:hAnsi="標楷體" w:cs="Arial" w:hint="eastAsia"/>
                <w:szCs w:val="24"/>
              </w:rPr>
              <w:t>之交易對象及</w:t>
            </w:r>
            <w:r w:rsidR="007654BF" w:rsidRPr="002A34AF">
              <w:rPr>
                <w:rFonts w:ascii="標楷體" w:eastAsia="標楷體" w:hAnsi="標楷體" w:hint="eastAsia"/>
                <w:szCs w:val="24"/>
              </w:rPr>
              <w:t>上述短期票券之發行人、保證人、承兌人或該短期票券本身</w:t>
            </w:r>
            <w:r w:rsidR="006E0ACA" w:rsidRPr="002A34AF">
              <w:rPr>
                <w:rFonts w:ascii="Arial" w:eastAsia="標楷體" w:hAnsi="標楷體" w:cs="Arial" w:hint="eastAsia"/>
              </w:rPr>
              <w:t>是否符合規定條件，如有不符規定條件之情形者，應依該令第十點第四款規定辦理</w:t>
            </w:r>
            <w:r w:rsidR="006E0ACA" w:rsidRPr="002A34AF">
              <w:rPr>
                <w:rFonts w:ascii="標楷體" w:eastAsia="標楷體" w:hAnsi="標楷體" w:hint="eastAsia"/>
              </w:rPr>
              <w:t>。</w:t>
            </w:r>
          </w:p>
          <w:p w:rsidR="00F31C2A" w:rsidRPr="002A34AF" w:rsidRDefault="00B61B33" w:rsidP="00D5141E">
            <w:pPr>
              <w:spacing w:line="400" w:lineRule="exact"/>
              <w:ind w:leftChars="230" w:left="1440" w:hangingChars="370" w:hanging="888"/>
              <w:jc w:val="both"/>
              <w:rPr>
                <w:rFonts w:ascii="標楷體" w:eastAsia="標楷體" w:hAnsi="標楷體" w:cs="Arial" w:hint="eastAsia"/>
                <w:szCs w:val="24"/>
              </w:rPr>
            </w:pPr>
            <w:r w:rsidRPr="002A34AF">
              <w:rPr>
                <w:rFonts w:ascii="Arial" w:eastAsia="標楷體" w:hAnsi="標楷體" w:cs="Arial" w:hint="eastAsia"/>
              </w:rPr>
              <w:t>(</w:t>
            </w:r>
            <w:r w:rsidRPr="002A34AF">
              <w:rPr>
                <w:rFonts w:ascii="Arial" w:eastAsia="標楷體" w:hAnsi="標楷體" w:cs="Arial" w:hint="eastAsia"/>
              </w:rPr>
              <w:t>二十八</w:t>
            </w:r>
            <w:r w:rsidRPr="002A34AF">
              <w:rPr>
                <w:rFonts w:ascii="Arial" w:eastAsia="標楷體" w:hAnsi="標楷體" w:cs="Arial" w:hint="eastAsia"/>
              </w:rPr>
              <w:t>)</w:t>
            </w:r>
            <w:r w:rsidR="006E0ACA" w:rsidRPr="002A34AF">
              <w:rPr>
                <w:rFonts w:ascii="Arial" w:eastAsia="標楷體" w:hAnsi="標楷體" w:cs="Arial" w:hint="eastAsia"/>
              </w:rPr>
              <w:t>期貨信託基金之資金於單一銀行存款金額及比率應符合公司自訂之風險分散控管機制。</w:t>
            </w:r>
          </w:p>
        </w:tc>
        <w:tc>
          <w:tcPr>
            <w:tcW w:w="2280" w:type="dxa"/>
          </w:tcPr>
          <w:p w:rsidR="009C7316" w:rsidRPr="002A34AF" w:rsidRDefault="009C7316">
            <w:pPr>
              <w:spacing w:line="400" w:lineRule="exact"/>
              <w:ind w:left="28" w:right="28"/>
              <w:rPr>
                <w:rFonts w:ascii="Arial" w:eastAsia="標楷體" w:hAnsi="Arial" w:cs="Arial"/>
                <w:szCs w:val="24"/>
              </w:rPr>
            </w:pPr>
            <w:r w:rsidRPr="002A34AF">
              <w:rPr>
                <w:rFonts w:ascii="Arial" w:eastAsia="標楷體" w:hAnsi="標楷體" w:cs="Arial"/>
                <w:szCs w:val="24"/>
              </w:rPr>
              <w:lastRenderedPageBreak/>
              <w:t>法令規章：</w:t>
            </w:r>
          </w:p>
          <w:p w:rsidR="009C7316" w:rsidRPr="002A34AF" w:rsidRDefault="009C7316">
            <w:pPr>
              <w:numPr>
                <w:ilvl w:val="0"/>
                <w:numId w:val="26"/>
              </w:numPr>
              <w:spacing w:line="400" w:lineRule="exact"/>
              <w:ind w:right="28"/>
              <w:rPr>
                <w:rFonts w:ascii="Arial" w:eastAsia="標楷體" w:hAnsi="Arial" w:cs="Arial" w:hint="eastAsia"/>
                <w:bCs/>
                <w:szCs w:val="24"/>
              </w:rPr>
            </w:pPr>
            <w:r w:rsidRPr="002A34AF">
              <w:rPr>
                <w:rFonts w:ascii="Arial" w:eastAsia="標楷體" w:hAnsi="Arial" w:cs="Arial" w:hint="eastAsia"/>
                <w:bCs/>
                <w:szCs w:val="24"/>
              </w:rPr>
              <w:t>期貨信託事業設置標準第</w:t>
            </w:r>
            <w:r w:rsidRPr="002A34AF">
              <w:rPr>
                <w:rFonts w:ascii="Arial" w:eastAsia="標楷體" w:hAnsi="Arial" w:cs="Arial" w:hint="eastAsia"/>
                <w:bCs/>
                <w:szCs w:val="24"/>
              </w:rPr>
              <w:t>14</w:t>
            </w:r>
            <w:r w:rsidRPr="002A34AF">
              <w:rPr>
                <w:rFonts w:ascii="Arial" w:eastAsia="標楷體" w:hAnsi="Arial" w:cs="Arial" w:hint="eastAsia"/>
                <w:bCs/>
                <w:szCs w:val="24"/>
              </w:rPr>
              <w:t>條</w:t>
            </w:r>
          </w:p>
          <w:p w:rsidR="009C7316" w:rsidRPr="002A34AF" w:rsidRDefault="009C7316">
            <w:pPr>
              <w:numPr>
                <w:ilvl w:val="0"/>
                <w:numId w:val="26"/>
              </w:numPr>
              <w:spacing w:line="400" w:lineRule="exact"/>
              <w:ind w:right="28"/>
              <w:rPr>
                <w:rFonts w:ascii="Arial" w:eastAsia="標楷體" w:hAnsi="Arial" w:cs="Arial"/>
                <w:bCs/>
                <w:szCs w:val="24"/>
              </w:rPr>
            </w:pPr>
            <w:r w:rsidRPr="002A34AF">
              <w:rPr>
                <w:rFonts w:ascii="Arial" w:eastAsia="標楷體" w:hAnsi="標楷體" w:cs="Arial"/>
                <w:bCs/>
                <w:szCs w:val="24"/>
              </w:rPr>
              <w:t>期貨信託</w:t>
            </w:r>
            <w:r w:rsidR="003A2332" w:rsidRPr="002A34AF">
              <w:rPr>
                <w:rFonts w:ascii="標楷體" w:eastAsia="標楷體" w:hAnsi="標楷體" w:cs="Arial" w:hint="eastAsia"/>
                <w:bCs/>
                <w:szCs w:val="24"/>
              </w:rPr>
              <w:t>基金管理辦法</w:t>
            </w:r>
            <w:r w:rsidR="002F7441" w:rsidRPr="00AB6283">
              <w:rPr>
                <w:rFonts w:ascii="Arial" w:eastAsia="標楷體" w:hAnsi="Arial" w:cs="Arial" w:hint="eastAsia"/>
                <w:bCs/>
                <w:szCs w:val="24"/>
              </w:rPr>
              <w:t>第</w:t>
            </w:r>
            <w:r w:rsidR="002F7441" w:rsidRPr="00AB6283">
              <w:rPr>
                <w:rFonts w:ascii="Arial" w:eastAsia="標楷體" w:hAnsi="Arial" w:cs="Arial" w:hint="eastAsia"/>
                <w:bCs/>
                <w:szCs w:val="24"/>
              </w:rPr>
              <w:t>10</w:t>
            </w:r>
            <w:r w:rsidR="002F7441" w:rsidRPr="00AB6283">
              <w:rPr>
                <w:rFonts w:ascii="Arial" w:eastAsia="標楷體" w:hAnsi="Arial" w:cs="Arial" w:hint="eastAsia"/>
                <w:bCs/>
                <w:szCs w:val="24"/>
              </w:rPr>
              <w:t>條之</w:t>
            </w:r>
            <w:r w:rsidR="002F7441" w:rsidRPr="00AB6283">
              <w:rPr>
                <w:rFonts w:ascii="Arial" w:hAnsi="標楷體" w:cs="Arial" w:hint="eastAsia"/>
                <w:bCs/>
                <w:szCs w:val="24"/>
              </w:rPr>
              <w:t>4</w:t>
            </w:r>
            <w:r w:rsidR="002F7441" w:rsidRPr="00AB6283">
              <w:rPr>
                <w:rFonts w:ascii="標楷體" w:hAnsi="標楷體" w:cs="Arial" w:hint="eastAsia"/>
                <w:bCs/>
                <w:szCs w:val="24"/>
              </w:rPr>
              <w:t>、</w:t>
            </w:r>
            <w:r w:rsidRPr="002A34AF">
              <w:rPr>
                <w:rFonts w:ascii="Arial" w:eastAsia="標楷體" w:hAnsi="標楷體" w:cs="Arial"/>
                <w:bCs/>
                <w:szCs w:val="24"/>
              </w:rPr>
              <w:t>第</w:t>
            </w:r>
            <w:r w:rsidRPr="002A34AF">
              <w:rPr>
                <w:rFonts w:ascii="Arial" w:eastAsia="標楷體" w:hAnsi="標楷體" w:cs="Arial" w:hint="eastAsia"/>
                <w:bCs/>
                <w:szCs w:val="24"/>
              </w:rPr>
              <w:t>37</w:t>
            </w:r>
            <w:r w:rsidRPr="002A34AF">
              <w:rPr>
                <w:rFonts w:ascii="Arial" w:eastAsia="標楷體" w:hAnsi="標楷體" w:cs="Arial"/>
                <w:bCs/>
                <w:szCs w:val="24"/>
              </w:rPr>
              <w:t>條</w:t>
            </w:r>
            <w:r w:rsidR="00BC054F" w:rsidRPr="002A34AF">
              <w:rPr>
                <w:rFonts w:ascii="標楷體" w:eastAsia="標楷體" w:hAnsi="標楷體" w:cs="Arial" w:hint="eastAsia"/>
                <w:bCs/>
                <w:szCs w:val="24"/>
              </w:rPr>
              <w:t>〜</w:t>
            </w:r>
            <w:r w:rsidRPr="002A34AF">
              <w:rPr>
                <w:rFonts w:ascii="Arial" w:eastAsia="標楷體" w:hAnsi="標楷體" w:cs="Arial" w:hint="eastAsia"/>
                <w:bCs/>
                <w:szCs w:val="24"/>
              </w:rPr>
              <w:t>第</w:t>
            </w:r>
            <w:r w:rsidRPr="002A34AF">
              <w:rPr>
                <w:rFonts w:ascii="Arial" w:eastAsia="標楷體" w:hAnsi="標楷體" w:cs="Arial" w:hint="eastAsia"/>
                <w:bCs/>
                <w:szCs w:val="24"/>
              </w:rPr>
              <w:t>58</w:t>
            </w:r>
            <w:r w:rsidRPr="002A34AF">
              <w:rPr>
                <w:rFonts w:ascii="Arial" w:eastAsia="標楷體" w:hAnsi="標楷體" w:cs="Arial" w:hint="eastAsia"/>
                <w:bCs/>
                <w:szCs w:val="24"/>
              </w:rPr>
              <w:t>條</w:t>
            </w:r>
          </w:p>
          <w:p w:rsidR="009C7316" w:rsidRPr="002A34AF" w:rsidRDefault="009C7316">
            <w:pPr>
              <w:numPr>
                <w:ilvl w:val="0"/>
                <w:numId w:val="26"/>
              </w:numPr>
              <w:spacing w:line="400" w:lineRule="exact"/>
              <w:ind w:right="28"/>
              <w:rPr>
                <w:rFonts w:ascii="Arial" w:eastAsia="標楷體" w:hAnsi="Arial" w:cs="Arial" w:hint="eastAsia"/>
                <w:bCs/>
                <w:szCs w:val="24"/>
              </w:rPr>
            </w:pPr>
            <w:r w:rsidRPr="002A34AF">
              <w:rPr>
                <w:rFonts w:ascii="標楷體" w:eastAsia="標楷體" w:hAnsi="標楷體" w:hint="eastAsia"/>
              </w:rPr>
              <w:t>期貨信託事業全權委託其他專業機構運用期貨信託基金應注意事項</w:t>
            </w:r>
          </w:p>
          <w:p w:rsidR="009C7316" w:rsidRPr="002A34AF" w:rsidRDefault="009C7316">
            <w:pPr>
              <w:numPr>
                <w:ilvl w:val="0"/>
                <w:numId w:val="26"/>
              </w:numPr>
              <w:spacing w:line="400" w:lineRule="exact"/>
              <w:ind w:right="28"/>
              <w:rPr>
                <w:rFonts w:ascii="Arial" w:eastAsia="標楷體" w:hAnsi="Arial" w:cs="Arial" w:hint="eastAsia"/>
                <w:bCs/>
                <w:szCs w:val="24"/>
              </w:rPr>
            </w:pPr>
            <w:r w:rsidRPr="002A34AF">
              <w:rPr>
                <w:rFonts w:ascii="Arial" w:eastAsia="標楷體" w:hAnsi="標楷體" w:cs="Arial" w:hint="eastAsia"/>
                <w:bCs/>
                <w:szCs w:val="24"/>
              </w:rPr>
              <w:t>公司法</w:t>
            </w:r>
            <w:r w:rsidRPr="002A34AF">
              <w:rPr>
                <w:rFonts w:ascii="標楷體" w:eastAsia="標楷體" w:hAnsi="標楷體" w:hint="eastAsia"/>
                <w:szCs w:val="24"/>
              </w:rPr>
              <w:t>第</w:t>
            </w:r>
            <w:r w:rsidRPr="002A34AF">
              <w:rPr>
                <w:rFonts w:ascii="Arial" w:eastAsia="標楷體" w:hAnsi="Arial" w:cs="Arial"/>
                <w:szCs w:val="24"/>
              </w:rPr>
              <w:t>6</w:t>
            </w:r>
            <w:r w:rsidRPr="002A34AF">
              <w:rPr>
                <w:rFonts w:ascii="標楷體" w:eastAsia="標楷體" w:hAnsi="標楷體" w:hint="eastAsia"/>
                <w:szCs w:val="24"/>
              </w:rPr>
              <w:t>章之</w:t>
            </w:r>
            <w:r w:rsidRPr="002A34AF">
              <w:rPr>
                <w:rFonts w:ascii="Arial" w:eastAsia="標楷體" w:hAnsi="Arial" w:cs="Arial"/>
                <w:szCs w:val="24"/>
              </w:rPr>
              <w:t>1</w:t>
            </w:r>
          </w:p>
          <w:p w:rsidR="009C7316" w:rsidRPr="002A34AF" w:rsidRDefault="009C7316">
            <w:pPr>
              <w:numPr>
                <w:ilvl w:val="0"/>
                <w:numId w:val="26"/>
              </w:numPr>
              <w:spacing w:line="400" w:lineRule="exact"/>
              <w:ind w:right="28"/>
              <w:rPr>
                <w:rFonts w:ascii="Arial" w:eastAsia="標楷體" w:hAnsi="Arial" w:cs="Arial" w:hint="eastAsia"/>
                <w:bCs/>
                <w:szCs w:val="24"/>
              </w:rPr>
            </w:pPr>
            <w:r w:rsidRPr="002A34AF">
              <w:rPr>
                <w:rFonts w:ascii="標楷體" w:eastAsia="標楷體" w:hAnsi="標楷體" w:hint="eastAsia"/>
                <w:szCs w:val="24"/>
              </w:rPr>
              <w:t>商業會計法</w:t>
            </w:r>
          </w:p>
          <w:p w:rsidR="009C7316" w:rsidRPr="002A34AF" w:rsidRDefault="009C7316">
            <w:pPr>
              <w:numPr>
                <w:ilvl w:val="0"/>
                <w:numId w:val="26"/>
              </w:numPr>
              <w:spacing w:line="400" w:lineRule="exact"/>
              <w:ind w:right="28"/>
              <w:rPr>
                <w:rFonts w:ascii="Arial" w:eastAsia="標楷體" w:hAnsi="Arial" w:cs="Arial" w:hint="eastAsia"/>
                <w:bCs/>
                <w:szCs w:val="24"/>
              </w:rPr>
            </w:pPr>
            <w:r w:rsidRPr="002A34AF">
              <w:rPr>
                <w:rFonts w:ascii="Arial" w:eastAsia="標楷體" w:hAnsi="Arial" w:cs="Arial" w:hint="eastAsia"/>
                <w:szCs w:val="24"/>
              </w:rPr>
              <w:t>期貨信託基金淨資產價值計算標準</w:t>
            </w:r>
          </w:p>
          <w:p w:rsidR="009C7316" w:rsidRPr="002A34AF" w:rsidRDefault="009C7316">
            <w:pPr>
              <w:numPr>
                <w:ilvl w:val="0"/>
                <w:numId w:val="26"/>
              </w:numPr>
              <w:spacing w:line="400" w:lineRule="exact"/>
              <w:ind w:right="28"/>
              <w:rPr>
                <w:rFonts w:ascii="Arial" w:eastAsia="標楷體" w:hAnsi="Arial" w:cs="Arial" w:hint="eastAsia"/>
                <w:bCs/>
                <w:szCs w:val="24"/>
              </w:rPr>
            </w:pPr>
            <w:r w:rsidRPr="002A34AF">
              <w:rPr>
                <w:rFonts w:ascii="標楷體" w:eastAsia="標楷體" w:hAnsi="標楷體" w:hint="eastAsia"/>
              </w:rPr>
              <w:t>委託國外顧問服務專業機構選任標準</w:t>
            </w:r>
          </w:p>
          <w:p w:rsidR="0088506E" w:rsidRPr="002A34AF" w:rsidRDefault="0088506E" w:rsidP="0088506E">
            <w:pPr>
              <w:numPr>
                <w:ilvl w:val="0"/>
                <w:numId w:val="26"/>
              </w:numPr>
              <w:spacing w:line="400" w:lineRule="exact"/>
              <w:ind w:right="28"/>
              <w:rPr>
                <w:rFonts w:ascii="Arial" w:eastAsia="標楷體" w:hAnsi="Arial" w:cs="Arial" w:hint="eastAsia"/>
                <w:szCs w:val="24"/>
              </w:rPr>
            </w:pPr>
            <w:r w:rsidRPr="002A34AF">
              <w:rPr>
                <w:rFonts w:ascii="Arial" w:eastAsia="標楷體" w:hAnsi="Arial" w:cs="Arial" w:hint="eastAsia"/>
                <w:kern w:val="0"/>
              </w:rPr>
              <w:t>銀行資本適足性</w:t>
            </w:r>
            <w:r w:rsidRPr="002A34AF">
              <w:rPr>
                <w:rFonts w:ascii="Arial" w:eastAsia="標楷體" w:hAnsi="Arial" w:cs="Arial" w:hint="eastAsia"/>
                <w:kern w:val="0"/>
              </w:rPr>
              <w:lastRenderedPageBreak/>
              <w:t>及資本等級管理辦法第</w:t>
            </w:r>
            <w:r w:rsidRPr="002A34AF">
              <w:rPr>
                <w:rFonts w:ascii="Arial" w:eastAsia="標楷體" w:hAnsi="Arial" w:cs="Arial" w:hint="eastAsia"/>
                <w:kern w:val="0"/>
              </w:rPr>
              <w:t>5</w:t>
            </w:r>
            <w:r w:rsidRPr="002A34AF">
              <w:rPr>
                <w:rFonts w:ascii="Arial" w:eastAsia="標楷體" w:hAnsi="Arial" w:cs="Arial" w:hint="eastAsia"/>
                <w:kern w:val="0"/>
              </w:rPr>
              <w:t>條及第</w:t>
            </w:r>
            <w:r w:rsidRPr="002A34AF">
              <w:rPr>
                <w:rFonts w:ascii="Arial" w:eastAsia="標楷體" w:hAnsi="Arial" w:cs="Arial" w:hint="eastAsia"/>
                <w:kern w:val="0"/>
              </w:rPr>
              <w:t>17</w:t>
            </w:r>
            <w:r w:rsidRPr="002A34AF">
              <w:rPr>
                <w:rFonts w:ascii="Arial" w:eastAsia="標楷體" w:hAnsi="Arial" w:cs="Arial" w:hint="eastAsia"/>
                <w:kern w:val="0"/>
              </w:rPr>
              <w:t>條</w:t>
            </w:r>
          </w:p>
          <w:p w:rsidR="0088506E" w:rsidRPr="002A34AF" w:rsidRDefault="0088506E" w:rsidP="0088506E">
            <w:pPr>
              <w:numPr>
                <w:ilvl w:val="0"/>
                <w:numId w:val="26"/>
              </w:numPr>
              <w:spacing w:line="400" w:lineRule="exact"/>
              <w:ind w:right="28"/>
              <w:rPr>
                <w:rFonts w:ascii="Arial" w:eastAsia="標楷體" w:hAnsi="Arial" w:cs="Arial" w:hint="eastAsia"/>
                <w:szCs w:val="24"/>
              </w:rPr>
            </w:pPr>
            <w:r w:rsidRPr="002A34AF">
              <w:rPr>
                <w:rFonts w:ascii="Arial" w:eastAsia="標楷體" w:hAnsi="Arial" w:cs="Arial" w:hint="eastAsia"/>
                <w:kern w:val="0"/>
              </w:rPr>
              <w:t>金融監督管理委員會</w:t>
            </w:r>
            <w:r w:rsidR="001E4F15" w:rsidRPr="002A34AF">
              <w:rPr>
                <w:rFonts w:ascii="Arial" w:hAnsi="標楷體" w:cs="Arial" w:hint="eastAsia"/>
                <w:szCs w:val="24"/>
              </w:rPr>
              <w:t>104.8.20</w:t>
            </w:r>
            <w:r w:rsidR="001E4F15" w:rsidRPr="002A34AF">
              <w:rPr>
                <w:rFonts w:ascii="標楷體" w:eastAsia="標楷體" w:hAnsi="標楷體" w:cs="Arial" w:hint="eastAsia"/>
                <w:szCs w:val="24"/>
              </w:rPr>
              <w:t>金管證期字第</w:t>
            </w:r>
            <w:r w:rsidR="001E4F15" w:rsidRPr="002A34AF">
              <w:rPr>
                <w:rFonts w:ascii="Arial" w:hAnsi="標楷體" w:cs="Arial" w:hint="eastAsia"/>
                <w:szCs w:val="24"/>
              </w:rPr>
              <w:t>1040025358</w:t>
            </w:r>
            <w:r w:rsidR="001E4F15" w:rsidRPr="002A34AF">
              <w:rPr>
                <w:rFonts w:ascii="標楷體" w:eastAsia="標楷體" w:hAnsi="標楷體" w:cs="Arial"/>
                <w:szCs w:val="24"/>
              </w:rPr>
              <w:t>號</w:t>
            </w:r>
            <w:r w:rsidRPr="002A34AF">
              <w:rPr>
                <w:rFonts w:ascii="Arial" w:eastAsia="標楷體" w:hAnsi="Arial" w:cs="Arial" w:hint="eastAsia"/>
                <w:kern w:val="0"/>
              </w:rPr>
              <w:t>令</w:t>
            </w:r>
          </w:p>
          <w:p w:rsidR="009C7316" w:rsidRPr="002A34AF" w:rsidRDefault="009C7316">
            <w:pPr>
              <w:spacing w:line="400" w:lineRule="exact"/>
              <w:ind w:left="28" w:right="28"/>
              <w:rPr>
                <w:rFonts w:ascii="Arial" w:eastAsia="標楷體" w:hAnsi="Arial"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r w:rsidRPr="002A34AF">
              <w:rPr>
                <w:rFonts w:ascii="Arial" w:eastAsia="標楷體" w:hAnsi="標楷體" w:cs="Arial" w:hint="eastAsia"/>
                <w:bCs/>
                <w:szCs w:val="24"/>
              </w:rPr>
              <w:t>使用表單：</w:t>
            </w:r>
          </w:p>
          <w:p w:rsidR="009C7316" w:rsidRPr="002A34AF" w:rsidRDefault="009C7316">
            <w:pPr>
              <w:numPr>
                <w:ilvl w:val="0"/>
                <w:numId w:val="83"/>
              </w:numPr>
              <w:spacing w:line="400" w:lineRule="exact"/>
              <w:ind w:right="28"/>
              <w:rPr>
                <w:rFonts w:ascii="Arial" w:eastAsia="標楷體" w:hAnsi="Arial" w:cs="Arial" w:hint="eastAsia"/>
                <w:bCs/>
                <w:szCs w:val="24"/>
              </w:rPr>
            </w:pPr>
            <w:r w:rsidRPr="002A34AF">
              <w:rPr>
                <w:rFonts w:ascii="標楷體" w:eastAsia="標楷體" w:hAnsi="標楷體" w:hint="eastAsia"/>
                <w:szCs w:val="24"/>
              </w:rPr>
              <w:t>基金交易/投資</w:t>
            </w:r>
            <w:r w:rsidRPr="002A34AF">
              <w:rPr>
                <w:rFonts w:ascii="標楷體" w:eastAsia="標楷體" w:hAnsi="標楷體"/>
                <w:szCs w:val="24"/>
              </w:rPr>
              <w:t>分析報告</w:t>
            </w:r>
          </w:p>
          <w:p w:rsidR="009C7316" w:rsidRPr="002A34AF" w:rsidRDefault="009C7316">
            <w:pPr>
              <w:numPr>
                <w:ilvl w:val="0"/>
                <w:numId w:val="83"/>
              </w:numPr>
              <w:spacing w:line="400" w:lineRule="exact"/>
              <w:ind w:right="28"/>
              <w:rPr>
                <w:rFonts w:ascii="標楷體" w:eastAsia="標楷體" w:hAnsi="標楷體"/>
                <w:szCs w:val="24"/>
              </w:rPr>
            </w:pPr>
            <w:r w:rsidRPr="002A34AF">
              <w:rPr>
                <w:rFonts w:ascii="標楷體" w:eastAsia="標楷體" w:hAnsi="標楷體" w:hint="eastAsia"/>
                <w:szCs w:val="24"/>
              </w:rPr>
              <w:t>基金</w:t>
            </w:r>
            <w:r w:rsidRPr="002A34AF">
              <w:rPr>
                <w:rFonts w:ascii="標楷體" w:eastAsia="標楷體" w:hAnsi="標楷體"/>
                <w:szCs w:val="24"/>
              </w:rPr>
              <w:t>交易/投資決定書</w:t>
            </w:r>
          </w:p>
          <w:p w:rsidR="009C7316" w:rsidRPr="002A34AF" w:rsidRDefault="009C7316">
            <w:pPr>
              <w:numPr>
                <w:ilvl w:val="0"/>
                <w:numId w:val="83"/>
              </w:numPr>
              <w:spacing w:line="400" w:lineRule="exact"/>
              <w:ind w:right="28"/>
              <w:rPr>
                <w:rFonts w:ascii="標楷體" w:eastAsia="標楷體" w:hAnsi="標楷體"/>
                <w:szCs w:val="24"/>
              </w:rPr>
            </w:pPr>
            <w:r w:rsidRPr="002A34AF">
              <w:rPr>
                <w:rFonts w:ascii="標楷體" w:eastAsia="標楷體" w:hAnsi="標楷體" w:hint="eastAsia"/>
                <w:szCs w:val="24"/>
              </w:rPr>
              <w:t>結算</w:t>
            </w:r>
            <w:r w:rsidRPr="002A34AF">
              <w:rPr>
                <w:rFonts w:ascii="標楷體" w:eastAsia="標楷體" w:hAnsi="標楷體"/>
                <w:szCs w:val="24"/>
              </w:rPr>
              <w:t>交割指示函</w:t>
            </w:r>
          </w:p>
          <w:p w:rsidR="009C7316" w:rsidRPr="002A34AF" w:rsidRDefault="009C7316">
            <w:pPr>
              <w:numPr>
                <w:ilvl w:val="0"/>
                <w:numId w:val="83"/>
              </w:numPr>
              <w:spacing w:line="400" w:lineRule="exact"/>
              <w:ind w:right="28"/>
              <w:rPr>
                <w:rFonts w:ascii="標楷體" w:eastAsia="標楷體" w:hAnsi="標楷體"/>
                <w:szCs w:val="24"/>
              </w:rPr>
            </w:pPr>
            <w:r w:rsidRPr="002A34AF">
              <w:rPr>
                <w:rFonts w:ascii="標楷體" w:eastAsia="標楷體" w:hAnsi="標楷體" w:hint="eastAsia"/>
                <w:szCs w:val="24"/>
              </w:rPr>
              <w:t>基金交易/投資</w:t>
            </w:r>
            <w:r w:rsidRPr="002A34AF">
              <w:rPr>
                <w:rFonts w:ascii="標楷體" w:eastAsia="標楷體" w:hAnsi="標楷體"/>
                <w:szCs w:val="24"/>
              </w:rPr>
              <w:t>執行紀錄</w:t>
            </w:r>
          </w:p>
          <w:p w:rsidR="009C7316" w:rsidRPr="002A34AF" w:rsidRDefault="009C7316">
            <w:pPr>
              <w:numPr>
                <w:ilvl w:val="0"/>
                <w:numId w:val="83"/>
              </w:numPr>
              <w:spacing w:line="400" w:lineRule="exact"/>
              <w:ind w:right="28"/>
              <w:rPr>
                <w:rFonts w:ascii="標楷體" w:eastAsia="標楷體" w:hAnsi="標楷體" w:hint="eastAsia"/>
                <w:szCs w:val="24"/>
              </w:rPr>
            </w:pPr>
            <w:r w:rsidRPr="002A34AF">
              <w:rPr>
                <w:rFonts w:ascii="標楷體" w:eastAsia="標楷體" w:hAnsi="標楷體" w:hint="eastAsia"/>
                <w:szCs w:val="24"/>
              </w:rPr>
              <w:t>基金交易/投資檢討報告</w:t>
            </w:r>
          </w:p>
          <w:p w:rsidR="009C7316" w:rsidRPr="002A34AF" w:rsidRDefault="009C7316">
            <w:pPr>
              <w:numPr>
                <w:ilvl w:val="0"/>
                <w:numId w:val="83"/>
              </w:numPr>
              <w:spacing w:line="400" w:lineRule="exact"/>
              <w:ind w:right="28"/>
              <w:rPr>
                <w:rFonts w:ascii="標楷體" w:eastAsia="標楷體" w:hAnsi="標楷體"/>
                <w:szCs w:val="24"/>
              </w:rPr>
            </w:pPr>
            <w:r w:rsidRPr="002A34AF">
              <w:rPr>
                <w:rFonts w:ascii="標楷體" w:eastAsia="標楷體" w:hAnsi="標楷體" w:hint="eastAsia"/>
                <w:szCs w:val="24"/>
              </w:rPr>
              <w:t>期貨信託契約</w:t>
            </w:r>
          </w:p>
          <w:p w:rsidR="009C7316" w:rsidRPr="002A34AF" w:rsidRDefault="009C7316" w:rsidP="00794865">
            <w:pPr>
              <w:numPr>
                <w:ilvl w:val="0"/>
                <w:numId w:val="83"/>
              </w:numPr>
              <w:tabs>
                <w:tab w:val="num" w:pos="452"/>
              </w:tabs>
              <w:spacing w:line="400" w:lineRule="exact"/>
              <w:ind w:right="28"/>
              <w:rPr>
                <w:rFonts w:ascii="標楷體" w:eastAsia="標楷體" w:hAnsi="標楷體" w:hint="eastAsia"/>
                <w:szCs w:val="24"/>
              </w:rPr>
            </w:pPr>
            <w:r w:rsidRPr="002A34AF">
              <w:rPr>
                <w:rFonts w:ascii="標楷體" w:eastAsia="標楷體" w:hAnsi="標楷體" w:hint="eastAsia"/>
                <w:szCs w:val="24"/>
              </w:rPr>
              <w:t>投資</w:t>
            </w:r>
            <w:r w:rsidRPr="002A34AF">
              <w:rPr>
                <w:rFonts w:ascii="標楷體" w:eastAsia="標楷體" w:hAnsi="標楷體"/>
                <w:szCs w:val="24"/>
              </w:rPr>
              <w:t>有價證券以</w:t>
            </w:r>
            <w:r w:rsidRPr="002A34AF">
              <w:rPr>
                <w:rFonts w:ascii="標楷體" w:eastAsia="標楷體" w:hAnsi="標楷體"/>
                <w:szCs w:val="24"/>
              </w:rPr>
              <w:lastRenderedPageBreak/>
              <w:t>外之期貨相關現貨商品</w:t>
            </w:r>
            <w:r w:rsidRPr="002A34AF">
              <w:rPr>
                <w:rFonts w:ascii="標楷體" w:eastAsia="標楷體" w:hAnsi="標楷體" w:hint="eastAsia"/>
                <w:szCs w:val="24"/>
              </w:rPr>
              <w:t>之投資及風險管理</w:t>
            </w:r>
            <w:r w:rsidRPr="002A34AF">
              <w:rPr>
                <w:rFonts w:ascii="標楷體" w:eastAsia="標楷體" w:hAnsi="標楷體"/>
                <w:szCs w:val="24"/>
              </w:rPr>
              <w:t>計畫書</w:t>
            </w:r>
          </w:p>
          <w:p w:rsidR="009C7316" w:rsidRPr="002A34AF" w:rsidRDefault="009C7316">
            <w:pPr>
              <w:numPr>
                <w:ilvl w:val="0"/>
                <w:numId w:val="83"/>
              </w:numPr>
              <w:spacing w:line="400" w:lineRule="exact"/>
              <w:ind w:right="28"/>
              <w:rPr>
                <w:rFonts w:ascii="標楷體" w:eastAsia="標楷體" w:hAnsi="標楷體" w:hint="eastAsia"/>
                <w:szCs w:val="24"/>
              </w:rPr>
            </w:pPr>
            <w:r w:rsidRPr="002A34AF">
              <w:rPr>
                <w:rFonts w:ascii="標楷體" w:eastAsia="標楷體" w:hAnsi="標楷體" w:hint="eastAsia"/>
                <w:szCs w:val="24"/>
              </w:rPr>
              <w:t>全權委託計畫書</w:t>
            </w:r>
          </w:p>
          <w:p w:rsidR="009C7316" w:rsidRPr="002A34AF" w:rsidRDefault="009C7316">
            <w:pPr>
              <w:numPr>
                <w:ilvl w:val="0"/>
                <w:numId w:val="83"/>
              </w:numPr>
              <w:spacing w:line="400" w:lineRule="exact"/>
              <w:ind w:right="28"/>
              <w:rPr>
                <w:rFonts w:ascii="Arial" w:eastAsia="標楷體" w:hAnsi="Arial" w:cs="Arial" w:hint="eastAsia"/>
                <w:szCs w:val="24"/>
              </w:rPr>
            </w:pPr>
            <w:r w:rsidRPr="002A34AF">
              <w:rPr>
                <w:rFonts w:ascii="標楷體" w:eastAsia="標楷體" w:hAnsi="標楷體" w:hint="eastAsia"/>
                <w:szCs w:val="24"/>
              </w:rPr>
              <w:t>全權委</w:t>
            </w:r>
            <w:r w:rsidRPr="002A34AF">
              <w:rPr>
                <w:rFonts w:ascii="標楷體" w:eastAsia="標楷體" w:hAnsi="標楷體" w:hint="eastAsia"/>
              </w:rPr>
              <w:t>託契約</w:t>
            </w:r>
          </w:p>
          <w:p w:rsidR="009C7316" w:rsidRPr="002A34AF" w:rsidRDefault="009C7316">
            <w:pPr>
              <w:numPr>
                <w:ilvl w:val="0"/>
                <w:numId w:val="83"/>
              </w:numPr>
              <w:spacing w:line="400" w:lineRule="exact"/>
              <w:ind w:right="28"/>
              <w:rPr>
                <w:rFonts w:ascii="Arial" w:eastAsia="標楷體" w:hAnsi="Arial" w:cs="Arial"/>
                <w:szCs w:val="24"/>
              </w:rPr>
            </w:pPr>
            <w:r w:rsidRPr="002A34AF">
              <w:rPr>
                <w:rFonts w:ascii="標楷體" w:eastAsia="標楷體" w:hAnsi="標楷體" w:hint="eastAsia"/>
              </w:rPr>
              <w:t>公開說明書</w:t>
            </w:r>
          </w:p>
          <w:p w:rsidR="009C7316" w:rsidRPr="002A34AF" w:rsidRDefault="009C7316">
            <w:pPr>
              <w:numPr>
                <w:ilvl w:val="0"/>
                <w:numId w:val="83"/>
              </w:numPr>
              <w:spacing w:line="400" w:lineRule="exact"/>
              <w:ind w:right="28"/>
              <w:rPr>
                <w:rFonts w:ascii="Arial" w:eastAsia="標楷體" w:hAnsi="Arial" w:cs="Arial" w:hint="eastAsia"/>
                <w:szCs w:val="24"/>
              </w:rPr>
            </w:pPr>
            <w:r w:rsidRPr="002A34AF">
              <w:rPr>
                <w:rFonts w:ascii="標楷體" w:eastAsia="標楷體" w:hAnsi="標楷體" w:hint="eastAsia"/>
              </w:rPr>
              <w:t>銷售文件</w:t>
            </w:r>
          </w:p>
          <w:p w:rsidR="009C7316" w:rsidRPr="002A34AF" w:rsidRDefault="009C7316">
            <w:pPr>
              <w:numPr>
                <w:ilvl w:val="0"/>
                <w:numId w:val="83"/>
              </w:numPr>
              <w:spacing w:line="400" w:lineRule="exact"/>
              <w:ind w:right="28"/>
              <w:rPr>
                <w:rFonts w:ascii="Arial" w:eastAsia="標楷體" w:hAnsi="Arial" w:cs="Arial" w:hint="eastAsia"/>
                <w:szCs w:val="24"/>
              </w:rPr>
            </w:pPr>
            <w:r w:rsidRPr="002A34AF">
              <w:rPr>
                <w:rFonts w:ascii="標楷體" w:eastAsia="標楷體" w:hAnsi="標楷體" w:hint="eastAsia"/>
              </w:rPr>
              <w:t>財務報表</w:t>
            </w:r>
          </w:p>
          <w:p w:rsidR="009C7316" w:rsidRPr="002A34AF" w:rsidRDefault="009C7316">
            <w:pPr>
              <w:numPr>
                <w:ilvl w:val="0"/>
                <w:numId w:val="83"/>
              </w:numPr>
              <w:spacing w:line="400" w:lineRule="exact"/>
              <w:ind w:right="28"/>
              <w:rPr>
                <w:rFonts w:ascii="Arial" w:eastAsia="標楷體" w:hAnsi="Arial" w:cs="Arial" w:hint="eastAsia"/>
                <w:szCs w:val="24"/>
              </w:rPr>
            </w:pPr>
            <w:r w:rsidRPr="002A34AF">
              <w:rPr>
                <w:rFonts w:ascii="Arial" w:eastAsia="標楷體" w:hAnsi="Arial" w:cs="Arial" w:hint="eastAsia"/>
                <w:szCs w:val="24"/>
              </w:rPr>
              <w:t>研究會議之會議記錄</w:t>
            </w:r>
          </w:p>
          <w:p w:rsidR="009C7316" w:rsidRPr="002A34AF" w:rsidRDefault="009C7316">
            <w:pPr>
              <w:numPr>
                <w:ilvl w:val="0"/>
                <w:numId w:val="83"/>
              </w:numPr>
              <w:spacing w:line="400" w:lineRule="exact"/>
              <w:ind w:right="28"/>
              <w:rPr>
                <w:rFonts w:ascii="Arial" w:eastAsia="標楷體" w:hAnsi="Arial" w:cs="Arial" w:hint="eastAsia"/>
                <w:szCs w:val="24"/>
              </w:rPr>
            </w:pPr>
            <w:r w:rsidRPr="002A34AF">
              <w:rPr>
                <w:rFonts w:ascii="標楷體" w:eastAsia="標楷體" w:hint="eastAsia"/>
              </w:rPr>
              <w:t>前一日執行買賣之差異分析報告</w:t>
            </w:r>
          </w:p>
          <w:p w:rsidR="009C7316" w:rsidRPr="002A34AF" w:rsidRDefault="009C7316">
            <w:pPr>
              <w:numPr>
                <w:ilvl w:val="0"/>
                <w:numId w:val="83"/>
              </w:numPr>
              <w:spacing w:line="400" w:lineRule="exact"/>
              <w:ind w:right="28"/>
              <w:rPr>
                <w:rFonts w:ascii="Arial" w:eastAsia="標楷體" w:hAnsi="Arial" w:cs="Arial"/>
                <w:szCs w:val="24"/>
              </w:rPr>
            </w:pPr>
            <w:r w:rsidRPr="002A34AF">
              <w:rPr>
                <w:rFonts w:ascii="Arial" w:eastAsia="標楷體" w:hAnsi="標楷體" w:cs="Arial"/>
                <w:kern w:val="0"/>
              </w:rPr>
              <w:t>交易對象基本資料</w:t>
            </w:r>
            <w:r w:rsidRPr="002A34AF">
              <w:rPr>
                <w:rFonts w:ascii="Arial" w:eastAsia="標楷體" w:hAnsi="標楷體" w:cs="Arial" w:hint="eastAsia"/>
                <w:kern w:val="0"/>
              </w:rPr>
              <w:t>檔</w:t>
            </w:r>
          </w:p>
          <w:p w:rsidR="009C7316" w:rsidRPr="002A34AF" w:rsidRDefault="009C7316">
            <w:pPr>
              <w:spacing w:line="400" w:lineRule="exact"/>
              <w:ind w:right="28"/>
              <w:rPr>
                <w:rFonts w:ascii="Arial" w:eastAsia="標楷體" w:hAnsi="Arial" w:cs="Arial" w:hint="eastAsia"/>
                <w:bCs/>
                <w:szCs w:val="24"/>
              </w:rPr>
            </w:pPr>
          </w:p>
        </w:tc>
      </w:tr>
    </w:tbl>
    <w:p w:rsidR="0037380B" w:rsidRPr="002A34AF" w:rsidRDefault="0037380B">
      <w:pPr>
        <w:spacing w:line="400" w:lineRule="exact"/>
        <w:rPr>
          <w:rFonts w:ascii="Arial" w:eastAsia="標楷體" w:hAnsi="Arial" w:cs="Arial"/>
          <w:szCs w:val="24"/>
        </w:rPr>
        <w:sectPr w:rsidR="0037380B" w:rsidRPr="002A34AF" w:rsidSect="001B14A6">
          <w:headerReference w:type="default" r:id="rId9"/>
          <w:footerReference w:type="even" r:id="rId10"/>
          <w:footerReference w:type="default" r:id="rId11"/>
          <w:pgSz w:w="16840" w:h="11907" w:orient="landscape" w:code="9"/>
          <w:pgMar w:top="1418" w:right="851" w:bottom="1418" w:left="851" w:header="851" w:footer="680" w:gutter="0"/>
          <w:cols w:space="425"/>
          <w:docGrid w:type="linesAndChars" w:linePitch="360"/>
        </w:sectPr>
      </w:pPr>
    </w:p>
    <w:p w:rsidR="009C7316" w:rsidRPr="002A34AF" w:rsidRDefault="009C7316">
      <w:pPr>
        <w:spacing w:line="400" w:lineRule="exact"/>
        <w:rPr>
          <w:rFonts w:ascii="Arial" w:eastAsia="標楷體" w:hAnsi="Arial" w:cs="Arial" w:hint="eastAsia"/>
          <w:szCs w:val="24"/>
        </w:rPr>
      </w:pPr>
    </w:p>
    <w:p w:rsidR="00F31C2A" w:rsidRPr="002A34AF" w:rsidRDefault="00F31C2A">
      <w:pPr>
        <w:spacing w:line="400" w:lineRule="exact"/>
        <w:rPr>
          <w:rFonts w:ascii="Arial" w:eastAsia="標楷體" w:hAnsi="Arial" w:cs="Arial" w:hint="eastAsia"/>
          <w:szCs w:val="24"/>
        </w:rPr>
      </w:pPr>
    </w:p>
    <w:p w:rsidR="00F31C2A" w:rsidRPr="002A34AF" w:rsidRDefault="00F31C2A">
      <w:pPr>
        <w:spacing w:line="400" w:lineRule="exact"/>
        <w:rPr>
          <w:rFonts w:ascii="Arial" w:eastAsia="標楷體" w:hAnsi="Arial" w:cs="Arial" w:hint="eastAsia"/>
          <w:szCs w:val="24"/>
        </w:rPr>
      </w:pPr>
    </w:p>
    <w:p w:rsidR="00F31C2A" w:rsidRPr="002A34AF" w:rsidRDefault="00F31C2A">
      <w:pPr>
        <w:spacing w:line="400" w:lineRule="exact"/>
        <w:rPr>
          <w:rFonts w:ascii="Arial" w:eastAsia="標楷體" w:hAnsi="Arial" w:cs="Arial" w:hint="eastAsia"/>
          <w:szCs w:val="24"/>
        </w:rPr>
      </w:pPr>
    </w:p>
    <w:p w:rsidR="006E7C4E" w:rsidRPr="002A34AF" w:rsidRDefault="006E7C4E">
      <w:pPr>
        <w:spacing w:line="400" w:lineRule="exact"/>
        <w:rPr>
          <w:rFonts w:ascii="Arial" w:eastAsia="標楷體" w:hAnsi="Arial" w:cs="Arial" w:hint="eastAsia"/>
          <w:szCs w:val="24"/>
        </w:rPr>
      </w:pPr>
    </w:p>
    <w:p w:rsidR="006E7C4E" w:rsidRPr="002A34AF" w:rsidRDefault="006E7C4E">
      <w:pPr>
        <w:spacing w:line="400" w:lineRule="exact"/>
        <w:rPr>
          <w:rFonts w:ascii="Arial" w:eastAsia="標楷體" w:hAnsi="Arial" w:cs="Arial" w:hint="eastAsia"/>
          <w:szCs w:val="24"/>
        </w:rPr>
      </w:pPr>
    </w:p>
    <w:p w:rsidR="006E7C4E" w:rsidRPr="002A34AF" w:rsidRDefault="006E7C4E">
      <w:pPr>
        <w:spacing w:line="400" w:lineRule="exact"/>
        <w:rPr>
          <w:rFonts w:ascii="Arial" w:eastAsia="標楷體" w:hAnsi="Arial" w:cs="Arial" w:hint="eastAsia"/>
          <w:szCs w:val="24"/>
        </w:rPr>
      </w:pPr>
    </w:p>
    <w:p w:rsidR="006E7C4E" w:rsidRPr="002A34AF" w:rsidRDefault="006E7C4E">
      <w:pPr>
        <w:spacing w:line="400" w:lineRule="exact"/>
        <w:rPr>
          <w:rFonts w:ascii="Arial" w:eastAsia="標楷體" w:hAnsi="Arial" w:cs="Arial" w:hint="eastAsia"/>
          <w:szCs w:val="24"/>
        </w:rPr>
      </w:pPr>
    </w:p>
    <w:p w:rsidR="006E7C4E" w:rsidRPr="002A34AF" w:rsidRDefault="006E7C4E">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pStyle w:val="1"/>
        <w:numPr>
          <w:ilvl w:val="0"/>
          <w:numId w:val="1"/>
        </w:numPr>
        <w:tabs>
          <w:tab w:val="left" w:pos="1080"/>
        </w:tabs>
        <w:spacing w:before="0" w:after="0" w:line="400" w:lineRule="exact"/>
        <w:ind w:left="510" w:hanging="482"/>
        <w:jc w:val="center"/>
        <w:rPr>
          <w:rFonts w:ascii="Times New Roman" w:eastAsia="標楷體" w:hAnsi="Times New Roman" w:hint="eastAsia"/>
          <w:b w:val="0"/>
          <w:sz w:val="40"/>
          <w:szCs w:val="40"/>
        </w:rPr>
      </w:pPr>
      <w:bookmarkStart w:id="20" w:name="_Toc183686997"/>
      <w:bookmarkStart w:id="21" w:name="_Toc185236803"/>
      <w:bookmarkStart w:id="22" w:name="_期貨信託基金風險管理作業：CB-10500"/>
      <w:bookmarkStart w:id="23" w:name="_Toc522116563"/>
      <w:bookmarkEnd w:id="22"/>
      <w:r w:rsidRPr="002A34AF">
        <w:rPr>
          <w:rFonts w:ascii="Times New Roman" w:eastAsia="標楷體" w:hAnsi="Times New Roman" w:hint="eastAsia"/>
          <w:b w:val="0"/>
          <w:sz w:val="40"/>
          <w:szCs w:val="40"/>
        </w:rPr>
        <w:t>期貨信託基金風險管理作業：</w:t>
      </w:r>
      <w:r w:rsidRPr="002A34AF">
        <w:rPr>
          <w:rFonts w:ascii="Times New Roman" w:eastAsia="標楷體" w:hAnsi="Times New Roman" w:hint="eastAsia"/>
          <w:b w:val="0"/>
          <w:sz w:val="40"/>
          <w:szCs w:val="40"/>
        </w:rPr>
        <w:t>CB-10500</w:t>
      </w:r>
      <w:bookmarkEnd w:id="20"/>
      <w:bookmarkEnd w:id="21"/>
      <w:bookmarkEnd w:id="23"/>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460"/>
        <w:gridCol w:w="2280"/>
      </w:tblGrid>
      <w:tr w:rsidR="009C7316" w:rsidRPr="002A34AF">
        <w:tblPrEx>
          <w:tblCellMar>
            <w:top w:w="0" w:type="dxa"/>
            <w:bottom w:w="0" w:type="dxa"/>
          </w:tblCellMar>
        </w:tblPrEx>
        <w:trPr>
          <w:tblHeader/>
        </w:trPr>
        <w:tc>
          <w:tcPr>
            <w:tcW w:w="1468"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編　號</w:t>
            </w:r>
          </w:p>
        </w:tc>
        <w:tc>
          <w:tcPr>
            <w:tcW w:w="194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作業項目</w:t>
            </w:r>
          </w:p>
        </w:tc>
        <w:tc>
          <w:tcPr>
            <w:tcW w:w="946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　業　程　序　及　控　制　重　點</w:t>
            </w:r>
          </w:p>
        </w:tc>
        <w:tc>
          <w:tcPr>
            <w:tcW w:w="228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依據資料</w:t>
            </w:r>
          </w:p>
        </w:tc>
      </w:tr>
      <w:tr w:rsidR="009C7316" w:rsidRPr="002A34AF" w:rsidTr="00DB4F65">
        <w:tblPrEx>
          <w:tblCellMar>
            <w:top w:w="0" w:type="dxa"/>
            <w:bottom w:w="0" w:type="dxa"/>
          </w:tblCellMar>
        </w:tblPrEx>
        <w:trPr>
          <w:trHeight w:val="7938"/>
        </w:trPr>
        <w:tc>
          <w:tcPr>
            <w:tcW w:w="1468" w:type="dxa"/>
          </w:tcPr>
          <w:p w:rsidR="009C7316" w:rsidRPr="002A34AF" w:rsidRDefault="009C7316">
            <w:pPr>
              <w:spacing w:line="400" w:lineRule="exact"/>
              <w:rPr>
                <w:rFonts w:ascii="Arial" w:eastAsia="標楷體" w:hAnsi="Arial" w:cs="Arial" w:hint="eastAsia"/>
                <w:szCs w:val="24"/>
              </w:rPr>
            </w:pPr>
            <w:r w:rsidRPr="002A34AF">
              <w:rPr>
                <w:rFonts w:ascii="Arial" w:eastAsia="標楷體" w:hAnsi="Arial" w:cs="Arial"/>
                <w:szCs w:val="24"/>
              </w:rPr>
              <w:t>CB-10</w:t>
            </w:r>
            <w:r w:rsidRPr="002A34AF">
              <w:rPr>
                <w:rFonts w:ascii="Arial" w:eastAsia="標楷體" w:hAnsi="Arial" w:cs="Arial" w:hint="eastAsia"/>
                <w:szCs w:val="24"/>
              </w:rPr>
              <w:t>500</w:t>
            </w:r>
          </w:p>
          <w:p w:rsidR="009C7316" w:rsidRPr="002A34AF" w:rsidRDefault="009C7316" w:rsidP="00A93761">
            <w:pPr>
              <w:spacing w:line="400" w:lineRule="exact"/>
              <w:rPr>
                <w:rFonts w:ascii="Arial" w:eastAsia="標楷體" w:hAnsi="Arial" w:cs="Arial" w:hint="eastAsia"/>
                <w:szCs w:val="24"/>
              </w:rPr>
            </w:pPr>
          </w:p>
        </w:tc>
        <w:tc>
          <w:tcPr>
            <w:tcW w:w="1940" w:type="dxa"/>
          </w:tcPr>
          <w:p w:rsidR="009C7316" w:rsidRPr="002A34AF" w:rsidRDefault="009C7316">
            <w:pPr>
              <w:spacing w:line="400" w:lineRule="exact"/>
              <w:rPr>
                <w:rFonts w:ascii="標楷體" w:eastAsia="標楷體" w:hAnsi="標楷體" w:hint="eastAsia"/>
                <w:szCs w:val="24"/>
              </w:rPr>
            </w:pPr>
            <w:r w:rsidRPr="002A34AF">
              <w:rPr>
                <w:rFonts w:ascii="標楷體" w:eastAsia="標楷體" w:hAnsi="標楷體" w:hint="eastAsia"/>
                <w:szCs w:val="24"/>
              </w:rPr>
              <w:t>期貨信託基金風險管理作業</w:t>
            </w:r>
          </w:p>
          <w:p w:rsidR="009C7316" w:rsidRPr="002A34AF" w:rsidRDefault="009C7316" w:rsidP="00A93761">
            <w:pPr>
              <w:spacing w:line="400" w:lineRule="exact"/>
              <w:ind w:left="28" w:right="28"/>
              <w:rPr>
                <w:rFonts w:ascii="Arial" w:eastAsia="標楷體" w:hAnsi="Arial" w:cs="Arial" w:hint="eastAsia"/>
                <w:szCs w:val="24"/>
              </w:rPr>
            </w:pPr>
          </w:p>
        </w:tc>
        <w:tc>
          <w:tcPr>
            <w:tcW w:w="9460" w:type="dxa"/>
          </w:tcPr>
          <w:p w:rsidR="009C7316" w:rsidRPr="002A34AF" w:rsidRDefault="009C7316" w:rsidP="00B1597B">
            <w:pPr>
              <w:spacing w:line="400" w:lineRule="exact"/>
              <w:rPr>
                <w:rFonts w:ascii="Arial" w:eastAsia="標楷體" w:hAnsi="Arial" w:cs="Arial"/>
                <w:szCs w:val="24"/>
              </w:rPr>
            </w:pPr>
            <w:r w:rsidRPr="002A34AF">
              <w:rPr>
                <w:rFonts w:ascii="Arial" w:eastAsia="標楷體" w:hAnsi="Arial" w:cs="Arial"/>
                <w:szCs w:val="24"/>
              </w:rPr>
              <w:t>一、作業程序：</w:t>
            </w:r>
          </w:p>
          <w:p w:rsidR="009C7316" w:rsidRPr="002A34AF" w:rsidRDefault="009C7316" w:rsidP="00794865">
            <w:pPr>
              <w:numPr>
                <w:ilvl w:val="1"/>
                <w:numId w:val="3"/>
              </w:numPr>
              <w:tabs>
                <w:tab w:val="clear" w:pos="1191"/>
                <w:tab w:val="num" w:pos="1272"/>
              </w:tabs>
              <w:spacing w:line="400" w:lineRule="exact"/>
              <w:ind w:left="1272" w:hanging="675"/>
              <w:rPr>
                <w:rFonts w:ascii="標楷體" w:eastAsia="標楷體" w:hAnsi="標楷體" w:hint="eastAsia"/>
                <w:szCs w:val="24"/>
              </w:rPr>
            </w:pPr>
            <w:r w:rsidRPr="002A34AF">
              <w:rPr>
                <w:rFonts w:ascii="標楷體" w:eastAsia="標楷體" w:hAnsi="標楷體" w:hint="eastAsia"/>
                <w:szCs w:val="24"/>
              </w:rPr>
              <w:t>期貨信託事業運用期貨信託基金從事期貨交易與期貨相關現貨商品之投資時，應依期貨信託契約所載得投資地區、市場、種類及範圍及法令規定辦理，並於內部控制制度中訂定風險監控管理措施及會計處理事宜。另風險監控管理措施應針對期貨信託基金從事之交易或投資，分別衡量可能之各類型風險，訂定完善之控管計畫。各類型風險之評量方式、參數及評量標準，應依期貨公會所定「</w:t>
            </w:r>
            <w:r w:rsidRPr="002A34AF">
              <w:rPr>
                <w:rFonts w:ascii="標楷體" w:eastAsia="標楷體" w:hAnsi="標楷體" w:hint="eastAsia"/>
                <w:w w:val="90"/>
              </w:rPr>
              <w:t>期貨信託事業運用</w:t>
            </w:r>
            <w:r w:rsidRPr="002A34AF">
              <w:rPr>
                <w:rFonts w:ascii="標楷體" w:eastAsia="標楷體" w:hAnsi="標楷體" w:hint="eastAsia"/>
                <w:szCs w:val="24"/>
              </w:rPr>
              <w:t>期貨信託基金風險評量</w:t>
            </w:r>
            <w:bookmarkStart w:id="24" w:name="OLE_LINK2"/>
            <w:r w:rsidRPr="002A34AF">
              <w:rPr>
                <w:rFonts w:ascii="標楷體" w:eastAsia="標楷體" w:hAnsi="標楷體" w:hint="eastAsia"/>
                <w:szCs w:val="24"/>
              </w:rPr>
              <w:t>作業要點</w:t>
            </w:r>
            <w:bookmarkEnd w:id="24"/>
            <w:r w:rsidRPr="002A34AF">
              <w:rPr>
                <w:rFonts w:ascii="標楷體" w:eastAsia="標楷體" w:hAnsi="標楷體" w:hint="eastAsia"/>
                <w:szCs w:val="24"/>
              </w:rPr>
              <w:t>」相關規範辦理。</w:t>
            </w:r>
          </w:p>
          <w:p w:rsidR="009C7316" w:rsidRPr="002A34AF" w:rsidRDefault="009C7316" w:rsidP="00794865">
            <w:pPr>
              <w:numPr>
                <w:ilvl w:val="1"/>
                <w:numId w:val="3"/>
              </w:numPr>
              <w:tabs>
                <w:tab w:val="clear" w:pos="1191"/>
                <w:tab w:val="num" w:pos="1272"/>
              </w:tabs>
              <w:spacing w:line="400" w:lineRule="exact"/>
              <w:ind w:left="1272" w:hanging="675"/>
              <w:rPr>
                <w:rFonts w:ascii="標楷體" w:eastAsia="標楷體" w:hAnsi="標楷體" w:hint="eastAsia"/>
                <w:szCs w:val="24"/>
              </w:rPr>
            </w:pPr>
            <w:r w:rsidRPr="002A34AF">
              <w:rPr>
                <w:rFonts w:ascii="標楷體" w:eastAsia="標楷體" w:hAnsi="標楷體" w:hint="eastAsia"/>
                <w:szCs w:val="24"/>
              </w:rPr>
              <w:t>期貨信託事業之董事會至少應每季檢視所經理之所有期貨信託基金及全權委託其他專業機構運用期貨信託基金之總風險暴露程度、計算風險之方式及最大可能損失。</w:t>
            </w:r>
          </w:p>
          <w:p w:rsidR="00BD1AF3" w:rsidRPr="002A34AF" w:rsidRDefault="009C7316" w:rsidP="00794865">
            <w:pPr>
              <w:numPr>
                <w:ilvl w:val="1"/>
                <w:numId w:val="3"/>
              </w:numPr>
              <w:tabs>
                <w:tab w:val="clear" w:pos="1191"/>
                <w:tab w:val="num" w:pos="1272"/>
              </w:tabs>
              <w:spacing w:line="400" w:lineRule="exact"/>
              <w:ind w:left="1272" w:hanging="675"/>
              <w:rPr>
                <w:rFonts w:ascii="標楷體" w:eastAsia="標楷體" w:hAnsi="標楷體" w:hint="eastAsia"/>
                <w:szCs w:val="24"/>
              </w:rPr>
            </w:pPr>
            <w:r w:rsidRPr="002A34AF">
              <w:rPr>
                <w:rFonts w:ascii="標楷體" w:eastAsia="標楷體" w:hAnsi="標楷體" w:hint="eastAsia"/>
                <w:szCs w:val="24"/>
              </w:rPr>
              <w:t>期貨信託事業或基金保管機構(期貨信託事業應要求保管機構)發現期貨信託基金</w:t>
            </w:r>
            <w:r w:rsidRPr="002A34AF">
              <w:rPr>
                <w:rFonts w:eastAsia="標楷體"/>
                <w:szCs w:val="19"/>
              </w:rPr>
              <w:t>最近三個營業日之平均單位淨資產價值較</w:t>
            </w:r>
            <w:r w:rsidRPr="002A34AF">
              <w:rPr>
                <w:rFonts w:eastAsia="標楷體" w:hint="eastAsia"/>
                <w:szCs w:val="19"/>
              </w:rPr>
              <w:t>該</w:t>
            </w:r>
            <w:r w:rsidRPr="002A34AF">
              <w:rPr>
                <w:rFonts w:eastAsia="標楷體"/>
                <w:szCs w:val="19"/>
              </w:rPr>
              <w:t>基金最初單位淨資產價值累積跌幅達百分之四十時</w:t>
            </w:r>
            <w:r w:rsidR="00BD1AF3" w:rsidRPr="002A34AF">
              <w:rPr>
                <w:rFonts w:eastAsia="標楷體" w:hint="eastAsia"/>
                <w:szCs w:val="19"/>
              </w:rPr>
              <w:t>：</w:t>
            </w:r>
          </w:p>
          <w:p w:rsidR="00BD1AF3" w:rsidRPr="002A34AF" w:rsidRDefault="00BD1AF3" w:rsidP="00794865">
            <w:pPr>
              <w:spacing w:line="400" w:lineRule="exact"/>
              <w:ind w:leftChars="550" w:left="1560" w:hangingChars="100" w:hanging="240"/>
              <w:rPr>
                <w:rFonts w:ascii="標楷體" w:eastAsia="標楷體" w:hAnsi="標楷體" w:hint="eastAsia"/>
              </w:rPr>
            </w:pPr>
            <w:r w:rsidRPr="002A34AF">
              <w:rPr>
                <w:rFonts w:ascii="Arial" w:eastAsia="標楷體" w:hAnsi="Arial" w:hint="eastAsia"/>
                <w:szCs w:val="19"/>
              </w:rPr>
              <w:t>1.</w:t>
            </w:r>
            <w:r w:rsidRPr="002A34AF">
              <w:rPr>
                <w:rFonts w:eastAsia="標楷體" w:hint="eastAsia"/>
                <w:szCs w:val="19"/>
              </w:rPr>
              <w:t>非屬</w:t>
            </w:r>
            <w:r w:rsidRPr="002A34AF">
              <w:rPr>
                <w:rFonts w:ascii="標楷體" w:eastAsia="標楷體" w:hAnsi="標楷體" w:hint="eastAsia"/>
              </w:rPr>
              <w:t>指數股票型之期貨信託基金者，</w:t>
            </w:r>
            <w:r w:rsidRPr="002A34AF">
              <w:rPr>
                <w:rFonts w:eastAsia="標楷體"/>
                <w:szCs w:val="19"/>
              </w:rPr>
              <w:t>應立即通報</w:t>
            </w:r>
            <w:r w:rsidRPr="002A34AF">
              <w:rPr>
                <w:rFonts w:ascii="Arial" w:eastAsia="標楷體" w:hAnsi="Arial" w:cs="Arial"/>
              </w:rPr>
              <w:t>主管機關</w:t>
            </w:r>
            <w:r w:rsidRPr="002A34AF">
              <w:rPr>
                <w:rFonts w:eastAsia="標楷體"/>
                <w:szCs w:val="19"/>
              </w:rPr>
              <w:t>及期貨公會</w:t>
            </w:r>
            <w:r w:rsidRPr="002A34AF">
              <w:rPr>
                <w:rFonts w:eastAsia="標楷體" w:hint="eastAsia"/>
                <w:szCs w:val="19"/>
              </w:rPr>
              <w:t>；</w:t>
            </w:r>
            <w:r w:rsidRPr="002A34AF">
              <w:rPr>
                <w:rFonts w:ascii="標楷體" w:eastAsia="標楷體" w:hAnsi="標楷體" w:hint="eastAsia"/>
              </w:rPr>
              <w:t>期貨信託事業並應即擬具改善計畫提報董事會。</w:t>
            </w:r>
          </w:p>
          <w:p w:rsidR="009C7316" w:rsidRPr="002A34AF" w:rsidRDefault="00BD1AF3" w:rsidP="00A256E9">
            <w:pPr>
              <w:tabs>
                <w:tab w:val="num" w:pos="1272"/>
              </w:tabs>
              <w:spacing w:line="400" w:lineRule="exact"/>
              <w:ind w:leftChars="550" w:left="1560" w:hangingChars="100" w:hanging="240"/>
              <w:rPr>
                <w:rFonts w:ascii="標楷體" w:eastAsia="標楷體" w:hAnsi="標楷體" w:hint="eastAsia"/>
              </w:rPr>
            </w:pPr>
            <w:r w:rsidRPr="002A34AF">
              <w:rPr>
                <w:rFonts w:ascii="Arial" w:eastAsia="標楷體" w:hAnsi="Arial" w:hint="eastAsia"/>
                <w:szCs w:val="19"/>
              </w:rPr>
              <w:t>2.</w:t>
            </w:r>
            <w:r w:rsidRPr="002A34AF">
              <w:rPr>
                <w:rFonts w:ascii="標楷體" w:eastAsia="標楷體" w:hAnsi="標楷體" w:hint="eastAsia"/>
              </w:rPr>
              <w:t>屬指數股票型之期貨信託基金者，</w:t>
            </w:r>
            <w:r w:rsidRPr="002A34AF">
              <w:rPr>
                <w:rFonts w:eastAsia="標楷體"/>
                <w:szCs w:val="19"/>
              </w:rPr>
              <w:t>應立即通報</w:t>
            </w:r>
            <w:r w:rsidRPr="002A34AF">
              <w:rPr>
                <w:rFonts w:ascii="Arial" w:eastAsia="標楷體" w:hAnsi="Arial" w:cs="Arial"/>
              </w:rPr>
              <w:t>主管機關</w:t>
            </w:r>
            <w:r w:rsidRPr="002A34AF">
              <w:rPr>
                <w:rFonts w:ascii="Arial" w:eastAsia="標楷體" w:hAnsi="Arial" w:cs="Arial" w:hint="eastAsia"/>
              </w:rPr>
              <w:t>、</w:t>
            </w:r>
            <w:r w:rsidRPr="002A34AF">
              <w:rPr>
                <w:rFonts w:eastAsia="標楷體"/>
                <w:szCs w:val="19"/>
              </w:rPr>
              <w:t>期貨公會及</w:t>
            </w:r>
            <w:r w:rsidRPr="002A34AF">
              <w:rPr>
                <w:rFonts w:eastAsia="標楷體" w:hint="eastAsia"/>
                <w:szCs w:val="19"/>
              </w:rPr>
              <w:t>證交所</w:t>
            </w:r>
            <w:r w:rsidRPr="002A34AF">
              <w:rPr>
                <w:rFonts w:ascii="標楷體" w:eastAsia="標楷體" w:hAnsi="標楷體" w:hint="eastAsia"/>
              </w:rPr>
              <w:t>，期貨信託事業並應提出具體原因說明。</w:t>
            </w:r>
          </w:p>
          <w:p w:rsidR="006B2978" w:rsidRDefault="006B2978" w:rsidP="00B1597B">
            <w:pPr>
              <w:spacing w:line="400" w:lineRule="exact"/>
              <w:rPr>
                <w:rFonts w:ascii="Arial" w:eastAsia="標楷體" w:hAnsi="Arial" w:cs="Arial" w:hint="eastAsia"/>
                <w:szCs w:val="24"/>
              </w:rPr>
            </w:pPr>
          </w:p>
          <w:p w:rsidR="009C7316" w:rsidRPr="002A34AF" w:rsidRDefault="009C7316" w:rsidP="00B1597B">
            <w:pPr>
              <w:spacing w:line="400" w:lineRule="exact"/>
              <w:rPr>
                <w:rFonts w:ascii="Arial" w:eastAsia="標楷體" w:hAnsi="Arial" w:cs="Arial"/>
                <w:szCs w:val="24"/>
              </w:rPr>
            </w:pPr>
            <w:r w:rsidRPr="002A34AF">
              <w:rPr>
                <w:rFonts w:ascii="Arial" w:eastAsia="標楷體" w:hAnsi="Arial" w:cs="Arial" w:hint="eastAsia"/>
                <w:szCs w:val="24"/>
              </w:rPr>
              <w:t>二、</w:t>
            </w:r>
            <w:r w:rsidRPr="002A34AF">
              <w:rPr>
                <w:rFonts w:ascii="Arial" w:eastAsia="標楷體" w:hAnsi="Arial" w:cs="Arial"/>
                <w:szCs w:val="24"/>
              </w:rPr>
              <w:t>控制重點：</w:t>
            </w:r>
          </w:p>
          <w:p w:rsidR="009C7316" w:rsidRPr="002A34AF" w:rsidRDefault="009C7316">
            <w:pPr>
              <w:numPr>
                <w:ilvl w:val="1"/>
                <w:numId w:val="190"/>
              </w:numPr>
              <w:spacing w:line="400" w:lineRule="exact"/>
              <w:rPr>
                <w:rFonts w:ascii="Arial" w:eastAsia="標楷體" w:hAnsi="Arial" w:cs="Arial"/>
              </w:rPr>
            </w:pPr>
            <w:r w:rsidRPr="002A34AF">
              <w:rPr>
                <w:rFonts w:ascii="標楷體" w:eastAsia="標楷體" w:hAnsi="標楷體"/>
                <w:szCs w:val="24"/>
              </w:rPr>
              <w:t>期貨信託事業運用期貨信託基金從事交易或投資，應建置適當之風險監控管理措施，並經董事會通過後遵循之。風險監控管理措施應針對期貨信託基金從事之交易或投資，分別衡量可能之各類型風險，訂定完善之控管計畫。各類型風險之評量方式、參數及評量標準，應由權責單位確認依照期貨公會所訂定之相關規範辦理。</w:t>
            </w:r>
          </w:p>
          <w:p w:rsidR="009C7316" w:rsidRPr="002A34AF" w:rsidRDefault="009C7316">
            <w:pPr>
              <w:numPr>
                <w:ilvl w:val="1"/>
                <w:numId w:val="190"/>
              </w:numPr>
              <w:spacing w:line="400" w:lineRule="exact"/>
              <w:rPr>
                <w:rFonts w:ascii="Arial" w:eastAsia="標楷體" w:hAnsi="Arial" w:cs="Arial"/>
              </w:rPr>
            </w:pPr>
            <w:r w:rsidRPr="002A34AF">
              <w:rPr>
                <w:rFonts w:ascii="Arial" w:eastAsia="標楷體" w:hAnsi="標楷體" w:cs="Arial"/>
              </w:rPr>
              <w:t>期貨信託</w:t>
            </w:r>
            <w:r w:rsidRPr="002A34AF">
              <w:rPr>
                <w:rFonts w:ascii="Arial" w:eastAsia="標楷體" w:hAnsi="Arial" w:cs="Arial"/>
              </w:rPr>
              <w:t>事業</w:t>
            </w:r>
            <w:r w:rsidRPr="002A34AF">
              <w:rPr>
                <w:rFonts w:ascii="Arial" w:eastAsia="標楷體" w:hAnsi="標楷體" w:cs="Arial"/>
              </w:rPr>
              <w:t>之董事會至少應每季檢視所發行之所有期貨信託基金及全權委託其他專業機構運用期貨信託基金之總風險暴露程度、計算風險之方式及最大可能損失。</w:t>
            </w:r>
          </w:p>
          <w:p w:rsidR="009C7316" w:rsidRPr="002A34AF" w:rsidRDefault="009C7316">
            <w:pPr>
              <w:numPr>
                <w:ilvl w:val="1"/>
                <w:numId w:val="190"/>
              </w:numPr>
              <w:spacing w:line="400" w:lineRule="exact"/>
              <w:rPr>
                <w:rFonts w:ascii="Arial" w:eastAsia="標楷體" w:hAnsi="Arial" w:cs="Arial"/>
              </w:rPr>
            </w:pPr>
            <w:r w:rsidRPr="002A34AF">
              <w:rPr>
                <w:rFonts w:ascii="Arial" w:eastAsia="標楷體" w:hAnsi="標楷體" w:cs="Arial"/>
              </w:rPr>
              <w:t>期貨信託事業應確認業務單位瞭解其業務經</w:t>
            </w:r>
            <w:r w:rsidRPr="002A34AF">
              <w:rPr>
                <w:rFonts w:ascii="Arial" w:eastAsia="標楷體" w:hAnsi="標楷體" w:cs="Arial"/>
                <w:kern w:val="0"/>
              </w:rPr>
              <w:t>營所承擔之風險，並</w:t>
            </w:r>
            <w:r w:rsidRPr="002A34AF">
              <w:rPr>
                <w:rFonts w:ascii="Arial" w:eastAsia="標楷體" w:hAnsi="標楷體" w:cs="Arial" w:hint="eastAsia"/>
                <w:kern w:val="0"/>
              </w:rPr>
              <w:t>要求</w:t>
            </w:r>
            <w:r w:rsidRPr="002A34AF">
              <w:rPr>
                <w:rFonts w:ascii="Arial" w:eastAsia="標楷體" w:hAnsi="標楷體" w:cs="Arial"/>
              </w:rPr>
              <w:t>業務單位</w:t>
            </w:r>
            <w:r w:rsidRPr="002A34AF">
              <w:rPr>
                <w:rFonts w:ascii="Arial" w:eastAsia="標楷體" w:hAnsi="標楷體" w:cs="Arial"/>
                <w:kern w:val="0"/>
              </w:rPr>
              <w:t>參與風險管理機制之訂定、遵守公司所核准之風險管理機制，</w:t>
            </w:r>
            <w:r w:rsidRPr="002A34AF">
              <w:rPr>
                <w:rFonts w:ascii="Arial" w:eastAsia="標楷體" w:hAnsi="標楷體" w:cs="Arial" w:hint="eastAsia"/>
                <w:kern w:val="0"/>
              </w:rPr>
              <w:t>並</w:t>
            </w:r>
            <w:r w:rsidRPr="002A34AF">
              <w:rPr>
                <w:rFonts w:ascii="Arial" w:eastAsia="標楷體" w:hAnsi="標楷體" w:cs="Arial"/>
                <w:kern w:val="0"/>
              </w:rPr>
              <w:t>將各項風險控管於公司授權之額度內。</w:t>
            </w:r>
          </w:p>
          <w:p w:rsidR="00A256E9" w:rsidRPr="002A34AF" w:rsidRDefault="009C7316" w:rsidP="00A256E9">
            <w:pPr>
              <w:numPr>
                <w:ilvl w:val="1"/>
                <w:numId w:val="190"/>
              </w:numPr>
              <w:spacing w:line="400" w:lineRule="exact"/>
              <w:rPr>
                <w:rFonts w:ascii="標楷體" w:eastAsia="標楷體" w:hAnsi="標楷體" w:hint="eastAsia"/>
                <w:szCs w:val="24"/>
              </w:rPr>
            </w:pPr>
            <w:r w:rsidRPr="002A34AF">
              <w:rPr>
                <w:rFonts w:ascii="Arial" w:eastAsia="標楷體" w:hAnsi="標楷體" w:cs="Arial"/>
                <w:kern w:val="0"/>
              </w:rPr>
              <w:t>期貨信託事業或基金保管機構發現期貨信託基金之淨資產價值</w:t>
            </w:r>
            <w:r w:rsidRPr="002A34AF">
              <w:rPr>
                <w:rFonts w:eastAsia="標楷體"/>
                <w:szCs w:val="19"/>
              </w:rPr>
              <w:t>最近三個營業日之平均單位淨資產價值較</w:t>
            </w:r>
            <w:r w:rsidRPr="002A34AF">
              <w:rPr>
                <w:rFonts w:eastAsia="標楷體" w:hint="eastAsia"/>
                <w:szCs w:val="19"/>
              </w:rPr>
              <w:t>該</w:t>
            </w:r>
            <w:r w:rsidRPr="002A34AF">
              <w:rPr>
                <w:rFonts w:eastAsia="標楷體"/>
                <w:szCs w:val="19"/>
              </w:rPr>
              <w:t>基金最初單位淨資產價值累積跌幅達百分之四十時</w:t>
            </w:r>
            <w:r w:rsidR="00A256E9" w:rsidRPr="002A34AF">
              <w:rPr>
                <w:rFonts w:eastAsia="標楷體" w:hint="eastAsia"/>
                <w:szCs w:val="19"/>
              </w:rPr>
              <w:t>：</w:t>
            </w:r>
          </w:p>
          <w:p w:rsidR="00A256E9" w:rsidRPr="002A34AF" w:rsidRDefault="00A256E9" w:rsidP="00794865">
            <w:pPr>
              <w:spacing w:line="400" w:lineRule="exact"/>
              <w:ind w:leftChars="500" w:left="1440" w:hangingChars="100" w:hanging="240"/>
              <w:rPr>
                <w:rFonts w:ascii="Arial" w:eastAsia="標楷體" w:hAnsi="Arial" w:hint="eastAsia"/>
                <w:szCs w:val="19"/>
              </w:rPr>
            </w:pPr>
            <w:r w:rsidRPr="002A34AF">
              <w:rPr>
                <w:rFonts w:ascii="Arial" w:eastAsia="標楷體" w:hAnsi="Arial" w:hint="eastAsia"/>
                <w:szCs w:val="19"/>
              </w:rPr>
              <w:t>1.</w:t>
            </w:r>
            <w:r w:rsidRPr="002A34AF">
              <w:rPr>
                <w:rFonts w:ascii="Arial" w:eastAsia="標楷體" w:hAnsi="Arial" w:hint="eastAsia"/>
                <w:szCs w:val="19"/>
              </w:rPr>
              <w:t>非屬指數股票型之期貨信託基金者，</w:t>
            </w:r>
            <w:r w:rsidRPr="002A34AF">
              <w:rPr>
                <w:rFonts w:ascii="Arial" w:eastAsia="標楷體" w:hAnsi="Arial"/>
                <w:szCs w:val="19"/>
              </w:rPr>
              <w:t>應立即通報主管機關及期貨公會</w:t>
            </w:r>
            <w:r w:rsidRPr="002A34AF">
              <w:rPr>
                <w:rFonts w:ascii="Arial" w:eastAsia="標楷體" w:hAnsi="Arial" w:hint="eastAsia"/>
                <w:szCs w:val="19"/>
              </w:rPr>
              <w:t>；期貨信託事業並應即擬具改善計畫提報董事會。</w:t>
            </w:r>
          </w:p>
          <w:p w:rsidR="00A256E9" w:rsidRPr="002A34AF" w:rsidRDefault="00A256E9" w:rsidP="00794865">
            <w:pPr>
              <w:spacing w:line="400" w:lineRule="exact"/>
              <w:ind w:leftChars="500" w:left="1440" w:hangingChars="100" w:hanging="240"/>
              <w:rPr>
                <w:rFonts w:ascii="Arial" w:eastAsia="標楷體" w:hAnsi="Arial" w:hint="eastAsia"/>
                <w:szCs w:val="19"/>
              </w:rPr>
            </w:pPr>
            <w:r w:rsidRPr="002A34AF">
              <w:rPr>
                <w:rFonts w:ascii="Arial" w:eastAsia="標楷體" w:hAnsi="Arial" w:hint="eastAsia"/>
                <w:szCs w:val="19"/>
              </w:rPr>
              <w:t>2.</w:t>
            </w:r>
            <w:r w:rsidRPr="002A34AF">
              <w:rPr>
                <w:rFonts w:ascii="Arial" w:eastAsia="標楷體" w:hAnsi="Arial" w:hint="eastAsia"/>
                <w:szCs w:val="19"/>
              </w:rPr>
              <w:t>屬指數股票型之期貨信託基金者，</w:t>
            </w:r>
            <w:r w:rsidRPr="002A34AF">
              <w:rPr>
                <w:rFonts w:ascii="Arial" w:eastAsia="標楷體" w:hAnsi="Arial"/>
                <w:szCs w:val="19"/>
              </w:rPr>
              <w:t>應立即通報主管機關</w:t>
            </w:r>
            <w:r w:rsidRPr="002A34AF">
              <w:rPr>
                <w:rFonts w:ascii="Arial" w:eastAsia="標楷體" w:hAnsi="Arial" w:hint="eastAsia"/>
                <w:szCs w:val="19"/>
              </w:rPr>
              <w:t>、</w:t>
            </w:r>
            <w:r w:rsidRPr="002A34AF">
              <w:rPr>
                <w:rFonts w:ascii="Arial" w:eastAsia="標楷體" w:hAnsi="Arial"/>
                <w:szCs w:val="19"/>
              </w:rPr>
              <w:t>期貨公會及</w:t>
            </w:r>
            <w:r w:rsidRPr="002A34AF">
              <w:rPr>
                <w:rFonts w:ascii="Arial" w:eastAsia="標楷體" w:hAnsi="Arial" w:hint="eastAsia"/>
                <w:szCs w:val="19"/>
              </w:rPr>
              <w:t>證交所，期貨信託事業並應提出具體原因說明。</w:t>
            </w:r>
          </w:p>
          <w:p w:rsidR="009C7316" w:rsidRPr="002A34AF" w:rsidRDefault="009C7316">
            <w:pPr>
              <w:spacing w:line="400" w:lineRule="exact"/>
              <w:rPr>
                <w:rFonts w:ascii="Arial" w:hAnsi="Arial" w:cs="Arial" w:hint="eastAsia"/>
              </w:rPr>
            </w:pPr>
          </w:p>
        </w:tc>
        <w:tc>
          <w:tcPr>
            <w:tcW w:w="2280" w:type="dxa"/>
          </w:tcPr>
          <w:p w:rsidR="009C7316" w:rsidRPr="002A34AF" w:rsidRDefault="009C7316">
            <w:pPr>
              <w:spacing w:line="400" w:lineRule="exact"/>
              <w:ind w:left="28" w:right="28"/>
              <w:rPr>
                <w:rFonts w:ascii="Arial" w:eastAsia="標楷體" w:hAnsi="Arial" w:cs="Arial"/>
                <w:szCs w:val="24"/>
              </w:rPr>
            </w:pPr>
            <w:r w:rsidRPr="002A34AF">
              <w:rPr>
                <w:rFonts w:ascii="Arial" w:eastAsia="標楷體" w:hAnsi="標楷體" w:cs="Arial"/>
                <w:szCs w:val="24"/>
              </w:rPr>
              <w:t>法令規章：</w:t>
            </w:r>
          </w:p>
          <w:p w:rsidR="009C7316" w:rsidRPr="002A34AF" w:rsidRDefault="009C7316">
            <w:pPr>
              <w:numPr>
                <w:ilvl w:val="0"/>
                <w:numId w:val="27"/>
              </w:numPr>
              <w:spacing w:line="400" w:lineRule="exact"/>
              <w:ind w:right="28"/>
              <w:rPr>
                <w:rFonts w:ascii="Arial" w:eastAsia="標楷體" w:hAnsi="Arial" w:cs="Arial" w:hint="eastAsia"/>
                <w:szCs w:val="24"/>
              </w:rPr>
            </w:pPr>
            <w:r w:rsidRPr="002A34AF">
              <w:rPr>
                <w:rFonts w:ascii="Arial" w:eastAsia="標楷體" w:hAnsi="標楷體" w:cs="Arial" w:hint="eastAsia"/>
                <w:bCs/>
                <w:szCs w:val="24"/>
              </w:rPr>
              <w:t>期貨信託基金管理辦法第</w:t>
            </w:r>
            <w:r w:rsidRPr="002A34AF">
              <w:rPr>
                <w:rFonts w:ascii="Arial" w:eastAsia="標楷體" w:hAnsi="標楷體" w:cs="Arial" w:hint="eastAsia"/>
                <w:bCs/>
                <w:szCs w:val="24"/>
              </w:rPr>
              <w:t>37</w:t>
            </w:r>
            <w:r w:rsidRPr="002A34AF">
              <w:rPr>
                <w:rFonts w:ascii="Arial" w:eastAsia="標楷體" w:hAnsi="標楷體" w:cs="Arial" w:hint="eastAsia"/>
                <w:bCs/>
                <w:szCs w:val="24"/>
              </w:rPr>
              <w:t>條</w:t>
            </w:r>
          </w:p>
          <w:p w:rsidR="009C7316" w:rsidRPr="002A34AF" w:rsidRDefault="009C7316">
            <w:pPr>
              <w:numPr>
                <w:ilvl w:val="0"/>
                <w:numId w:val="27"/>
              </w:numPr>
              <w:spacing w:line="400" w:lineRule="exact"/>
              <w:ind w:right="28"/>
              <w:rPr>
                <w:rFonts w:ascii="Arial" w:eastAsia="標楷體" w:hAnsi="Arial" w:cs="Arial" w:hint="eastAsia"/>
                <w:szCs w:val="24"/>
              </w:rPr>
            </w:pPr>
            <w:r w:rsidRPr="002A34AF">
              <w:rPr>
                <w:rFonts w:ascii="標楷體" w:eastAsia="標楷體" w:hAnsi="標楷體" w:hint="eastAsia"/>
                <w:w w:val="90"/>
              </w:rPr>
              <w:t>期貨信託事業運用</w:t>
            </w:r>
            <w:r w:rsidRPr="002A34AF">
              <w:rPr>
                <w:rFonts w:ascii="Arial" w:eastAsia="標楷體" w:hAnsi="標楷體" w:cs="Arial" w:hint="eastAsia"/>
                <w:bCs/>
                <w:szCs w:val="24"/>
              </w:rPr>
              <w:t>期貨信託基金風險評量</w:t>
            </w:r>
            <w:r w:rsidRPr="002A34AF">
              <w:rPr>
                <w:rFonts w:ascii="標楷體" w:eastAsia="標楷體" w:hAnsi="標楷體" w:hint="eastAsia"/>
                <w:szCs w:val="24"/>
              </w:rPr>
              <w:t>作業要點</w:t>
            </w:r>
          </w:p>
          <w:p w:rsidR="009C7316" w:rsidRPr="002A34AF" w:rsidRDefault="009C7316">
            <w:pPr>
              <w:numPr>
                <w:ilvl w:val="0"/>
                <w:numId w:val="27"/>
              </w:numPr>
              <w:spacing w:line="400" w:lineRule="exact"/>
              <w:ind w:right="28"/>
              <w:rPr>
                <w:rFonts w:ascii="Arial" w:eastAsia="標楷體" w:hAnsi="Arial" w:cs="Arial" w:hint="eastAsia"/>
                <w:szCs w:val="24"/>
              </w:rPr>
            </w:pPr>
            <w:r w:rsidRPr="002A34AF">
              <w:rPr>
                <w:rFonts w:ascii="標楷體" w:eastAsia="標楷體" w:hAnsi="標楷體" w:hint="eastAsia"/>
                <w:w w:val="90"/>
              </w:rPr>
              <w:t>期貨信託事業自行訂定之</w:t>
            </w:r>
            <w:r w:rsidRPr="002A34AF">
              <w:rPr>
                <w:rFonts w:ascii="Arial" w:eastAsia="標楷體" w:hAnsi="Arial" w:cs="Arial" w:hint="eastAsia"/>
                <w:szCs w:val="24"/>
              </w:rPr>
              <w:t>風險管理制度</w:t>
            </w: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標楷體" w:eastAsia="標楷體" w:hAnsi="標楷體" w:hint="eastAsia"/>
                <w:szCs w:val="24"/>
              </w:rPr>
            </w:pPr>
          </w:p>
          <w:p w:rsidR="009C7316" w:rsidRPr="002A34AF" w:rsidRDefault="009C7316">
            <w:pPr>
              <w:spacing w:line="400" w:lineRule="exact"/>
              <w:ind w:left="28" w:right="28"/>
              <w:rPr>
                <w:rFonts w:ascii="標楷體" w:eastAsia="標楷體" w:hAnsi="標楷體" w:hint="eastAsia"/>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right="28"/>
              <w:rPr>
                <w:rFonts w:ascii="Arial" w:eastAsia="標楷體" w:hAnsi="Arial" w:cs="Arial" w:hint="eastAsia"/>
                <w:bCs/>
                <w:szCs w:val="24"/>
              </w:rPr>
            </w:pPr>
          </w:p>
        </w:tc>
      </w:tr>
    </w:tbl>
    <w:p w:rsidR="009C7316" w:rsidRPr="002A34AF" w:rsidRDefault="009C7316">
      <w:pPr>
        <w:spacing w:line="400" w:lineRule="exact"/>
      </w:pPr>
    </w:p>
    <w:p w:rsidR="009C7316" w:rsidRPr="002A34AF" w:rsidRDefault="009C7316">
      <w:pPr>
        <w:spacing w:line="400" w:lineRule="exact"/>
        <w:rPr>
          <w:rFonts w:hint="eastAsia"/>
        </w:rPr>
      </w:pPr>
      <w:r w:rsidRPr="002A34AF">
        <w:br w:type="page"/>
      </w: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pStyle w:val="1"/>
        <w:numPr>
          <w:ilvl w:val="0"/>
          <w:numId w:val="1"/>
        </w:numPr>
        <w:tabs>
          <w:tab w:val="left" w:pos="1080"/>
        </w:tabs>
        <w:spacing w:before="0" w:after="0" w:line="400" w:lineRule="exact"/>
        <w:ind w:left="510" w:hanging="482"/>
        <w:jc w:val="center"/>
        <w:rPr>
          <w:rFonts w:ascii="Times New Roman" w:eastAsia="標楷體" w:hAnsi="Times New Roman" w:hint="eastAsia"/>
          <w:b w:val="0"/>
          <w:sz w:val="40"/>
          <w:szCs w:val="40"/>
        </w:rPr>
      </w:pPr>
      <w:bookmarkStart w:id="25" w:name="_Toc183686998"/>
      <w:bookmarkStart w:id="26" w:name="_Toc185236804"/>
      <w:bookmarkStart w:id="27" w:name="_期貨信託基金保管作業：CB-10600"/>
      <w:bookmarkStart w:id="28" w:name="_Toc522116564"/>
      <w:bookmarkEnd w:id="27"/>
      <w:r w:rsidRPr="002A34AF">
        <w:rPr>
          <w:rFonts w:ascii="Times New Roman" w:eastAsia="標楷體" w:hAnsi="Times New Roman" w:hint="eastAsia"/>
          <w:b w:val="0"/>
          <w:sz w:val="40"/>
          <w:szCs w:val="40"/>
        </w:rPr>
        <w:t>期貨信託基金保管作業：</w:t>
      </w:r>
      <w:r w:rsidRPr="002A34AF">
        <w:rPr>
          <w:rFonts w:ascii="Times New Roman" w:eastAsia="標楷體" w:hAnsi="Times New Roman" w:hint="eastAsia"/>
          <w:b w:val="0"/>
          <w:sz w:val="40"/>
          <w:szCs w:val="40"/>
        </w:rPr>
        <w:t>CB-10600</w:t>
      </w:r>
      <w:bookmarkEnd w:id="25"/>
      <w:bookmarkEnd w:id="26"/>
      <w:bookmarkEnd w:id="28"/>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460"/>
        <w:gridCol w:w="2280"/>
      </w:tblGrid>
      <w:tr w:rsidR="009C7316" w:rsidRPr="002A34AF">
        <w:tblPrEx>
          <w:tblCellMar>
            <w:top w:w="0" w:type="dxa"/>
            <w:bottom w:w="0" w:type="dxa"/>
          </w:tblCellMar>
        </w:tblPrEx>
        <w:trPr>
          <w:tblHeader/>
        </w:trPr>
        <w:tc>
          <w:tcPr>
            <w:tcW w:w="1468"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編　號</w:t>
            </w:r>
          </w:p>
        </w:tc>
        <w:tc>
          <w:tcPr>
            <w:tcW w:w="194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作業項目</w:t>
            </w:r>
          </w:p>
        </w:tc>
        <w:tc>
          <w:tcPr>
            <w:tcW w:w="946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　業　程　序　及　控　制　重　點</w:t>
            </w:r>
          </w:p>
        </w:tc>
        <w:tc>
          <w:tcPr>
            <w:tcW w:w="228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依據資料</w:t>
            </w:r>
          </w:p>
        </w:tc>
      </w:tr>
      <w:tr w:rsidR="009C7316" w:rsidRPr="002A34AF" w:rsidTr="006B450E">
        <w:tblPrEx>
          <w:tblCellMar>
            <w:top w:w="0" w:type="dxa"/>
            <w:bottom w:w="0" w:type="dxa"/>
          </w:tblCellMar>
        </w:tblPrEx>
        <w:trPr>
          <w:trHeight w:val="7229"/>
        </w:trPr>
        <w:tc>
          <w:tcPr>
            <w:tcW w:w="1468" w:type="dxa"/>
          </w:tcPr>
          <w:p w:rsidR="009C7316" w:rsidRPr="002A34AF" w:rsidRDefault="009C7316">
            <w:pPr>
              <w:spacing w:line="400" w:lineRule="exact"/>
              <w:jc w:val="center"/>
              <w:rPr>
                <w:rFonts w:ascii="Arial" w:eastAsia="標楷體" w:hAnsi="Arial" w:cs="Arial" w:hint="eastAsia"/>
                <w:szCs w:val="24"/>
              </w:rPr>
            </w:pPr>
            <w:r w:rsidRPr="002A34AF">
              <w:rPr>
                <w:rFonts w:ascii="Arial" w:eastAsia="標楷體" w:hAnsi="Arial" w:cs="Arial" w:hint="eastAsia"/>
                <w:szCs w:val="24"/>
              </w:rPr>
              <w:t>CB-10600</w:t>
            </w:r>
          </w:p>
          <w:p w:rsidR="009C7316" w:rsidRPr="002A34AF" w:rsidRDefault="009C7316" w:rsidP="00A93761">
            <w:pPr>
              <w:spacing w:line="400" w:lineRule="exact"/>
              <w:rPr>
                <w:rFonts w:ascii="Arial" w:eastAsia="標楷體" w:hAnsi="Arial" w:cs="Arial" w:hint="eastAsia"/>
                <w:szCs w:val="24"/>
              </w:rPr>
            </w:pPr>
          </w:p>
        </w:tc>
        <w:tc>
          <w:tcPr>
            <w:tcW w:w="1940" w:type="dxa"/>
          </w:tcPr>
          <w:p w:rsidR="009C7316" w:rsidRPr="002A34AF" w:rsidRDefault="009C7316">
            <w:pPr>
              <w:spacing w:line="400" w:lineRule="exact"/>
              <w:ind w:right="28"/>
              <w:rPr>
                <w:rFonts w:ascii="Arial" w:eastAsia="標楷體" w:hAnsi="Arial" w:cs="Arial" w:hint="eastAsia"/>
                <w:szCs w:val="24"/>
              </w:rPr>
            </w:pPr>
            <w:r w:rsidRPr="002A34AF">
              <w:rPr>
                <w:rFonts w:ascii="Arial" w:eastAsia="標楷體" w:hAnsi="標楷體" w:cs="Arial" w:hint="eastAsia"/>
                <w:szCs w:val="24"/>
              </w:rPr>
              <w:t>期貨信託基金保管作業</w:t>
            </w:r>
          </w:p>
          <w:p w:rsidR="009C7316" w:rsidRPr="002A34AF" w:rsidRDefault="009C7316" w:rsidP="00A93761">
            <w:pPr>
              <w:spacing w:line="400" w:lineRule="exact"/>
              <w:ind w:left="28" w:right="28"/>
              <w:rPr>
                <w:rFonts w:ascii="Arial" w:eastAsia="標楷體" w:hAnsi="Arial" w:cs="Arial" w:hint="eastAsia"/>
                <w:szCs w:val="24"/>
              </w:rPr>
            </w:pPr>
          </w:p>
        </w:tc>
        <w:tc>
          <w:tcPr>
            <w:tcW w:w="9460" w:type="dxa"/>
          </w:tcPr>
          <w:p w:rsidR="009C7316" w:rsidRPr="002A34AF" w:rsidRDefault="009C7316" w:rsidP="00B1597B">
            <w:pPr>
              <w:spacing w:line="400" w:lineRule="exact"/>
              <w:rPr>
                <w:rFonts w:ascii="Arial" w:eastAsia="標楷體" w:hAnsi="Arial" w:cs="Arial"/>
                <w:szCs w:val="24"/>
              </w:rPr>
            </w:pPr>
            <w:r w:rsidRPr="002A34AF">
              <w:rPr>
                <w:rFonts w:ascii="Arial" w:eastAsia="標楷體" w:hAnsi="Arial" w:cs="Arial"/>
                <w:szCs w:val="24"/>
              </w:rPr>
              <w:t>一、作業程序：</w:t>
            </w:r>
          </w:p>
          <w:p w:rsidR="009C7316" w:rsidRPr="002A34AF" w:rsidRDefault="009C7316" w:rsidP="00794865">
            <w:pPr>
              <w:numPr>
                <w:ilvl w:val="1"/>
                <w:numId w:val="13"/>
              </w:numPr>
              <w:spacing w:line="400" w:lineRule="exact"/>
              <w:ind w:hanging="639"/>
              <w:rPr>
                <w:rFonts w:ascii="Arial" w:eastAsia="標楷體" w:hAnsi="Arial" w:cs="Arial" w:hint="eastAsia"/>
                <w:szCs w:val="24"/>
              </w:rPr>
            </w:pPr>
            <w:r w:rsidRPr="002A34AF">
              <w:rPr>
                <w:rFonts w:ascii="Arial" w:eastAsia="標楷體" w:hAnsi="標楷體" w:cs="Arial" w:hint="eastAsia"/>
                <w:szCs w:val="24"/>
              </w:rPr>
              <w:t>期貨信託事業委任基金保管機構，應與之簽訂期貨信託契約，期貨信託契約並不得違反期貨公會所訂範本。</w:t>
            </w:r>
          </w:p>
          <w:p w:rsidR="009C7316" w:rsidRPr="002A34AF" w:rsidRDefault="009C7316" w:rsidP="00794865">
            <w:pPr>
              <w:numPr>
                <w:ilvl w:val="1"/>
                <w:numId w:val="13"/>
              </w:numPr>
              <w:spacing w:line="400" w:lineRule="exact"/>
              <w:ind w:hanging="639"/>
              <w:rPr>
                <w:rFonts w:ascii="Arial" w:eastAsia="標楷體" w:hAnsi="Arial" w:cs="Arial"/>
                <w:szCs w:val="24"/>
              </w:rPr>
            </w:pPr>
            <w:r w:rsidRPr="002A34AF">
              <w:rPr>
                <w:rFonts w:ascii="Arial" w:eastAsia="標楷體" w:hAnsi="Arial" w:cs="Arial"/>
                <w:szCs w:val="24"/>
              </w:rPr>
              <w:t>基金保管機構</w:t>
            </w:r>
          </w:p>
          <w:p w:rsidR="009C7316" w:rsidRPr="002A34AF" w:rsidRDefault="009C7316" w:rsidP="00794865">
            <w:pPr>
              <w:numPr>
                <w:ilvl w:val="0"/>
                <w:numId w:val="86"/>
              </w:numPr>
              <w:tabs>
                <w:tab w:val="clear" w:pos="388"/>
                <w:tab w:val="num" w:pos="1632"/>
              </w:tabs>
              <w:spacing w:line="400" w:lineRule="exact"/>
              <w:ind w:left="1632" w:hanging="600"/>
              <w:rPr>
                <w:rFonts w:ascii="Arial" w:eastAsia="標楷體" w:hAnsi="Arial" w:cs="Arial" w:hint="eastAsia"/>
                <w:szCs w:val="24"/>
              </w:rPr>
            </w:pPr>
            <w:r w:rsidRPr="002A34AF">
              <w:rPr>
                <w:rFonts w:ascii="Arial" w:eastAsia="標楷體" w:hAnsi="標楷體" w:cs="Arial"/>
              </w:rPr>
              <w:t>期貨信託事業募集之期貨信託基金，應與其事業及基金保管機構之自有財產分別獨立。</w:t>
            </w:r>
          </w:p>
          <w:p w:rsidR="009C7316" w:rsidRPr="002A34AF" w:rsidRDefault="009C7316" w:rsidP="00794865">
            <w:pPr>
              <w:numPr>
                <w:ilvl w:val="0"/>
                <w:numId w:val="86"/>
              </w:numPr>
              <w:tabs>
                <w:tab w:val="clear" w:pos="388"/>
                <w:tab w:val="num" w:pos="1632"/>
              </w:tabs>
              <w:spacing w:line="400" w:lineRule="exact"/>
              <w:ind w:left="1632" w:hanging="600"/>
              <w:rPr>
                <w:rFonts w:ascii="Arial" w:eastAsia="標楷體" w:hAnsi="Arial" w:cs="Arial"/>
                <w:szCs w:val="24"/>
              </w:rPr>
            </w:pPr>
            <w:r w:rsidRPr="002A34AF">
              <w:rPr>
                <w:rFonts w:ascii="標楷體" w:eastAsia="標楷體" w:hAnsi="標楷體" w:hint="eastAsia"/>
                <w:szCs w:val="24"/>
              </w:rPr>
              <w:t>期貨信託事業應要求基金保管機構依</w:t>
            </w:r>
            <w:r w:rsidRPr="002A34AF">
              <w:rPr>
                <w:rFonts w:ascii="Arial" w:eastAsia="標楷體" w:hAnsi="標楷體" w:cs="Arial" w:hint="eastAsia"/>
                <w:bCs/>
                <w:szCs w:val="24"/>
              </w:rPr>
              <w:t>期貨交易</w:t>
            </w:r>
            <w:r w:rsidRPr="002A34AF">
              <w:rPr>
                <w:rFonts w:ascii="標楷體" w:eastAsia="標楷體" w:hAnsi="標楷體" w:hint="eastAsia"/>
                <w:szCs w:val="24"/>
              </w:rPr>
              <w:t>法授權訂定之命令及期貨信託契約之規定，按期貨信託基金帳戶別，獨立設帳保管期貨信託基金。</w:t>
            </w:r>
          </w:p>
          <w:p w:rsidR="009C7316" w:rsidRPr="002A34AF" w:rsidRDefault="009C7316" w:rsidP="00794865">
            <w:pPr>
              <w:numPr>
                <w:ilvl w:val="0"/>
                <w:numId w:val="86"/>
              </w:numPr>
              <w:tabs>
                <w:tab w:val="clear" w:pos="388"/>
                <w:tab w:val="num" w:pos="1632"/>
              </w:tabs>
              <w:spacing w:line="400" w:lineRule="exact"/>
              <w:ind w:left="1632" w:hanging="600"/>
              <w:rPr>
                <w:rFonts w:ascii="Arial" w:eastAsia="標楷體" w:hAnsi="Arial" w:cs="Arial"/>
                <w:szCs w:val="24"/>
              </w:rPr>
            </w:pPr>
            <w:r w:rsidRPr="002A34AF">
              <w:rPr>
                <w:rFonts w:ascii="Arial" w:eastAsia="標楷體" w:hAnsi="標楷體" w:cs="Arial"/>
                <w:szCs w:val="24"/>
              </w:rPr>
              <w:t>若為信託業兼營期貨信託事業，對不特定人募集期貨信託基金，經主管機關核准得自行保管期貨信託基金資產者，有關基金保管機構之義務，由信託業執行，並由信託監察人監督</w:t>
            </w:r>
            <w:r w:rsidRPr="002A34AF">
              <w:rPr>
                <w:rFonts w:ascii="Arial" w:eastAsia="標楷體" w:hAnsi="標楷體" w:cs="Arial" w:hint="eastAsia"/>
                <w:szCs w:val="24"/>
              </w:rPr>
              <w:t>。其相關作業程序及控制，請參考「業務及收入循環」之信託業兼營期貨信託事業自行保管期貨信託基金作業（</w:t>
            </w:r>
            <w:r w:rsidRPr="002A34AF">
              <w:rPr>
                <w:rFonts w:ascii="Arial" w:eastAsia="標楷體" w:hAnsi="標楷體" w:cs="Arial" w:hint="eastAsia"/>
                <w:szCs w:val="24"/>
              </w:rPr>
              <w:t>CB-11700</w:t>
            </w:r>
            <w:r w:rsidRPr="002A34AF">
              <w:rPr>
                <w:rFonts w:ascii="Arial" w:eastAsia="標楷體" w:hAnsi="標楷體" w:cs="Arial" w:hint="eastAsia"/>
                <w:szCs w:val="24"/>
              </w:rPr>
              <w:t>）。</w:t>
            </w:r>
          </w:p>
          <w:p w:rsidR="009C7316" w:rsidRPr="002A34AF" w:rsidRDefault="009C7316" w:rsidP="00794865">
            <w:pPr>
              <w:numPr>
                <w:ilvl w:val="1"/>
                <w:numId w:val="13"/>
              </w:numPr>
              <w:spacing w:line="400" w:lineRule="exact"/>
              <w:ind w:hanging="639"/>
              <w:rPr>
                <w:rFonts w:ascii="Arial" w:eastAsia="標楷體" w:hAnsi="Arial" w:cs="Arial"/>
                <w:szCs w:val="24"/>
              </w:rPr>
            </w:pPr>
            <w:r w:rsidRPr="002A34AF">
              <w:rPr>
                <w:rFonts w:ascii="Arial" w:eastAsia="標楷體" w:hAnsi="標楷體" w:cs="Arial"/>
                <w:szCs w:val="24"/>
              </w:rPr>
              <w:t>期貨信託基金保管機構之資格：</w:t>
            </w:r>
          </w:p>
          <w:p w:rsidR="009C7316" w:rsidRPr="002A34AF" w:rsidRDefault="009C7316" w:rsidP="00794865">
            <w:pPr>
              <w:numPr>
                <w:ilvl w:val="0"/>
                <w:numId w:val="88"/>
              </w:numPr>
              <w:tabs>
                <w:tab w:val="clear" w:pos="388"/>
                <w:tab w:val="num" w:pos="1632"/>
              </w:tabs>
              <w:spacing w:line="400" w:lineRule="exact"/>
              <w:ind w:left="1632"/>
              <w:rPr>
                <w:rFonts w:ascii="Arial" w:eastAsia="標楷體" w:hAnsi="Arial" w:cs="Arial"/>
                <w:szCs w:val="24"/>
              </w:rPr>
            </w:pPr>
            <w:r w:rsidRPr="002A34AF">
              <w:rPr>
                <w:rFonts w:ascii="Arial" w:eastAsia="標楷體" w:hAnsi="標楷體" w:cs="Arial"/>
                <w:szCs w:val="24"/>
              </w:rPr>
              <w:t>期貨信託事業應訂定基金保管機構遴選標準，並執行之。</w:t>
            </w:r>
          </w:p>
          <w:p w:rsidR="009C7316" w:rsidRPr="002A34AF" w:rsidRDefault="009C7316" w:rsidP="00794865">
            <w:pPr>
              <w:numPr>
                <w:ilvl w:val="0"/>
                <w:numId w:val="88"/>
              </w:numPr>
              <w:tabs>
                <w:tab w:val="clear" w:pos="388"/>
                <w:tab w:val="num" w:pos="1632"/>
              </w:tabs>
              <w:spacing w:line="400" w:lineRule="exact"/>
              <w:ind w:left="1632"/>
              <w:rPr>
                <w:rFonts w:ascii="Arial" w:eastAsia="標楷體" w:hAnsi="Arial" w:cs="Arial"/>
                <w:szCs w:val="24"/>
              </w:rPr>
            </w:pPr>
            <w:r w:rsidRPr="002A34AF">
              <w:rPr>
                <w:rFonts w:ascii="Arial" w:eastAsia="標楷體" w:hAnsi="Arial" w:cs="Arial"/>
                <w:bCs/>
                <w:szCs w:val="24"/>
              </w:rPr>
              <w:t>有</w:t>
            </w:r>
            <w:r w:rsidRPr="002A34AF">
              <w:rPr>
                <w:rFonts w:ascii="Arial" w:eastAsia="標楷體" w:hAnsi="標楷體" w:cs="Arial"/>
                <w:szCs w:val="24"/>
              </w:rPr>
              <w:t>下列情形之一者，不得擔任基金保管機構：</w:t>
            </w:r>
            <w:r w:rsidRPr="002A34AF">
              <w:rPr>
                <w:rFonts w:ascii="Arial" w:eastAsia="標楷體" w:hAnsi="Arial" w:cs="Arial"/>
                <w:szCs w:val="24"/>
              </w:rPr>
              <w:t xml:space="preserve"> </w:t>
            </w:r>
          </w:p>
          <w:p w:rsidR="009C7316" w:rsidRPr="002A34AF" w:rsidRDefault="009C7316" w:rsidP="00794865">
            <w:pPr>
              <w:numPr>
                <w:ilvl w:val="0"/>
                <w:numId w:val="87"/>
              </w:numPr>
              <w:tabs>
                <w:tab w:val="clear" w:pos="388"/>
                <w:tab w:val="num" w:pos="2112"/>
              </w:tabs>
              <w:spacing w:line="400" w:lineRule="exact"/>
              <w:ind w:left="2112" w:hanging="480"/>
              <w:rPr>
                <w:rFonts w:ascii="Arial" w:eastAsia="標楷體" w:hAnsi="Arial" w:cs="Arial"/>
                <w:szCs w:val="24"/>
              </w:rPr>
            </w:pPr>
            <w:r w:rsidRPr="002A34AF">
              <w:rPr>
                <w:rFonts w:ascii="Arial" w:eastAsia="標楷體" w:hAnsi="Arial" w:cs="Arial"/>
                <w:bCs/>
                <w:szCs w:val="24"/>
              </w:rPr>
              <w:t>因違反期貨信託基金管理辦法之規定或期貨公會訂定之自律規</w:t>
            </w:r>
            <w:r w:rsidRPr="002A34AF">
              <w:rPr>
                <w:rFonts w:ascii="Arial" w:eastAsia="標楷體" w:hAnsi="Arial" w:cs="Arial"/>
                <w:szCs w:val="24"/>
              </w:rPr>
              <w:t>範，而經主管機關命令期貨信託事業不得委任其擔任基金保管機構之期限尚未屆滿。</w:t>
            </w:r>
          </w:p>
          <w:p w:rsidR="009C7316" w:rsidRPr="002A34AF" w:rsidRDefault="00DD3B62" w:rsidP="00794865">
            <w:pPr>
              <w:numPr>
                <w:ilvl w:val="0"/>
                <w:numId w:val="87"/>
              </w:numPr>
              <w:tabs>
                <w:tab w:val="clear" w:pos="388"/>
                <w:tab w:val="num" w:pos="2112"/>
              </w:tabs>
              <w:spacing w:line="400" w:lineRule="exact"/>
              <w:ind w:left="2112" w:hanging="480"/>
              <w:rPr>
                <w:rFonts w:ascii="Arial" w:eastAsia="標楷體" w:hAnsi="Arial" w:cs="Arial" w:hint="eastAsia"/>
                <w:szCs w:val="24"/>
              </w:rPr>
            </w:pPr>
            <w:r w:rsidRPr="002A34AF">
              <w:rPr>
                <w:rFonts w:ascii="Arial" w:eastAsia="標楷體" w:hAnsi="標楷體" w:cs="Arial" w:hint="eastAsia"/>
              </w:rPr>
              <w:t>信託公司</w:t>
            </w:r>
            <w:r w:rsidRPr="002A34AF">
              <w:rPr>
                <w:rFonts w:ascii="Arial" w:eastAsia="標楷體" w:hAnsi="標楷體" w:cs="Arial"/>
              </w:rPr>
              <w:t>未符合經主管機關核准或認可之信用評等機構評等達一定等級以上</w:t>
            </w:r>
            <w:r w:rsidR="007C302C" w:rsidRPr="002A34AF">
              <w:rPr>
                <w:rFonts w:ascii="Arial" w:eastAsia="標楷體" w:hAnsi="標楷體" w:cs="Arial" w:hint="eastAsia"/>
              </w:rPr>
              <w:t>(</w:t>
            </w:r>
            <w:r w:rsidR="006C1F64" w:rsidRPr="002A34AF">
              <w:rPr>
                <w:rFonts w:ascii="標楷體" w:eastAsia="標楷體" w:hAnsi="標楷體" w:hint="eastAsia"/>
              </w:rPr>
              <w:t>詳</w:t>
            </w:r>
            <w:r w:rsidR="007C302C" w:rsidRPr="002A34AF">
              <w:rPr>
                <w:rFonts w:ascii="標楷體" w:eastAsia="標楷體" w:hAnsi="標楷體" w:hint="eastAsia"/>
              </w:rPr>
              <w:t>主管機關</w:t>
            </w:r>
            <w:r w:rsidR="00BC461E" w:rsidRPr="002A34AF">
              <w:rPr>
                <w:rFonts w:ascii="Arial" w:hAnsi="標楷體" w:cs="Arial" w:hint="eastAsia"/>
                <w:szCs w:val="24"/>
              </w:rPr>
              <w:t>104.8.20</w:t>
            </w:r>
            <w:r w:rsidR="00BC461E" w:rsidRPr="002A34AF">
              <w:rPr>
                <w:rFonts w:ascii="標楷體" w:eastAsia="標楷體" w:hAnsi="標楷體" w:cs="Arial" w:hint="eastAsia"/>
                <w:szCs w:val="24"/>
              </w:rPr>
              <w:t>金管證期字第</w:t>
            </w:r>
            <w:r w:rsidR="00BC461E" w:rsidRPr="002A34AF">
              <w:rPr>
                <w:rFonts w:ascii="Arial" w:hAnsi="標楷體" w:cs="Arial" w:hint="eastAsia"/>
                <w:szCs w:val="24"/>
              </w:rPr>
              <w:t>1040025358</w:t>
            </w:r>
            <w:r w:rsidR="00BC461E" w:rsidRPr="002A34AF">
              <w:rPr>
                <w:rFonts w:ascii="標楷體" w:eastAsia="標楷體" w:hAnsi="標楷體" w:cs="Arial"/>
                <w:szCs w:val="24"/>
              </w:rPr>
              <w:t>號</w:t>
            </w:r>
            <w:r w:rsidR="007C302C" w:rsidRPr="002A34AF">
              <w:rPr>
                <w:rFonts w:ascii="標楷體" w:eastAsia="標楷體" w:hAnsi="標楷體" w:hint="eastAsia"/>
              </w:rPr>
              <w:t>令第八點規定</w:t>
            </w:r>
            <w:r w:rsidR="007C302C" w:rsidRPr="002A34AF">
              <w:rPr>
                <w:rFonts w:ascii="Arial" w:eastAsia="標楷體" w:hAnsi="標楷體" w:cs="Arial" w:hint="eastAsia"/>
              </w:rPr>
              <w:t>)</w:t>
            </w:r>
            <w:r w:rsidR="009C7316" w:rsidRPr="002A34AF">
              <w:rPr>
                <w:rFonts w:ascii="Arial" w:eastAsia="標楷體" w:hAnsi="標楷體" w:cs="Arial"/>
                <w:szCs w:val="24"/>
              </w:rPr>
              <w:t>。</w:t>
            </w:r>
          </w:p>
          <w:p w:rsidR="00DD3B62" w:rsidRPr="002A34AF" w:rsidRDefault="00DD3B62" w:rsidP="00DD3B62">
            <w:pPr>
              <w:spacing w:line="400" w:lineRule="exact"/>
              <w:ind w:left="2069" w:hanging="425"/>
              <w:rPr>
                <w:rFonts w:ascii="Arial" w:eastAsia="標楷體" w:hAnsi="Arial" w:cs="Arial"/>
                <w:szCs w:val="24"/>
              </w:rPr>
            </w:pPr>
            <w:r w:rsidRPr="002A34AF">
              <w:rPr>
                <w:rFonts w:ascii="Arial" w:eastAsia="標楷體" w:hAnsi="標楷體" w:cs="Arial" w:hint="eastAsia"/>
              </w:rPr>
              <w:t xml:space="preserve">(3) </w:t>
            </w:r>
            <w:r w:rsidRPr="002A34AF">
              <w:rPr>
                <w:rFonts w:ascii="標楷體" w:eastAsia="標楷體" w:hAnsi="細明體" w:cs="細明體" w:hint="eastAsia"/>
                <w:kern w:val="0"/>
              </w:rPr>
              <w:t>兼營信託業務之銀行未符合主管機關所定條件</w:t>
            </w:r>
            <w:r w:rsidR="006C1F64" w:rsidRPr="002A34AF">
              <w:rPr>
                <w:rFonts w:ascii="Arial" w:eastAsia="標楷體" w:hAnsi="標楷體" w:cs="Arial" w:hint="eastAsia"/>
              </w:rPr>
              <w:t>(</w:t>
            </w:r>
            <w:r w:rsidR="006C1F64" w:rsidRPr="002A34AF">
              <w:rPr>
                <w:rFonts w:ascii="標楷體" w:eastAsia="標楷體" w:hAnsi="標楷體" w:hint="eastAsia"/>
              </w:rPr>
              <w:t>詳</w:t>
            </w:r>
            <w:r w:rsidR="007C302C" w:rsidRPr="002A34AF">
              <w:rPr>
                <w:rFonts w:ascii="標楷體" w:eastAsia="標楷體" w:hAnsi="標楷體" w:hint="eastAsia"/>
              </w:rPr>
              <w:t>主管機關</w:t>
            </w:r>
            <w:r w:rsidR="00BC461E" w:rsidRPr="002A34AF">
              <w:rPr>
                <w:rFonts w:ascii="Arial" w:hAnsi="標楷體" w:cs="Arial" w:hint="eastAsia"/>
                <w:szCs w:val="24"/>
              </w:rPr>
              <w:t>104.8.20</w:t>
            </w:r>
            <w:r w:rsidR="00BC461E" w:rsidRPr="002A34AF">
              <w:rPr>
                <w:rFonts w:ascii="標楷體" w:eastAsia="標楷體" w:hAnsi="標楷體" w:cs="Arial" w:hint="eastAsia"/>
                <w:szCs w:val="24"/>
              </w:rPr>
              <w:t>金管證期字第</w:t>
            </w:r>
            <w:r w:rsidR="00BC461E" w:rsidRPr="002A34AF">
              <w:rPr>
                <w:rFonts w:ascii="Arial" w:hAnsi="標楷體" w:cs="Arial" w:hint="eastAsia"/>
                <w:szCs w:val="24"/>
              </w:rPr>
              <w:t>1040025358</w:t>
            </w:r>
            <w:r w:rsidR="00BC461E" w:rsidRPr="002A34AF">
              <w:rPr>
                <w:rFonts w:ascii="標楷體" w:eastAsia="標楷體" w:hAnsi="標楷體" w:cs="Arial"/>
                <w:szCs w:val="24"/>
              </w:rPr>
              <w:t>號</w:t>
            </w:r>
            <w:r w:rsidR="007C302C" w:rsidRPr="002A34AF">
              <w:rPr>
                <w:rFonts w:ascii="標楷體" w:eastAsia="標楷體" w:hAnsi="標楷體" w:hint="eastAsia"/>
              </w:rPr>
              <w:t>令第九點規定</w:t>
            </w:r>
            <w:r w:rsidR="007C302C" w:rsidRPr="002A34AF">
              <w:rPr>
                <w:rFonts w:ascii="Arial" w:eastAsia="標楷體" w:hAnsi="標楷體" w:cs="Arial" w:hint="eastAsia"/>
              </w:rPr>
              <w:t>)</w:t>
            </w:r>
            <w:r w:rsidRPr="002A34AF">
              <w:rPr>
                <w:rFonts w:ascii="細明體" w:eastAsia="標楷體" w:hAnsi="細明體" w:cs="細明體" w:hint="eastAsia"/>
                <w:kern w:val="0"/>
              </w:rPr>
              <w:t>。</w:t>
            </w:r>
          </w:p>
          <w:p w:rsidR="009C7316" w:rsidRPr="002A34AF" w:rsidRDefault="009C7316" w:rsidP="00794865">
            <w:pPr>
              <w:numPr>
                <w:ilvl w:val="0"/>
                <w:numId w:val="88"/>
              </w:numPr>
              <w:tabs>
                <w:tab w:val="clear" w:pos="388"/>
                <w:tab w:val="num" w:pos="1632"/>
              </w:tabs>
              <w:spacing w:line="400" w:lineRule="exact"/>
              <w:ind w:left="1632"/>
              <w:rPr>
                <w:rFonts w:ascii="Arial" w:eastAsia="標楷體" w:hAnsi="Arial" w:cs="Arial"/>
                <w:szCs w:val="24"/>
              </w:rPr>
            </w:pPr>
            <w:r w:rsidRPr="002A34AF">
              <w:rPr>
                <w:rFonts w:ascii="Arial" w:eastAsia="標楷體" w:hAnsi="標楷體" w:cs="Arial"/>
                <w:szCs w:val="24"/>
              </w:rPr>
              <w:t>信託公司或兼營信託業務之銀行有下列情形之一者，除經主管機關核准外，不得擔任各該期貨信託事業之基金保管機構：</w:t>
            </w:r>
          </w:p>
          <w:p w:rsidR="009C7316" w:rsidRPr="002A34AF" w:rsidRDefault="009C7316" w:rsidP="00794865">
            <w:pPr>
              <w:numPr>
                <w:ilvl w:val="0"/>
                <w:numId w:val="89"/>
              </w:numPr>
              <w:tabs>
                <w:tab w:val="clear" w:pos="388"/>
                <w:tab w:val="num" w:pos="2112"/>
              </w:tabs>
              <w:spacing w:line="400" w:lineRule="exact"/>
              <w:ind w:left="2112" w:hanging="480"/>
              <w:rPr>
                <w:rFonts w:ascii="Arial" w:eastAsia="標楷體" w:hAnsi="Arial" w:cs="Arial"/>
                <w:szCs w:val="24"/>
              </w:rPr>
            </w:pPr>
            <w:r w:rsidRPr="002A34AF">
              <w:rPr>
                <w:rFonts w:ascii="Arial" w:eastAsia="標楷體" w:hAnsi="標楷體" w:cs="Arial"/>
                <w:szCs w:val="24"/>
              </w:rPr>
              <w:t>投資於該期貨信託事業已發行股份總數達百分之十以上。</w:t>
            </w:r>
          </w:p>
          <w:p w:rsidR="009C7316" w:rsidRPr="002A34AF" w:rsidRDefault="009C7316" w:rsidP="00794865">
            <w:pPr>
              <w:numPr>
                <w:ilvl w:val="0"/>
                <w:numId w:val="89"/>
              </w:numPr>
              <w:tabs>
                <w:tab w:val="clear" w:pos="388"/>
                <w:tab w:val="num" w:pos="2112"/>
              </w:tabs>
              <w:spacing w:line="400" w:lineRule="exact"/>
              <w:ind w:left="2112" w:hanging="480"/>
              <w:rPr>
                <w:rFonts w:ascii="Arial" w:eastAsia="標楷體" w:hAnsi="Arial" w:cs="Arial"/>
                <w:szCs w:val="24"/>
              </w:rPr>
            </w:pPr>
            <w:r w:rsidRPr="002A34AF">
              <w:rPr>
                <w:rFonts w:ascii="Arial" w:eastAsia="標楷體" w:hAnsi="標楷體" w:cs="Arial"/>
                <w:szCs w:val="24"/>
              </w:rPr>
              <w:t>擔任該期貨信託事業董事或監察人；或其董事、監察人擔任期貨信託事業董事、監察人</w:t>
            </w:r>
            <w:r w:rsidRPr="002A34AF">
              <w:rPr>
                <w:rFonts w:ascii="Arial" w:eastAsia="標楷體" w:hAnsi="標楷體" w:cs="Arial" w:hint="eastAsia"/>
                <w:szCs w:val="24"/>
              </w:rPr>
              <w:t>或經理人</w:t>
            </w:r>
            <w:r w:rsidRPr="002A34AF">
              <w:rPr>
                <w:rFonts w:ascii="Arial" w:eastAsia="標楷體" w:hAnsi="標楷體" w:cs="Arial"/>
                <w:szCs w:val="24"/>
              </w:rPr>
              <w:t>。董事、監察人</w:t>
            </w:r>
            <w:r w:rsidRPr="002A34AF">
              <w:rPr>
                <w:rFonts w:ascii="Arial" w:eastAsia="標楷體" w:hAnsi="標楷體" w:cs="Arial" w:hint="eastAsia"/>
                <w:szCs w:val="24"/>
              </w:rPr>
              <w:t>為法人者，其代表人或指定代表行使職務者，準用之。</w:t>
            </w:r>
          </w:p>
          <w:p w:rsidR="009C7316" w:rsidRPr="002A34AF" w:rsidRDefault="009C7316" w:rsidP="00794865">
            <w:pPr>
              <w:numPr>
                <w:ilvl w:val="0"/>
                <w:numId w:val="89"/>
              </w:numPr>
              <w:tabs>
                <w:tab w:val="clear" w:pos="388"/>
                <w:tab w:val="num" w:pos="2112"/>
              </w:tabs>
              <w:spacing w:line="400" w:lineRule="exact"/>
              <w:ind w:left="2112" w:hanging="480"/>
              <w:rPr>
                <w:rFonts w:ascii="Arial" w:eastAsia="標楷體" w:hAnsi="Arial" w:cs="Arial"/>
                <w:szCs w:val="24"/>
              </w:rPr>
            </w:pPr>
            <w:r w:rsidRPr="002A34AF">
              <w:rPr>
                <w:rFonts w:ascii="Arial" w:eastAsia="標楷體" w:hAnsi="標楷體" w:cs="Arial"/>
                <w:szCs w:val="24"/>
              </w:rPr>
              <w:t>該期貨信託事業持有其已發行股份總數達百分之十以上。</w:t>
            </w:r>
          </w:p>
          <w:p w:rsidR="009C7316" w:rsidRPr="002A34AF" w:rsidRDefault="009C7316" w:rsidP="00794865">
            <w:pPr>
              <w:numPr>
                <w:ilvl w:val="0"/>
                <w:numId w:val="89"/>
              </w:numPr>
              <w:tabs>
                <w:tab w:val="clear" w:pos="388"/>
                <w:tab w:val="num" w:pos="2112"/>
              </w:tabs>
              <w:spacing w:line="400" w:lineRule="exact"/>
              <w:ind w:left="2112" w:hanging="480"/>
              <w:rPr>
                <w:rFonts w:ascii="Arial" w:eastAsia="標楷體" w:hAnsi="Arial" w:cs="Arial"/>
                <w:szCs w:val="24"/>
              </w:rPr>
            </w:pPr>
            <w:r w:rsidRPr="002A34AF">
              <w:rPr>
                <w:rFonts w:ascii="Arial" w:eastAsia="標楷體" w:hAnsi="標楷體" w:cs="Arial"/>
                <w:szCs w:val="24"/>
              </w:rPr>
              <w:t>由該期貨信託事業或其代表人擔任董事或監察人。</w:t>
            </w:r>
          </w:p>
          <w:p w:rsidR="009C7316" w:rsidRPr="002A34AF" w:rsidRDefault="009C7316" w:rsidP="00794865">
            <w:pPr>
              <w:numPr>
                <w:ilvl w:val="0"/>
                <w:numId w:val="89"/>
              </w:numPr>
              <w:tabs>
                <w:tab w:val="clear" w:pos="388"/>
                <w:tab w:val="num" w:pos="2112"/>
              </w:tabs>
              <w:spacing w:line="400" w:lineRule="exact"/>
              <w:ind w:left="2112" w:hanging="480"/>
              <w:rPr>
                <w:rFonts w:ascii="Arial" w:eastAsia="標楷體" w:hAnsi="Arial" w:cs="Arial"/>
                <w:szCs w:val="24"/>
              </w:rPr>
            </w:pPr>
            <w:r w:rsidRPr="002A34AF">
              <w:rPr>
                <w:rFonts w:ascii="Arial" w:eastAsia="標楷體" w:hAnsi="標楷體" w:cs="Arial"/>
                <w:szCs w:val="24"/>
              </w:rPr>
              <w:t>與該期貨信託事業屬於同一金融控股公司之子公司，或互為關係企業。所稱子公司，指金融控股公司法第四條所稱之子公司。</w:t>
            </w:r>
          </w:p>
          <w:p w:rsidR="009C7316" w:rsidRPr="002A34AF" w:rsidRDefault="009C7316" w:rsidP="00794865">
            <w:pPr>
              <w:numPr>
                <w:ilvl w:val="0"/>
                <w:numId w:val="89"/>
              </w:numPr>
              <w:tabs>
                <w:tab w:val="clear" w:pos="388"/>
                <w:tab w:val="num" w:pos="2112"/>
              </w:tabs>
              <w:spacing w:line="400" w:lineRule="exact"/>
              <w:ind w:left="2112" w:hanging="480"/>
              <w:rPr>
                <w:rFonts w:ascii="Arial" w:eastAsia="標楷體" w:hAnsi="Arial" w:cs="Arial"/>
                <w:szCs w:val="24"/>
              </w:rPr>
            </w:pPr>
            <w:r w:rsidRPr="002A34AF">
              <w:rPr>
                <w:rFonts w:ascii="Arial" w:eastAsia="標楷體" w:hAnsi="標楷體" w:cs="Arial"/>
                <w:szCs w:val="24"/>
              </w:rPr>
              <w:t>其他經主管機關為保護公益規定不適合擔任基金保管機構。</w:t>
            </w:r>
          </w:p>
          <w:p w:rsidR="009C7316" w:rsidRPr="002A34AF" w:rsidRDefault="009C7316" w:rsidP="00794865">
            <w:pPr>
              <w:numPr>
                <w:ilvl w:val="1"/>
                <w:numId w:val="13"/>
              </w:numPr>
              <w:tabs>
                <w:tab w:val="clear" w:pos="1191"/>
              </w:tabs>
              <w:spacing w:line="400" w:lineRule="exact"/>
              <w:ind w:hanging="639"/>
              <w:rPr>
                <w:rFonts w:ascii="Arial" w:eastAsia="標楷體" w:hAnsi="Arial" w:cs="Arial"/>
                <w:szCs w:val="24"/>
              </w:rPr>
            </w:pPr>
            <w:r w:rsidRPr="002A34AF">
              <w:rPr>
                <w:rFonts w:ascii="Arial" w:eastAsia="標楷體" w:hAnsi="標楷體" w:cs="Arial"/>
                <w:szCs w:val="24"/>
              </w:rPr>
              <w:t>期貨信託事業對於期貨信託基金資產之運用，有指示基金保管機構從事保管、處分、收付期貨信託基金資產之權，並得不定期盤點檢查期貨信託基金資產。</w:t>
            </w:r>
          </w:p>
          <w:p w:rsidR="009C7316" w:rsidRPr="002A34AF" w:rsidRDefault="009C7316" w:rsidP="00794865">
            <w:pPr>
              <w:numPr>
                <w:ilvl w:val="1"/>
                <w:numId w:val="13"/>
              </w:numPr>
              <w:tabs>
                <w:tab w:val="clear" w:pos="1191"/>
              </w:tabs>
              <w:spacing w:line="400" w:lineRule="exact"/>
              <w:ind w:hanging="639"/>
              <w:rPr>
                <w:rFonts w:ascii="Arial" w:eastAsia="標楷體" w:hAnsi="Arial" w:cs="Arial" w:hint="eastAsia"/>
                <w:szCs w:val="24"/>
              </w:rPr>
            </w:pPr>
            <w:r w:rsidRPr="002A34AF">
              <w:rPr>
                <w:rFonts w:ascii="Arial" w:eastAsia="標楷體" w:hAnsi="標楷體" w:cs="Arial" w:hint="eastAsia"/>
                <w:szCs w:val="24"/>
              </w:rPr>
              <w:t>更換</w:t>
            </w:r>
            <w:r w:rsidRPr="002A34AF">
              <w:rPr>
                <w:rFonts w:ascii="Arial" w:eastAsia="標楷體" w:hAnsi="標楷體" w:cs="Arial"/>
                <w:szCs w:val="24"/>
              </w:rPr>
              <w:t>基金保管機構</w:t>
            </w:r>
            <w:r w:rsidRPr="002A34AF">
              <w:rPr>
                <w:rFonts w:ascii="Arial" w:eastAsia="標楷體" w:hAnsi="標楷體" w:cs="Arial" w:hint="eastAsia"/>
                <w:szCs w:val="24"/>
              </w:rPr>
              <w:t>：</w:t>
            </w:r>
          </w:p>
          <w:p w:rsidR="009C7316" w:rsidRPr="002A34AF" w:rsidRDefault="009C7316" w:rsidP="00794865">
            <w:pPr>
              <w:numPr>
                <w:ilvl w:val="0"/>
                <w:numId w:val="191"/>
              </w:numPr>
              <w:tabs>
                <w:tab w:val="clear" w:pos="388"/>
              </w:tabs>
              <w:spacing w:line="400" w:lineRule="exact"/>
              <w:ind w:left="1184"/>
              <w:rPr>
                <w:rFonts w:ascii="標楷體" w:eastAsia="標楷體" w:hAnsi="標楷體" w:hint="eastAsia"/>
                <w:szCs w:val="24"/>
              </w:rPr>
            </w:pPr>
            <w:r w:rsidRPr="002A34AF">
              <w:rPr>
                <w:rFonts w:ascii="標楷體" w:eastAsia="標楷體" w:hAnsi="標楷體" w:hint="eastAsia"/>
                <w:szCs w:val="24"/>
              </w:rPr>
              <w:t>基金保管機構因解散、停業、歇業、撤銷或廢止許可事由，致不能繼續從事期貨信託基金保管業務者，期貨信託事業應洽由其他基金保管機構承受其期貨信託基金保管業務，並經主管機關核准；不能洽其他基金保管機構承受該基金保管業務者，得由期貨公會會同中華民國信託業商業同業公會協調其他基金保管機構承受；無其他基金保管機構願承受者，應終止期貨信託契約。</w:t>
            </w:r>
          </w:p>
          <w:p w:rsidR="009C7316" w:rsidRPr="002A34AF" w:rsidRDefault="009C7316" w:rsidP="00794865">
            <w:pPr>
              <w:numPr>
                <w:ilvl w:val="0"/>
                <w:numId w:val="191"/>
              </w:numPr>
              <w:tabs>
                <w:tab w:val="clear" w:pos="388"/>
              </w:tabs>
              <w:spacing w:line="400" w:lineRule="exact"/>
              <w:ind w:left="1184"/>
              <w:rPr>
                <w:rFonts w:ascii="標楷體" w:eastAsia="標楷體" w:hAnsi="標楷體" w:hint="eastAsia"/>
                <w:szCs w:val="24"/>
              </w:rPr>
            </w:pPr>
            <w:r w:rsidRPr="002A34AF">
              <w:rPr>
                <w:rFonts w:ascii="標楷體" w:eastAsia="標楷體" w:hAnsi="標楷體" w:hint="eastAsia"/>
                <w:szCs w:val="24"/>
              </w:rPr>
              <w:t>基金保管機構辭卸保管職務應與期貨信託事業協議或經受益人會議決議更換保管機構者，應報經主管機關核准。</w:t>
            </w:r>
          </w:p>
          <w:p w:rsidR="009C7316" w:rsidRPr="002A34AF" w:rsidRDefault="009C7316" w:rsidP="00794865">
            <w:pPr>
              <w:numPr>
                <w:ilvl w:val="0"/>
                <w:numId w:val="191"/>
              </w:numPr>
              <w:tabs>
                <w:tab w:val="clear" w:pos="388"/>
              </w:tabs>
              <w:spacing w:line="400" w:lineRule="exact"/>
              <w:ind w:left="1184"/>
              <w:rPr>
                <w:rFonts w:ascii="Arial" w:eastAsia="標楷體" w:hAnsi="Arial" w:cs="Arial" w:hint="eastAsia"/>
                <w:szCs w:val="24"/>
              </w:rPr>
            </w:pPr>
            <w:r w:rsidRPr="002A34AF">
              <w:rPr>
                <w:rFonts w:ascii="標楷體" w:eastAsia="標楷體" w:hAnsi="標楷體" w:hint="eastAsia"/>
                <w:szCs w:val="24"/>
              </w:rPr>
              <w:t>有關基金保管機構之承受、移轉或更換事項，應由期貨信託事業公告之。</w:t>
            </w:r>
          </w:p>
          <w:p w:rsidR="00F77154" w:rsidRDefault="00F77154" w:rsidP="00B1597B">
            <w:pPr>
              <w:spacing w:line="400" w:lineRule="exact"/>
              <w:rPr>
                <w:rFonts w:ascii="Arial" w:eastAsia="標楷體" w:hAnsi="Arial" w:cs="Arial" w:hint="eastAsia"/>
                <w:szCs w:val="24"/>
              </w:rPr>
            </w:pPr>
          </w:p>
          <w:p w:rsidR="009C7316" w:rsidRPr="002A34AF" w:rsidRDefault="009C7316" w:rsidP="00B1597B">
            <w:pPr>
              <w:spacing w:line="400" w:lineRule="exact"/>
              <w:rPr>
                <w:rFonts w:ascii="Arial" w:eastAsia="標楷體" w:hAnsi="Arial" w:cs="Arial"/>
                <w:szCs w:val="24"/>
              </w:rPr>
            </w:pPr>
            <w:r w:rsidRPr="002A34AF">
              <w:rPr>
                <w:rFonts w:ascii="Arial" w:eastAsia="標楷體" w:hAnsi="Arial" w:cs="Arial"/>
                <w:szCs w:val="24"/>
              </w:rPr>
              <w:t>二、控制重點：</w:t>
            </w:r>
          </w:p>
          <w:p w:rsidR="009C7316" w:rsidRPr="002A34AF" w:rsidRDefault="009C7316">
            <w:pPr>
              <w:numPr>
                <w:ilvl w:val="1"/>
                <w:numId w:val="6"/>
              </w:numPr>
              <w:spacing w:line="400" w:lineRule="exact"/>
              <w:rPr>
                <w:rFonts w:ascii="Arial" w:eastAsia="標楷體" w:hAnsi="Arial" w:cs="Arial" w:hint="eastAsia"/>
                <w:szCs w:val="24"/>
              </w:rPr>
            </w:pPr>
            <w:r w:rsidRPr="002A34AF">
              <w:rPr>
                <w:rFonts w:ascii="Arial" w:eastAsia="標楷體" w:hAnsi="標楷體" w:cs="Arial" w:hint="eastAsia"/>
                <w:szCs w:val="24"/>
              </w:rPr>
              <w:t>與基金保管機構之期貨信託契約不得違反期貨公會所訂範本。</w:t>
            </w:r>
          </w:p>
          <w:p w:rsidR="009C7316" w:rsidRPr="002A34AF" w:rsidRDefault="009C7316">
            <w:pPr>
              <w:numPr>
                <w:ilvl w:val="1"/>
                <w:numId w:val="6"/>
              </w:numPr>
              <w:spacing w:line="400" w:lineRule="exact"/>
              <w:rPr>
                <w:rFonts w:ascii="Arial" w:eastAsia="標楷體" w:hAnsi="Arial" w:cs="Arial"/>
                <w:szCs w:val="24"/>
              </w:rPr>
            </w:pPr>
            <w:r w:rsidRPr="002A34AF">
              <w:rPr>
                <w:rFonts w:ascii="Arial" w:eastAsia="標楷體" w:hAnsi="標楷體" w:cs="Arial"/>
              </w:rPr>
              <w:t>期貨信託事業募集之期貨信託基金，應與其事業及基金保管機構之自有財產分別獨立。</w:t>
            </w:r>
          </w:p>
          <w:p w:rsidR="009C7316" w:rsidRPr="002A34AF" w:rsidRDefault="009C7316">
            <w:pPr>
              <w:numPr>
                <w:ilvl w:val="1"/>
                <w:numId w:val="6"/>
              </w:numPr>
              <w:spacing w:line="400" w:lineRule="exact"/>
              <w:rPr>
                <w:rFonts w:ascii="Arial" w:eastAsia="標楷體" w:hAnsi="Arial" w:cs="Arial"/>
                <w:szCs w:val="24"/>
              </w:rPr>
            </w:pPr>
            <w:r w:rsidRPr="002A34AF">
              <w:rPr>
                <w:rFonts w:ascii="Arial" w:eastAsia="標楷體" w:hAnsi="標楷體" w:cs="Arial"/>
                <w:szCs w:val="24"/>
              </w:rPr>
              <w:t>期貨信託事業應訂定基金保管機構遴選標準，並經適當層級核准後執行之。</w:t>
            </w:r>
          </w:p>
          <w:p w:rsidR="009C7316" w:rsidRPr="002A34AF" w:rsidRDefault="009C7316">
            <w:pPr>
              <w:numPr>
                <w:ilvl w:val="1"/>
                <w:numId w:val="6"/>
              </w:numPr>
              <w:spacing w:line="400" w:lineRule="exact"/>
              <w:rPr>
                <w:rFonts w:ascii="Arial" w:eastAsia="標楷體" w:hAnsi="Arial" w:cs="Arial"/>
                <w:szCs w:val="24"/>
              </w:rPr>
            </w:pPr>
            <w:r w:rsidRPr="002A34AF">
              <w:rPr>
                <w:rFonts w:ascii="Arial" w:eastAsia="標楷體" w:hAnsi="標楷體" w:cs="Arial"/>
              </w:rPr>
              <w:t>期貨信託事業應要求其委託之基金保管機構依</w:t>
            </w:r>
            <w:r w:rsidRPr="002A34AF">
              <w:rPr>
                <w:rFonts w:ascii="Arial" w:eastAsia="標楷體" w:hAnsi="標楷體" w:cs="Arial"/>
                <w:szCs w:val="24"/>
              </w:rPr>
              <w:t>期貨信託基金管理辦法</w:t>
            </w:r>
            <w:r w:rsidRPr="002A34AF">
              <w:rPr>
                <w:rFonts w:ascii="Arial" w:eastAsia="標楷體" w:hAnsi="標楷體" w:cs="Arial"/>
              </w:rPr>
              <w:t>授權訂定之命令及期貨信託契約之規定，按期貨信託基金帳戶別，獨立設帳保管期貨信託基金，並由權責單位執行</w:t>
            </w:r>
            <w:r w:rsidRPr="002A34AF">
              <w:rPr>
                <w:rFonts w:ascii="Arial" w:eastAsia="標楷體" w:hAnsi="標楷體" w:cs="Arial"/>
                <w:szCs w:val="24"/>
              </w:rPr>
              <w:t>不定期盤點檢查期貨信託基金資產</w:t>
            </w:r>
            <w:r w:rsidRPr="002A34AF">
              <w:rPr>
                <w:rFonts w:ascii="Arial" w:eastAsia="標楷體" w:hAnsi="標楷體" w:cs="Arial"/>
              </w:rPr>
              <w:t>。</w:t>
            </w:r>
          </w:p>
          <w:p w:rsidR="009C7316" w:rsidRPr="002A34AF" w:rsidRDefault="009C7316">
            <w:pPr>
              <w:numPr>
                <w:ilvl w:val="1"/>
                <w:numId w:val="6"/>
              </w:numPr>
              <w:spacing w:line="400" w:lineRule="exact"/>
              <w:rPr>
                <w:rFonts w:ascii="Arial" w:eastAsia="標楷體" w:hAnsi="Arial" w:cs="Arial"/>
                <w:szCs w:val="24"/>
              </w:rPr>
            </w:pPr>
            <w:r w:rsidRPr="002A34AF">
              <w:rPr>
                <w:rFonts w:ascii="Arial" w:eastAsia="標楷體" w:hAnsi="標楷體" w:cs="Arial"/>
                <w:szCs w:val="24"/>
              </w:rPr>
              <w:t>信託業兼營期貨信託事業，對不特定人募集期貨信託基金欲自行保管期貨信託基金資產者，應經主管機關核准後執行。</w:t>
            </w:r>
          </w:p>
          <w:p w:rsidR="009C7316" w:rsidRPr="002A34AF" w:rsidRDefault="009C7316" w:rsidP="006C1F64">
            <w:pPr>
              <w:numPr>
                <w:ilvl w:val="1"/>
                <w:numId w:val="6"/>
              </w:numPr>
              <w:spacing w:line="400" w:lineRule="exact"/>
              <w:rPr>
                <w:rFonts w:ascii="Arial" w:eastAsia="標楷體" w:hAnsi="Arial" w:cs="Arial"/>
                <w:szCs w:val="24"/>
              </w:rPr>
            </w:pPr>
            <w:r w:rsidRPr="002A34AF">
              <w:rPr>
                <w:rFonts w:ascii="Arial" w:eastAsia="標楷體" w:hAnsi="標楷體" w:cs="Arial" w:hint="eastAsia"/>
                <w:szCs w:val="24"/>
              </w:rPr>
              <w:t>更換</w:t>
            </w:r>
            <w:r w:rsidRPr="002A34AF">
              <w:rPr>
                <w:rFonts w:ascii="Arial" w:eastAsia="標楷體" w:hAnsi="標楷體" w:cs="Arial"/>
                <w:szCs w:val="24"/>
              </w:rPr>
              <w:t>基金保管機構應先經主管機關核准</w:t>
            </w:r>
            <w:r w:rsidRPr="002A34AF">
              <w:rPr>
                <w:rFonts w:ascii="Arial" w:eastAsia="標楷體" w:hAnsi="標楷體" w:cs="Arial" w:hint="eastAsia"/>
                <w:szCs w:val="24"/>
              </w:rPr>
              <w:t>，並由期貨</w:t>
            </w:r>
            <w:r w:rsidRPr="002A34AF">
              <w:rPr>
                <w:rFonts w:ascii="Arial" w:eastAsia="標楷體" w:hAnsi="標楷體" w:cs="Arial"/>
                <w:szCs w:val="24"/>
              </w:rPr>
              <w:t>信託事業公告之。</w:t>
            </w:r>
          </w:p>
          <w:p w:rsidR="006C1F64" w:rsidRPr="002A34AF" w:rsidRDefault="006C1F64" w:rsidP="006C1F64">
            <w:pPr>
              <w:spacing w:line="400" w:lineRule="exact"/>
              <w:ind w:left="1191" w:hanging="567"/>
              <w:jc w:val="both"/>
              <w:rPr>
                <w:rFonts w:eastAsia="標楷體" w:hint="eastAsia"/>
              </w:rPr>
            </w:pPr>
            <w:r w:rsidRPr="002A34AF">
              <w:rPr>
                <w:rFonts w:ascii="Arial" w:eastAsia="標楷體" w:hAnsi="標楷體" w:cs="Arial" w:hint="eastAsia"/>
              </w:rPr>
              <w:t>(</w:t>
            </w:r>
            <w:r w:rsidRPr="002A34AF">
              <w:rPr>
                <w:rFonts w:ascii="Arial" w:eastAsia="標楷體" w:hAnsi="標楷體" w:cs="Arial" w:hint="eastAsia"/>
              </w:rPr>
              <w:t>七</w:t>
            </w:r>
            <w:r w:rsidRPr="002A34AF">
              <w:rPr>
                <w:rFonts w:ascii="Arial" w:eastAsia="標楷體" w:hAnsi="標楷體" w:cs="Arial" w:hint="eastAsia"/>
              </w:rPr>
              <w:t xml:space="preserve">) </w:t>
            </w:r>
            <w:r w:rsidRPr="002A34AF">
              <w:rPr>
                <w:rFonts w:ascii="標楷體" w:eastAsia="標楷體" w:hAnsi="標楷體" w:hint="eastAsia"/>
              </w:rPr>
              <w:t>期貨信託事業委任信託公司擔任基金保管機構者，該信託公司應符合主管機關</w:t>
            </w:r>
            <w:r w:rsidR="00BC461E" w:rsidRPr="002A34AF">
              <w:rPr>
                <w:rFonts w:ascii="Arial" w:hAnsi="標楷體" w:cs="Arial" w:hint="eastAsia"/>
                <w:szCs w:val="24"/>
              </w:rPr>
              <w:t>104.8.20</w:t>
            </w:r>
            <w:r w:rsidR="00BC461E" w:rsidRPr="002A34AF">
              <w:rPr>
                <w:rFonts w:ascii="標楷體" w:eastAsia="標楷體" w:hAnsi="標楷體" w:cs="Arial" w:hint="eastAsia"/>
                <w:szCs w:val="24"/>
              </w:rPr>
              <w:t>金管證期字第</w:t>
            </w:r>
            <w:r w:rsidR="00BC461E" w:rsidRPr="002A34AF">
              <w:rPr>
                <w:rFonts w:ascii="Arial" w:hAnsi="標楷體" w:cs="Arial" w:hint="eastAsia"/>
                <w:szCs w:val="24"/>
              </w:rPr>
              <w:t>1040025358</w:t>
            </w:r>
            <w:r w:rsidR="00BC461E" w:rsidRPr="002A34AF">
              <w:rPr>
                <w:rFonts w:ascii="標楷體" w:eastAsia="標楷體" w:hAnsi="標楷體" w:cs="Arial"/>
                <w:szCs w:val="24"/>
              </w:rPr>
              <w:t>號</w:t>
            </w:r>
            <w:r w:rsidRPr="002A34AF">
              <w:rPr>
                <w:rFonts w:ascii="標楷體" w:eastAsia="標楷體" w:hAnsi="標楷體" w:hint="eastAsia"/>
              </w:rPr>
              <w:t>令第八點規定之條件</w:t>
            </w:r>
            <w:r w:rsidRPr="002A34AF">
              <w:rPr>
                <w:rFonts w:ascii="Arial" w:eastAsia="標楷體" w:hAnsi="標楷體" w:cs="Arial" w:hint="eastAsia"/>
              </w:rPr>
              <w:t>，且期貨信託事業</w:t>
            </w:r>
            <w:r w:rsidRPr="002A34AF">
              <w:rPr>
                <w:rFonts w:ascii="標楷體" w:eastAsia="標楷體" w:hAnsi="標楷體" w:hint="eastAsia"/>
              </w:rPr>
              <w:t>應</w:t>
            </w:r>
            <w:r w:rsidRPr="002A34AF">
              <w:rPr>
                <w:rFonts w:ascii="Arial" w:eastAsia="標楷體" w:hAnsi="標楷體" w:cs="Arial" w:hint="eastAsia"/>
              </w:rPr>
              <w:t>依該令第十點第一款規定持續追蹤、檢視該信託公司是否符合規定條件，如有不符規定條件之情形者，應依該令第十點第二款規定辦理</w:t>
            </w:r>
            <w:r w:rsidRPr="002A34AF">
              <w:rPr>
                <w:rFonts w:ascii="Arial" w:eastAsia="標楷體" w:hAnsi="標楷體" w:cs="Arial"/>
              </w:rPr>
              <w:t>。</w:t>
            </w:r>
          </w:p>
          <w:p w:rsidR="009C7316" w:rsidRPr="002A34AF" w:rsidRDefault="006C1F64" w:rsidP="006C1F64">
            <w:pPr>
              <w:spacing w:line="400" w:lineRule="exact"/>
              <w:ind w:left="1191" w:hanging="567"/>
              <w:rPr>
                <w:rFonts w:ascii="Arial" w:eastAsia="標楷體" w:hAnsi="Arial" w:cs="Arial"/>
                <w:szCs w:val="24"/>
              </w:rPr>
            </w:pPr>
            <w:r w:rsidRPr="002A34AF">
              <w:rPr>
                <w:rFonts w:ascii="Arial" w:eastAsia="標楷體" w:hAnsi="標楷體" w:cs="Arial" w:hint="eastAsia"/>
              </w:rPr>
              <w:t>(</w:t>
            </w:r>
            <w:r w:rsidRPr="002A34AF">
              <w:rPr>
                <w:rFonts w:ascii="Arial" w:eastAsia="標楷體" w:hAnsi="標楷體" w:cs="Arial" w:hint="eastAsia"/>
              </w:rPr>
              <w:t>八</w:t>
            </w:r>
            <w:r w:rsidRPr="002A34AF">
              <w:rPr>
                <w:rFonts w:ascii="Arial" w:eastAsia="標楷體" w:hAnsi="標楷體" w:cs="Arial" w:hint="eastAsia"/>
              </w:rPr>
              <w:t xml:space="preserve">) </w:t>
            </w:r>
            <w:r w:rsidRPr="002A34AF">
              <w:rPr>
                <w:rFonts w:ascii="標楷體" w:eastAsia="標楷體" w:hAnsi="標楷體" w:hint="eastAsia"/>
              </w:rPr>
              <w:t>期貨信託事業委任兼營信託業務之銀行擔任基金保管機構者，該銀行應符合主管機關</w:t>
            </w:r>
            <w:r w:rsidR="00BC461E" w:rsidRPr="002A34AF">
              <w:rPr>
                <w:rFonts w:ascii="Arial" w:hAnsi="標楷體" w:cs="Arial" w:hint="eastAsia"/>
                <w:szCs w:val="24"/>
              </w:rPr>
              <w:t>104.8.20</w:t>
            </w:r>
            <w:r w:rsidR="00BC461E" w:rsidRPr="002A34AF">
              <w:rPr>
                <w:rFonts w:ascii="標楷體" w:eastAsia="標楷體" w:hAnsi="標楷體" w:cs="Arial" w:hint="eastAsia"/>
                <w:szCs w:val="24"/>
              </w:rPr>
              <w:t>金管證期字第</w:t>
            </w:r>
            <w:r w:rsidR="00BC461E" w:rsidRPr="002A34AF">
              <w:rPr>
                <w:rFonts w:ascii="Arial" w:hAnsi="標楷體" w:cs="Arial" w:hint="eastAsia"/>
                <w:szCs w:val="24"/>
              </w:rPr>
              <w:t>1040025358</w:t>
            </w:r>
            <w:r w:rsidR="00BC461E" w:rsidRPr="002A34AF">
              <w:rPr>
                <w:rFonts w:ascii="標楷體" w:eastAsia="標楷體" w:hAnsi="標楷體" w:cs="Arial"/>
                <w:szCs w:val="24"/>
              </w:rPr>
              <w:t>號</w:t>
            </w:r>
            <w:r w:rsidRPr="002A34AF">
              <w:rPr>
                <w:rFonts w:ascii="標楷體" w:eastAsia="標楷體" w:hAnsi="標楷體" w:hint="eastAsia"/>
              </w:rPr>
              <w:t>令第九點規定之條件，</w:t>
            </w:r>
            <w:r w:rsidRPr="002A34AF">
              <w:rPr>
                <w:rFonts w:ascii="Arial" w:eastAsia="標楷體" w:hAnsi="標楷體" w:cs="Arial" w:hint="eastAsia"/>
              </w:rPr>
              <w:t>且期貨信託事業</w:t>
            </w:r>
            <w:r w:rsidRPr="002A34AF">
              <w:rPr>
                <w:rFonts w:ascii="標楷體" w:eastAsia="標楷體" w:hAnsi="標楷體" w:hint="eastAsia"/>
              </w:rPr>
              <w:t>應</w:t>
            </w:r>
            <w:r w:rsidRPr="002A34AF">
              <w:rPr>
                <w:rFonts w:ascii="Arial" w:eastAsia="標楷體" w:hAnsi="標楷體" w:cs="Arial" w:hint="eastAsia"/>
              </w:rPr>
              <w:t>依該令第十點第一款規定持續追蹤、檢視該銀行是否符合規定條件，如有不符規定條件之情形者，應依該令第十點第二款規定辦理</w:t>
            </w:r>
            <w:r w:rsidRPr="002A34AF">
              <w:rPr>
                <w:rFonts w:ascii="標楷體" w:eastAsia="標楷體" w:hAnsi="標楷體" w:hint="eastAsia"/>
              </w:rPr>
              <w:t>。</w:t>
            </w:r>
          </w:p>
          <w:p w:rsidR="009C7316" w:rsidRPr="002A34AF" w:rsidRDefault="009C7316">
            <w:pPr>
              <w:spacing w:line="400" w:lineRule="exact"/>
              <w:rPr>
                <w:rFonts w:ascii="Arial" w:hAnsi="Arial" w:cs="Arial" w:hint="eastAsia"/>
              </w:rPr>
            </w:pPr>
          </w:p>
        </w:tc>
        <w:tc>
          <w:tcPr>
            <w:tcW w:w="2280" w:type="dxa"/>
          </w:tcPr>
          <w:p w:rsidR="009C7316" w:rsidRPr="002A34AF" w:rsidRDefault="009C7316">
            <w:pPr>
              <w:spacing w:line="400" w:lineRule="exact"/>
              <w:ind w:left="28" w:right="28"/>
              <w:rPr>
                <w:rFonts w:ascii="Arial" w:eastAsia="標楷體" w:hAnsi="Arial" w:cs="Arial"/>
                <w:szCs w:val="24"/>
              </w:rPr>
            </w:pPr>
            <w:r w:rsidRPr="002A34AF">
              <w:rPr>
                <w:rFonts w:ascii="Arial" w:eastAsia="標楷體" w:hAnsi="標楷體" w:cs="Arial"/>
                <w:szCs w:val="24"/>
              </w:rPr>
              <w:t>法令規章：</w:t>
            </w:r>
          </w:p>
          <w:p w:rsidR="009C7316" w:rsidRPr="002A34AF" w:rsidRDefault="009C7316" w:rsidP="00794865">
            <w:pPr>
              <w:numPr>
                <w:ilvl w:val="0"/>
                <w:numId w:val="16"/>
              </w:numPr>
              <w:tabs>
                <w:tab w:val="clear" w:pos="1474"/>
                <w:tab w:val="num" w:pos="452"/>
              </w:tabs>
              <w:spacing w:line="400" w:lineRule="exact"/>
              <w:ind w:left="452" w:right="28" w:hanging="452"/>
              <w:rPr>
                <w:rFonts w:ascii="Arial" w:eastAsia="標楷體" w:hAnsi="Arial" w:cs="Arial" w:hint="eastAsia"/>
                <w:szCs w:val="24"/>
              </w:rPr>
            </w:pPr>
            <w:r w:rsidRPr="002A34AF">
              <w:rPr>
                <w:rFonts w:ascii="Arial" w:eastAsia="標楷體" w:hAnsi="標楷體" w:cs="Arial" w:hint="eastAsia"/>
                <w:bCs/>
                <w:szCs w:val="24"/>
              </w:rPr>
              <w:t>期貨信託基金管理辦法第</w:t>
            </w:r>
            <w:r w:rsidRPr="002A34AF">
              <w:rPr>
                <w:rFonts w:ascii="Arial" w:eastAsia="標楷體" w:hAnsi="標楷體" w:cs="Arial" w:hint="eastAsia"/>
                <w:bCs/>
                <w:szCs w:val="24"/>
              </w:rPr>
              <w:t>66</w:t>
            </w:r>
            <w:r w:rsidRPr="002A34AF">
              <w:rPr>
                <w:rFonts w:ascii="Arial" w:eastAsia="標楷體" w:hAnsi="標楷體" w:cs="Arial" w:hint="eastAsia"/>
                <w:bCs/>
                <w:szCs w:val="24"/>
              </w:rPr>
              <w:t>條</w:t>
            </w:r>
            <w:r w:rsidRPr="002A34AF">
              <w:rPr>
                <w:rFonts w:ascii="Arial" w:eastAsia="標楷體" w:hAnsi="標楷體" w:cs="Arial" w:hint="eastAsia"/>
                <w:bCs/>
                <w:szCs w:val="24"/>
              </w:rPr>
              <w:t>~</w:t>
            </w:r>
            <w:r w:rsidRPr="002A34AF">
              <w:rPr>
                <w:rFonts w:ascii="Arial" w:eastAsia="標楷體" w:hAnsi="標楷體" w:cs="Arial" w:hint="eastAsia"/>
                <w:bCs/>
                <w:szCs w:val="24"/>
              </w:rPr>
              <w:t>第</w:t>
            </w:r>
            <w:r w:rsidRPr="002A34AF">
              <w:rPr>
                <w:rFonts w:ascii="Arial" w:eastAsia="標楷體" w:hAnsi="標楷體" w:cs="Arial" w:hint="eastAsia"/>
                <w:bCs/>
                <w:szCs w:val="24"/>
              </w:rPr>
              <w:t>73</w:t>
            </w:r>
            <w:r w:rsidRPr="002A34AF">
              <w:rPr>
                <w:rFonts w:ascii="Arial" w:eastAsia="標楷體" w:hAnsi="標楷體" w:cs="Arial" w:hint="eastAsia"/>
                <w:bCs/>
                <w:szCs w:val="24"/>
              </w:rPr>
              <w:t>條</w:t>
            </w:r>
          </w:p>
          <w:p w:rsidR="009C7316" w:rsidRPr="002A34AF" w:rsidRDefault="009C7316" w:rsidP="00794865">
            <w:pPr>
              <w:numPr>
                <w:ilvl w:val="0"/>
                <w:numId w:val="16"/>
              </w:numPr>
              <w:tabs>
                <w:tab w:val="clear" w:pos="1474"/>
                <w:tab w:val="num" w:pos="452"/>
              </w:tabs>
              <w:spacing w:line="400" w:lineRule="exact"/>
              <w:ind w:left="452" w:right="28" w:hanging="452"/>
              <w:rPr>
                <w:rFonts w:ascii="Arial" w:eastAsia="標楷體" w:hAnsi="Arial" w:cs="Arial" w:hint="eastAsia"/>
                <w:szCs w:val="24"/>
              </w:rPr>
            </w:pPr>
            <w:r w:rsidRPr="002A34AF">
              <w:rPr>
                <w:rFonts w:ascii="標楷體" w:eastAsia="標楷體" w:hAnsi="標楷體" w:hint="eastAsia"/>
                <w:szCs w:val="24"/>
              </w:rPr>
              <w:t>基金保管機構遴選標準</w:t>
            </w:r>
          </w:p>
          <w:p w:rsidR="009C7316" w:rsidRPr="002A34AF" w:rsidRDefault="009C7316" w:rsidP="00794865">
            <w:pPr>
              <w:numPr>
                <w:ilvl w:val="0"/>
                <w:numId w:val="16"/>
              </w:numPr>
              <w:tabs>
                <w:tab w:val="clear" w:pos="1474"/>
                <w:tab w:val="num" w:pos="452"/>
              </w:tabs>
              <w:spacing w:line="400" w:lineRule="exact"/>
              <w:ind w:left="452" w:right="28" w:hanging="452"/>
              <w:rPr>
                <w:rFonts w:ascii="Arial" w:eastAsia="標楷體" w:hAnsi="Arial" w:cs="Arial" w:hint="eastAsia"/>
                <w:szCs w:val="24"/>
              </w:rPr>
            </w:pPr>
            <w:r w:rsidRPr="002A34AF">
              <w:rPr>
                <w:rFonts w:ascii="標楷體" w:eastAsia="標楷體" w:hAnsi="標楷體" w:hint="eastAsia"/>
                <w:szCs w:val="24"/>
              </w:rPr>
              <w:t>期貨交易法</w:t>
            </w:r>
          </w:p>
          <w:p w:rsidR="0088506E" w:rsidRPr="002A34AF" w:rsidRDefault="0088506E" w:rsidP="0088506E">
            <w:pPr>
              <w:numPr>
                <w:ilvl w:val="0"/>
                <w:numId w:val="16"/>
              </w:numPr>
              <w:tabs>
                <w:tab w:val="clear" w:pos="1474"/>
                <w:tab w:val="num" w:pos="452"/>
              </w:tabs>
              <w:spacing w:line="400" w:lineRule="exact"/>
              <w:ind w:left="452" w:right="28" w:hanging="452"/>
              <w:rPr>
                <w:rFonts w:ascii="Arial" w:eastAsia="標楷體" w:hAnsi="Arial" w:cs="Arial" w:hint="eastAsia"/>
                <w:szCs w:val="24"/>
              </w:rPr>
            </w:pPr>
            <w:r w:rsidRPr="002A34AF">
              <w:rPr>
                <w:rFonts w:ascii="標楷體" w:eastAsia="標楷體" w:hAnsi="標楷體" w:hint="eastAsia"/>
                <w:szCs w:val="24"/>
              </w:rPr>
              <w:t>銀行資本適足性及資本等級管理辦法第</w:t>
            </w:r>
            <w:r w:rsidRPr="002A34AF">
              <w:rPr>
                <w:rFonts w:ascii="Arial" w:eastAsia="標楷體" w:hAnsi="標楷體" w:cs="Arial" w:hint="eastAsia"/>
                <w:bCs/>
                <w:szCs w:val="24"/>
              </w:rPr>
              <w:t>5</w:t>
            </w:r>
            <w:r w:rsidRPr="002A34AF">
              <w:rPr>
                <w:rFonts w:ascii="Arial" w:eastAsia="標楷體" w:hAnsi="標楷體" w:cs="Arial" w:hint="eastAsia"/>
                <w:bCs/>
                <w:szCs w:val="24"/>
              </w:rPr>
              <w:t>條及第</w:t>
            </w:r>
            <w:r w:rsidRPr="002A34AF">
              <w:rPr>
                <w:rFonts w:ascii="Arial" w:eastAsia="標楷體" w:hAnsi="標楷體" w:cs="Arial" w:hint="eastAsia"/>
                <w:bCs/>
                <w:szCs w:val="24"/>
              </w:rPr>
              <w:t>17</w:t>
            </w:r>
            <w:r w:rsidRPr="002A34AF">
              <w:rPr>
                <w:rFonts w:ascii="標楷體" w:eastAsia="標楷體" w:hAnsi="標楷體" w:hint="eastAsia"/>
                <w:szCs w:val="24"/>
              </w:rPr>
              <w:t>條</w:t>
            </w:r>
          </w:p>
          <w:p w:rsidR="0088506E" w:rsidRPr="002A34AF" w:rsidRDefault="0088506E" w:rsidP="0088506E">
            <w:pPr>
              <w:numPr>
                <w:ilvl w:val="0"/>
                <w:numId w:val="16"/>
              </w:numPr>
              <w:tabs>
                <w:tab w:val="clear" w:pos="1474"/>
                <w:tab w:val="num" w:pos="452"/>
              </w:tabs>
              <w:spacing w:line="400" w:lineRule="exact"/>
              <w:ind w:left="452" w:right="28" w:hanging="452"/>
              <w:rPr>
                <w:rFonts w:ascii="Arial" w:eastAsia="標楷體" w:hAnsi="Arial" w:cs="Arial" w:hint="eastAsia"/>
                <w:szCs w:val="24"/>
              </w:rPr>
            </w:pPr>
            <w:r w:rsidRPr="002A34AF">
              <w:rPr>
                <w:rFonts w:ascii="標楷體" w:eastAsia="標楷體" w:hAnsi="標楷體" w:hint="eastAsia"/>
                <w:szCs w:val="24"/>
              </w:rPr>
              <w:t>金融監督管理委員會</w:t>
            </w:r>
            <w:r w:rsidR="00DB4F65" w:rsidRPr="002A34AF">
              <w:rPr>
                <w:rFonts w:ascii="Arial" w:hAnsi="標楷體" w:cs="Arial" w:hint="eastAsia"/>
                <w:szCs w:val="24"/>
              </w:rPr>
              <w:t>104.8.20</w:t>
            </w:r>
            <w:r w:rsidR="00DB4F65" w:rsidRPr="002A34AF">
              <w:rPr>
                <w:rFonts w:ascii="標楷體" w:eastAsia="標楷體" w:hAnsi="標楷體" w:cs="Arial" w:hint="eastAsia"/>
                <w:szCs w:val="24"/>
              </w:rPr>
              <w:t>金管證期字第</w:t>
            </w:r>
            <w:r w:rsidR="00DB4F65" w:rsidRPr="002A34AF">
              <w:rPr>
                <w:rFonts w:ascii="Arial" w:hAnsi="標楷體" w:cs="Arial" w:hint="eastAsia"/>
                <w:szCs w:val="24"/>
              </w:rPr>
              <w:t>1040025358</w:t>
            </w:r>
            <w:r w:rsidR="00DB4F65" w:rsidRPr="002A34AF">
              <w:rPr>
                <w:rFonts w:ascii="標楷體" w:eastAsia="標楷體" w:hAnsi="標楷體" w:cs="Arial"/>
                <w:szCs w:val="24"/>
              </w:rPr>
              <w:t>號</w:t>
            </w:r>
            <w:r w:rsidRPr="002A34AF">
              <w:rPr>
                <w:rFonts w:ascii="標楷體" w:eastAsia="標楷體" w:hAnsi="標楷體" w:hint="eastAsia"/>
                <w:szCs w:val="24"/>
              </w:rPr>
              <w:t>令</w:t>
            </w: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r w:rsidRPr="002A34AF">
              <w:rPr>
                <w:rFonts w:ascii="Arial" w:eastAsia="標楷體" w:hAnsi="標楷體" w:cs="Arial" w:hint="eastAsia"/>
                <w:bCs/>
                <w:szCs w:val="24"/>
              </w:rPr>
              <w:t>使用表單：</w:t>
            </w:r>
          </w:p>
          <w:p w:rsidR="009C7316" w:rsidRPr="002A34AF" w:rsidRDefault="009C7316">
            <w:pPr>
              <w:numPr>
                <w:ilvl w:val="0"/>
                <w:numId w:val="85"/>
              </w:numPr>
              <w:spacing w:line="400" w:lineRule="exact"/>
              <w:ind w:right="28"/>
              <w:rPr>
                <w:rFonts w:ascii="標楷體" w:eastAsia="標楷體" w:hAnsi="標楷體" w:hint="eastAsia"/>
                <w:szCs w:val="24"/>
              </w:rPr>
            </w:pPr>
            <w:r w:rsidRPr="002A34AF">
              <w:rPr>
                <w:rFonts w:ascii="標楷體" w:eastAsia="標楷體" w:hAnsi="標楷體" w:hint="eastAsia"/>
                <w:szCs w:val="24"/>
              </w:rPr>
              <w:t>期貨信託契約</w:t>
            </w: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right="28"/>
              <w:rPr>
                <w:rFonts w:ascii="Arial" w:eastAsia="標楷體" w:hAnsi="Arial" w:cs="Arial" w:hint="eastAsia"/>
                <w:bCs/>
                <w:szCs w:val="24"/>
              </w:rPr>
            </w:pPr>
          </w:p>
        </w:tc>
      </w:tr>
    </w:tbl>
    <w:p w:rsidR="009C7316" w:rsidRPr="002A34AF" w:rsidRDefault="009C7316">
      <w:pPr>
        <w:spacing w:line="400" w:lineRule="exact"/>
      </w:pPr>
      <w:r w:rsidRPr="002A34AF">
        <w:br w:type="page"/>
      </w: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eastAsia="標楷體"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pStyle w:val="1"/>
        <w:numPr>
          <w:ilvl w:val="0"/>
          <w:numId w:val="1"/>
        </w:numPr>
        <w:tabs>
          <w:tab w:val="left" w:pos="1080"/>
        </w:tabs>
        <w:spacing w:before="0" w:after="0" w:line="400" w:lineRule="exact"/>
        <w:ind w:left="510" w:hanging="482"/>
        <w:jc w:val="center"/>
        <w:rPr>
          <w:rFonts w:ascii="Times New Roman" w:eastAsia="標楷體" w:hAnsi="Times New Roman" w:hint="eastAsia"/>
          <w:b w:val="0"/>
          <w:sz w:val="40"/>
          <w:szCs w:val="40"/>
        </w:rPr>
      </w:pPr>
      <w:bookmarkStart w:id="29" w:name="_Toc183686999"/>
      <w:bookmarkStart w:id="30" w:name="_Toc185236805"/>
      <w:bookmarkStart w:id="31" w:name="_期貨信託基金買回作業：CB-10700"/>
      <w:bookmarkStart w:id="32" w:name="_Toc522116565"/>
      <w:bookmarkEnd w:id="31"/>
      <w:r w:rsidRPr="002A34AF">
        <w:rPr>
          <w:rFonts w:ascii="Times New Roman" w:eastAsia="標楷體" w:hAnsi="Times New Roman" w:hint="eastAsia"/>
          <w:b w:val="0"/>
          <w:sz w:val="40"/>
          <w:szCs w:val="40"/>
        </w:rPr>
        <w:t>期貨信託基金買回作業：</w:t>
      </w:r>
      <w:r w:rsidRPr="002A34AF">
        <w:rPr>
          <w:rFonts w:ascii="Times New Roman" w:eastAsia="標楷體" w:hAnsi="Times New Roman" w:hint="eastAsia"/>
          <w:b w:val="0"/>
          <w:sz w:val="40"/>
          <w:szCs w:val="40"/>
        </w:rPr>
        <w:t>CB-10700</w:t>
      </w:r>
      <w:bookmarkEnd w:id="29"/>
      <w:bookmarkEnd w:id="30"/>
      <w:bookmarkEnd w:id="32"/>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460"/>
        <w:gridCol w:w="2280"/>
      </w:tblGrid>
      <w:tr w:rsidR="009C7316" w:rsidRPr="002A34AF">
        <w:tblPrEx>
          <w:tblCellMar>
            <w:top w:w="0" w:type="dxa"/>
            <w:bottom w:w="0" w:type="dxa"/>
          </w:tblCellMar>
        </w:tblPrEx>
        <w:trPr>
          <w:tblHeader/>
        </w:trPr>
        <w:tc>
          <w:tcPr>
            <w:tcW w:w="1468"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編　號</w:t>
            </w:r>
          </w:p>
        </w:tc>
        <w:tc>
          <w:tcPr>
            <w:tcW w:w="194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作業項目</w:t>
            </w:r>
          </w:p>
        </w:tc>
        <w:tc>
          <w:tcPr>
            <w:tcW w:w="946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　業　程　序　及　控　制　重　點</w:t>
            </w:r>
          </w:p>
        </w:tc>
        <w:tc>
          <w:tcPr>
            <w:tcW w:w="228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依據資料</w:t>
            </w:r>
          </w:p>
        </w:tc>
      </w:tr>
      <w:tr w:rsidR="009C7316" w:rsidRPr="002A34AF">
        <w:tblPrEx>
          <w:tblCellMar>
            <w:top w:w="0" w:type="dxa"/>
            <w:bottom w:w="0" w:type="dxa"/>
          </w:tblCellMar>
        </w:tblPrEx>
        <w:tc>
          <w:tcPr>
            <w:tcW w:w="1468" w:type="dxa"/>
          </w:tcPr>
          <w:p w:rsidR="009C7316" w:rsidRPr="002A34AF" w:rsidRDefault="009C7316">
            <w:pPr>
              <w:spacing w:line="400" w:lineRule="exact"/>
              <w:jc w:val="center"/>
              <w:rPr>
                <w:rFonts w:ascii="Arial" w:eastAsia="標楷體" w:hAnsi="Arial" w:cs="Arial" w:hint="eastAsia"/>
                <w:szCs w:val="24"/>
              </w:rPr>
            </w:pPr>
            <w:r w:rsidRPr="002A34AF">
              <w:rPr>
                <w:rFonts w:ascii="Arial" w:eastAsia="標楷體" w:hAnsi="Arial" w:cs="Arial"/>
                <w:szCs w:val="24"/>
              </w:rPr>
              <w:t>CB-10</w:t>
            </w:r>
            <w:r w:rsidRPr="002A34AF">
              <w:rPr>
                <w:rFonts w:ascii="Arial" w:eastAsia="標楷體" w:hAnsi="Arial" w:cs="Arial" w:hint="eastAsia"/>
                <w:szCs w:val="24"/>
              </w:rPr>
              <w:t>700</w:t>
            </w:r>
          </w:p>
          <w:p w:rsidR="009C7316" w:rsidRPr="002A34AF" w:rsidRDefault="009C7316">
            <w:pPr>
              <w:spacing w:line="400" w:lineRule="exact"/>
              <w:rPr>
                <w:rFonts w:ascii="Arial" w:eastAsia="標楷體" w:hAnsi="Arial" w:cs="Arial" w:hint="eastAsia"/>
                <w:szCs w:val="24"/>
              </w:rPr>
            </w:pPr>
          </w:p>
        </w:tc>
        <w:tc>
          <w:tcPr>
            <w:tcW w:w="1940" w:type="dxa"/>
          </w:tcPr>
          <w:p w:rsidR="009C7316" w:rsidRPr="002A34AF" w:rsidRDefault="009C7316">
            <w:pPr>
              <w:spacing w:line="400" w:lineRule="exact"/>
              <w:rPr>
                <w:rFonts w:ascii="Arial" w:eastAsia="標楷體" w:hAnsi="Arial" w:cs="Arial" w:hint="eastAsia"/>
                <w:szCs w:val="24"/>
              </w:rPr>
            </w:pPr>
            <w:r w:rsidRPr="002A34AF">
              <w:rPr>
                <w:rFonts w:ascii="Arial" w:eastAsia="標楷體" w:hAnsi="Arial" w:cs="Arial" w:hint="eastAsia"/>
                <w:szCs w:val="24"/>
              </w:rPr>
              <w:t>期貨信託基金買回作業</w:t>
            </w:r>
          </w:p>
          <w:p w:rsidR="009C7316" w:rsidRPr="002A34AF" w:rsidRDefault="009C7316" w:rsidP="00A93761">
            <w:pPr>
              <w:spacing w:line="400" w:lineRule="exact"/>
              <w:rPr>
                <w:rFonts w:ascii="Arial" w:eastAsia="標楷體" w:hAnsi="Arial" w:cs="Arial"/>
                <w:szCs w:val="24"/>
              </w:rPr>
            </w:pPr>
          </w:p>
        </w:tc>
        <w:tc>
          <w:tcPr>
            <w:tcW w:w="9460" w:type="dxa"/>
          </w:tcPr>
          <w:p w:rsidR="009C7316" w:rsidRPr="002A34AF" w:rsidRDefault="009C7316" w:rsidP="00B1597B">
            <w:pPr>
              <w:spacing w:line="400" w:lineRule="exact"/>
              <w:rPr>
                <w:rFonts w:ascii="Arial" w:eastAsia="標楷體" w:hAnsi="Arial" w:cs="Arial"/>
                <w:szCs w:val="24"/>
              </w:rPr>
            </w:pPr>
            <w:r w:rsidRPr="002A34AF">
              <w:rPr>
                <w:rFonts w:ascii="Arial" w:eastAsia="標楷體" w:hAnsi="Arial" w:cs="Arial"/>
                <w:szCs w:val="24"/>
              </w:rPr>
              <w:t>一、作業程序：</w:t>
            </w:r>
          </w:p>
          <w:p w:rsidR="009C7316" w:rsidRPr="002A34AF" w:rsidRDefault="009C7316">
            <w:pPr>
              <w:numPr>
                <w:ilvl w:val="1"/>
                <w:numId w:val="14"/>
              </w:numPr>
              <w:spacing w:line="400" w:lineRule="exact"/>
              <w:rPr>
                <w:rFonts w:ascii="Arial" w:eastAsia="標楷體" w:hAnsi="Arial" w:cs="Arial" w:hint="eastAsia"/>
                <w:szCs w:val="24"/>
              </w:rPr>
            </w:pPr>
            <w:r w:rsidRPr="002A34AF">
              <w:rPr>
                <w:rFonts w:ascii="標楷體" w:eastAsia="標楷體" w:hAnsi="標楷體" w:hint="eastAsia"/>
                <w:szCs w:val="24"/>
              </w:rPr>
              <w:t>權責單位受理基金買回請求，處理下列各項業務時，應依「期貨信託基金管理辦法」及「期貨信託基金之募集、發行、銷售及申購買回作業程序」之規定辦理。負責人員應依規範處理各項程序，並經權責主管審核後完成各項程序。</w:t>
            </w:r>
          </w:p>
          <w:p w:rsidR="009C7316" w:rsidRPr="002A34AF" w:rsidRDefault="009C7316">
            <w:pPr>
              <w:numPr>
                <w:ilvl w:val="1"/>
                <w:numId w:val="14"/>
              </w:numPr>
              <w:spacing w:line="400" w:lineRule="exact"/>
              <w:rPr>
                <w:rFonts w:ascii="Arial" w:eastAsia="標楷體" w:hAnsi="Arial" w:cs="Arial" w:hint="eastAsia"/>
                <w:szCs w:val="24"/>
              </w:rPr>
            </w:pPr>
            <w:r w:rsidRPr="002A34AF">
              <w:rPr>
                <w:rFonts w:ascii="Arial" w:eastAsia="標楷體" w:hAnsi="Arial" w:cs="Arial" w:hint="eastAsia"/>
                <w:szCs w:val="24"/>
              </w:rPr>
              <w:t>受理期貨信託基金買回請求</w:t>
            </w:r>
          </w:p>
          <w:p w:rsidR="009C7316" w:rsidRPr="002A34AF" w:rsidRDefault="009C7316" w:rsidP="00794865">
            <w:pPr>
              <w:numPr>
                <w:ilvl w:val="0"/>
                <w:numId w:val="91"/>
              </w:numPr>
              <w:tabs>
                <w:tab w:val="clear" w:pos="1590"/>
                <w:tab w:val="num" w:pos="1632"/>
              </w:tabs>
              <w:spacing w:line="400" w:lineRule="exact"/>
              <w:ind w:left="1632" w:hanging="318"/>
              <w:rPr>
                <w:rFonts w:ascii="Arial" w:eastAsia="標楷體" w:hAnsi="Arial" w:cs="Arial" w:hint="eastAsia"/>
                <w:szCs w:val="24"/>
              </w:rPr>
            </w:pPr>
            <w:r w:rsidRPr="002A34AF">
              <w:rPr>
                <w:rFonts w:ascii="Arial" w:eastAsia="標楷體" w:hAnsi="Arial" w:cs="Arial"/>
                <w:szCs w:val="24"/>
              </w:rPr>
              <w:t>對不特定人募集期貨信託基金之期貨信託契約，如載有受益人得請求買回受益憑證之約定者，期貨信託事業</w:t>
            </w:r>
            <w:r w:rsidRPr="002A34AF">
              <w:rPr>
                <w:rFonts w:ascii="Arial" w:eastAsia="標楷體" w:hAnsi="Arial" w:cs="Arial" w:hint="eastAsia"/>
                <w:szCs w:val="24"/>
              </w:rPr>
              <w:t>接獲</w:t>
            </w:r>
            <w:r w:rsidRPr="002A34AF">
              <w:rPr>
                <w:rFonts w:ascii="Arial" w:eastAsia="標楷體" w:hAnsi="Arial" w:cs="Arial"/>
                <w:szCs w:val="24"/>
              </w:rPr>
              <w:t>受益人以書面或其他約定方式請求期貨信託事業買回受益憑證，</w:t>
            </w:r>
            <w:r w:rsidRPr="002A34AF">
              <w:rPr>
                <w:rFonts w:ascii="Arial" w:eastAsia="標楷體" w:hAnsi="Arial" w:cs="Arial" w:hint="eastAsia"/>
                <w:szCs w:val="24"/>
              </w:rPr>
              <w:t>應受理其請求，且</w:t>
            </w:r>
            <w:r w:rsidRPr="002A34AF">
              <w:rPr>
                <w:rFonts w:ascii="Arial" w:eastAsia="標楷體" w:hAnsi="Arial" w:cs="Arial"/>
                <w:szCs w:val="24"/>
              </w:rPr>
              <w:t>對買回價金之給付</w:t>
            </w:r>
            <w:r w:rsidRPr="002A34AF">
              <w:rPr>
                <w:rFonts w:ascii="Arial" w:eastAsia="標楷體" w:hAnsi="Arial" w:cs="Arial" w:hint="eastAsia"/>
                <w:szCs w:val="24"/>
              </w:rPr>
              <w:t>，</w:t>
            </w:r>
            <w:r w:rsidRPr="002A34AF">
              <w:rPr>
                <w:rFonts w:ascii="Arial" w:eastAsia="標楷體" w:hAnsi="Arial" w:cs="Arial"/>
                <w:szCs w:val="24"/>
              </w:rPr>
              <w:t>不得遲延。</w:t>
            </w:r>
          </w:p>
          <w:p w:rsidR="009C7316" w:rsidRPr="002A34AF" w:rsidRDefault="009C7316" w:rsidP="00794865">
            <w:pPr>
              <w:numPr>
                <w:ilvl w:val="0"/>
                <w:numId w:val="91"/>
              </w:numPr>
              <w:tabs>
                <w:tab w:val="clear" w:pos="1590"/>
                <w:tab w:val="num" w:pos="1632"/>
              </w:tabs>
              <w:spacing w:line="400" w:lineRule="exact"/>
              <w:ind w:left="1632" w:hanging="318"/>
              <w:rPr>
                <w:rFonts w:ascii="Arial" w:eastAsia="標楷體" w:hAnsi="Arial" w:cs="Arial" w:hint="eastAsia"/>
                <w:szCs w:val="24"/>
              </w:rPr>
            </w:pPr>
            <w:r w:rsidRPr="002A34AF">
              <w:rPr>
                <w:rFonts w:ascii="標楷體" w:eastAsia="標楷體" w:hAnsi="標楷體" w:hint="eastAsia"/>
                <w:szCs w:val="24"/>
              </w:rPr>
              <w:t>對符合一定資格條件之人募集之期貨信託基金，其買回程序，應依期貨信託契約之規定辦理。</w:t>
            </w:r>
          </w:p>
          <w:p w:rsidR="009C7316" w:rsidRPr="002A34AF" w:rsidRDefault="009C7316" w:rsidP="00794865">
            <w:pPr>
              <w:numPr>
                <w:ilvl w:val="0"/>
                <w:numId w:val="91"/>
              </w:numPr>
              <w:tabs>
                <w:tab w:val="clear" w:pos="1590"/>
                <w:tab w:val="num" w:pos="1632"/>
              </w:tabs>
              <w:spacing w:line="400" w:lineRule="exact"/>
              <w:ind w:left="1632" w:hanging="318"/>
              <w:rPr>
                <w:rFonts w:ascii="Arial" w:eastAsia="標楷體" w:hAnsi="Arial" w:cs="Arial" w:hint="eastAsia"/>
                <w:szCs w:val="24"/>
              </w:rPr>
            </w:pPr>
            <w:r w:rsidRPr="002A34AF">
              <w:rPr>
                <w:rFonts w:ascii="Arial" w:eastAsia="標楷體" w:hAnsi="Arial" w:cs="Arial" w:hint="eastAsia"/>
                <w:szCs w:val="24"/>
              </w:rPr>
              <w:t>期貨</w:t>
            </w:r>
            <w:r w:rsidRPr="002A34AF">
              <w:rPr>
                <w:rFonts w:ascii="Arial" w:eastAsia="標楷體" w:hAnsi="標楷體" w:cs="Arial"/>
                <w:kern w:val="0"/>
              </w:rPr>
              <w:t>信託事業及其委任辦理基金買回業務之基金銷售機構應依據</w:t>
            </w:r>
            <w:r w:rsidRPr="002A34AF">
              <w:rPr>
                <w:rFonts w:ascii="Arial" w:eastAsia="標楷體" w:hAnsi="標楷體" w:cs="Arial" w:hint="eastAsia"/>
                <w:kern w:val="0"/>
              </w:rPr>
              <w:t>期貨</w:t>
            </w:r>
            <w:r w:rsidRPr="002A34AF">
              <w:rPr>
                <w:rFonts w:ascii="Arial" w:eastAsia="標楷體" w:hAnsi="標楷體" w:cs="Arial"/>
                <w:kern w:val="0"/>
              </w:rPr>
              <w:t>信託基金公開說明書之記載，公平對待所有請求買回受益憑證者，不得對特定人提供特別優厚之買回條件。</w:t>
            </w:r>
          </w:p>
          <w:p w:rsidR="009C7316" w:rsidRPr="002A34AF" w:rsidRDefault="009C7316" w:rsidP="00794865">
            <w:pPr>
              <w:numPr>
                <w:ilvl w:val="0"/>
                <w:numId w:val="91"/>
              </w:numPr>
              <w:tabs>
                <w:tab w:val="clear" w:pos="1590"/>
                <w:tab w:val="num" w:pos="1632"/>
              </w:tabs>
              <w:spacing w:line="400" w:lineRule="exact"/>
              <w:ind w:left="1632" w:hanging="318"/>
              <w:rPr>
                <w:rFonts w:ascii="Arial" w:eastAsia="標楷體" w:hAnsi="Arial" w:cs="Arial" w:hint="eastAsia"/>
                <w:szCs w:val="24"/>
              </w:rPr>
            </w:pPr>
            <w:r w:rsidRPr="002A34AF">
              <w:rPr>
                <w:rFonts w:ascii="Arial" w:eastAsia="標楷體" w:hAnsi="標楷體" w:cs="Arial" w:hint="eastAsia"/>
                <w:kern w:val="0"/>
              </w:rPr>
              <w:t>期貨</w:t>
            </w:r>
            <w:r w:rsidRPr="002A34AF">
              <w:rPr>
                <w:rFonts w:ascii="Arial" w:eastAsia="標楷體" w:hAnsi="標楷體" w:cs="Arial"/>
                <w:kern w:val="0"/>
              </w:rPr>
              <w:t>信託事業與其委任辦理基金買回業務之基金銷售機構所簽訂之銷售契約，應載明每營業日受理買回申請之截止時間及對逾時申請之認定及其處理方式，以及雙方之義務、責任及權責歸屬。</w:t>
            </w:r>
          </w:p>
          <w:p w:rsidR="009C7316" w:rsidRPr="002A34AF" w:rsidRDefault="009C7316">
            <w:pPr>
              <w:numPr>
                <w:ilvl w:val="1"/>
                <w:numId w:val="14"/>
              </w:numPr>
              <w:spacing w:line="400" w:lineRule="exact"/>
              <w:rPr>
                <w:rFonts w:ascii="Arial" w:eastAsia="標楷體" w:hAnsi="標楷體" w:cs="Arial" w:hint="eastAsia"/>
                <w:kern w:val="0"/>
              </w:rPr>
            </w:pPr>
            <w:r w:rsidRPr="002A34AF">
              <w:rPr>
                <w:rFonts w:ascii="Arial" w:eastAsia="標楷體" w:hAnsi="標楷體" w:cs="Arial" w:hint="eastAsia"/>
                <w:kern w:val="0"/>
              </w:rPr>
              <w:t>請求</w:t>
            </w:r>
            <w:r w:rsidRPr="002A34AF">
              <w:rPr>
                <w:rFonts w:ascii="Arial" w:eastAsia="標楷體" w:hAnsi="Arial" w:cs="Arial" w:hint="eastAsia"/>
                <w:szCs w:val="24"/>
              </w:rPr>
              <w:t>買回</w:t>
            </w:r>
            <w:r w:rsidRPr="002A34AF">
              <w:rPr>
                <w:rFonts w:ascii="Arial" w:eastAsia="標楷體" w:hAnsi="標楷體" w:cs="Arial" w:hint="eastAsia"/>
                <w:kern w:val="0"/>
              </w:rPr>
              <w:t>時間之訂定</w:t>
            </w:r>
          </w:p>
          <w:p w:rsidR="009C7316" w:rsidRPr="002A34AF" w:rsidRDefault="009C7316" w:rsidP="00794865">
            <w:pPr>
              <w:numPr>
                <w:ilvl w:val="0"/>
                <w:numId w:val="92"/>
              </w:numPr>
              <w:tabs>
                <w:tab w:val="clear" w:pos="1590"/>
                <w:tab w:val="num" w:pos="1632"/>
              </w:tabs>
              <w:spacing w:line="400" w:lineRule="exact"/>
              <w:ind w:left="1632" w:hanging="360"/>
              <w:rPr>
                <w:rFonts w:ascii="Arial" w:eastAsia="標楷體" w:hAnsi="標楷體" w:cs="Arial" w:hint="eastAsia"/>
                <w:kern w:val="0"/>
              </w:rPr>
            </w:pPr>
            <w:r w:rsidRPr="002A34AF">
              <w:rPr>
                <w:rFonts w:ascii="Arial" w:eastAsia="標楷體" w:hAnsi="標楷體" w:cs="Arial" w:hint="eastAsia"/>
                <w:kern w:val="0"/>
              </w:rPr>
              <w:t>期貨</w:t>
            </w:r>
            <w:r w:rsidRPr="002A34AF">
              <w:rPr>
                <w:rFonts w:ascii="Arial" w:eastAsia="標楷體" w:hAnsi="標楷體" w:cs="Arial"/>
                <w:kern w:val="0"/>
              </w:rPr>
              <w:t>信託事業應依不同基金之特性，訂定其受理受益憑證買回申請之截止時間，及該事業所委任辦理基金買回業務之基金銷售機構亦應訂定其受理買回申請截止時間</w:t>
            </w:r>
            <w:r w:rsidRPr="002A34AF">
              <w:rPr>
                <w:rFonts w:ascii="標楷體" w:eastAsia="標楷體" w:hAnsi="標楷體"/>
                <w:szCs w:val="24"/>
              </w:rPr>
              <w:t>，</w:t>
            </w:r>
            <w:r w:rsidRPr="002A34AF">
              <w:rPr>
                <w:rFonts w:ascii="標楷體" w:eastAsia="標楷體" w:hAnsi="標楷體" w:hint="eastAsia"/>
                <w:szCs w:val="24"/>
              </w:rPr>
              <w:t>並</w:t>
            </w:r>
            <w:r w:rsidRPr="002A34AF">
              <w:rPr>
                <w:rFonts w:ascii="標楷體" w:eastAsia="標楷體" w:hAnsi="標楷體"/>
                <w:szCs w:val="24"/>
              </w:rPr>
              <w:t>確實嚴格執行</w:t>
            </w:r>
            <w:r w:rsidRPr="002A34AF">
              <w:rPr>
                <w:rFonts w:ascii="標楷體" w:eastAsia="標楷體" w:hAnsi="標楷體" w:hint="eastAsia"/>
                <w:szCs w:val="24"/>
              </w:rPr>
              <w:t>（</w:t>
            </w:r>
            <w:r w:rsidRPr="002A34AF">
              <w:rPr>
                <w:rFonts w:ascii="標楷體" w:eastAsia="標楷體" w:hAnsi="標楷體"/>
                <w:szCs w:val="24"/>
              </w:rPr>
              <w:t>該資訊</w:t>
            </w:r>
            <w:r w:rsidRPr="002A34AF">
              <w:rPr>
                <w:rFonts w:ascii="標楷體" w:eastAsia="標楷體" w:hAnsi="標楷體" w:hint="eastAsia"/>
                <w:szCs w:val="24"/>
              </w:rPr>
              <w:t>應</w:t>
            </w:r>
            <w:r w:rsidRPr="002A34AF">
              <w:rPr>
                <w:rFonts w:ascii="標楷體" w:eastAsia="標楷體" w:hAnsi="標楷體"/>
                <w:szCs w:val="24"/>
              </w:rPr>
              <w:t>載明於基金公開說明書、相關銷售文件及公司網站</w:t>
            </w:r>
            <w:r w:rsidRPr="002A34AF">
              <w:rPr>
                <w:rFonts w:ascii="標楷體" w:eastAsia="標楷體" w:hAnsi="標楷體" w:hint="eastAsia"/>
                <w:szCs w:val="24"/>
              </w:rPr>
              <w:t>），</w:t>
            </w:r>
            <w:r w:rsidRPr="002A34AF">
              <w:rPr>
                <w:rFonts w:ascii="Arial" w:eastAsia="標楷體" w:hAnsi="標楷體" w:cs="Arial"/>
                <w:kern w:val="0"/>
              </w:rPr>
              <w:t>除能證明受益人係於截止時間前提出買回請求者，逾時申請應視為次一營業日之交易。</w:t>
            </w:r>
          </w:p>
          <w:p w:rsidR="009C7316" w:rsidRPr="002A34AF" w:rsidRDefault="009C7316" w:rsidP="00794865">
            <w:pPr>
              <w:numPr>
                <w:ilvl w:val="0"/>
                <w:numId w:val="92"/>
              </w:numPr>
              <w:tabs>
                <w:tab w:val="clear" w:pos="1590"/>
                <w:tab w:val="num" w:pos="1632"/>
              </w:tabs>
              <w:spacing w:line="400" w:lineRule="exact"/>
              <w:ind w:left="1632" w:hanging="360"/>
              <w:rPr>
                <w:rFonts w:ascii="Arial" w:eastAsia="標楷體" w:hAnsi="Arial" w:cs="Arial" w:hint="eastAsia"/>
                <w:szCs w:val="24"/>
              </w:rPr>
            </w:pPr>
            <w:r w:rsidRPr="002A34AF">
              <w:rPr>
                <w:rFonts w:ascii="Arial" w:eastAsia="標楷體" w:hAnsi="標楷體" w:cs="Arial" w:hint="eastAsia"/>
                <w:kern w:val="0"/>
              </w:rPr>
              <w:t>期貨</w:t>
            </w:r>
            <w:r w:rsidRPr="002A34AF">
              <w:rPr>
                <w:rFonts w:ascii="Arial" w:eastAsia="標楷體" w:hAnsi="標楷體" w:cs="Arial"/>
                <w:kern w:val="0"/>
              </w:rPr>
              <w:t>信託事業及其委任辦理基金買回業務之基金銷售機構應建立可於受益人請求買回受益憑證之申請書件上明確註記其受理申請之日期及時間之機制，惟受益人如非以書面而是係以其他約定方式提出申請者，</w:t>
            </w:r>
            <w:r w:rsidRPr="002A34AF">
              <w:rPr>
                <w:rFonts w:ascii="Arial" w:eastAsia="標楷體" w:hAnsi="標楷體" w:cs="Arial" w:hint="eastAsia"/>
                <w:kern w:val="0"/>
              </w:rPr>
              <w:t>期貨</w:t>
            </w:r>
            <w:r w:rsidRPr="002A34AF">
              <w:rPr>
                <w:rFonts w:ascii="Arial" w:eastAsia="標楷體" w:hAnsi="標楷體" w:cs="Arial"/>
                <w:kern w:val="0"/>
              </w:rPr>
              <w:t>信託事業及其委任辦理基金買回業務之基金銷售機構之相關作業系統須具有明確記載上開訊息之功能，並保留</w:t>
            </w:r>
            <w:r w:rsidRPr="002A34AF">
              <w:rPr>
                <w:rFonts w:ascii="Arial" w:eastAsia="標楷體" w:hAnsi="標楷體" w:cs="Arial" w:hint="eastAsia"/>
                <w:kern w:val="0"/>
              </w:rPr>
              <w:t>稽核軌跡</w:t>
            </w:r>
            <w:r w:rsidRPr="002A34AF">
              <w:rPr>
                <w:rFonts w:ascii="Arial" w:eastAsia="標楷體" w:hAnsi="標楷體" w:cs="Arial"/>
                <w:kern w:val="0"/>
              </w:rPr>
              <w:t>，備供查核。</w:t>
            </w:r>
          </w:p>
          <w:p w:rsidR="009C7316" w:rsidRPr="002A34AF" w:rsidRDefault="009C7316">
            <w:pPr>
              <w:numPr>
                <w:ilvl w:val="1"/>
                <w:numId w:val="14"/>
              </w:numPr>
              <w:spacing w:line="400" w:lineRule="exact"/>
              <w:rPr>
                <w:rFonts w:ascii="Arial" w:eastAsia="標楷體" w:hAnsi="Arial" w:cs="Arial" w:hint="eastAsia"/>
                <w:szCs w:val="24"/>
              </w:rPr>
            </w:pPr>
            <w:r w:rsidRPr="002A34AF">
              <w:rPr>
                <w:rFonts w:ascii="Arial" w:eastAsia="標楷體" w:hAnsi="標楷體" w:cs="Arial"/>
                <w:szCs w:val="24"/>
              </w:rPr>
              <w:t>買回價格</w:t>
            </w:r>
            <w:r w:rsidRPr="002A34AF">
              <w:rPr>
                <w:rFonts w:ascii="Arial" w:eastAsia="標楷體" w:hAnsi="標楷體" w:cs="Arial"/>
                <w:kern w:val="0"/>
              </w:rPr>
              <w:t>計算</w:t>
            </w:r>
          </w:p>
          <w:p w:rsidR="009C7316" w:rsidRPr="002A34AF" w:rsidRDefault="009C7316" w:rsidP="00794865">
            <w:pPr>
              <w:numPr>
                <w:ilvl w:val="0"/>
                <w:numId w:val="93"/>
              </w:numPr>
              <w:tabs>
                <w:tab w:val="clear" w:pos="1590"/>
                <w:tab w:val="num" w:pos="1632"/>
              </w:tabs>
              <w:spacing w:line="400" w:lineRule="exact"/>
              <w:ind w:left="1632" w:hanging="360"/>
              <w:rPr>
                <w:rFonts w:ascii="Arial" w:eastAsia="標楷體" w:hAnsi="Arial" w:cs="Arial" w:hint="eastAsia"/>
                <w:szCs w:val="24"/>
              </w:rPr>
            </w:pPr>
            <w:r w:rsidRPr="002A34AF">
              <w:rPr>
                <w:rFonts w:ascii="標楷體" w:eastAsia="標楷體" w:hAnsi="標楷體" w:hint="eastAsia"/>
                <w:szCs w:val="24"/>
              </w:rPr>
              <w:t>對不特定人募集之期貨信託基金</w:t>
            </w:r>
            <w:r w:rsidRPr="002A34AF">
              <w:rPr>
                <w:rFonts w:ascii="Arial" w:eastAsia="標楷體" w:hAnsi="Arial" w:cs="Arial"/>
                <w:szCs w:val="24"/>
              </w:rPr>
              <w:t>受益</w:t>
            </w:r>
            <w:r w:rsidRPr="002A34AF">
              <w:rPr>
                <w:rFonts w:ascii="Arial" w:eastAsia="標楷體" w:hAnsi="標楷體" w:cs="Arial"/>
                <w:kern w:val="0"/>
              </w:rPr>
              <w:t>憑證</w:t>
            </w:r>
            <w:r w:rsidRPr="002A34AF">
              <w:rPr>
                <w:rFonts w:ascii="Arial" w:eastAsia="標楷體" w:hAnsi="Arial" w:cs="Arial"/>
                <w:szCs w:val="24"/>
              </w:rPr>
              <w:t>之買回價格，</w:t>
            </w:r>
            <w:r w:rsidRPr="002A34AF">
              <w:rPr>
                <w:rFonts w:ascii="Arial" w:eastAsia="標楷體" w:hAnsi="Arial" w:cs="Arial" w:hint="eastAsia"/>
                <w:szCs w:val="24"/>
              </w:rPr>
              <w:t>應</w:t>
            </w:r>
            <w:r w:rsidRPr="002A34AF">
              <w:rPr>
                <w:rFonts w:ascii="Arial" w:eastAsia="標楷體" w:hAnsi="Arial" w:cs="Arial"/>
                <w:szCs w:val="24"/>
              </w:rPr>
              <w:t>以買回請求到達期貨信託事業或其銷售機構次一營業日之期貨信託基金淨資產價值核算之。但應給付受益人之買回價金，超過期貨信託基金管理辦法第五十條所定之</w:t>
            </w:r>
            <w:r w:rsidRPr="002A34AF">
              <w:rPr>
                <w:rFonts w:ascii="Arial" w:eastAsia="標楷體" w:hAnsi="Arial" w:cs="Arial" w:hint="eastAsia"/>
                <w:szCs w:val="24"/>
              </w:rPr>
              <w:t>基金</w:t>
            </w:r>
            <w:r w:rsidRPr="002A34AF">
              <w:rPr>
                <w:rFonts w:ascii="Arial" w:eastAsia="標楷體" w:hAnsi="Arial" w:cs="Arial"/>
                <w:szCs w:val="24"/>
              </w:rPr>
              <w:t>資產應保持比率</w:t>
            </w:r>
            <w:r w:rsidRPr="002A34AF">
              <w:rPr>
                <w:rFonts w:ascii="Arial" w:eastAsia="標楷體" w:hAnsi="Arial" w:cs="Arial" w:hint="eastAsia"/>
                <w:szCs w:val="24"/>
              </w:rPr>
              <w:t>者</w:t>
            </w:r>
            <w:r w:rsidRPr="002A34AF">
              <w:rPr>
                <w:rFonts w:ascii="Arial" w:eastAsia="標楷體" w:hAnsi="Arial" w:cs="Arial"/>
                <w:szCs w:val="24"/>
              </w:rPr>
              <w:t>，其買回價格之核算，得另以期貨信託契約訂定之。</w:t>
            </w:r>
            <w:r w:rsidR="006F40B5" w:rsidRPr="002A34AF">
              <w:rPr>
                <w:rFonts w:ascii="Arial" w:eastAsia="標楷體" w:hAnsi="Arial" w:cs="Arial" w:hint="eastAsia"/>
                <w:szCs w:val="24"/>
              </w:rPr>
              <w:t>指數股票型</w:t>
            </w:r>
            <w:r w:rsidR="006F40B5" w:rsidRPr="002A34AF">
              <w:rPr>
                <w:rFonts w:ascii="Arial" w:eastAsia="標楷體" w:hAnsi="Arial" w:cs="Arial"/>
                <w:szCs w:val="24"/>
              </w:rPr>
              <w:t>期貨信託基金</w:t>
            </w:r>
            <w:r w:rsidR="006F40B5" w:rsidRPr="002A34AF">
              <w:rPr>
                <w:rFonts w:ascii="Arial" w:eastAsia="標楷體" w:hAnsi="Arial" w:cs="Arial" w:hint="eastAsia"/>
                <w:szCs w:val="24"/>
              </w:rPr>
              <w:t>之買回程序，得依</w:t>
            </w:r>
            <w:r w:rsidR="006F40B5" w:rsidRPr="002A34AF">
              <w:rPr>
                <w:rFonts w:ascii="Arial" w:eastAsia="標楷體" w:hAnsi="Arial" w:cs="Arial"/>
                <w:szCs w:val="24"/>
              </w:rPr>
              <w:t>期貨信託契約</w:t>
            </w:r>
            <w:r w:rsidR="006F40B5" w:rsidRPr="002A34AF">
              <w:rPr>
                <w:rFonts w:ascii="標楷體" w:eastAsia="標楷體" w:hAnsi="標楷體" w:hint="eastAsia"/>
                <w:szCs w:val="24"/>
              </w:rPr>
              <w:t>之規定辦理，不受前述規定限制。</w:t>
            </w:r>
          </w:p>
          <w:p w:rsidR="009C7316" w:rsidRPr="002A34AF" w:rsidRDefault="009C7316" w:rsidP="00794865">
            <w:pPr>
              <w:numPr>
                <w:ilvl w:val="0"/>
                <w:numId w:val="93"/>
              </w:numPr>
              <w:tabs>
                <w:tab w:val="clear" w:pos="1590"/>
                <w:tab w:val="num" w:pos="1632"/>
              </w:tabs>
              <w:spacing w:line="400" w:lineRule="exact"/>
              <w:ind w:left="1632" w:hanging="360"/>
              <w:rPr>
                <w:rFonts w:ascii="Arial" w:eastAsia="標楷體" w:hAnsi="Arial" w:cs="Arial" w:hint="eastAsia"/>
                <w:szCs w:val="24"/>
              </w:rPr>
            </w:pPr>
            <w:r w:rsidRPr="002A34AF">
              <w:rPr>
                <w:rFonts w:ascii="標楷體" w:eastAsia="標楷體" w:hAnsi="標楷體" w:hint="eastAsia"/>
                <w:szCs w:val="24"/>
              </w:rPr>
              <w:t>對符合一定資格條件之人募集之期貨信託基金，其買回程序，應依期貨信託契約之規定辦理。</w:t>
            </w:r>
          </w:p>
          <w:p w:rsidR="009C7316" w:rsidRPr="002A34AF" w:rsidRDefault="009C7316" w:rsidP="00794865">
            <w:pPr>
              <w:numPr>
                <w:ilvl w:val="0"/>
                <w:numId w:val="93"/>
              </w:numPr>
              <w:tabs>
                <w:tab w:val="clear" w:pos="1590"/>
                <w:tab w:val="num" w:pos="1632"/>
              </w:tabs>
              <w:spacing w:line="400" w:lineRule="exact"/>
              <w:ind w:left="1632" w:hanging="360"/>
              <w:rPr>
                <w:rFonts w:ascii="Arial" w:eastAsia="標楷體" w:hAnsi="Arial" w:cs="Arial" w:hint="eastAsia"/>
                <w:szCs w:val="24"/>
              </w:rPr>
            </w:pPr>
            <w:r w:rsidRPr="002A34AF">
              <w:rPr>
                <w:rFonts w:ascii="Arial" w:eastAsia="標楷體" w:hAnsi="Arial" w:cs="Arial"/>
                <w:szCs w:val="24"/>
              </w:rPr>
              <w:t>期貨信託事業給付受益人買回價金時，對於符合公開說明書所定從事基金短線交易認定標準之受益人，應扣除該筆交易核算之買回價金一定比例之買回費用，該買回費用並應歸入基金資產。</w:t>
            </w:r>
          </w:p>
          <w:p w:rsidR="009C7316" w:rsidRPr="002A34AF" w:rsidRDefault="009C7316">
            <w:pPr>
              <w:numPr>
                <w:ilvl w:val="1"/>
                <w:numId w:val="14"/>
              </w:numPr>
              <w:spacing w:line="400" w:lineRule="exact"/>
              <w:rPr>
                <w:rFonts w:ascii="Arial" w:eastAsia="標楷體" w:hAnsi="Arial" w:cs="Arial" w:hint="eastAsia"/>
                <w:szCs w:val="24"/>
              </w:rPr>
            </w:pPr>
            <w:r w:rsidRPr="002A34AF">
              <w:rPr>
                <w:rFonts w:ascii="Arial" w:eastAsia="標楷體" w:hAnsi="標楷體" w:cs="Arial"/>
                <w:szCs w:val="24"/>
              </w:rPr>
              <w:t>買回</w:t>
            </w:r>
            <w:r w:rsidRPr="002A34AF">
              <w:rPr>
                <w:rFonts w:ascii="Arial" w:eastAsia="標楷體" w:hAnsi="標楷體" w:cs="Arial" w:hint="eastAsia"/>
                <w:szCs w:val="24"/>
              </w:rPr>
              <w:t>價金</w:t>
            </w:r>
            <w:r w:rsidRPr="002A34AF">
              <w:rPr>
                <w:rFonts w:ascii="Arial" w:eastAsia="標楷體" w:hAnsi="標楷體" w:cs="Arial"/>
                <w:szCs w:val="24"/>
              </w:rPr>
              <w:t>之給付</w:t>
            </w:r>
          </w:p>
          <w:p w:rsidR="009C7316" w:rsidRPr="002A34AF" w:rsidRDefault="009C7316" w:rsidP="00794865">
            <w:pPr>
              <w:numPr>
                <w:ilvl w:val="0"/>
                <w:numId w:val="94"/>
              </w:numPr>
              <w:tabs>
                <w:tab w:val="clear" w:pos="1590"/>
                <w:tab w:val="num" w:pos="1632"/>
              </w:tabs>
              <w:spacing w:line="400" w:lineRule="exact"/>
              <w:ind w:left="1632" w:hanging="360"/>
              <w:rPr>
                <w:rFonts w:ascii="Arial" w:eastAsia="標楷體" w:hAnsi="Arial" w:cs="Arial" w:hint="eastAsia"/>
                <w:szCs w:val="24"/>
              </w:rPr>
            </w:pPr>
            <w:r w:rsidRPr="002A34AF">
              <w:rPr>
                <w:rFonts w:ascii="標楷體" w:eastAsia="標楷體" w:hAnsi="標楷體" w:hint="eastAsia"/>
                <w:szCs w:val="24"/>
              </w:rPr>
              <w:t>期貨信託事業對不特定人募集投資國內之期貨信託基金，應自受益人之買回受益憑證請求到達之次一營業日起五個營業日內，</w:t>
            </w:r>
            <w:r w:rsidRPr="002A34AF">
              <w:rPr>
                <w:rFonts w:ascii="標楷體" w:eastAsia="標楷體" w:hAnsi="標楷體"/>
                <w:szCs w:val="24"/>
              </w:rPr>
              <w:t>指示基金保管機構以買回人為受款人之記名劃線禁止背書轉讓票據或匯款方式給付買回價金</w:t>
            </w:r>
            <w:r w:rsidRPr="002A34AF">
              <w:rPr>
                <w:rFonts w:ascii="標楷體" w:eastAsia="標楷體" w:hAnsi="標楷體" w:hint="eastAsia"/>
                <w:szCs w:val="24"/>
              </w:rPr>
              <w:t>，但有從事期貨信託基金管理辦法第三十八條第一項第二款交易者，得自受益人之買回受益憑證請求到達之次二營業日起五個營業日內，給付買回價金。</w:t>
            </w:r>
            <w:r w:rsidR="006F40B5" w:rsidRPr="002A34AF">
              <w:rPr>
                <w:rFonts w:ascii="Arial" w:eastAsia="標楷體" w:hAnsi="Arial" w:cs="Arial"/>
                <w:szCs w:val="24"/>
              </w:rPr>
              <w:t>期貨信託</w:t>
            </w:r>
            <w:r w:rsidR="006F40B5" w:rsidRPr="002A34AF">
              <w:rPr>
                <w:rFonts w:ascii="Arial" w:eastAsia="標楷體" w:hAnsi="Arial" w:cs="Arial" w:hint="eastAsia"/>
                <w:szCs w:val="24"/>
              </w:rPr>
              <w:t>事業</w:t>
            </w:r>
            <w:r w:rsidR="006F40B5" w:rsidRPr="002A34AF">
              <w:rPr>
                <w:rFonts w:ascii="Arial" w:eastAsia="標楷體" w:hAnsi="Arial" w:cs="Arial"/>
                <w:szCs w:val="24"/>
              </w:rPr>
              <w:t>對不特定人募集</w:t>
            </w:r>
            <w:r w:rsidR="006F40B5" w:rsidRPr="002A34AF">
              <w:rPr>
                <w:rFonts w:ascii="Arial" w:eastAsia="標楷體" w:hAnsi="Arial" w:cs="Arial" w:hint="eastAsia"/>
                <w:szCs w:val="24"/>
              </w:rPr>
              <w:t>之指數股票型</w:t>
            </w:r>
            <w:r w:rsidR="006F40B5" w:rsidRPr="002A34AF">
              <w:rPr>
                <w:rFonts w:ascii="Arial" w:eastAsia="標楷體" w:hAnsi="Arial" w:cs="Arial"/>
                <w:szCs w:val="24"/>
              </w:rPr>
              <w:t>期貨信託基金</w:t>
            </w:r>
            <w:r w:rsidR="006F40B5" w:rsidRPr="002A34AF">
              <w:rPr>
                <w:rFonts w:ascii="Arial" w:eastAsia="標楷體" w:hAnsi="Arial" w:cs="Arial" w:hint="eastAsia"/>
                <w:szCs w:val="24"/>
              </w:rPr>
              <w:t>，</w:t>
            </w:r>
            <w:r w:rsidR="006F40B5" w:rsidRPr="002A34AF">
              <w:rPr>
                <w:rFonts w:ascii="Arial" w:eastAsia="標楷體" w:hAnsi="Arial" w:cs="Arial"/>
                <w:szCs w:val="24"/>
              </w:rPr>
              <w:t>受益人請求買回受益憑證，</w:t>
            </w:r>
            <w:r w:rsidR="006F40B5" w:rsidRPr="002A34AF">
              <w:rPr>
                <w:rFonts w:ascii="Arial" w:eastAsia="標楷體" w:hAnsi="Arial" w:cs="Arial" w:hint="eastAsia"/>
                <w:szCs w:val="24"/>
              </w:rPr>
              <w:t>其</w:t>
            </w:r>
            <w:r w:rsidR="006F40B5" w:rsidRPr="002A34AF">
              <w:rPr>
                <w:rFonts w:ascii="Arial" w:eastAsia="標楷體" w:hAnsi="Arial" w:cs="Arial"/>
                <w:szCs w:val="24"/>
              </w:rPr>
              <w:t>買回價金之給付</w:t>
            </w:r>
            <w:r w:rsidR="006F40B5" w:rsidRPr="002A34AF">
              <w:rPr>
                <w:rFonts w:ascii="Arial" w:eastAsia="標楷體" w:hAnsi="Arial" w:cs="Arial" w:hint="eastAsia"/>
                <w:szCs w:val="24"/>
              </w:rPr>
              <w:t>依</w:t>
            </w:r>
            <w:r w:rsidR="006F40B5" w:rsidRPr="002A34AF">
              <w:rPr>
                <w:rFonts w:ascii="Arial" w:eastAsia="標楷體" w:hAnsi="Arial" w:cs="Arial"/>
                <w:szCs w:val="24"/>
              </w:rPr>
              <w:t>期貨信託契約</w:t>
            </w:r>
            <w:r w:rsidR="006F40B5" w:rsidRPr="002A34AF">
              <w:rPr>
                <w:rFonts w:ascii="標楷體" w:eastAsia="標楷體" w:hAnsi="標楷體" w:hint="eastAsia"/>
                <w:szCs w:val="24"/>
              </w:rPr>
              <w:t>之規定辦理。</w:t>
            </w:r>
          </w:p>
          <w:p w:rsidR="009C7316" w:rsidRPr="002A34AF" w:rsidRDefault="009C7316" w:rsidP="00794865">
            <w:pPr>
              <w:numPr>
                <w:ilvl w:val="0"/>
                <w:numId w:val="94"/>
              </w:numPr>
              <w:tabs>
                <w:tab w:val="clear" w:pos="1590"/>
                <w:tab w:val="num" w:pos="1632"/>
              </w:tabs>
              <w:spacing w:line="400" w:lineRule="exact"/>
              <w:ind w:left="1632" w:hanging="360"/>
              <w:rPr>
                <w:rFonts w:ascii="Arial" w:eastAsia="標楷體" w:hAnsi="標楷體" w:cs="Arial" w:hint="eastAsia"/>
                <w:kern w:val="0"/>
              </w:rPr>
            </w:pPr>
            <w:r w:rsidRPr="002A34AF">
              <w:rPr>
                <w:rFonts w:ascii="Arial" w:eastAsia="標楷體" w:hAnsi="Arial" w:cs="Arial"/>
                <w:szCs w:val="24"/>
              </w:rPr>
              <w:t>對符合一定資格條件之人募集之期貨信託基金，其買回價金之給付</w:t>
            </w:r>
            <w:r w:rsidRPr="002A34AF">
              <w:rPr>
                <w:rFonts w:ascii="Arial" w:eastAsia="標楷體" w:hAnsi="標楷體" w:cs="Arial"/>
                <w:kern w:val="0"/>
              </w:rPr>
              <w:t>期限，依期貨信託契約之規定辦理。</w:t>
            </w:r>
          </w:p>
          <w:p w:rsidR="009C7316" w:rsidRPr="002A34AF" w:rsidRDefault="009C7316" w:rsidP="00794865">
            <w:pPr>
              <w:numPr>
                <w:ilvl w:val="0"/>
                <w:numId w:val="94"/>
              </w:numPr>
              <w:tabs>
                <w:tab w:val="clear" w:pos="1590"/>
                <w:tab w:val="num" w:pos="1632"/>
              </w:tabs>
              <w:spacing w:line="400" w:lineRule="exact"/>
              <w:ind w:left="1632" w:hanging="360"/>
              <w:rPr>
                <w:rFonts w:ascii="Arial" w:eastAsia="標楷體" w:hAnsi="Arial" w:cs="Arial"/>
                <w:szCs w:val="24"/>
              </w:rPr>
            </w:pPr>
            <w:r w:rsidRPr="002A34AF">
              <w:rPr>
                <w:rFonts w:ascii="Arial" w:eastAsia="標楷體" w:hAnsi="Arial" w:cs="Arial"/>
                <w:szCs w:val="24"/>
              </w:rPr>
              <w:t>受益人請求買回部分受益憑證者，期貨信託事業應依規定之期限給付買回價金，並應於受益人買回受益憑證之請求到達之次二營業日起七個營業日內，辦理登錄或帳簿劃撥之作業。</w:t>
            </w:r>
          </w:p>
          <w:p w:rsidR="009C7316" w:rsidRPr="002A34AF" w:rsidRDefault="009C7316">
            <w:pPr>
              <w:numPr>
                <w:ilvl w:val="1"/>
                <w:numId w:val="14"/>
              </w:numPr>
              <w:spacing w:line="400" w:lineRule="exact"/>
              <w:rPr>
                <w:rFonts w:ascii="標楷體" w:eastAsia="標楷體" w:hAnsi="標楷體" w:cs="Arial" w:hint="eastAsia"/>
                <w:szCs w:val="24"/>
              </w:rPr>
            </w:pPr>
            <w:r w:rsidRPr="002A34AF">
              <w:rPr>
                <w:rFonts w:ascii="標楷體" w:eastAsia="標楷體" w:hAnsi="標楷體" w:cs="新細明體"/>
                <w:kern w:val="0"/>
                <w:szCs w:val="24"/>
              </w:rPr>
              <w:t>期貨信託基金得暫停計算淨資產價值及</w:t>
            </w:r>
            <w:r w:rsidRPr="002A34AF">
              <w:rPr>
                <w:rFonts w:ascii="標楷體" w:eastAsia="標楷體" w:hAnsi="標楷體" w:cs="新細明體" w:hint="eastAsia"/>
                <w:kern w:val="0"/>
                <w:szCs w:val="24"/>
              </w:rPr>
              <w:t>暫停買回</w:t>
            </w:r>
            <w:r w:rsidRPr="002A34AF">
              <w:rPr>
                <w:rFonts w:ascii="標楷體" w:eastAsia="標楷體" w:hAnsi="標楷體" w:cs="新細明體"/>
                <w:kern w:val="0"/>
                <w:szCs w:val="24"/>
              </w:rPr>
              <w:t>之情況</w:t>
            </w:r>
            <w:r w:rsidRPr="002A34AF">
              <w:rPr>
                <w:rFonts w:ascii="標楷體" w:eastAsia="標楷體" w:hAnsi="標楷體" w:cs="新細明體" w:hint="eastAsia"/>
                <w:kern w:val="0"/>
                <w:szCs w:val="24"/>
              </w:rPr>
              <w:t>：</w:t>
            </w:r>
          </w:p>
          <w:p w:rsidR="009C7316" w:rsidRPr="002A34AF" w:rsidRDefault="009C7316" w:rsidP="00794865">
            <w:pPr>
              <w:numPr>
                <w:ilvl w:val="0"/>
                <w:numId w:val="192"/>
              </w:numPr>
              <w:tabs>
                <w:tab w:val="clear" w:pos="1590"/>
                <w:tab w:val="num" w:pos="-1368"/>
              </w:tabs>
              <w:spacing w:line="400" w:lineRule="exact"/>
              <w:ind w:left="1152" w:hanging="120"/>
              <w:rPr>
                <w:rFonts w:ascii="標楷體" w:eastAsia="標楷體" w:hAnsi="標楷體" w:cs="Arial" w:hint="eastAsia"/>
                <w:szCs w:val="24"/>
              </w:rPr>
            </w:pPr>
            <w:r w:rsidRPr="002A34AF">
              <w:rPr>
                <w:rFonts w:ascii="標楷體" w:eastAsia="標楷體" w:hAnsi="標楷體" w:cs="新細明體" w:hint="eastAsia"/>
                <w:kern w:val="0"/>
                <w:szCs w:val="24"/>
              </w:rPr>
              <w:t>期貨信託事業除有</w:t>
            </w:r>
            <w:r w:rsidRPr="002A34AF">
              <w:rPr>
                <w:rFonts w:ascii="標楷體" w:eastAsia="標楷體" w:hAnsi="標楷體" w:cs="新細明體"/>
                <w:kern w:val="0"/>
                <w:szCs w:val="24"/>
              </w:rPr>
              <w:t>期貨信託基金管理辦法第七十四條</w:t>
            </w:r>
            <w:r w:rsidRPr="002A34AF">
              <w:rPr>
                <w:rFonts w:ascii="標楷體" w:eastAsia="標楷體" w:hAnsi="標楷體" w:cs="新細明體" w:hint="eastAsia"/>
                <w:kern w:val="0"/>
                <w:szCs w:val="24"/>
              </w:rPr>
              <w:t>第一項但書所定各款情事之一，且報經主管機關核准者外，不得拒絶交易人買回受益憑證之請求或延遲給付買回價金。</w:t>
            </w:r>
          </w:p>
          <w:p w:rsidR="009C7316" w:rsidRPr="002A34AF" w:rsidRDefault="009C7316" w:rsidP="00794865">
            <w:pPr>
              <w:numPr>
                <w:ilvl w:val="0"/>
                <w:numId w:val="192"/>
              </w:numPr>
              <w:tabs>
                <w:tab w:val="clear" w:pos="1590"/>
                <w:tab w:val="num" w:pos="-1368"/>
              </w:tabs>
              <w:spacing w:line="400" w:lineRule="exact"/>
              <w:ind w:left="1152" w:hanging="120"/>
              <w:rPr>
                <w:rFonts w:ascii="標楷體" w:eastAsia="標楷體" w:hAnsi="標楷體" w:cs="Arial" w:hint="eastAsia"/>
                <w:szCs w:val="24"/>
              </w:rPr>
            </w:pPr>
            <w:r w:rsidRPr="002A34AF">
              <w:rPr>
                <w:rFonts w:ascii="標楷體" w:eastAsia="標楷體" w:hAnsi="標楷體" w:cs="新細明體" w:hint="eastAsia"/>
                <w:kern w:val="0"/>
                <w:szCs w:val="24"/>
              </w:rPr>
              <w:t>因</w:t>
            </w:r>
            <w:r w:rsidRPr="002A34AF">
              <w:rPr>
                <w:rFonts w:ascii="標楷體" w:eastAsia="標楷體" w:hAnsi="標楷體" w:cs="新細明體"/>
                <w:kern w:val="0"/>
                <w:szCs w:val="24"/>
              </w:rPr>
              <w:t>主要投資所在國或地區之期貨或證券交易市場遇例假日休市</w:t>
            </w:r>
            <w:r w:rsidRPr="002A34AF">
              <w:rPr>
                <w:rFonts w:ascii="標楷體" w:eastAsia="標楷體" w:hAnsi="標楷體" w:cs="新細明體" w:hint="eastAsia"/>
                <w:kern w:val="0"/>
                <w:szCs w:val="24"/>
              </w:rPr>
              <w:t>等</w:t>
            </w:r>
            <w:r w:rsidRPr="002A34AF">
              <w:rPr>
                <w:rFonts w:ascii="標楷體" w:eastAsia="標楷體" w:hAnsi="標楷體" w:cs="新細明體"/>
                <w:kern w:val="0"/>
                <w:szCs w:val="24"/>
              </w:rPr>
              <w:t>停止交易</w:t>
            </w:r>
            <w:r w:rsidRPr="002A34AF">
              <w:rPr>
                <w:rFonts w:ascii="標楷體" w:eastAsia="標楷體" w:hAnsi="標楷體" w:cs="新細明體" w:hint="eastAsia"/>
                <w:kern w:val="0"/>
                <w:szCs w:val="24"/>
              </w:rPr>
              <w:t>情形而暫停</w:t>
            </w:r>
            <w:r w:rsidRPr="002A34AF">
              <w:rPr>
                <w:rFonts w:ascii="標楷體" w:eastAsia="標楷體" w:hAnsi="標楷體" w:cs="新細明體"/>
                <w:kern w:val="0"/>
                <w:szCs w:val="24"/>
              </w:rPr>
              <w:t>計算淨資產價值及</w:t>
            </w:r>
            <w:r w:rsidRPr="002A34AF">
              <w:rPr>
                <w:rFonts w:ascii="標楷體" w:eastAsia="標楷體" w:hAnsi="標楷體" w:cs="新細明體" w:hint="eastAsia"/>
                <w:kern w:val="0"/>
                <w:szCs w:val="24"/>
              </w:rPr>
              <w:t>暫停買回(主管機關97.1.17金管證七字第09600726863號令)：</w:t>
            </w:r>
          </w:p>
          <w:p w:rsidR="009C7316" w:rsidRPr="002A34AF" w:rsidRDefault="009C7316">
            <w:pPr>
              <w:numPr>
                <w:ilvl w:val="0"/>
                <w:numId w:val="195"/>
              </w:numPr>
              <w:spacing w:line="400" w:lineRule="exact"/>
              <w:rPr>
                <w:rFonts w:ascii="標楷體" w:eastAsia="標楷體" w:hAnsi="標楷體" w:cs="Arial" w:hint="eastAsia"/>
                <w:szCs w:val="24"/>
              </w:rPr>
            </w:pPr>
            <w:r w:rsidRPr="002A34AF">
              <w:rPr>
                <w:rFonts w:ascii="標楷體" w:eastAsia="標楷體" w:hAnsi="標楷體" w:cs="新細明體"/>
                <w:kern w:val="0"/>
                <w:szCs w:val="24"/>
              </w:rPr>
              <w:t>對不特定人募集期貨信託基金，如該期貨信託基金投資比重達本期貨信託基金淨資產價值一定比例之主要投資所在國或地區之期貨或證券交易市場遇例假日休市停止交易，或主要投資國共同例假日時，董事會應評估是否明定該日即非屬期貨信託基金之營業日，或期貨信託事業應暫停本期貨信託基金之每受益權單位淨資產價值計算及交易，並應依期貨信託基金管理辦法第七十四條及第七十七條，報經</w:t>
            </w:r>
            <w:r w:rsidRPr="002A34AF">
              <w:rPr>
                <w:rFonts w:ascii="標楷體" w:eastAsia="標楷體" w:hAnsi="標楷體" w:cs="新細明體" w:hint="eastAsia"/>
                <w:kern w:val="0"/>
                <w:szCs w:val="24"/>
              </w:rPr>
              <w:t>主管機關</w:t>
            </w:r>
            <w:r w:rsidRPr="002A34AF">
              <w:rPr>
                <w:rFonts w:ascii="標楷體" w:eastAsia="標楷體" w:hAnsi="標楷體" w:cs="新細明體"/>
                <w:kern w:val="0"/>
                <w:szCs w:val="24"/>
              </w:rPr>
              <w:t>核准。</w:t>
            </w:r>
          </w:p>
          <w:p w:rsidR="009C7316" w:rsidRPr="002A34AF" w:rsidRDefault="009C7316">
            <w:pPr>
              <w:numPr>
                <w:ilvl w:val="0"/>
                <w:numId w:val="195"/>
              </w:numPr>
              <w:spacing w:line="400" w:lineRule="exact"/>
              <w:rPr>
                <w:rFonts w:ascii="Arial" w:eastAsia="標楷體" w:hAnsi="Arial" w:cs="Arial" w:hint="eastAsia"/>
                <w:szCs w:val="24"/>
              </w:rPr>
            </w:pPr>
            <w:r w:rsidRPr="002A34AF">
              <w:rPr>
                <w:rFonts w:ascii="標楷體" w:eastAsia="標楷體" w:hAnsi="標楷體" w:cs="新細明體"/>
                <w:kern w:val="0"/>
                <w:szCs w:val="24"/>
              </w:rPr>
              <w:t>上開一定比例、主要投資國共同例假日之認定方式、期貨信託基金每受益權單位淨資產價值暫停計算之原則及營業日之排除定義等，由期貨信託事業之董事會依個別期貨信託基金投資狀況決定之，並應詳列於期貨信託契約、公開說明書及銷售文件。</w:t>
            </w:r>
            <w:r w:rsidRPr="002A34AF">
              <w:rPr>
                <w:rFonts w:ascii="標楷體" w:eastAsia="標楷體" w:hAnsi="標楷體" w:cs="新細明體" w:hint="eastAsia"/>
                <w:kern w:val="0"/>
                <w:szCs w:val="24"/>
              </w:rPr>
              <w:t>佔</w:t>
            </w:r>
            <w:r w:rsidRPr="002A34AF">
              <w:rPr>
                <w:rFonts w:ascii="標楷體" w:eastAsia="標楷體" w:hAnsi="標楷體" w:cs="新細明體"/>
                <w:kern w:val="0"/>
                <w:szCs w:val="24"/>
              </w:rPr>
              <w:t>期貨信託基金淨資產價值一定比例或主要投資國之最新國家別及其休假日情形，期貨信託事業應提前一週於公司網站公布及依規定公告。</w:t>
            </w:r>
            <w:r w:rsidRPr="002A34AF">
              <w:rPr>
                <w:rFonts w:ascii="標楷體" w:eastAsia="標楷體" w:hAnsi="標楷體" w:cs="新細明體"/>
                <w:kern w:val="0"/>
                <w:szCs w:val="24"/>
              </w:rPr>
              <w:br/>
            </w:r>
          </w:p>
          <w:p w:rsidR="009C7316" w:rsidRPr="002A34AF" w:rsidRDefault="009C7316">
            <w:pPr>
              <w:spacing w:line="400" w:lineRule="exact"/>
              <w:rPr>
                <w:rFonts w:ascii="Arial" w:eastAsia="標楷體" w:hAnsi="Arial" w:cs="Arial" w:hint="eastAsia"/>
                <w:szCs w:val="24"/>
              </w:rPr>
            </w:pPr>
            <w:r w:rsidRPr="002A34AF">
              <w:rPr>
                <w:rFonts w:ascii="Arial" w:eastAsia="標楷體" w:hAnsi="Arial" w:cs="Arial" w:hint="eastAsia"/>
                <w:szCs w:val="24"/>
              </w:rPr>
              <w:t>二、控制重點：</w:t>
            </w:r>
          </w:p>
          <w:p w:rsidR="009C7316" w:rsidRPr="002A34AF" w:rsidRDefault="009C7316">
            <w:pPr>
              <w:numPr>
                <w:ilvl w:val="1"/>
                <w:numId w:val="90"/>
              </w:numPr>
              <w:spacing w:line="400" w:lineRule="exact"/>
              <w:rPr>
                <w:rFonts w:ascii="標楷體" w:eastAsia="標楷體" w:hAnsi="標楷體" w:hint="eastAsia"/>
                <w:szCs w:val="24"/>
              </w:rPr>
            </w:pPr>
            <w:r w:rsidRPr="002A34AF">
              <w:rPr>
                <w:rFonts w:ascii="標楷體" w:eastAsia="標楷體" w:hAnsi="標楷體" w:hint="eastAsia"/>
                <w:szCs w:val="24"/>
              </w:rPr>
              <w:t>權責單位負責人員受理</w:t>
            </w:r>
            <w:r w:rsidRPr="002A34AF">
              <w:rPr>
                <w:rFonts w:ascii="Arial" w:eastAsia="標楷體" w:hAnsi="Arial" w:cs="Arial"/>
                <w:szCs w:val="24"/>
              </w:rPr>
              <w:t>對不特定人募集期貨信託基金之期貨信託契約</w:t>
            </w:r>
            <w:r w:rsidRPr="002A34AF">
              <w:rPr>
                <w:rFonts w:ascii="Arial" w:eastAsia="標楷體" w:hAnsi="Arial" w:cs="Arial" w:hint="eastAsia"/>
                <w:szCs w:val="24"/>
              </w:rPr>
              <w:t>之受益人</w:t>
            </w:r>
            <w:r w:rsidRPr="002A34AF">
              <w:rPr>
                <w:rFonts w:ascii="標楷體" w:eastAsia="標楷體" w:hAnsi="標楷體" w:hint="eastAsia"/>
                <w:szCs w:val="24"/>
              </w:rPr>
              <w:t>申請買回時</w:t>
            </w:r>
            <w:r w:rsidRPr="002A34AF">
              <w:rPr>
                <w:rFonts w:ascii="Arial" w:eastAsia="標楷體" w:hAnsi="Arial" w:cs="Arial"/>
                <w:szCs w:val="24"/>
              </w:rPr>
              <w:t>，</w:t>
            </w:r>
            <w:r w:rsidRPr="002A34AF">
              <w:rPr>
                <w:rFonts w:ascii="Arial" w:eastAsia="標楷體" w:hAnsi="Arial" w:cs="Arial" w:hint="eastAsia"/>
                <w:szCs w:val="24"/>
              </w:rPr>
              <w:t>應依</w:t>
            </w:r>
            <w:r w:rsidRPr="002A34AF">
              <w:rPr>
                <w:rFonts w:ascii="標楷體" w:eastAsia="標楷體" w:hAnsi="標楷體" w:hint="eastAsia"/>
                <w:szCs w:val="24"/>
              </w:rPr>
              <w:t>「期貨信託基金管理辦法」及「期貨信託基金之募集、發行、銷售及申購買回作業程序」之規定辦理。</w:t>
            </w:r>
          </w:p>
          <w:p w:rsidR="009C7316" w:rsidRPr="002A34AF" w:rsidRDefault="009C7316">
            <w:pPr>
              <w:numPr>
                <w:ilvl w:val="1"/>
                <w:numId w:val="90"/>
              </w:numPr>
              <w:spacing w:line="400" w:lineRule="exact"/>
              <w:rPr>
                <w:rFonts w:ascii="標楷體" w:eastAsia="標楷體" w:hAnsi="標楷體" w:hint="eastAsia"/>
                <w:szCs w:val="24"/>
              </w:rPr>
            </w:pPr>
            <w:r w:rsidRPr="002A34AF">
              <w:rPr>
                <w:rFonts w:ascii="標楷體" w:eastAsia="標楷體" w:hAnsi="標楷體" w:hint="eastAsia"/>
                <w:szCs w:val="24"/>
              </w:rPr>
              <w:t>權責單位負責人員受理對符合一定資格條件之人募集之期貨信託基金</w:t>
            </w:r>
            <w:r w:rsidRPr="002A34AF">
              <w:rPr>
                <w:rFonts w:ascii="Arial" w:eastAsia="標楷體" w:hAnsi="Arial" w:cs="Arial" w:hint="eastAsia"/>
                <w:szCs w:val="24"/>
              </w:rPr>
              <w:t>之受益人</w:t>
            </w:r>
            <w:r w:rsidRPr="002A34AF">
              <w:rPr>
                <w:rFonts w:ascii="標楷體" w:eastAsia="標楷體" w:hAnsi="標楷體" w:hint="eastAsia"/>
                <w:szCs w:val="24"/>
              </w:rPr>
              <w:t>申請買回時，應依期貨信託契約之規定辦理。</w:t>
            </w:r>
          </w:p>
          <w:p w:rsidR="009C7316" w:rsidRPr="002A34AF" w:rsidRDefault="009C7316">
            <w:pPr>
              <w:numPr>
                <w:ilvl w:val="1"/>
                <w:numId w:val="90"/>
              </w:numPr>
              <w:spacing w:line="400" w:lineRule="exact"/>
              <w:rPr>
                <w:rFonts w:ascii="標楷體" w:eastAsia="標楷體" w:hAnsi="標楷體" w:hint="eastAsia"/>
                <w:szCs w:val="24"/>
              </w:rPr>
            </w:pPr>
            <w:r w:rsidRPr="002A34AF">
              <w:rPr>
                <w:rFonts w:ascii="Arial" w:eastAsia="標楷體" w:hAnsi="標楷體" w:cs="Arial" w:hint="eastAsia"/>
                <w:kern w:val="0"/>
              </w:rPr>
              <w:t>期貨</w:t>
            </w:r>
            <w:r w:rsidRPr="002A34AF">
              <w:rPr>
                <w:rFonts w:ascii="Arial" w:eastAsia="標楷體" w:hAnsi="標楷體" w:cs="Arial"/>
                <w:kern w:val="0"/>
              </w:rPr>
              <w:t>信託事業應依不同基金之特性，訂定其受理受益憑證買回申請之截止時間，</w:t>
            </w:r>
            <w:r w:rsidRPr="002A34AF">
              <w:rPr>
                <w:rFonts w:ascii="標楷體" w:eastAsia="標楷體" w:hAnsi="標楷體" w:hint="eastAsia"/>
                <w:szCs w:val="24"/>
              </w:rPr>
              <w:t>權責單位負責人員應</w:t>
            </w:r>
            <w:r w:rsidRPr="002A34AF">
              <w:rPr>
                <w:rFonts w:ascii="標楷體" w:eastAsia="標楷體" w:hAnsi="標楷體"/>
                <w:szCs w:val="24"/>
              </w:rPr>
              <w:t>確實嚴格執行</w:t>
            </w:r>
            <w:r w:rsidRPr="002A34AF">
              <w:rPr>
                <w:rFonts w:ascii="Arial" w:eastAsia="標楷體" w:hAnsi="標楷體" w:cs="Arial"/>
                <w:kern w:val="0"/>
              </w:rPr>
              <w:t>並保留</w:t>
            </w:r>
            <w:r w:rsidRPr="002A34AF">
              <w:rPr>
                <w:rFonts w:ascii="Arial" w:eastAsia="標楷體" w:hAnsi="標楷體" w:cs="Arial" w:hint="eastAsia"/>
                <w:kern w:val="0"/>
              </w:rPr>
              <w:t>相關書面或系統之申請紀錄</w:t>
            </w:r>
            <w:r w:rsidRPr="002A34AF">
              <w:rPr>
                <w:rFonts w:ascii="Arial" w:eastAsia="標楷體" w:hAnsi="標楷體" w:cs="Arial"/>
                <w:kern w:val="0"/>
              </w:rPr>
              <w:t>，備供查核。</w:t>
            </w:r>
          </w:p>
          <w:p w:rsidR="009C7316" w:rsidRPr="002A34AF" w:rsidRDefault="009C7316">
            <w:pPr>
              <w:numPr>
                <w:ilvl w:val="1"/>
                <w:numId w:val="90"/>
              </w:numPr>
              <w:spacing w:line="400" w:lineRule="exact"/>
              <w:rPr>
                <w:rFonts w:ascii="標楷體" w:eastAsia="標楷體" w:hAnsi="標楷體" w:hint="eastAsia"/>
                <w:szCs w:val="24"/>
              </w:rPr>
            </w:pPr>
            <w:r w:rsidRPr="002A34AF">
              <w:rPr>
                <w:rFonts w:ascii="Arial" w:eastAsia="標楷體" w:hAnsi="Arial" w:cs="Arial"/>
                <w:szCs w:val="24"/>
              </w:rPr>
              <w:t>期貨信託基金淨資產價值</w:t>
            </w:r>
            <w:r w:rsidRPr="002A34AF">
              <w:rPr>
                <w:rFonts w:ascii="Arial" w:eastAsia="標楷體" w:hAnsi="Arial" w:cs="Arial" w:hint="eastAsia"/>
                <w:szCs w:val="24"/>
              </w:rPr>
              <w:t>及</w:t>
            </w:r>
            <w:r w:rsidRPr="002A34AF">
              <w:rPr>
                <w:rFonts w:ascii="Arial" w:eastAsia="標楷體" w:hAnsi="Arial" w:cs="Arial"/>
                <w:szCs w:val="24"/>
              </w:rPr>
              <w:t>期貨信託基金管理辦法第五十條</w:t>
            </w:r>
            <w:r w:rsidRPr="002A34AF">
              <w:rPr>
                <w:rFonts w:ascii="標楷體" w:eastAsia="標楷體" w:hAnsi="標楷體" w:hint="eastAsia"/>
                <w:szCs w:val="24"/>
              </w:rPr>
              <w:t>確認</w:t>
            </w:r>
            <w:r w:rsidRPr="002A34AF">
              <w:rPr>
                <w:rFonts w:ascii="Arial" w:eastAsia="標楷體" w:hAnsi="Arial" w:cs="Arial" w:hint="eastAsia"/>
                <w:szCs w:val="24"/>
              </w:rPr>
              <w:t>基金</w:t>
            </w:r>
            <w:r w:rsidRPr="002A34AF">
              <w:rPr>
                <w:rFonts w:ascii="Arial" w:eastAsia="標楷體" w:hAnsi="Arial" w:cs="Arial"/>
                <w:szCs w:val="24"/>
              </w:rPr>
              <w:t>資產保持比率</w:t>
            </w:r>
            <w:r w:rsidRPr="002A34AF">
              <w:rPr>
                <w:rFonts w:ascii="Arial" w:eastAsia="標楷體" w:hAnsi="Arial" w:cs="Arial" w:hint="eastAsia"/>
                <w:szCs w:val="24"/>
              </w:rPr>
              <w:t>之計算，相關計算及確認文件應經權責主管覆核其正確性及適當性。</w:t>
            </w:r>
          </w:p>
          <w:p w:rsidR="009C7316" w:rsidRPr="002A34AF" w:rsidRDefault="009C7316">
            <w:pPr>
              <w:numPr>
                <w:ilvl w:val="1"/>
                <w:numId w:val="90"/>
              </w:numPr>
              <w:spacing w:line="400" w:lineRule="exact"/>
              <w:rPr>
                <w:rFonts w:ascii="標楷體" w:eastAsia="標楷體" w:hAnsi="標楷體" w:hint="eastAsia"/>
                <w:szCs w:val="24"/>
              </w:rPr>
            </w:pPr>
            <w:r w:rsidRPr="002A34AF">
              <w:rPr>
                <w:rFonts w:ascii="標楷體" w:eastAsia="標楷體" w:hAnsi="標楷體" w:hint="eastAsia"/>
                <w:szCs w:val="24"/>
              </w:rPr>
              <w:t>權責單位負責人員應依據核准之</w:t>
            </w:r>
            <w:r w:rsidRPr="002A34AF">
              <w:rPr>
                <w:rFonts w:ascii="Arial" w:eastAsia="標楷體" w:hAnsi="Arial" w:cs="Arial"/>
                <w:szCs w:val="24"/>
              </w:rPr>
              <w:t>受益</w:t>
            </w:r>
            <w:r w:rsidRPr="002A34AF">
              <w:rPr>
                <w:rFonts w:ascii="Arial" w:eastAsia="標楷體" w:hAnsi="標楷體" w:cs="Arial"/>
                <w:kern w:val="0"/>
              </w:rPr>
              <w:t>憑證</w:t>
            </w:r>
            <w:r w:rsidRPr="002A34AF">
              <w:rPr>
                <w:rFonts w:ascii="Arial" w:eastAsia="標楷體" w:hAnsi="Arial" w:cs="Arial"/>
                <w:szCs w:val="24"/>
              </w:rPr>
              <w:t>買回價格</w:t>
            </w:r>
            <w:r w:rsidRPr="002A34AF">
              <w:rPr>
                <w:rFonts w:ascii="Arial" w:eastAsia="標楷體" w:hAnsi="Arial" w:cs="Arial" w:hint="eastAsia"/>
                <w:szCs w:val="24"/>
              </w:rPr>
              <w:t>指示</w:t>
            </w:r>
            <w:r w:rsidRPr="002A34AF">
              <w:rPr>
                <w:rFonts w:ascii="標楷體" w:eastAsia="標楷體" w:hAnsi="標楷體"/>
                <w:szCs w:val="24"/>
              </w:rPr>
              <w:t>基金保管機構</w:t>
            </w:r>
            <w:r w:rsidRPr="002A34AF">
              <w:rPr>
                <w:rFonts w:ascii="標楷體" w:eastAsia="標楷體" w:hAnsi="標楷體" w:hint="eastAsia"/>
                <w:szCs w:val="24"/>
              </w:rPr>
              <w:t>給付價款，且應要求</w:t>
            </w:r>
            <w:r w:rsidRPr="002A34AF">
              <w:rPr>
                <w:rFonts w:ascii="標楷體" w:eastAsia="標楷體" w:hAnsi="標楷體"/>
                <w:szCs w:val="24"/>
              </w:rPr>
              <w:t>基金</w:t>
            </w:r>
            <w:r w:rsidRPr="002A34AF">
              <w:rPr>
                <w:rFonts w:ascii="標楷體" w:eastAsia="標楷體" w:hAnsi="標楷體" w:hint="eastAsia"/>
                <w:szCs w:val="24"/>
              </w:rPr>
              <w:t>保管機構</w:t>
            </w:r>
            <w:r w:rsidRPr="002A34AF">
              <w:rPr>
                <w:rFonts w:ascii="標楷體" w:eastAsia="標楷體" w:hAnsi="標楷體"/>
                <w:szCs w:val="24"/>
              </w:rPr>
              <w:t>以買回人為受款人之記名劃線禁止背書轉讓票據或匯款方式給付買回價金。</w:t>
            </w:r>
          </w:p>
          <w:p w:rsidR="009C7316" w:rsidRPr="002A34AF" w:rsidRDefault="009C7316">
            <w:pPr>
              <w:numPr>
                <w:ilvl w:val="1"/>
                <w:numId w:val="90"/>
              </w:numPr>
              <w:spacing w:line="400" w:lineRule="exact"/>
              <w:rPr>
                <w:rFonts w:ascii="標楷體" w:eastAsia="標楷體" w:hAnsi="標楷體" w:hint="eastAsia"/>
                <w:szCs w:val="24"/>
              </w:rPr>
            </w:pPr>
            <w:r w:rsidRPr="002A34AF">
              <w:rPr>
                <w:rFonts w:ascii="標楷體" w:eastAsia="標楷體" w:hAnsi="標楷體" w:hint="eastAsia"/>
                <w:szCs w:val="24"/>
              </w:rPr>
              <w:t>遇有</w:t>
            </w:r>
            <w:r w:rsidRPr="002A34AF">
              <w:rPr>
                <w:rFonts w:ascii="標楷體" w:eastAsia="標楷體" w:hAnsi="標楷體" w:cs="新細明體"/>
                <w:kern w:val="0"/>
                <w:szCs w:val="24"/>
              </w:rPr>
              <w:t>期貨信託基金得暫停計算淨資產價值及</w:t>
            </w:r>
            <w:r w:rsidRPr="002A34AF">
              <w:rPr>
                <w:rFonts w:ascii="標楷體" w:eastAsia="標楷體" w:hAnsi="標楷體" w:cs="新細明體" w:hint="eastAsia"/>
                <w:kern w:val="0"/>
                <w:szCs w:val="24"/>
              </w:rPr>
              <w:t>買回</w:t>
            </w:r>
            <w:r w:rsidRPr="002A34AF">
              <w:rPr>
                <w:rFonts w:ascii="標楷體" w:eastAsia="標楷體" w:hAnsi="標楷體" w:cs="新細明體"/>
                <w:kern w:val="0"/>
                <w:szCs w:val="24"/>
              </w:rPr>
              <w:t>之情況</w:t>
            </w:r>
            <w:r w:rsidRPr="002A34AF">
              <w:rPr>
                <w:rFonts w:ascii="標楷體" w:eastAsia="標楷體" w:hAnsi="標楷體" w:cs="新細明體" w:hint="eastAsia"/>
                <w:kern w:val="0"/>
                <w:szCs w:val="24"/>
              </w:rPr>
              <w:t>，應依規定報經主管機關核准；因</w:t>
            </w:r>
            <w:r w:rsidRPr="002A34AF">
              <w:rPr>
                <w:rFonts w:ascii="標楷體" w:eastAsia="標楷體" w:hAnsi="標楷體" w:cs="新細明體"/>
                <w:kern w:val="0"/>
                <w:szCs w:val="24"/>
              </w:rPr>
              <w:t>主要投資所在國或地區之期貨或證券交易市場遇例假日休市</w:t>
            </w:r>
            <w:r w:rsidRPr="002A34AF">
              <w:rPr>
                <w:rFonts w:ascii="標楷體" w:eastAsia="標楷體" w:hAnsi="標楷體" w:cs="新細明體" w:hint="eastAsia"/>
                <w:kern w:val="0"/>
                <w:szCs w:val="24"/>
              </w:rPr>
              <w:t>等</w:t>
            </w:r>
            <w:r w:rsidRPr="002A34AF">
              <w:rPr>
                <w:rFonts w:ascii="標楷體" w:eastAsia="標楷體" w:hAnsi="標楷體" w:cs="新細明體"/>
                <w:kern w:val="0"/>
                <w:szCs w:val="24"/>
              </w:rPr>
              <w:t>停止交易</w:t>
            </w:r>
            <w:r w:rsidRPr="002A34AF">
              <w:rPr>
                <w:rFonts w:ascii="標楷體" w:eastAsia="標楷體" w:hAnsi="標楷體" w:cs="新細明體" w:hint="eastAsia"/>
                <w:kern w:val="0"/>
                <w:szCs w:val="24"/>
              </w:rPr>
              <w:t>情形而暫停</w:t>
            </w:r>
            <w:r w:rsidRPr="002A34AF">
              <w:rPr>
                <w:rFonts w:ascii="標楷體" w:eastAsia="標楷體" w:hAnsi="標楷體" w:cs="新細明體"/>
                <w:kern w:val="0"/>
                <w:szCs w:val="24"/>
              </w:rPr>
              <w:t>計算淨資產價值及</w:t>
            </w:r>
            <w:r w:rsidRPr="002A34AF">
              <w:rPr>
                <w:rFonts w:ascii="標楷體" w:eastAsia="標楷體" w:hAnsi="標楷體" w:cs="新細明體" w:hint="eastAsia"/>
                <w:kern w:val="0"/>
                <w:szCs w:val="24"/>
              </w:rPr>
              <w:t>暫停買回，</w:t>
            </w:r>
            <w:r w:rsidRPr="002A34AF">
              <w:rPr>
                <w:rFonts w:ascii="標楷體" w:eastAsia="標楷體" w:hAnsi="標楷體" w:cs="新細明體"/>
                <w:kern w:val="0"/>
                <w:szCs w:val="24"/>
              </w:rPr>
              <w:t>期貨信託契約、公開說明書及銷售文件</w:t>
            </w:r>
            <w:r w:rsidRPr="002A34AF">
              <w:rPr>
                <w:rFonts w:ascii="標楷體" w:eastAsia="標楷體" w:hAnsi="標楷體" w:cs="新細明體" w:hint="eastAsia"/>
                <w:kern w:val="0"/>
                <w:szCs w:val="24"/>
              </w:rPr>
              <w:t>應依主管機關97.1.17金管證七字第09600726863號令載明相關事宜；佔</w:t>
            </w:r>
            <w:r w:rsidRPr="002A34AF">
              <w:rPr>
                <w:rFonts w:ascii="標楷體" w:eastAsia="標楷體" w:hAnsi="標楷體" w:cs="新細明體"/>
                <w:kern w:val="0"/>
                <w:szCs w:val="24"/>
              </w:rPr>
              <w:t>期貨信託基金淨資產價值一定比例或主要投資國之最新國家別及其休假日情形，</w:t>
            </w:r>
            <w:r w:rsidRPr="002A34AF">
              <w:rPr>
                <w:rFonts w:ascii="標楷體" w:eastAsia="標楷體" w:hAnsi="標楷體" w:cs="新細明體" w:hint="eastAsia"/>
                <w:kern w:val="0"/>
                <w:szCs w:val="24"/>
              </w:rPr>
              <w:t>應</w:t>
            </w:r>
            <w:r w:rsidRPr="002A34AF">
              <w:rPr>
                <w:rFonts w:ascii="標楷體" w:eastAsia="標楷體" w:hAnsi="標楷體" w:cs="新細明體"/>
                <w:kern w:val="0"/>
                <w:szCs w:val="24"/>
              </w:rPr>
              <w:t>提前一週於公司網站公布及依規定公告。</w:t>
            </w:r>
          </w:p>
          <w:p w:rsidR="009C7316" w:rsidRPr="002A34AF" w:rsidRDefault="009C7316">
            <w:pPr>
              <w:spacing w:line="400" w:lineRule="exact"/>
              <w:rPr>
                <w:rFonts w:ascii="標楷體" w:eastAsia="標楷體" w:hAnsi="標楷體" w:hint="eastAsia"/>
                <w:szCs w:val="24"/>
              </w:rPr>
            </w:pPr>
          </w:p>
          <w:p w:rsidR="009C7316" w:rsidRPr="002A34AF" w:rsidRDefault="009C7316">
            <w:pPr>
              <w:spacing w:line="400" w:lineRule="exact"/>
              <w:rPr>
                <w:rFonts w:ascii="標楷體" w:eastAsia="標楷體" w:hAnsi="標楷體" w:hint="eastAsia"/>
                <w:szCs w:val="24"/>
              </w:rPr>
            </w:pPr>
          </w:p>
          <w:p w:rsidR="009C7316" w:rsidRPr="002A34AF" w:rsidRDefault="009C7316">
            <w:pPr>
              <w:spacing w:line="400" w:lineRule="exact"/>
              <w:rPr>
                <w:rFonts w:ascii="標楷體" w:eastAsia="標楷體" w:hAnsi="標楷體" w:hint="eastAsia"/>
                <w:szCs w:val="24"/>
              </w:rPr>
            </w:pPr>
          </w:p>
          <w:p w:rsidR="009C7316" w:rsidRPr="002A34AF" w:rsidRDefault="009C7316">
            <w:pPr>
              <w:spacing w:line="400" w:lineRule="exact"/>
              <w:rPr>
                <w:rFonts w:ascii="標楷體" w:eastAsia="標楷體" w:hAnsi="標楷體" w:hint="eastAsia"/>
                <w:szCs w:val="24"/>
              </w:rPr>
            </w:pPr>
          </w:p>
          <w:p w:rsidR="009C7316" w:rsidRPr="002A34AF" w:rsidRDefault="009C7316">
            <w:pPr>
              <w:spacing w:line="400" w:lineRule="exact"/>
              <w:rPr>
                <w:rFonts w:ascii="標楷體" w:eastAsia="標楷體" w:hAnsi="標楷體" w:hint="eastAsia"/>
                <w:szCs w:val="24"/>
              </w:rPr>
            </w:pPr>
          </w:p>
          <w:p w:rsidR="009C7316" w:rsidRPr="002A34AF" w:rsidRDefault="009C7316">
            <w:pPr>
              <w:spacing w:line="400" w:lineRule="exact"/>
              <w:rPr>
                <w:rFonts w:ascii="標楷體" w:eastAsia="標楷體" w:hAnsi="標楷體" w:hint="eastAsia"/>
                <w:szCs w:val="24"/>
              </w:rPr>
            </w:pPr>
          </w:p>
          <w:p w:rsidR="009C7316" w:rsidRPr="002A34AF" w:rsidRDefault="009C7316">
            <w:pPr>
              <w:spacing w:line="400" w:lineRule="exact"/>
              <w:rPr>
                <w:rFonts w:ascii="標楷體" w:eastAsia="標楷體" w:hAnsi="標楷體" w:hint="eastAsia"/>
                <w:szCs w:val="24"/>
              </w:rPr>
            </w:pPr>
          </w:p>
          <w:p w:rsidR="009C7316" w:rsidRPr="002A34AF" w:rsidRDefault="009C7316">
            <w:pPr>
              <w:spacing w:line="400" w:lineRule="exact"/>
              <w:rPr>
                <w:rFonts w:ascii="標楷體" w:eastAsia="標楷體" w:hAnsi="標楷體" w:hint="eastAsia"/>
                <w:szCs w:val="24"/>
              </w:rPr>
            </w:pPr>
          </w:p>
          <w:p w:rsidR="009C7316" w:rsidRPr="002A34AF" w:rsidRDefault="009C7316">
            <w:pPr>
              <w:spacing w:line="400" w:lineRule="exact"/>
              <w:rPr>
                <w:rFonts w:ascii="標楷體" w:eastAsia="標楷體" w:hAnsi="標楷體" w:hint="eastAsia"/>
                <w:szCs w:val="24"/>
              </w:rPr>
            </w:pPr>
          </w:p>
          <w:p w:rsidR="009C7316" w:rsidRPr="002A34AF" w:rsidRDefault="009C7316">
            <w:pPr>
              <w:spacing w:line="400" w:lineRule="exact"/>
              <w:rPr>
                <w:rFonts w:ascii="標楷體" w:eastAsia="標楷體" w:hAnsi="標楷體" w:hint="eastAsia"/>
                <w:szCs w:val="24"/>
              </w:rPr>
            </w:pPr>
          </w:p>
          <w:p w:rsidR="009C7316" w:rsidRPr="002A34AF" w:rsidRDefault="009C7316">
            <w:pPr>
              <w:spacing w:line="400" w:lineRule="exact"/>
              <w:rPr>
                <w:rFonts w:ascii="標楷體" w:eastAsia="標楷體" w:hAnsi="標楷體" w:hint="eastAsia"/>
                <w:szCs w:val="24"/>
              </w:rPr>
            </w:pPr>
          </w:p>
        </w:tc>
        <w:tc>
          <w:tcPr>
            <w:tcW w:w="2280" w:type="dxa"/>
          </w:tcPr>
          <w:p w:rsidR="009C7316" w:rsidRPr="002A34AF" w:rsidRDefault="009C7316">
            <w:pPr>
              <w:spacing w:line="400" w:lineRule="exact"/>
              <w:ind w:left="28" w:right="28"/>
              <w:rPr>
                <w:rFonts w:ascii="Arial" w:eastAsia="標楷體" w:hAnsi="Arial" w:cs="Arial"/>
                <w:szCs w:val="24"/>
              </w:rPr>
            </w:pPr>
            <w:r w:rsidRPr="002A34AF">
              <w:rPr>
                <w:rFonts w:ascii="Arial" w:eastAsia="標楷體" w:hAnsi="Arial" w:cs="Arial"/>
                <w:szCs w:val="24"/>
              </w:rPr>
              <w:t>法令規章：</w:t>
            </w:r>
          </w:p>
          <w:p w:rsidR="009C7316" w:rsidRPr="002A34AF" w:rsidRDefault="009C7316" w:rsidP="00794865">
            <w:pPr>
              <w:numPr>
                <w:ilvl w:val="1"/>
                <w:numId w:val="9"/>
              </w:numPr>
              <w:tabs>
                <w:tab w:val="clear" w:pos="840"/>
                <w:tab w:val="num" w:pos="332"/>
              </w:tabs>
              <w:spacing w:line="400" w:lineRule="exact"/>
              <w:ind w:left="332" w:right="28" w:hanging="332"/>
              <w:rPr>
                <w:rFonts w:ascii="Arial" w:eastAsia="標楷體" w:hAnsi="Arial" w:cs="Arial" w:hint="eastAsia"/>
                <w:bCs/>
                <w:szCs w:val="24"/>
              </w:rPr>
            </w:pPr>
            <w:r w:rsidRPr="002A34AF">
              <w:rPr>
                <w:rFonts w:ascii="Arial" w:eastAsia="標楷體" w:hAnsi="Arial" w:cs="Arial"/>
                <w:bCs/>
                <w:szCs w:val="24"/>
              </w:rPr>
              <w:t>期貨信託基金管理辦法</w:t>
            </w:r>
            <w:r w:rsidRPr="002A34AF">
              <w:rPr>
                <w:rFonts w:ascii="Arial" w:eastAsia="標楷體" w:hAnsi="Arial" w:cs="Arial" w:hint="eastAsia"/>
                <w:bCs/>
                <w:szCs w:val="24"/>
              </w:rPr>
              <w:t>第</w:t>
            </w:r>
            <w:r w:rsidRPr="002A34AF">
              <w:rPr>
                <w:rFonts w:ascii="Arial" w:eastAsia="標楷體" w:hAnsi="Arial" w:cs="Arial"/>
                <w:bCs/>
                <w:szCs w:val="24"/>
              </w:rPr>
              <w:t>74</w:t>
            </w:r>
            <w:r w:rsidRPr="002A34AF">
              <w:rPr>
                <w:rFonts w:ascii="Arial" w:eastAsia="標楷體" w:hAnsi="Arial" w:cs="Arial"/>
                <w:bCs/>
                <w:szCs w:val="24"/>
              </w:rPr>
              <w:t>條、第</w:t>
            </w:r>
            <w:r w:rsidRPr="002A34AF">
              <w:rPr>
                <w:rFonts w:ascii="Arial" w:eastAsia="標楷體" w:hAnsi="Arial" w:cs="Arial"/>
                <w:bCs/>
                <w:szCs w:val="24"/>
              </w:rPr>
              <w:t>75</w:t>
            </w:r>
            <w:r w:rsidRPr="002A34AF">
              <w:rPr>
                <w:rFonts w:ascii="Arial" w:eastAsia="標楷體" w:hAnsi="Arial" w:cs="Arial"/>
                <w:bCs/>
                <w:szCs w:val="24"/>
              </w:rPr>
              <w:t>條</w:t>
            </w:r>
          </w:p>
          <w:p w:rsidR="009C7316" w:rsidRPr="002A34AF" w:rsidRDefault="009C7316" w:rsidP="00794865">
            <w:pPr>
              <w:numPr>
                <w:ilvl w:val="1"/>
                <w:numId w:val="9"/>
              </w:numPr>
              <w:tabs>
                <w:tab w:val="clear" w:pos="840"/>
                <w:tab w:val="num" w:pos="332"/>
              </w:tabs>
              <w:spacing w:line="400" w:lineRule="exact"/>
              <w:ind w:left="332" w:right="28" w:hanging="332"/>
              <w:rPr>
                <w:rFonts w:ascii="Arial" w:eastAsia="標楷體" w:hAnsi="Arial" w:cs="Arial" w:hint="eastAsia"/>
                <w:bCs/>
                <w:szCs w:val="24"/>
              </w:rPr>
            </w:pPr>
            <w:r w:rsidRPr="002A34AF">
              <w:rPr>
                <w:rFonts w:ascii="Arial" w:eastAsia="標楷體" w:hAnsi="Arial" w:cs="Arial" w:hint="eastAsia"/>
                <w:bCs/>
                <w:szCs w:val="24"/>
              </w:rPr>
              <w:t>期貨信託基金之募集、發行、銷售及申購買回作業程序</w:t>
            </w:r>
          </w:p>
          <w:p w:rsidR="009C7316" w:rsidRPr="002A34AF" w:rsidRDefault="009C7316" w:rsidP="00794865">
            <w:pPr>
              <w:numPr>
                <w:ilvl w:val="1"/>
                <w:numId w:val="9"/>
              </w:numPr>
              <w:tabs>
                <w:tab w:val="clear" w:pos="840"/>
                <w:tab w:val="num" w:pos="332"/>
              </w:tabs>
              <w:spacing w:line="400" w:lineRule="exact"/>
              <w:ind w:left="332" w:right="28" w:hanging="332"/>
              <w:rPr>
                <w:rFonts w:ascii="Arial" w:eastAsia="標楷體" w:hAnsi="Arial" w:cs="Arial" w:hint="eastAsia"/>
                <w:bCs/>
                <w:szCs w:val="24"/>
              </w:rPr>
            </w:pPr>
            <w:r w:rsidRPr="002A34AF">
              <w:rPr>
                <w:rFonts w:eastAsia="標楷體" w:hint="eastAsia"/>
              </w:rPr>
              <w:t>期貨信託基金淨資產價值計算標準</w:t>
            </w:r>
          </w:p>
          <w:p w:rsidR="009C7316" w:rsidRPr="002A34AF" w:rsidRDefault="009C7316">
            <w:pPr>
              <w:spacing w:line="400" w:lineRule="exact"/>
              <w:ind w:right="28"/>
              <w:rPr>
                <w:rFonts w:ascii="Arial" w:eastAsia="標楷體" w:hAnsi="Arial" w:cs="Arial"/>
                <w:bCs/>
                <w:szCs w:val="24"/>
              </w:rPr>
            </w:pPr>
          </w:p>
          <w:p w:rsidR="009C7316" w:rsidRPr="002A34AF" w:rsidRDefault="009C7316">
            <w:pPr>
              <w:spacing w:line="400" w:lineRule="exact"/>
              <w:ind w:right="28"/>
              <w:rPr>
                <w:rFonts w:ascii="Arial" w:eastAsia="標楷體" w:hAnsi="Arial" w:cs="Arial" w:hint="eastAsia"/>
                <w:bCs/>
                <w:szCs w:val="24"/>
              </w:rPr>
            </w:pPr>
            <w:r w:rsidRPr="002A34AF">
              <w:rPr>
                <w:rFonts w:ascii="Arial" w:eastAsia="標楷體" w:hAnsi="Arial" w:cs="Arial"/>
                <w:bCs/>
                <w:szCs w:val="24"/>
              </w:rPr>
              <w:t>使用表單</w:t>
            </w:r>
            <w:r w:rsidRPr="002A34AF">
              <w:rPr>
                <w:rFonts w:ascii="Arial" w:eastAsia="標楷體" w:hAnsi="Arial" w:cs="Arial" w:hint="eastAsia"/>
                <w:bCs/>
                <w:szCs w:val="24"/>
              </w:rPr>
              <w:t>：</w:t>
            </w:r>
          </w:p>
          <w:p w:rsidR="009C7316" w:rsidRPr="002A34AF" w:rsidRDefault="009C7316">
            <w:pPr>
              <w:numPr>
                <w:ilvl w:val="0"/>
                <w:numId w:val="95"/>
              </w:numPr>
              <w:spacing w:line="400" w:lineRule="exact"/>
              <w:ind w:right="28"/>
              <w:rPr>
                <w:rFonts w:ascii="Arial" w:eastAsia="標楷體" w:hAnsi="標楷體" w:cs="Arial" w:hint="eastAsia"/>
                <w:szCs w:val="24"/>
              </w:rPr>
            </w:pPr>
            <w:r w:rsidRPr="002A34AF">
              <w:rPr>
                <w:rFonts w:ascii="Arial" w:eastAsia="標楷體" w:hAnsi="標楷體" w:cs="Arial"/>
                <w:szCs w:val="24"/>
              </w:rPr>
              <w:t>期貨信託契約</w:t>
            </w:r>
          </w:p>
          <w:p w:rsidR="009C7316" w:rsidRPr="002A34AF" w:rsidRDefault="009C7316">
            <w:pPr>
              <w:numPr>
                <w:ilvl w:val="0"/>
                <w:numId w:val="95"/>
              </w:numPr>
              <w:spacing w:line="400" w:lineRule="exact"/>
              <w:ind w:right="28"/>
              <w:rPr>
                <w:rFonts w:ascii="Arial" w:eastAsia="標楷體" w:hAnsi="Arial" w:cs="Arial" w:hint="eastAsia"/>
                <w:bCs/>
                <w:szCs w:val="24"/>
              </w:rPr>
            </w:pPr>
            <w:r w:rsidRPr="002A34AF">
              <w:rPr>
                <w:rFonts w:ascii="Arial" w:eastAsia="標楷體" w:hAnsi="標楷體" w:cs="Arial" w:hint="eastAsia"/>
                <w:szCs w:val="24"/>
              </w:rPr>
              <w:t>買回申請記錄及相關文件</w:t>
            </w:r>
          </w:p>
          <w:p w:rsidR="009C7316" w:rsidRPr="002A34AF" w:rsidRDefault="009C7316">
            <w:pPr>
              <w:numPr>
                <w:ilvl w:val="0"/>
                <w:numId w:val="95"/>
              </w:numPr>
              <w:spacing w:line="400" w:lineRule="exact"/>
              <w:ind w:right="28"/>
              <w:rPr>
                <w:rFonts w:ascii="Arial" w:eastAsia="標楷體" w:hAnsi="Arial" w:cs="Arial" w:hint="eastAsia"/>
                <w:bCs/>
                <w:szCs w:val="24"/>
              </w:rPr>
            </w:pPr>
            <w:r w:rsidRPr="002A34AF">
              <w:rPr>
                <w:rFonts w:ascii="Arial" w:eastAsia="標楷體" w:hAnsi="Arial" w:cs="Arial"/>
                <w:szCs w:val="24"/>
              </w:rPr>
              <w:t>基金淨資產價值核算</w:t>
            </w:r>
            <w:r w:rsidRPr="002A34AF">
              <w:rPr>
                <w:rFonts w:ascii="Arial" w:eastAsia="標楷體" w:hAnsi="Arial" w:cs="Arial" w:hint="eastAsia"/>
                <w:szCs w:val="24"/>
              </w:rPr>
              <w:t>之相關計算文件</w:t>
            </w:r>
          </w:p>
          <w:p w:rsidR="009C7316" w:rsidRPr="002A34AF" w:rsidRDefault="009C7316">
            <w:pPr>
              <w:numPr>
                <w:ilvl w:val="0"/>
                <w:numId w:val="95"/>
              </w:numPr>
              <w:spacing w:line="400" w:lineRule="exact"/>
              <w:ind w:right="28"/>
              <w:rPr>
                <w:rFonts w:ascii="Arial" w:eastAsia="標楷體" w:hAnsi="Arial" w:cs="Arial" w:hint="eastAsia"/>
                <w:bCs/>
                <w:szCs w:val="24"/>
              </w:rPr>
            </w:pPr>
            <w:r w:rsidRPr="002A34AF">
              <w:rPr>
                <w:rFonts w:ascii="Arial" w:eastAsia="標楷體" w:hAnsi="Arial" w:cs="Arial" w:hint="eastAsia"/>
                <w:szCs w:val="24"/>
              </w:rPr>
              <w:t>買回指示文件</w:t>
            </w:r>
          </w:p>
          <w:p w:rsidR="009C7316" w:rsidRPr="002A34AF" w:rsidRDefault="009C7316">
            <w:pPr>
              <w:spacing w:line="400" w:lineRule="exact"/>
              <w:ind w:right="28"/>
              <w:rPr>
                <w:rFonts w:ascii="Arial" w:eastAsia="標楷體" w:hAnsi="Arial" w:cs="Arial" w:hint="eastAsia"/>
                <w:szCs w:val="24"/>
              </w:rPr>
            </w:pPr>
          </w:p>
        </w:tc>
      </w:tr>
    </w:tbl>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r w:rsidRPr="002A34AF">
        <w:rPr>
          <w:rFonts w:ascii="Arial" w:eastAsia="標楷體" w:hAnsi="Arial" w:cs="Arial"/>
          <w:szCs w:val="24"/>
        </w:rPr>
        <w:br w:type="page"/>
      </w: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pStyle w:val="1"/>
        <w:numPr>
          <w:ilvl w:val="0"/>
          <w:numId w:val="1"/>
        </w:numPr>
        <w:tabs>
          <w:tab w:val="left" w:pos="1080"/>
        </w:tabs>
        <w:spacing w:before="0" w:after="0" w:line="400" w:lineRule="exact"/>
        <w:ind w:left="510" w:hanging="482"/>
        <w:jc w:val="center"/>
        <w:rPr>
          <w:rFonts w:ascii="Times New Roman" w:eastAsia="標楷體" w:hAnsi="Times New Roman" w:hint="eastAsia"/>
          <w:b w:val="0"/>
          <w:sz w:val="40"/>
          <w:szCs w:val="40"/>
        </w:rPr>
      </w:pPr>
      <w:bookmarkStart w:id="33" w:name="_Toc183687000"/>
      <w:bookmarkStart w:id="34" w:name="_Toc185236806"/>
      <w:bookmarkStart w:id="35" w:name="_期貨信託基金異動及終止作業：CB-10800"/>
      <w:bookmarkStart w:id="36" w:name="_Toc522116566"/>
      <w:bookmarkEnd w:id="35"/>
      <w:r w:rsidRPr="002A34AF">
        <w:rPr>
          <w:rFonts w:ascii="Times New Roman" w:eastAsia="標楷體" w:hAnsi="Times New Roman" w:hint="eastAsia"/>
          <w:b w:val="0"/>
          <w:sz w:val="40"/>
          <w:szCs w:val="40"/>
        </w:rPr>
        <w:t>期貨信託基金異動及終止作業：</w:t>
      </w:r>
      <w:r w:rsidRPr="002A34AF">
        <w:rPr>
          <w:rFonts w:ascii="Times New Roman" w:eastAsia="標楷體" w:hAnsi="Times New Roman" w:hint="eastAsia"/>
          <w:b w:val="0"/>
          <w:sz w:val="40"/>
          <w:szCs w:val="40"/>
        </w:rPr>
        <w:t>CB-10800</w:t>
      </w:r>
      <w:bookmarkEnd w:id="33"/>
      <w:bookmarkEnd w:id="34"/>
      <w:bookmarkEnd w:id="36"/>
    </w:p>
    <w:p w:rsidR="009C7316" w:rsidRPr="002A34AF" w:rsidRDefault="009C7316">
      <w:pPr>
        <w:spacing w:line="400" w:lineRule="exact"/>
        <w:rPr>
          <w:rFonts w:ascii="Arial" w:eastAsia="標楷體" w:hAnsi="Arial" w:cs="Arial" w:hint="eastAsia"/>
          <w:sz w:val="32"/>
          <w:szCs w:val="32"/>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460"/>
        <w:gridCol w:w="2280"/>
      </w:tblGrid>
      <w:tr w:rsidR="009C7316" w:rsidRPr="002A34AF">
        <w:tblPrEx>
          <w:tblCellMar>
            <w:top w:w="0" w:type="dxa"/>
            <w:bottom w:w="0" w:type="dxa"/>
          </w:tblCellMar>
        </w:tblPrEx>
        <w:trPr>
          <w:tblHeader/>
        </w:trPr>
        <w:tc>
          <w:tcPr>
            <w:tcW w:w="1468"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編　號</w:t>
            </w:r>
          </w:p>
        </w:tc>
        <w:tc>
          <w:tcPr>
            <w:tcW w:w="194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作業項目</w:t>
            </w:r>
          </w:p>
        </w:tc>
        <w:tc>
          <w:tcPr>
            <w:tcW w:w="946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　業　程　序　及　控　制　重　點</w:t>
            </w:r>
          </w:p>
        </w:tc>
        <w:tc>
          <w:tcPr>
            <w:tcW w:w="228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依據資料</w:t>
            </w:r>
          </w:p>
        </w:tc>
      </w:tr>
      <w:tr w:rsidR="009C7316" w:rsidRPr="002A34AF">
        <w:tblPrEx>
          <w:tblCellMar>
            <w:top w:w="0" w:type="dxa"/>
            <w:bottom w:w="0" w:type="dxa"/>
          </w:tblCellMar>
        </w:tblPrEx>
        <w:tc>
          <w:tcPr>
            <w:tcW w:w="1468" w:type="dxa"/>
          </w:tcPr>
          <w:p w:rsidR="009C7316" w:rsidRPr="002A34AF" w:rsidRDefault="009C7316">
            <w:pPr>
              <w:spacing w:line="400" w:lineRule="exact"/>
              <w:jc w:val="center"/>
              <w:rPr>
                <w:rFonts w:ascii="Arial" w:eastAsia="標楷體" w:hAnsi="Arial" w:cs="Arial" w:hint="eastAsia"/>
                <w:szCs w:val="24"/>
              </w:rPr>
            </w:pPr>
            <w:r w:rsidRPr="002A34AF">
              <w:rPr>
                <w:rFonts w:ascii="Arial" w:eastAsia="標楷體" w:hAnsi="Arial" w:cs="Arial"/>
                <w:szCs w:val="24"/>
              </w:rPr>
              <w:t>CB-10</w:t>
            </w:r>
            <w:r w:rsidRPr="002A34AF">
              <w:rPr>
                <w:rFonts w:ascii="Arial" w:eastAsia="標楷體" w:hAnsi="Arial" w:cs="Arial" w:hint="eastAsia"/>
                <w:szCs w:val="24"/>
              </w:rPr>
              <w:t>800</w:t>
            </w: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tc>
        <w:tc>
          <w:tcPr>
            <w:tcW w:w="1940" w:type="dxa"/>
          </w:tcPr>
          <w:p w:rsidR="009C7316" w:rsidRPr="002A34AF" w:rsidRDefault="009C7316">
            <w:pPr>
              <w:spacing w:line="400" w:lineRule="exact"/>
              <w:ind w:right="28"/>
              <w:rPr>
                <w:rFonts w:ascii="Arial" w:eastAsia="標楷體" w:hAnsi="Arial" w:cs="Arial" w:hint="eastAsia"/>
                <w:szCs w:val="24"/>
              </w:rPr>
            </w:pPr>
            <w:r w:rsidRPr="002A34AF">
              <w:rPr>
                <w:rFonts w:ascii="Arial" w:eastAsia="標楷體" w:hAnsi="Arial" w:cs="Arial" w:hint="eastAsia"/>
                <w:szCs w:val="24"/>
              </w:rPr>
              <w:t>期貨信託基金異動及終止作業</w:t>
            </w: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right="28"/>
              <w:rPr>
                <w:rFonts w:ascii="Arial" w:eastAsia="標楷體" w:hAnsi="Arial" w:cs="Arial" w:hint="eastAsia"/>
                <w:szCs w:val="24"/>
              </w:rPr>
            </w:pPr>
          </w:p>
        </w:tc>
        <w:tc>
          <w:tcPr>
            <w:tcW w:w="9460" w:type="dxa"/>
          </w:tcPr>
          <w:p w:rsidR="009C7316" w:rsidRPr="002A34AF" w:rsidRDefault="009C7316" w:rsidP="00EC7EEF">
            <w:pPr>
              <w:spacing w:line="400" w:lineRule="exact"/>
              <w:rPr>
                <w:rFonts w:ascii="Arial" w:eastAsia="標楷體" w:hAnsi="Arial" w:cs="Arial" w:hint="eastAsia"/>
                <w:szCs w:val="24"/>
              </w:rPr>
            </w:pPr>
            <w:r w:rsidRPr="002A34AF">
              <w:rPr>
                <w:rFonts w:ascii="Arial" w:eastAsia="標楷體" w:hAnsi="Arial" w:cs="Arial" w:hint="eastAsia"/>
                <w:szCs w:val="24"/>
              </w:rPr>
              <w:t>一、作業程序：</w:t>
            </w:r>
          </w:p>
          <w:p w:rsidR="009C7316" w:rsidRPr="002A34AF" w:rsidRDefault="009C7316">
            <w:pPr>
              <w:numPr>
                <w:ilvl w:val="1"/>
                <w:numId w:val="98"/>
              </w:numPr>
              <w:spacing w:line="400" w:lineRule="exact"/>
              <w:rPr>
                <w:rFonts w:ascii="Arial" w:eastAsia="標楷體" w:hAnsi="Arial" w:cs="Arial" w:hint="eastAsia"/>
                <w:szCs w:val="24"/>
              </w:rPr>
            </w:pPr>
            <w:r w:rsidRPr="002A34AF">
              <w:rPr>
                <w:rFonts w:ascii="Arial" w:eastAsia="標楷體" w:hAnsi="Arial" w:cs="Arial" w:hint="eastAsia"/>
                <w:szCs w:val="24"/>
              </w:rPr>
              <w:t>期貨信託基金之異動及終止包含期貨信託基金之變更、存續、終止、清算及合併等程序。期貨信託基金之變更、終止、清算及合併等程序，應經適當之權責主管核准後，方可報請主管機關核准。</w:t>
            </w:r>
          </w:p>
          <w:p w:rsidR="009C7316" w:rsidRPr="002A34AF" w:rsidRDefault="009C7316">
            <w:pPr>
              <w:numPr>
                <w:ilvl w:val="1"/>
                <w:numId w:val="98"/>
              </w:numPr>
              <w:spacing w:line="400" w:lineRule="exact"/>
              <w:rPr>
                <w:rFonts w:ascii="Arial" w:eastAsia="標楷體" w:hAnsi="Arial" w:cs="Arial" w:hint="eastAsia"/>
                <w:szCs w:val="24"/>
              </w:rPr>
            </w:pPr>
            <w:r w:rsidRPr="002A34AF">
              <w:rPr>
                <w:rFonts w:ascii="Arial" w:eastAsia="標楷體" w:hAnsi="Arial" w:cs="Arial" w:hint="eastAsia"/>
                <w:szCs w:val="24"/>
              </w:rPr>
              <w:t>變更期貨信託契約時，應依下列規定事項辦理：</w:t>
            </w:r>
          </w:p>
          <w:p w:rsidR="009C7316" w:rsidRPr="002A34AF" w:rsidRDefault="009C7316" w:rsidP="00794865">
            <w:pPr>
              <w:numPr>
                <w:ilvl w:val="0"/>
                <w:numId w:val="99"/>
              </w:numPr>
              <w:spacing w:line="400" w:lineRule="exact"/>
              <w:ind w:hanging="318"/>
              <w:rPr>
                <w:rFonts w:ascii="Arial" w:eastAsia="標楷體" w:hAnsi="Arial" w:cs="Arial" w:hint="eastAsia"/>
                <w:szCs w:val="24"/>
              </w:rPr>
            </w:pPr>
            <w:r w:rsidRPr="002A34AF">
              <w:rPr>
                <w:rFonts w:ascii="Arial" w:eastAsia="標楷體" w:hAnsi="Arial" w:cs="Arial" w:hint="eastAsia"/>
                <w:szCs w:val="24"/>
              </w:rPr>
              <w:t>對不特定人募集之期貨信託基金：</w:t>
            </w:r>
            <w:r w:rsidRPr="002A34AF">
              <w:rPr>
                <w:rFonts w:ascii="標楷體" w:eastAsia="標楷體" w:hAnsi="標楷體" w:hint="eastAsia"/>
                <w:szCs w:val="24"/>
              </w:rPr>
              <w:t>期貨信託契約內容變更應報經主管機關核准；經核准後，期貨信託事業應於二日內公告其內容。</w:t>
            </w:r>
          </w:p>
          <w:p w:rsidR="009C7316" w:rsidRPr="002A34AF" w:rsidRDefault="009C7316" w:rsidP="00794865">
            <w:pPr>
              <w:numPr>
                <w:ilvl w:val="0"/>
                <w:numId w:val="99"/>
              </w:numPr>
              <w:spacing w:line="400" w:lineRule="exact"/>
              <w:ind w:hanging="318"/>
              <w:rPr>
                <w:rFonts w:ascii="Arial" w:eastAsia="標楷體" w:hAnsi="Arial" w:cs="Arial" w:hint="eastAsia"/>
                <w:szCs w:val="24"/>
              </w:rPr>
            </w:pPr>
            <w:r w:rsidRPr="002A34AF">
              <w:rPr>
                <w:rFonts w:ascii="標楷體" w:eastAsia="標楷體" w:hAnsi="標楷體" w:hint="eastAsia"/>
                <w:szCs w:val="24"/>
              </w:rPr>
              <w:t>對符合一定資格條件之人募集之期貨信託基金：期貨信託契約內容變更者，應於變更後五日內向主管機關申報。</w:t>
            </w:r>
          </w:p>
          <w:p w:rsidR="009C7316" w:rsidRPr="002A34AF" w:rsidRDefault="009C7316">
            <w:pPr>
              <w:numPr>
                <w:ilvl w:val="1"/>
                <w:numId w:val="98"/>
              </w:numPr>
              <w:spacing w:line="400" w:lineRule="exact"/>
              <w:rPr>
                <w:rFonts w:ascii="Arial" w:eastAsia="標楷體" w:hAnsi="Arial" w:cs="Arial" w:hint="eastAsia"/>
                <w:szCs w:val="24"/>
              </w:rPr>
            </w:pPr>
            <w:r w:rsidRPr="002A34AF">
              <w:rPr>
                <w:rFonts w:ascii="標楷體" w:eastAsia="標楷體" w:hAnsi="標楷體" w:hint="eastAsia"/>
                <w:szCs w:val="24"/>
              </w:rPr>
              <w:t>期貨信託基金之存續：</w:t>
            </w:r>
          </w:p>
          <w:p w:rsidR="009C7316" w:rsidRPr="002A34AF" w:rsidRDefault="009C7316" w:rsidP="00794865">
            <w:pPr>
              <w:numPr>
                <w:ilvl w:val="0"/>
                <w:numId w:val="100"/>
              </w:numPr>
              <w:spacing w:line="400" w:lineRule="exact"/>
              <w:ind w:hanging="318"/>
              <w:rPr>
                <w:rFonts w:ascii="Arial" w:eastAsia="標楷體" w:hAnsi="Arial" w:cs="Arial" w:hint="eastAsia"/>
                <w:szCs w:val="24"/>
              </w:rPr>
            </w:pPr>
            <w:r w:rsidRPr="002A34AF">
              <w:rPr>
                <w:rFonts w:ascii="標楷體" w:eastAsia="標楷體" w:hAnsi="標楷體" w:hint="eastAsia"/>
                <w:szCs w:val="24"/>
              </w:rPr>
              <w:t>期貨信託基金之存續期間依期貨信託契約之約定。</w:t>
            </w:r>
          </w:p>
          <w:p w:rsidR="009C7316" w:rsidRPr="002A34AF" w:rsidRDefault="009C7316" w:rsidP="00794865">
            <w:pPr>
              <w:numPr>
                <w:ilvl w:val="0"/>
                <w:numId w:val="100"/>
              </w:numPr>
              <w:spacing w:line="400" w:lineRule="exact"/>
              <w:ind w:hanging="318"/>
              <w:rPr>
                <w:rFonts w:ascii="標楷體" w:eastAsia="標楷體" w:hAnsi="標楷體" w:hint="eastAsia"/>
                <w:szCs w:val="24"/>
              </w:rPr>
            </w:pPr>
            <w:r w:rsidRPr="002A34AF">
              <w:rPr>
                <w:rFonts w:ascii="標楷體" w:eastAsia="標楷體" w:hAnsi="標楷體" w:hint="eastAsia"/>
                <w:szCs w:val="24"/>
              </w:rPr>
              <w:t>期貨信託契約有下列情事之一者，應報主管機關核准後予以終止︰</w:t>
            </w:r>
          </w:p>
          <w:p w:rsidR="009C7316" w:rsidRPr="002A34AF" w:rsidRDefault="009C7316" w:rsidP="00794865">
            <w:pPr>
              <w:numPr>
                <w:ilvl w:val="0"/>
                <w:numId w:val="101"/>
              </w:numPr>
              <w:tabs>
                <w:tab w:val="clear" w:pos="840"/>
                <w:tab w:val="num" w:pos="2112"/>
              </w:tabs>
              <w:spacing w:line="400" w:lineRule="exact"/>
              <w:ind w:left="2112" w:hanging="480"/>
              <w:rPr>
                <w:rFonts w:ascii="標楷體" w:eastAsia="標楷體" w:hAnsi="標楷體" w:hint="eastAsia"/>
                <w:szCs w:val="24"/>
              </w:rPr>
            </w:pPr>
            <w:r w:rsidRPr="002A34AF">
              <w:rPr>
                <w:rFonts w:ascii="標楷體" w:eastAsia="標楷體" w:hAnsi="標楷體" w:hint="eastAsia"/>
                <w:szCs w:val="24"/>
              </w:rPr>
              <w:t>期貨信託事業或基金保管機構有解散、破產、撤銷或廢止核准之情事，或因對期貨信託基金之經理或保管顯然不善，經主管機關命令更換，致不能繼續執行職務，而無其他適當之期貨信託事業或基金保管機構承受原事業或機構之權利及義務。</w:t>
            </w:r>
          </w:p>
          <w:p w:rsidR="009C7316" w:rsidRPr="002A34AF" w:rsidRDefault="009C7316" w:rsidP="00794865">
            <w:pPr>
              <w:numPr>
                <w:ilvl w:val="0"/>
                <w:numId w:val="101"/>
              </w:numPr>
              <w:tabs>
                <w:tab w:val="clear" w:pos="840"/>
                <w:tab w:val="num" w:pos="2112"/>
              </w:tabs>
              <w:spacing w:line="400" w:lineRule="exact"/>
              <w:ind w:left="2112" w:hanging="480"/>
              <w:rPr>
                <w:rFonts w:ascii="標楷體" w:eastAsia="標楷體" w:hAnsi="標楷體" w:hint="eastAsia"/>
                <w:szCs w:val="24"/>
              </w:rPr>
            </w:pPr>
            <w:r w:rsidRPr="002A34AF">
              <w:rPr>
                <w:rFonts w:ascii="標楷體" w:eastAsia="標楷體" w:hAnsi="標楷體" w:hint="eastAsia"/>
                <w:szCs w:val="24"/>
              </w:rPr>
              <w:t>受益人會議決議更換期貨信託事業或基金保管機構，而無其他適當之期貨信託事業或基金保管機構承受原事業或機構之權利及義務。</w:t>
            </w:r>
          </w:p>
          <w:p w:rsidR="009C7316" w:rsidRPr="002A34AF" w:rsidRDefault="009C7316" w:rsidP="00794865">
            <w:pPr>
              <w:numPr>
                <w:ilvl w:val="0"/>
                <w:numId w:val="101"/>
              </w:numPr>
              <w:tabs>
                <w:tab w:val="clear" w:pos="840"/>
                <w:tab w:val="num" w:pos="2112"/>
              </w:tabs>
              <w:spacing w:line="400" w:lineRule="exact"/>
              <w:ind w:left="2112" w:hanging="480"/>
              <w:rPr>
                <w:rFonts w:ascii="標楷體" w:eastAsia="標楷體" w:hAnsi="標楷體" w:hint="eastAsia"/>
                <w:szCs w:val="24"/>
              </w:rPr>
            </w:pPr>
            <w:r w:rsidRPr="002A34AF">
              <w:rPr>
                <w:rFonts w:ascii="標楷體" w:eastAsia="標楷體" w:hAnsi="標楷體" w:hint="eastAsia"/>
                <w:szCs w:val="24"/>
              </w:rPr>
              <w:t>期貨信託基金淨資產價值低於主管機關所定之標準(如</w:t>
            </w:r>
            <w:r w:rsidRPr="002A34AF">
              <w:rPr>
                <w:rFonts w:ascii="標楷體" w:eastAsia="標楷體" w:hAnsi="標楷體" w:cs="新細明體" w:hint="eastAsia"/>
                <w:kern w:val="0"/>
                <w:szCs w:val="24"/>
              </w:rPr>
              <w:t>主管機關</w:t>
            </w:r>
            <w:r w:rsidR="006F40B5" w:rsidRPr="002A34AF">
              <w:rPr>
                <w:rFonts w:ascii="標楷體" w:eastAsia="標楷體" w:hAnsi="標楷體" w:hint="eastAsia"/>
              </w:rPr>
              <w:t>103.4.28金管證期字第103</w:t>
            </w:r>
            <w:r w:rsidR="006F40B5" w:rsidRPr="002A34AF">
              <w:rPr>
                <w:rFonts w:ascii="標楷體" w:eastAsia="標楷體" w:hAnsi="標楷體" w:cs="Arial" w:hint="eastAsia"/>
              </w:rPr>
              <w:t>00122112</w:t>
            </w:r>
            <w:r w:rsidRPr="002A34AF">
              <w:rPr>
                <w:rFonts w:ascii="標楷體" w:eastAsia="標楷體" w:hAnsi="標楷體" w:hint="eastAsia"/>
                <w:szCs w:val="24"/>
              </w:rPr>
              <w:t>號令)。</w:t>
            </w:r>
          </w:p>
          <w:p w:rsidR="009C7316" w:rsidRPr="002A34AF" w:rsidRDefault="009C7316" w:rsidP="00794865">
            <w:pPr>
              <w:numPr>
                <w:ilvl w:val="0"/>
                <w:numId w:val="101"/>
              </w:numPr>
              <w:tabs>
                <w:tab w:val="clear" w:pos="840"/>
                <w:tab w:val="num" w:pos="2112"/>
              </w:tabs>
              <w:spacing w:line="400" w:lineRule="exact"/>
              <w:ind w:left="2112" w:hanging="480"/>
              <w:rPr>
                <w:rFonts w:ascii="標楷體" w:eastAsia="標楷體" w:hAnsi="標楷體" w:hint="eastAsia"/>
                <w:szCs w:val="24"/>
              </w:rPr>
            </w:pPr>
            <w:r w:rsidRPr="002A34AF">
              <w:rPr>
                <w:rFonts w:ascii="標楷體" w:eastAsia="標楷體" w:hAnsi="標楷體" w:hint="eastAsia"/>
                <w:szCs w:val="24"/>
              </w:rPr>
              <w:t>因市場狀況、期貨信託基金特性、規模，或其他法律上或事實上原因致期貨信託基金無法繼續經營。</w:t>
            </w:r>
          </w:p>
          <w:p w:rsidR="009C7316" w:rsidRPr="002A34AF" w:rsidRDefault="009C7316" w:rsidP="00794865">
            <w:pPr>
              <w:numPr>
                <w:ilvl w:val="0"/>
                <w:numId w:val="101"/>
              </w:numPr>
              <w:tabs>
                <w:tab w:val="clear" w:pos="840"/>
                <w:tab w:val="num" w:pos="2112"/>
              </w:tabs>
              <w:spacing w:line="400" w:lineRule="exact"/>
              <w:ind w:left="2112" w:hanging="480"/>
              <w:rPr>
                <w:rFonts w:ascii="標楷體" w:eastAsia="標楷體" w:hAnsi="標楷體" w:hint="eastAsia"/>
                <w:szCs w:val="24"/>
              </w:rPr>
            </w:pPr>
            <w:r w:rsidRPr="002A34AF">
              <w:rPr>
                <w:rFonts w:ascii="標楷體" w:eastAsia="標楷體" w:hAnsi="標楷體" w:hint="eastAsia"/>
                <w:szCs w:val="24"/>
              </w:rPr>
              <w:t>受益人會議決議終止期貨信託契約。</w:t>
            </w:r>
          </w:p>
          <w:p w:rsidR="009C7316" w:rsidRPr="002A34AF" w:rsidRDefault="009C7316" w:rsidP="00794865">
            <w:pPr>
              <w:numPr>
                <w:ilvl w:val="0"/>
                <w:numId w:val="101"/>
              </w:numPr>
              <w:tabs>
                <w:tab w:val="clear" w:pos="840"/>
                <w:tab w:val="num" w:pos="2112"/>
              </w:tabs>
              <w:spacing w:line="400" w:lineRule="exact"/>
              <w:ind w:left="2112" w:hanging="480"/>
              <w:rPr>
                <w:rFonts w:ascii="標楷體" w:eastAsia="標楷體" w:hAnsi="標楷體" w:hint="eastAsia"/>
                <w:szCs w:val="24"/>
              </w:rPr>
            </w:pPr>
            <w:r w:rsidRPr="002A34AF">
              <w:rPr>
                <w:rFonts w:ascii="標楷體" w:eastAsia="標楷體" w:hAnsi="標楷體" w:hint="eastAsia"/>
                <w:szCs w:val="24"/>
              </w:rPr>
              <w:t>受益人會議之決議，期貨信託事業或基金保管機構無法接受，且無其他適當之期貨信託事業或基金保管機構承受原事業或機構之權利及義務。</w:t>
            </w:r>
          </w:p>
          <w:p w:rsidR="009C7316" w:rsidRPr="002A34AF" w:rsidRDefault="009C7316" w:rsidP="00794865">
            <w:pPr>
              <w:numPr>
                <w:ilvl w:val="0"/>
                <w:numId w:val="101"/>
              </w:numPr>
              <w:tabs>
                <w:tab w:val="clear" w:pos="840"/>
                <w:tab w:val="num" w:pos="2112"/>
              </w:tabs>
              <w:spacing w:line="400" w:lineRule="exact"/>
              <w:ind w:left="2112" w:hanging="480"/>
              <w:rPr>
                <w:rFonts w:ascii="標楷體" w:eastAsia="標楷體" w:hAnsi="標楷體" w:hint="eastAsia"/>
                <w:szCs w:val="24"/>
              </w:rPr>
            </w:pPr>
            <w:r w:rsidRPr="002A34AF">
              <w:rPr>
                <w:rFonts w:ascii="標楷體" w:eastAsia="標楷體" w:hAnsi="標楷體" w:hint="eastAsia"/>
                <w:szCs w:val="24"/>
              </w:rPr>
              <w:t>其他依期貨信託契約所定終止事由。</w:t>
            </w:r>
          </w:p>
          <w:p w:rsidR="009C7316" w:rsidRPr="002A34AF" w:rsidRDefault="009C7316" w:rsidP="00794865">
            <w:pPr>
              <w:numPr>
                <w:ilvl w:val="0"/>
                <w:numId w:val="100"/>
              </w:numPr>
              <w:spacing w:line="400" w:lineRule="exact"/>
              <w:ind w:hanging="318"/>
              <w:rPr>
                <w:rFonts w:ascii="標楷體" w:eastAsia="標楷體" w:hAnsi="標楷體" w:hint="eastAsia"/>
                <w:szCs w:val="24"/>
              </w:rPr>
            </w:pPr>
            <w:r w:rsidRPr="002A34AF">
              <w:rPr>
                <w:rFonts w:ascii="標楷體" w:eastAsia="標楷體" w:hAnsi="標楷體" w:hint="eastAsia"/>
                <w:szCs w:val="24"/>
              </w:rPr>
              <w:t>期貨信託契約因存續期間屆滿而終止者，應於屆滿之日起二日內申報主管機關備查。</w:t>
            </w:r>
          </w:p>
          <w:p w:rsidR="009C7316" w:rsidRPr="002A34AF" w:rsidRDefault="009C7316" w:rsidP="00794865">
            <w:pPr>
              <w:numPr>
                <w:ilvl w:val="0"/>
                <w:numId w:val="100"/>
              </w:numPr>
              <w:spacing w:line="400" w:lineRule="exact"/>
              <w:ind w:hanging="318"/>
              <w:rPr>
                <w:rFonts w:ascii="Arial" w:eastAsia="標楷體" w:hAnsi="Arial" w:cs="Arial"/>
                <w:szCs w:val="24"/>
              </w:rPr>
            </w:pPr>
            <w:r w:rsidRPr="002A34AF">
              <w:rPr>
                <w:rFonts w:ascii="標楷體" w:eastAsia="標楷體" w:hAnsi="標楷體" w:hint="eastAsia"/>
                <w:szCs w:val="24"/>
              </w:rPr>
              <w:t>期貨信託契約之終止，期貨信託事業應於期貨信託契約存續期間屆滿之日或核准之日起二日內公告之。</w:t>
            </w:r>
          </w:p>
          <w:p w:rsidR="009C7316" w:rsidRPr="002A34AF" w:rsidRDefault="009C7316">
            <w:pPr>
              <w:numPr>
                <w:ilvl w:val="1"/>
                <w:numId w:val="98"/>
              </w:numPr>
              <w:spacing w:line="400" w:lineRule="exact"/>
              <w:rPr>
                <w:rFonts w:ascii="Arial" w:eastAsia="標楷體" w:hAnsi="Arial" w:cs="Arial" w:hint="eastAsia"/>
                <w:szCs w:val="24"/>
              </w:rPr>
            </w:pPr>
            <w:r w:rsidRPr="002A34AF">
              <w:rPr>
                <w:rFonts w:ascii="Arial" w:eastAsia="標楷體" w:hAnsi="Arial" w:cs="Arial" w:hint="eastAsia"/>
                <w:szCs w:val="24"/>
              </w:rPr>
              <w:t>期貨信託基金之清算程序及應注意事項：</w:t>
            </w:r>
            <w:r w:rsidRPr="002A34AF">
              <w:rPr>
                <w:rFonts w:ascii="Arial" w:eastAsia="標楷體" w:hAnsi="Arial" w:cs="Arial" w:hint="eastAsia"/>
                <w:szCs w:val="24"/>
              </w:rPr>
              <w:t xml:space="preserve"> </w:t>
            </w:r>
          </w:p>
          <w:p w:rsidR="009C7316" w:rsidRPr="002A34AF" w:rsidRDefault="009C7316" w:rsidP="00794865">
            <w:pPr>
              <w:numPr>
                <w:ilvl w:val="0"/>
                <w:numId w:val="102"/>
              </w:numPr>
              <w:spacing w:line="400" w:lineRule="exact"/>
              <w:ind w:hanging="318"/>
              <w:rPr>
                <w:rFonts w:ascii="Arial" w:eastAsia="標楷體" w:hAnsi="Arial" w:cs="Arial" w:hint="eastAsia"/>
                <w:szCs w:val="24"/>
              </w:rPr>
            </w:pPr>
            <w:r w:rsidRPr="002A34AF">
              <w:rPr>
                <w:rFonts w:ascii="標楷體" w:eastAsia="標楷體" w:hAnsi="標楷體" w:hint="eastAsia"/>
                <w:szCs w:val="24"/>
              </w:rPr>
              <w:t>期貨信託契約終止時，期貨信託事業應於主管機關核准清算後三個月內，完成期貨信託基金之清算，並將清算後之餘額，依受益權單位數之比率分派予各受益人。但有正當理由無法於三個月內完成清算者，於期限屆滿前，得向主管機關申請展延一次，並以三個月為限。</w:t>
            </w:r>
          </w:p>
          <w:p w:rsidR="009C7316" w:rsidRPr="002A34AF" w:rsidRDefault="009C7316" w:rsidP="00794865">
            <w:pPr>
              <w:numPr>
                <w:ilvl w:val="0"/>
                <w:numId w:val="102"/>
              </w:numPr>
              <w:spacing w:line="400" w:lineRule="exact"/>
              <w:ind w:hanging="318"/>
              <w:rPr>
                <w:rFonts w:ascii="Arial" w:eastAsia="標楷體" w:hAnsi="Arial" w:cs="Arial" w:hint="eastAsia"/>
                <w:szCs w:val="24"/>
              </w:rPr>
            </w:pPr>
            <w:r w:rsidRPr="002A34AF">
              <w:rPr>
                <w:rFonts w:ascii="標楷體" w:eastAsia="標楷體" w:hAnsi="標楷體" w:hint="eastAsia"/>
                <w:szCs w:val="24"/>
              </w:rPr>
              <w:t>清算人應將上開</w:t>
            </w:r>
            <w:r w:rsidRPr="00B32002">
              <w:rPr>
                <w:rFonts w:ascii="Arial" w:eastAsia="標楷體" w:hAnsi="Arial" w:cs="Arial"/>
                <w:szCs w:val="24"/>
              </w:rPr>
              <w:t>1</w:t>
            </w:r>
            <w:r w:rsidRPr="002A34AF">
              <w:rPr>
                <w:rFonts w:ascii="標楷體" w:eastAsia="標楷體" w:hAnsi="標楷體" w:hint="eastAsia"/>
                <w:szCs w:val="24"/>
              </w:rPr>
              <w:t>.清算及分配之方式向主管機關申報及公告，並通知受益人。清算程序終結後應於二個月內，將處理結果向主管機關報備，並通知受益人。</w:t>
            </w:r>
          </w:p>
          <w:p w:rsidR="009C7316" w:rsidRPr="002A34AF" w:rsidRDefault="009C7316" w:rsidP="00794865">
            <w:pPr>
              <w:numPr>
                <w:ilvl w:val="0"/>
                <w:numId w:val="102"/>
              </w:numPr>
              <w:spacing w:line="400" w:lineRule="exact"/>
              <w:ind w:hanging="318"/>
              <w:rPr>
                <w:rFonts w:ascii="Arial" w:eastAsia="標楷體" w:hAnsi="Arial" w:cs="Arial" w:hint="eastAsia"/>
                <w:szCs w:val="24"/>
              </w:rPr>
            </w:pPr>
            <w:r w:rsidRPr="002A34AF">
              <w:rPr>
                <w:rFonts w:ascii="標楷體" w:eastAsia="標楷體" w:hAnsi="標楷體" w:hint="eastAsia"/>
                <w:szCs w:val="24"/>
              </w:rPr>
              <w:t>對符合一定資格條件之人募集之期貨信託基金，其清算及分配方式，依期貨信託契約之規定向受益人報告之，不適用上開</w:t>
            </w:r>
            <w:r w:rsidRPr="00B32002">
              <w:rPr>
                <w:rFonts w:ascii="Arial" w:eastAsia="標楷體" w:hAnsi="Arial" w:cs="Arial"/>
                <w:szCs w:val="24"/>
              </w:rPr>
              <w:t>2</w:t>
            </w:r>
            <w:r w:rsidRPr="002A34AF">
              <w:rPr>
                <w:rFonts w:ascii="標楷體" w:eastAsia="標楷體" w:hAnsi="標楷體" w:hint="eastAsia"/>
                <w:szCs w:val="24"/>
              </w:rPr>
              <w:t>.應公告之規定。</w:t>
            </w:r>
          </w:p>
          <w:p w:rsidR="009C7316" w:rsidRPr="002A34AF" w:rsidRDefault="009C7316" w:rsidP="00794865">
            <w:pPr>
              <w:numPr>
                <w:ilvl w:val="0"/>
                <w:numId w:val="102"/>
              </w:numPr>
              <w:spacing w:line="400" w:lineRule="exact"/>
              <w:ind w:hanging="318"/>
              <w:rPr>
                <w:rFonts w:ascii="Arial" w:eastAsia="標楷體" w:hAnsi="Arial" w:cs="Arial" w:hint="eastAsia"/>
                <w:szCs w:val="24"/>
              </w:rPr>
            </w:pPr>
            <w:r w:rsidRPr="002A34AF">
              <w:rPr>
                <w:rFonts w:ascii="標楷體" w:eastAsia="標楷體" w:hAnsi="標楷體" w:hint="eastAsia"/>
                <w:szCs w:val="24"/>
              </w:rPr>
              <w:t>期貨信託基金之清算人由期貨信託事業擔任之，期貨信託事業有期貨信託基金管理辦法第八十三條第二項第一款或第二款之情事時，應由基金保管機構擔任。基金保管機構亦有期貨信託基金管理辦法第八十三條第二項第一款或第二款之情事時，由受益人會議以決議選任符合主管機關規定之期貨信託事業或基金保管機構為清算人。</w:t>
            </w:r>
          </w:p>
          <w:p w:rsidR="009C7316" w:rsidRPr="002A34AF" w:rsidRDefault="009C7316" w:rsidP="00794865">
            <w:pPr>
              <w:numPr>
                <w:ilvl w:val="0"/>
                <w:numId w:val="102"/>
              </w:numPr>
              <w:spacing w:line="400" w:lineRule="exact"/>
              <w:ind w:hanging="318"/>
              <w:rPr>
                <w:rFonts w:ascii="Arial" w:eastAsia="標楷體" w:hAnsi="Arial" w:cs="Arial" w:hint="eastAsia"/>
                <w:szCs w:val="24"/>
              </w:rPr>
            </w:pPr>
            <w:r w:rsidRPr="002A34AF">
              <w:rPr>
                <w:rFonts w:ascii="標楷體" w:eastAsia="標楷體" w:hAnsi="標楷體" w:hint="eastAsia"/>
                <w:szCs w:val="24"/>
              </w:rPr>
              <w:t>期貨信託基金因基金保管機構有期貨信託基金管理辦法第八十三條第二項第一款或第二款之情事致終止期貨信託契約者，得由清算人選任適當之基金保管機構報經主管機關核准後，擔任清算時期期貨信託基金保管職務。</w:t>
            </w:r>
          </w:p>
          <w:p w:rsidR="009C7316" w:rsidRPr="002A34AF" w:rsidRDefault="009C7316" w:rsidP="00794865">
            <w:pPr>
              <w:numPr>
                <w:ilvl w:val="0"/>
                <w:numId w:val="102"/>
              </w:numPr>
              <w:spacing w:line="400" w:lineRule="exact"/>
              <w:ind w:hanging="318"/>
              <w:rPr>
                <w:rFonts w:ascii="Arial" w:eastAsia="標楷體" w:hAnsi="Arial" w:cs="Arial" w:hint="eastAsia"/>
                <w:szCs w:val="24"/>
              </w:rPr>
            </w:pPr>
            <w:r w:rsidRPr="002A34AF">
              <w:rPr>
                <w:rFonts w:ascii="標楷體" w:eastAsia="標楷體" w:hAnsi="標楷體" w:hint="eastAsia"/>
                <w:szCs w:val="24"/>
              </w:rPr>
              <w:t>除法令或期貨信託契約另有規定外，清算人及基金保管機構之權利義務在期貨信託基金存續範圍內，與原期貨信託事業、基金保管機構相同。</w:t>
            </w:r>
          </w:p>
          <w:p w:rsidR="009C7316" w:rsidRPr="002A34AF" w:rsidRDefault="009C7316" w:rsidP="00794865">
            <w:pPr>
              <w:numPr>
                <w:ilvl w:val="0"/>
                <w:numId w:val="102"/>
              </w:numPr>
              <w:spacing w:line="400" w:lineRule="exact"/>
              <w:ind w:hanging="318"/>
              <w:rPr>
                <w:rFonts w:ascii="Arial" w:eastAsia="標楷體" w:hAnsi="Arial" w:cs="Arial" w:hint="eastAsia"/>
                <w:szCs w:val="24"/>
              </w:rPr>
            </w:pPr>
            <w:r w:rsidRPr="002A34AF">
              <w:rPr>
                <w:rFonts w:ascii="標楷體" w:eastAsia="標楷體" w:hAnsi="標楷體" w:hint="eastAsia"/>
                <w:szCs w:val="24"/>
              </w:rPr>
              <w:t>清算人應自清算終結申報主管機關之日起，就各項帳簿、表冊保存十年以上。</w:t>
            </w:r>
          </w:p>
          <w:p w:rsidR="009C7316" w:rsidRPr="002A34AF" w:rsidRDefault="009C7316">
            <w:pPr>
              <w:numPr>
                <w:ilvl w:val="1"/>
                <w:numId w:val="98"/>
              </w:numPr>
              <w:spacing w:line="400" w:lineRule="exact"/>
              <w:rPr>
                <w:rFonts w:ascii="Arial" w:eastAsia="標楷體" w:hAnsi="Arial" w:cs="Arial" w:hint="eastAsia"/>
                <w:szCs w:val="24"/>
              </w:rPr>
            </w:pPr>
            <w:r w:rsidRPr="002A34AF">
              <w:rPr>
                <w:rFonts w:ascii="Arial" w:eastAsia="標楷體" w:hAnsi="Arial" w:cs="Arial" w:hint="eastAsia"/>
                <w:szCs w:val="24"/>
              </w:rPr>
              <w:t>期貨信託基金之合併：</w:t>
            </w:r>
          </w:p>
          <w:p w:rsidR="009C7316" w:rsidRPr="002A34AF" w:rsidRDefault="009C7316" w:rsidP="00794865">
            <w:pPr>
              <w:numPr>
                <w:ilvl w:val="0"/>
                <w:numId w:val="103"/>
              </w:numPr>
              <w:spacing w:line="400" w:lineRule="exact"/>
              <w:ind w:hanging="318"/>
              <w:rPr>
                <w:rFonts w:ascii="Arial" w:eastAsia="標楷體" w:hAnsi="Arial" w:cs="Arial" w:hint="eastAsia"/>
                <w:szCs w:val="24"/>
              </w:rPr>
            </w:pPr>
            <w:r w:rsidRPr="002A34AF">
              <w:rPr>
                <w:rFonts w:ascii="Arial" w:eastAsia="標楷體" w:hAnsi="Arial" w:cs="Arial" w:hint="eastAsia"/>
                <w:szCs w:val="24"/>
              </w:rPr>
              <w:t>合併之條件：</w:t>
            </w:r>
            <w:r w:rsidRPr="002A34AF">
              <w:rPr>
                <w:rFonts w:ascii="標楷體" w:eastAsia="標楷體" w:hAnsi="標楷體" w:cs="細明體" w:hint="eastAsia"/>
                <w:kern w:val="0"/>
                <w:szCs w:val="24"/>
              </w:rPr>
              <w:t>期貨信託事業所經理之期貨信託基金，符合下列條件者，得向主管機關申請核准與本事業之其他期貨信託基金合併：</w:t>
            </w:r>
          </w:p>
          <w:p w:rsidR="009C7316" w:rsidRPr="002A34AF" w:rsidRDefault="009C7316" w:rsidP="00794865">
            <w:pPr>
              <w:numPr>
                <w:ilvl w:val="0"/>
                <w:numId w:val="104"/>
              </w:numPr>
              <w:tabs>
                <w:tab w:val="clear" w:pos="840"/>
                <w:tab w:val="num" w:pos="2112"/>
              </w:tabs>
              <w:spacing w:line="400" w:lineRule="exact"/>
              <w:ind w:left="2112" w:hanging="480"/>
              <w:rPr>
                <w:rFonts w:ascii="Arial" w:eastAsia="標楷體" w:hAnsi="Arial" w:cs="Arial" w:hint="eastAsia"/>
                <w:szCs w:val="24"/>
              </w:rPr>
            </w:pPr>
            <w:r w:rsidRPr="002A34AF">
              <w:rPr>
                <w:rFonts w:ascii="標楷體" w:eastAsia="標楷體" w:hAnsi="標楷體" w:cs="細明體" w:hint="eastAsia"/>
                <w:kern w:val="0"/>
                <w:szCs w:val="24"/>
              </w:rPr>
              <w:t>合併之期貨信託基金應同為對不特定人募集或同為對符合一定資格條件之人募集之期貨信託基金。</w:t>
            </w:r>
          </w:p>
          <w:p w:rsidR="009C7316" w:rsidRPr="002A34AF" w:rsidRDefault="009C7316" w:rsidP="00794865">
            <w:pPr>
              <w:numPr>
                <w:ilvl w:val="0"/>
                <w:numId w:val="104"/>
              </w:numPr>
              <w:tabs>
                <w:tab w:val="clear" w:pos="840"/>
                <w:tab w:val="num" w:pos="2112"/>
              </w:tabs>
              <w:spacing w:line="400" w:lineRule="exact"/>
              <w:ind w:left="2112" w:hanging="480"/>
              <w:rPr>
                <w:rFonts w:ascii="Arial" w:eastAsia="標楷體" w:hAnsi="Arial" w:cs="Arial" w:hint="eastAsia"/>
                <w:szCs w:val="24"/>
              </w:rPr>
            </w:pPr>
            <w:r w:rsidRPr="002A34AF">
              <w:rPr>
                <w:rFonts w:ascii="標楷體" w:eastAsia="標楷體" w:hAnsi="標楷體" w:cs="細明體" w:hint="eastAsia"/>
                <w:kern w:val="0"/>
                <w:szCs w:val="24"/>
              </w:rPr>
              <w:t>合併之期貨信託基金在運用期貨信託基金資產及執行交易或投資上應無顯著困難。</w:t>
            </w:r>
          </w:p>
          <w:p w:rsidR="009C7316" w:rsidRPr="002A34AF" w:rsidRDefault="009C7316" w:rsidP="00794865">
            <w:pPr>
              <w:numPr>
                <w:ilvl w:val="0"/>
                <w:numId w:val="104"/>
              </w:numPr>
              <w:tabs>
                <w:tab w:val="clear" w:pos="840"/>
                <w:tab w:val="num" w:pos="2112"/>
              </w:tabs>
              <w:spacing w:line="400" w:lineRule="exact"/>
              <w:ind w:left="2112" w:hanging="480"/>
              <w:rPr>
                <w:rFonts w:ascii="Arial" w:eastAsia="標楷體" w:hAnsi="Arial" w:cs="Arial" w:hint="eastAsia"/>
                <w:szCs w:val="24"/>
              </w:rPr>
            </w:pPr>
            <w:r w:rsidRPr="002A34AF">
              <w:rPr>
                <w:rFonts w:ascii="標楷體" w:eastAsia="標楷體" w:hAnsi="標楷體" w:cs="細明體" w:hint="eastAsia"/>
                <w:kern w:val="0"/>
                <w:szCs w:val="24"/>
              </w:rPr>
              <w:t>經受益人會議同意合併。但消滅期貨信託基金最近三十個營業日淨資產價值平均低於</w:t>
            </w:r>
            <w:r w:rsidRPr="002A34AF">
              <w:rPr>
                <w:rFonts w:eastAsia="標楷體"/>
                <w:szCs w:val="19"/>
              </w:rPr>
              <w:t>新臺幣五千萬元</w:t>
            </w:r>
            <w:r w:rsidRPr="002A34AF">
              <w:rPr>
                <w:rFonts w:ascii="標楷體" w:eastAsia="標楷體" w:hAnsi="標楷體" w:cs="細明體" w:hint="eastAsia"/>
                <w:kern w:val="0"/>
                <w:szCs w:val="24"/>
              </w:rPr>
              <w:t>且存續期貨信託基金之期貨信託契約內容未修改者，不在此限(</w:t>
            </w:r>
            <w:r w:rsidRPr="002A34AF">
              <w:rPr>
                <w:rFonts w:ascii="標楷體" w:eastAsia="標楷體" w:hAnsi="標楷體" w:cs="新細明體" w:hint="eastAsia"/>
                <w:kern w:val="0"/>
                <w:szCs w:val="24"/>
              </w:rPr>
              <w:t>主管機關</w:t>
            </w:r>
            <w:r w:rsidRPr="002A34AF">
              <w:rPr>
                <w:rFonts w:ascii="標楷體" w:eastAsia="標楷體" w:hAnsi="標楷體" w:cs="細明體" w:hint="eastAsia"/>
                <w:kern w:val="0"/>
                <w:szCs w:val="24"/>
              </w:rPr>
              <w:t>97.1.17</w:t>
            </w:r>
            <w:r w:rsidRPr="002A34AF">
              <w:rPr>
                <w:rFonts w:ascii="標楷體" w:eastAsia="標楷體" w:hAnsi="標楷體" w:cs="細明體"/>
                <w:kern w:val="0"/>
                <w:szCs w:val="24"/>
              </w:rPr>
              <w:t>金管證七字第09600711937號</w:t>
            </w:r>
            <w:r w:rsidRPr="002A34AF">
              <w:rPr>
                <w:rFonts w:ascii="標楷體" w:eastAsia="標楷體" w:hAnsi="標楷體" w:cs="細明體" w:hint="eastAsia"/>
                <w:kern w:val="0"/>
                <w:szCs w:val="24"/>
              </w:rPr>
              <w:t>令)。</w:t>
            </w:r>
          </w:p>
          <w:p w:rsidR="009C7316" w:rsidRPr="002A34AF" w:rsidRDefault="009C7316" w:rsidP="00794865">
            <w:pPr>
              <w:numPr>
                <w:ilvl w:val="0"/>
                <w:numId w:val="103"/>
              </w:numPr>
              <w:spacing w:line="400" w:lineRule="exact"/>
              <w:ind w:hanging="318"/>
              <w:rPr>
                <w:rFonts w:ascii="Arial" w:eastAsia="標楷體" w:hAnsi="Arial" w:cs="Arial" w:hint="eastAsia"/>
                <w:szCs w:val="24"/>
              </w:rPr>
            </w:pPr>
            <w:r w:rsidRPr="002A34AF">
              <w:rPr>
                <w:rFonts w:ascii="Arial" w:eastAsia="標楷體" w:hAnsi="Arial" w:cs="Arial" w:hint="eastAsia"/>
                <w:szCs w:val="24"/>
              </w:rPr>
              <w:t>合併應備文件：</w:t>
            </w:r>
            <w:r w:rsidRPr="002A34AF">
              <w:rPr>
                <w:rFonts w:ascii="標楷體" w:eastAsia="標楷體" w:hAnsi="標楷體" w:cs="細明體" w:hint="eastAsia"/>
                <w:kern w:val="0"/>
                <w:szCs w:val="24"/>
              </w:rPr>
              <w:t>期貨信託事業申請期貨信託基金合併，應填具申請書並檢附下列書件：</w:t>
            </w:r>
          </w:p>
          <w:p w:rsidR="009C7316" w:rsidRPr="002A34AF" w:rsidRDefault="009C7316" w:rsidP="00794865">
            <w:pPr>
              <w:numPr>
                <w:ilvl w:val="0"/>
                <w:numId w:val="105"/>
              </w:numPr>
              <w:tabs>
                <w:tab w:val="clear" w:pos="840"/>
                <w:tab w:val="num" w:pos="2112"/>
              </w:tabs>
              <w:spacing w:line="400" w:lineRule="exact"/>
              <w:ind w:left="2112" w:hanging="480"/>
              <w:rPr>
                <w:rFonts w:ascii="Arial" w:eastAsia="標楷體" w:hAnsi="Arial" w:cs="Arial" w:hint="eastAsia"/>
                <w:szCs w:val="24"/>
              </w:rPr>
            </w:pPr>
            <w:r w:rsidRPr="002A34AF">
              <w:rPr>
                <w:rFonts w:ascii="標楷體" w:eastAsia="標楷體" w:hAnsi="標楷體" w:cs="細明體" w:hint="eastAsia"/>
                <w:kern w:val="0"/>
                <w:szCs w:val="24"/>
              </w:rPr>
              <w:t>申請書暨附件所載事項無虛偽、隱匿之聲明。</w:t>
            </w:r>
          </w:p>
          <w:p w:rsidR="009C7316" w:rsidRPr="002A34AF" w:rsidRDefault="009C7316" w:rsidP="00794865">
            <w:pPr>
              <w:numPr>
                <w:ilvl w:val="0"/>
                <w:numId w:val="105"/>
              </w:numPr>
              <w:tabs>
                <w:tab w:val="clear" w:pos="840"/>
                <w:tab w:val="num" w:pos="2112"/>
              </w:tabs>
              <w:spacing w:line="400" w:lineRule="exact"/>
              <w:ind w:left="2112" w:hanging="480"/>
              <w:rPr>
                <w:rFonts w:ascii="Arial" w:eastAsia="標楷體" w:hAnsi="Arial" w:cs="Arial" w:hint="eastAsia"/>
                <w:szCs w:val="24"/>
              </w:rPr>
            </w:pPr>
            <w:r w:rsidRPr="002A34AF">
              <w:rPr>
                <w:rFonts w:ascii="標楷體" w:eastAsia="標楷體" w:hAnsi="標楷體" w:cs="細明體" w:hint="eastAsia"/>
                <w:kern w:val="0"/>
                <w:szCs w:val="24"/>
              </w:rPr>
              <w:t>董事會討論並決議通過之議事錄。</w:t>
            </w:r>
          </w:p>
          <w:p w:rsidR="009C7316" w:rsidRPr="002A34AF" w:rsidRDefault="009C7316" w:rsidP="00794865">
            <w:pPr>
              <w:numPr>
                <w:ilvl w:val="0"/>
                <w:numId w:val="105"/>
              </w:numPr>
              <w:tabs>
                <w:tab w:val="clear" w:pos="840"/>
                <w:tab w:val="num" w:pos="2112"/>
              </w:tabs>
              <w:spacing w:line="400" w:lineRule="exact"/>
              <w:ind w:left="2112" w:hanging="480"/>
              <w:rPr>
                <w:rFonts w:ascii="Arial" w:eastAsia="標楷體" w:hAnsi="Arial" w:cs="Arial" w:hint="eastAsia"/>
                <w:szCs w:val="24"/>
              </w:rPr>
            </w:pPr>
            <w:r w:rsidRPr="002A34AF">
              <w:rPr>
                <w:rFonts w:ascii="標楷體" w:eastAsia="標楷體" w:hAnsi="標楷體" w:cs="細明體" w:hint="eastAsia"/>
                <w:kern w:val="0"/>
                <w:szCs w:val="24"/>
              </w:rPr>
              <w:t>受益人會議議事錄 (依期貨信託基金管理辦法第八十七條第三款但書規定免召開者免附)。</w:t>
            </w:r>
          </w:p>
          <w:p w:rsidR="009C7316" w:rsidRPr="002A34AF" w:rsidRDefault="009C7316" w:rsidP="00794865">
            <w:pPr>
              <w:numPr>
                <w:ilvl w:val="0"/>
                <w:numId w:val="105"/>
              </w:numPr>
              <w:tabs>
                <w:tab w:val="clear" w:pos="840"/>
                <w:tab w:val="num" w:pos="2112"/>
              </w:tabs>
              <w:spacing w:line="400" w:lineRule="exact"/>
              <w:ind w:left="2112" w:hanging="480"/>
              <w:rPr>
                <w:rFonts w:ascii="Arial" w:eastAsia="標楷體" w:hAnsi="Arial" w:cs="Arial" w:hint="eastAsia"/>
                <w:szCs w:val="24"/>
              </w:rPr>
            </w:pPr>
            <w:r w:rsidRPr="002A34AF">
              <w:rPr>
                <w:rFonts w:ascii="標楷體" w:eastAsia="標楷體" w:hAnsi="標楷體" w:cs="細明體" w:hint="eastAsia"/>
                <w:kern w:val="0"/>
                <w:szCs w:val="24"/>
              </w:rPr>
              <w:t>合併期貨信託基金之期貨信託契約及公開說明書。</w:t>
            </w:r>
          </w:p>
          <w:p w:rsidR="009C7316" w:rsidRPr="002A34AF" w:rsidRDefault="009C7316" w:rsidP="00794865">
            <w:pPr>
              <w:numPr>
                <w:ilvl w:val="0"/>
                <w:numId w:val="105"/>
              </w:numPr>
              <w:tabs>
                <w:tab w:val="clear" w:pos="840"/>
                <w:tab w:val="num" w:pos="2112"/>
              </w:tabs>
              <w:spacing w:line="400" w:lineRule="exact"/>
              <w:ind w:left="2112" w:hanging="480"/>
              <w:rPr>
                <w:rFonts w:ascii="Arial" w:eastAsia="標楷體" w:hAnsi="Arial" w:cs="Arial" w:hint="eastAsia"/>
                <w:szCs w:val="24"/>
              </w:rPr>
            </w:pPr>
            <w:r w:rsidRPr="002A34AF">
              <w:rPr>
                <w:rFonts w:ascii="標楷體" w:eastAsia="標楷體" w:hAnsi="標楷體" w:cs="細明體" w:hint="eastAsia"/>
                <w:kern w:val="0"/>
                <w:szCs w:val="24"/>
              </w:rPr>
              <w:t>估算受益權數換發比率及計算依據 (含估算換發比率日合併期貨信託基金之資產負債表及庫存資產明細表 )。</w:t>
            </w:r>
          </w:p>
          <w:p w:rsidR="009C7316" w:rsidRPr="002A34AF" w:rsidRDefault="009C7316" w:rsidP="00794865">
            <w:pPr>
              <w:numPr>
                <w:ilvl w:val="0"/>
                <w:numId w:val="105"/>
              </w:numPr>
              <w:tabs>
                <w:tab w:val="clear" w:pos="840"/>
                <w:tab w:val="num" w:pos="2112"/>
              </w:tabs>
              <w:spacing w:line="400" w:lineRule="exact"/>
              <w:ind w:left="2112" w:hanging="480"/>
              <w:rPr>
                <w:rFonts w:ascii="Arial" w:eastAsia="標楷體" w:hAnsi="Arial" w:cs="Arial" w:hint="eastAsia"/>
                <w:szCs w:val="24"/>
              </w:rPr>
            </w:pPr>
            <w:r w:rsidRPr="002A34AF">
              <w:rPr>
                <w:rFonts w:ascii="標楷體" w:eastAsia="標楷體" w:hAnsi="標楷體" w:cs="細明體" w:hint="eastAsia"/>
                <w:kern w:val="0"/>
                <w:szCs w:val="24"/>
              </w:rPr>
              <w:t>期貨信託基金合併作業流程表。</w:t>
            </w:r>
          </w:p>
          <w:p w:rsidR="009C7316" w:rsidRPr="002A34AF" w:rsidRDefault="009C7316" w:rsidP="00794865">
            <w:pPr>
              <w:numPr>
                <w:ilvl w:val="0"/>
                <w:numId w:val="105"/>
              </w:numPr>
              <w:tabs>
                <w:tab w:val="clear" w:pos="840"/>
                <w:tab w:val="num" w:pos="2112"/>
              </w:tabs>
              <w:spacing w:line="400" w:lineRule="exact"/>
              <w:ind w:left="2112" w:hanging="480"/>
              <w:rPr>
                <w:rFonts w:ascii="Arial" w:eastAsia="標楷體" w:hAnsi="Arial" w:cs="Arial" w:hint="eastAsia"/>
                <w:szCs w:val="24"/>
              </w:rPr>
            </w:pPr>
            <w:r w:rsidRPr="002A34AF">
              <w:rPr>
                <w:rFonts w:ascii="標楷體" w:eastAsia="標楷體" w:hAnsi="標楷體" w:cs="細明體" w:hint="eastAsia"/>
                <w:kern w:val="0"/>
                <w:szCs w:val="24"/>
              </w:rPr>
              <w:t>合併目的及預期效益。</w:t>
            </w:r>
          </w:p>
          <w:p w:rsidR="009C7316" w:rsidRPr="002A34AF" w:rsidRDefault="009C7316" w:rsidP="00794865">
            <w:pPr>
              <w:numPr>
                <w:ilvl w:val="0"/>
                <w:numId w:val="105"/>
              </w:numPr>
              <w:tabs>
                <w:tab w:val="clear" w:pos="840"/>
                <w:tab w:val="num" w:pos="2112"/>
              </w:tabs>
              <w:spacing w:line="400" w:lineRule="exact"/>
              <w:ind w:left="2112" w:hanging="480"/>
              <w:rPr>
                <w:rFonts w:ascii="Arial" w:eastAsia="標楷體" w:hAnsi="Arial" w:cs="Arial" w:hint="eastAsia"/>
                <w:szCs w:val="24"/>
              </w:rPr>
            </w:pPr>
            <w:r w:rsidRPr="002A34AF">
              <w:rPr>
                <w:rFonts w:ascii="標楷體" w:eastAsia="標楷體" w:hAnsi="標楷體" w:cs="細明體" w:hint="eastAsia"/>
                <w:kern w:val="0"/>
                <w:szCs w:val="24"/>
              </w:rPr>
              <w:t>申請日前七日內合併期貨信託基金受益人人數、金額統計。</w:t>
            </w:r>
          </w:p>
          <w:p w:rsidR="009C7316" w:rsidRPr="002A34AF" w:rsidRDefault="009C7316" w:rsidP="00794865">
            <w:pPr>
              <w:numPr>
                <w:ilvl w:val="0"/>
                <w:numId w:val="105"/>
              </w:numPr>
              <w:tabs>
                <w:tab w:val="clear" w:pos="840"/>
                <w:tab w:val="num" w:pos="2112"/>
              </w:tabs>
              <w:spacing w:line="400" w:lineRule="exact"/>
              <w:ind w:left="2112" w:hanging="480"/>
              <w:rPr>
                <w:rFonts w:ascii="Arial" w:eastAsia="標楷體" w:hAnsi="Arial" w:cs="Arial" w:hint="eastAsia"/>
                <w:szCs w:val="24"/>
              </w:rPr>
            </w:pPr>
            <w:r w:rsidRPr="002A34AF">
              <w:rPr>
                <w:rFonts w:ascii="標楷體" w:eastAsia="標楷體" w:hAnsi="標楷體" w:cs="細明體" w:hint="eastAsia"/>
                <w:kern w:val="0"/>
                <w:szCs w:val="24"/>
              </w:rPr>
              <w:t>存續基金保管機構之同意書。</w:t>
            </w:r>
          </w:p>
          <w:p w:rsidR="009C7316" w:rsidRPr="002A34AF" w:rsidRDefault="009C7316" w:rsidP="00794865">
            <w:pPr>
              <w:numPr>
                <w:ilvl w:val="0"/>
                <w:numId w:val="105"/>
              </w:numPr>
              <w:tabs>
                <w:tab w:val="clear" w:pos="840"/>
                <w:tab w:val="num" w:pos="2112"/>
              </w:tabs>
              <w:spacing w:line="400" w:lineRule="exact"/>
              <w:ind w:left="2112" w:hanging="480"/>
              <w:rPr>
                <w:rFonts w:ascii="Arial" w:eastAsia="標楷體" w:hAnsi="Arial" w:cs="Arial" w:hint="eastAsia"/>
                <w:szCs w:val="24"/>
              </w:rPr>
            </w:pPr>
            <w:r w:rsidRPr="002A34AF">
              <w:rPr>
                <w:rFonts w:ascii="標楷體" w:eastAsia="標楷體" w:hAnsi="標楷體" w:cs="細明體" w:hint="eastAsia"/>
                <w:kern w:val="0"/>
                <w:szCs w:val="24"/>
              </w:rPr>
              <w:t>消滅基金保管機構之同意書 (召開受益人會議者得免附 )。</w:t>
            </w:r>
          </w:p>
          <w:p w:rsidR="009C7316" w:rsidRPr="002A34AF" w:rsidRDefault="009C7316" w:rsidP="00794865">
            <w:pPr>
              <w:numPr>
                <w:ilvl w:val="0"/>
                <w:numId w:val="105"/>
              </w:numPr>
              <w:tabs>
                <w:tab w:val="clear" w:pos="840"/>
                <w:tab w:val="num" w:pos="2112"/>
              </w:tabs>
              <w:spacing w:line="400" w:lineRule="exact"/>
              <w:ind w:left="2112" w:hanging="480"/>
              <w:rPr>
                <w:rFonts w:ascii="Arial" w:eastAsia="標楷體" w:hAnsi="Arial" w:cs="Arial" w:hint="eastAsia"/>
                <w:szCs w:val="24"/>
              </w:rPr>
            </w:pPr>
            <w:r w:rsidRPr="002A34AF">
              <w:rPr>
                <w:rFonts w:ascii="標楷體" w:eastAsia="標楷體" w:hAnsi="標楷體" w:cs="細明體" w:hint="eastAsia"/>
                <w:kern w:val="0"/>
                <w:szCs w:val="24"/>
              </w:rPr>
              <w:t>律師對合併案適法性之評估。</w:t>
            </w:r>
          </w:p>
          <w:p w:rsidR="009C7316" w:rsidRPr="002A34AF" w:rsidRDefault="009C7316" w:rsidP="00794865">
            <w:pPr>
              <w:numPr>
                <w:ilvl w:val="0"/>
                <w:numId w:val="103"/>
              </w:numPr>
              <w:spacing w:line="400" w:lineRule="exact"/>
              <w:ind w:hanging="318"/>
              <w:rPr>
                <w:rFonts w:ascii="Arial" w:eastAsia="標楷體" w:hAnsi="Arial" w:cs="Arial" w:hint="eastAsia"/>
                <w:szCs w:val="24"/>
              </w:rPr>
            </w:pPr>
            <w:r w:rsidRPr="002A34AF">
              <w:rPr>
                <w:rFonts w:ascii="Arial" w:eastAsia="標楷體" w:hAnsi="Arial" w:cs="Arial" w:hint="eastAsia"/>
                <w:szCs w:val="24"/>
              </w:rPr>
              <w:t>合併應公告及通知事項：</w:t>
            </w:r>
          </w:p>
          <w:p w:rsidR="009C7316" w:rsidRPr="002A34AF" w:rsidRDefault="009C7316" w:rsidP="00794865">
            <w:pPr>
              <w:numPr>
                <w:ilvl w:val="0"/>
                <w:numId w:val="106"/>
              </w:numPr>
              <w:tabs>
                <w:tab w:val="clear" w:pos="840"/>
                <w:tab w:val="num" w:pos="2112"/>
              </w:tabs>
              <w:spacing w:line="400" w:lineRule="exact"/>
              <w:ind w:left="2112" w:hanging="480"/>
              <w:rPr>
                <w:rFonts w:ascii="Arial" w:eastAsia="標楷體" w:hAnsi="Arial" w:cs="Arial" w:hint="eastAsia"/>
                <w:szCs w:val="24"/>
              </w:rPr>
            </w:pPr>
            <w:r w:rsidRPr="002A34AF">
              <w:rPr>
                <w:rFonts w:ascii="標楷體" w:eastAsia="標楷體" w:hAnsi="標楷體" w:cs="細明體" w:hint="eastAsia"/>
                <w:kern w:val="0"/>
                <w:szCs w:val="24"/>
              </w:rPr>
              <w:t>期貨信託基金合併之申請經主管機關核准後，期貨信託事業應即將下列事項公告並通知消滅及存續期貨信託基金之受益人：</w:t>
            </w:r>
          </w:p>
          <w:p w:rsidR="009C7316" w:rsidRPr="002A34AF" w:rsidRDefault="009C7316" w:rsidP="00794865">
            <w:pPr>
              <w:numPr>
                <w:ilvl w:val="0"/>
                <w:numId w:val="107"/>
              </w:numPr>
              <w:tabs>
                <w:tab w:val="clear" w:pos="840"/>
              </w:tabs>
              <w:spacing w:line="400" w:lineRule="exact"/>
              <w:ind w:left="2832" w:hanging="720"/>
              <w:rPr>
                <w:rFonts w:ascii="Arial" w:eastAsia="標楷體" w:hAnsi="Arial" w:cs="Arial"/>
                <w:szCs w:val="24"/>
              </w:rPr>
            </w:pPr>
            <w:r w:rsidRPr="002A34AF">
              <w:rPr>
                <w:rFonts w:ascii="Arial" w:eastAsia="標楷體" w:hAnsi="標楷體" w:cs="Arial"/>
                <w:kern w:val="0"/>
                <w:szCs w:val="24"/>
              </w:rPr>
              <w:t>主管機關核准函日期及文號。</w:t>
            </w:r>
          </w:p>
          <w:p w:rsidR="009C7316" w:rsidRPr="002A34AF" w:rsidRDefault="009C7316" w:rsidP="00794865">
            <w:pPr>
              <w:numPr>
                <w:ilvl w:val="0"/>
                <w:numId w:val="107"/>
              </w:numPr>
              <w:tabs>
                <w:tab w:val="clear" w:pos="840"/>
              </w:tabs>
              <w:spacing w:line="400" w:lineRule="exact"/>
              <w:ind w:left="2832" w:hanging="720"/>
              <w:rPr>
                <w:rFonts w:ascii="Arial" w:eastAsia="標楷體" w:hAnsi="Arial" w:cs="Arial"/>
                <w:kern w:val="0"/>
                <w:szCs w:val="24"/>
              </w:rPr>
            </w:pPr>
            <w:r w:rsidRPr="002A34AF">
              <w:rPr>
                <w:rFonts w:ascii="Arial" w:eastAsia="標楷體" w:hAnsi="標楷體" w:cs="Arial"/>
                <w:kern w:val="0"/>
                <w:szCs w:val="24"/>
              </w:rPr>
              <w:t>存續期貨信託基金之名稱、期貨信託基金經理人、投資策略等。</w:t>
            </w:r>
          </w:p>
          <w:p w:rsidR="009C7316" w:rsidRPr="002A34AF" w:rsidRDefault="009C7316" w:rsidP="00794865">
            <w:pPr>
              <w:numPr>
                <w:ilvl w:val="0"/>
                <w:numId w:val="107"/>
              </w:numPr>
              <w:tabs>
                <w:tab w:val="clear" w:pos="840"/>
              </w:tabs>
              <w:spacing w:line="400" w:lineRule="exact"/>
              <w:ind w:left="2832" w:hanging="720"/>
              <w:rPr>
                <w:rFonts w:ascii="Arial" w:eastAsia="標楷體" w:hAnsi="Arial" w:cs="Arial"/>
                <w:kern w:val="0"/>
                <w:szCs w:val="24"/>
              </w:rPr>
            </w:pPr>
            <w:r w:rsidRPr="002A34AF">
              <w:rPr>
                <w:rFonts w:ascii="Arial" w:eastAsia="標楷體" w:hAnsi="標楷體" w:cs="Arial"/>
                <w:kern w:val="0"/>
                <w:szCs w:val="24"/>
              </w:rPr>
              <w:t>消滅期貨信託基金之名稱。</w:t>
            </w:r>
          </w:p>
          <w:p w:rsidR="009C7316" w:rsidRPr="002A34AF" w:rsidRDefault="009C7316" w:rsidP="00794865">
            <w:pPr>
              <w:numPr>
                <w:ilvl w:val="0"/>
                <w:numId w:val="107"/>
              </w:numPr>
              <w:tabs>
                <w:tab w:val="clear" w:pos="840"/>
              </w:tabs>
              <w:spacing w:line="400" w:lineRule="exact"/>
              <w:ind w:left="2832" w:hanging="720"/>
              <w:rPr>
                <w:rFonts w:ascii="Arial" w:eastAsia="標楷體" w:hAnsi="Arial" w:cs="Arial"/>
                <w:kern w:val="0"/>
                <w:szCs w:val="24"/>
              </w:rPr>
            </w:pPr>
            <w:r w:rsidRPr="002A34AF">
              <w:rPr>
                <w:rFonts w:ascii="Arial" w:eastAsia="標楷體" w:hAnsi="標楷體" w:cs="Arial"/>
                <w:kern w:val="0"/>
                <w:szCs w:val="24"/>
              </w:rPr>
              <w:t>合併目的及預期效益。</w:t>
            </w:r>
          </w:p>
          <w:p w:rsidR="009C7316" w:rsidRPr="002A34AF" w:rsidRDefault="009C7316" w:rsidP="00794865">
            <w:pPr>
              <w:numPr>
                <w:ilvl w:val="0"/>
                <w:numId w:val="107"/>
              </w:numPr>
              <w:tabs>
                <w:tab w:val="clear" w:pos="840"/>
              </w:tabs>
              <w:spacing w:line="400" w:lineRule="exact"/>
              <w:ind w:left="2832" w:hanging="720"/>
              <w:rPr>
                <w:rFonts w:ascii="Arial" w:eastAsia="標楷體" w:hAnsi="Arial" w:cs="Arial"/>
                <w:kern w:val="0"/>
                <w:szCs w:val="24"/>
              </w:rPr>
            </w:pPr>
            <w:r w:rsidRPr="002A34AF">
              <w:rPr>
                <w:rFonts w:ascii="Arial" w:eastAsia="標楷體" w:hAnsi="標楷體" w:cs="Arial"/>
                <w:kern w:val="0"/>
                <w:szCs w:val="24"/>
              </w:rPr>
              <w:t>合併基準日。</w:t>
            </w:r>
          </w:p>
          <w:p w:rsidR="009C7316" w:rsidRPr="002A34AF" w:rsidRDefault="009C7316" w:rsidP="00794865">
            <w:pPr>
              <w:numPr>
                <w:ilvl w:val="0"/>
                <w:numId w:val="107"/>
              </w:numPr>
              <w:tabs>
                <w:tab w:val="clear" w:pos="840"/>
              </w:tabs>
              <w:spacing w:line="400" w:lineRule="exact"/>
              <w:ind w:left="2832" w:hanging="720"/>
              <w:rPr>
                <w:rFonts w:ascii="Arial" w:eastAsia="標楷體" w:hAnsi="Arial" w:cs="Arial"/>
                <w:kern w:val="0"/>
                <w:szCs w:val="24"/>
              </w:rPr>
            </w:pPr>
            <w:r w:rsidRPr="002A34AF">
              <w:rPr>
                <w:rFonts w:ascii="Arial" w:eastAsia="標楷體" w:hAnsi="標楷體" w:cs="Arial"/>
                <w:kern w:val="0"/>
                <w:szCs w:val="24"/>
              </w:rPr>
              <w:t>消滅期貨信託基金換發存續期貨信託基金受益憑證單位數之計算公式。</w:t>
            </w:r>
          </w:p>
          <w:p w:rsidR="009C7316" w:rsidRPr="002A34AF" w:rsidRDefault="009C7316" w:rsidP="00794865">
            <w:pPr>
              <w:numPr>
                <w:ilvl w:val="0"/>
                <w:numId w:val="107"/>
              </w:numPr>
              <w:tabs>
                <w:tab w:val="clear" w:pos="840"/>
              </w:tabs>
              <w:spacing w:line="400" w:lineRule="exact"/>
              <w:ind w:left="2832" w:hanging="720"/>
              <w:rPr>
                <w:rFonts w:ascii="Arial" w:eastAsia="標楷體" w:hAnsi="Arial" w:cs="Arial"/>
                <w:kern w:val="0"/>
                <w:szCs w:val="24"/>
              </w:rPr>
            </w:pPr>
            <w:r w:rsidRPr="002A34AF">
              <w:rPr>
                <w:rFonts w:ascii="Arial" w:eastAsia="標楷體" w:hAnsi="標楷體" w:cs="Arial"/>
                <w:kern w:val="0"/>
                <w:szCs w:val="24"/>
              </w:rPr>
              <w:t>不同意期貨信託基金合併之受益人得於公告日後至合併基準日前二日止向期貨信託事業提出買回受益憑證申請之聲明。</w:t>
            </w:r>
          </w:p>
          <w:p w:rsidR="009C7316" w:rsidRPr="002A34AF" w:rsidRDefault="009C7316" w:rsidP="00794865">
            <w:pPr>
              <w:numPr>
                <w:ilvl w:val="0"/>
                <w:numId w:val="107"/>
              </w:numPr>
              <w:tabs>
                <w:tab w:val="clear" w:pos="840"/>
              </w:tabs>
              <w:spacing w:line="400" w:lineRule="exact"/>
              <w:ind w:left="2832" w:hanging="720"/>
              <w:rPr>
                <w:rFonts w:ascii="Arial" w:eastAsia="標楷體" w:hAnsi="Arial" w:cs="Arial"/>
                <w:kern w:val="0"/>
                <w:szCs w:val="24"/>
              </w:rPr>
            </w:pPr>
            <w:r w:rsidRPr="002A34AF">
              <w:rPr>
                <w:rFonts w:ascii="Arial" w:eastAsia="標楷體" w:hAnsi="標楷體" w:cs="Arial"/>
                <w:kern w:val="0"/>
                <w:szCs w:val="24"/>
              </w:rPr>
              <w:t>期貨信託事業自合併基準日前一日起至消滅期貨信託基金資產全部移轉於存續期貨信託基金之日止，停止受理消滅期貨信託基金受益憑證之申購及買回之聲明。</w:t>
            </w:r>
          </w:p>
          <w:p w:rsidR="009C7316" w:rsidRPr="002A34AF" w:rsidRDefault="009C7316" w:rsidP="00794865">
            <w:pPr>
              <w:numPr>
                <w:ilvl w:val="0"/>
                <w:numId w:val="107"/>
              </w:numPr>
              <w:tabs>
                <w:tab w:val="clear" w:pos="840"/>
              </w:tabs>
              <w:spacing w:line="400" w:lineRule="exact"/>
              <w:ind w:left="2832" w:hanging="720"/>
              <w:rPr>
                <w:rFonts w:ascii="Arial" w:eastAsia="標楷體" w:hAnsi="Arial" w:cs="Arial"/>
                <w:kern w:val="0"/>
                <w:szCs w:val="24"/>
              </w:rPr>
            </w:pPr>
            <w:r w:rsidRPr="002A34AF">
              <w:rPr>
                <w:rFonts w:ascii="Arial" w:eastAsia="標楷體" w:hAnsi="標楷體" w:cs="Arial"/>
                <w:kern w:val="0"/>
                <w:szCs w:val="24"/>
              </w:rPr>
              <w:t>辦理新受益憑證登錄或帳簿劃撥之期間、方式及地點。</w:t>
            </w:r>
          </w:p>
          <w:p w:rsidR="009C7316" w:rsidRPr="002A34AF" w:rsidRDefault="009C7316" w:rsidP="00794865">
            <w:pPr>
              <w:numPr>
                <w:ilvl w:val="0"/>
                <w:numId w:val="107"/>
              </w:numPr>
              <w:tabs>
                <w:tab w:val="clear" w:pos="840"/>
              </w:tabs>
              <w:spacing w:line="400" w:lineRule="exact"/>
              <w:ind w:left="2832" w:hanging="720"/>
              <w:rPr>
                <w:rFonts w:ascii="Arial" w:eastAsia="標楷體" w:hAnsi="Arial" w:cs="Arial"/>
                <w:szCs w:val="24"/>
              </w:rPr>
            </w:pPr>
            <w:r w:rsidRPr="002A34AF">
              <w:rPr>
                <w:rFonts w:ascii="Arial" w:eastAsia="標楷體" w:hAnsi="標楷體" w:cs="Arial"/>
                <w:kern w:val="0"/>
                <w:szCs w:val="24"/>
              </w:rPr>
              <w:t>其他經主管機關規定之事項。</w:t>
            </w:r>
          </w:p>
          <w:p w:rsidR="009C7316" w:rsidRPr="002A34AF" w:rsidRDefault="009C7316" w:rsidP="00794865">
            <w:pPr>
              <w:numPr>
                <w:ilvl w:val="0"/>
                <w:numId w:val="106"/>
              </w:numPr>
              <w:tabs>
                <w:tab w:val="clear" w:pos="840"/>
                <w:tab w:val="num" w:pos="2112"/>
              </w:tabs>
              <w:spacing w:line="400" w:lineRule="exact"/>
              <w:ind w:left="2112" w:hanging="480"/>
              <w:rPr>
                <w:rFonts w:ascii="Arial" w:eastAsia="標楷體" w:hAnsi="Arial" w:cs="Arial" w:hint="eastAsia"/>
                <w:szCs w:val="24"/>
              </w:rPr>
            </w:pPr>
            <w:r w:rsidRPr="002A34AF">
              <w:rPr>
                <w:rFonts w:ascii="標楷體" w:eastAsia="標楷體" w:hAnsi="標楷體" w:cs="細明體" w:hint="eastAsia"/>
                <w:kern w:val="0"/>
                <w:szCs w:val="24"/>
              </w:rPr>
              <w:t>公告日至期貨信託基金合併基準日，不得少於十五個營業日。</w:t>
            </w:r>
          </w:p>
          <w:p w:rsidR="009C7316" w:rsidRPr="002A34AF" w:rsidRDefault="009C7316" w:rsidP="00794865">
            <w:pPr>
              <w:numPr>
                <w:ilvl w:val="0"/>
                <w:numId w:val="106"/>
              </w:numPr>
              <w:tabs>
                <w:tab w:val="clear" w:pos="840"/>
                <w:tab w:val="num" w:pos="2112"/>
              </w:tabs>
              <w:spacing w:line="400" w:lineRule="exact"/>
              <w:ind w:left="2112" w:hanging="480"/>
              <w:rPr>
                <w:rFonts w:ascii="Arial" w:eastAsia="標楷體" w:hAnsi="Arial" w:cs="Arial"/>
                <w:szCs w:val="24"/>
              </w:rPr>
            </w:pPr>
            <w:r w:rsidRPr="002A34AF">
              <w:rPr>
                <w:rFonts w:ascii="標楷體" w:eastAsia="標楷體" w:hAnsi="標楷體" w:cs="細明體" w:hint="eastAsia"/>
                <w:kern w:val="0"/>
                <w:szCs w:val="24"/>
              </w:rPr>
              <w:t>有關公告之規定，於對符合一定資格條件之人募集之期貨信託基金不適用之。</w:t>
            </w:r>
          </w:p>
          <w:p w:rsidR="009C7316" w:rsidRPr="002A34AF" w:rsidRDefault="009C7316" w:rsidP="00794865">
            <w:pPr>
              <w:numPr>
                <w:ilvl w:val="0"/>
                <w:numId w:val="103"/>
              </w:numPr>
              <w:spacing w:line="400" w:lineRule="exact"/>
              <w:ind w:hanging="318"/>
              <w:rPr>
                <w:rFonts w:ascii="Arial" w:eastAsia="標楷體" w:hAnsi="Arial" w:cs="Arial" w:hint="eastAsia"/>
                <w:szCs w:val="24"/>
              </w:rPr>
            </w:pPr>
            <w:r w:rsidRPr="002A34AF">
              <w:rPr>
                <w:rFonts w:ascii="Arial" w:eastAsia="標楷體" w:hAnsi="Arial" w:cs="Arial" w:hint="eastAsia"/>
                <w:szCs w:val="24"/>
              </w:rPr>
              <w:t>因合併而消滅之期貨信託基金之處理程序：</w:t>
            </w:r>
          </w:p>
          <w:p w:rsidR="009C7316" w:rsidRPr="002A34AF" w:rsidRDefault="009C7316" w:rsidP="00794865">
            <w:pPr>
              <w:numPr>
                <w:ilvl w:val="0"/>
                <w:numId w:val="108"/>
              </w:numPr>
              <w:tabs>
                <w:tab w:val="clear" w:pos="840"/>
                <w:tab w:val="left" w:pos="2112"/>
              </w:tabs>
              <w:spacing w:line="400" w:lineRule="exact"/>
              <w:ind w:left="2112" w:hanging="480"/>
              <w:rPr>
                <w:rFonts w:ascii="Arial" w:eastAsia="標楷體" w:hAnsi="Arial" w:cs="Arial" w:hint="eastAsia"/>
                <w:szCs w:val="24"/>
              </w:rPr>
            </w:pPr>
            <w:r w:rsidRPr="002A34AF">
              <w:rPr>
                <w:rFonts w:ascii="標楷體" w:eastAsia="標楷體" w:hAnsi="標楷體" w:cs="細明體" w:hint="eastAsia"/>
                <w:kern w:val="0"/>
                <w:szCs w:val="24"/>
              </w:rPr>
              <w:t>期貨信託事業應於合併基準日後二個營業日內辦理消滅期貨信託基金資產移轉與存續期貨信託基金；消滅期貨信託基金自合併基準日起至資產移轉完成前不得進行交易或投資操作。</w:t>
            </w:r>
          </w:p>
          <w:p w:rsidR="009C7316" w:rsidRPr="002A34AF" w:rsidRDefault="009C7316" w:rsidP="00794865">
            <w:pPr>
              <w:numPr>
                <w:ilvl w:val="0"/>
                <w:numId w:val="108"/>
              </w:numPr>
              <w:tabs>
                <w:tab w:val="clear" w:pos="840"/>
                <w:tab w:val="left" w:pos="2112"/>
              </w:tabs>
              <w:spacing w:line="400" w:lineRule="exact"/>
              <w:ind w:left="2112" w:hanging="480"/>
              <w:rPr>
                <w:rFonts w:ascii="Arial" w:eastAsia="標楷體" w:hAnsi="Arial" w:cs="Arial" w:hint="eastAsia"/>
                <w:szCs w:val="24"/>
              </w:rPr>
            </w:pPr>
            <w:r w:rsidRPr="002A34AF">
              <w:rPr>
                <w:rFonts w:ascii="標楷體" w:eastAsia="標楷體" w:hAnsi="標楷體" w:cs="細明體" w:hint="eastAsia"/>
                <w:kern w:val="0"/>
                <w:szCs w:val="24"/>
              </w:rPr>
              <w:t>消滅期貨信託基金得免予清算。</w:t>
            </w:r>
          </w:p>
          <w:p w:rsidR="009C7316" w:rsidRPr="002A34AF" w:rsidRDefault="009C7316" w:rsidP="00794865">
            <w:pPr>
              <w:numPr>
                <w:ilvl w:val="0"/>
                <w:numId w:val="108"/>
              </w:numPr>
              <w:tabs>
                <w:tab w:val="clear" w:pos="840"/>
                <w:tab w:val="left" w:pos="2112"/>
              </w:tabs>
              <w:spacing w:line="400" w:lineRule="exact"/>
              <w:ind w:left="2112" w:hanging="480"/>
              <w:rPr>
                <w:rFonts w:ascii="Arial" w:eastAsia="標楷體" w:hAnsi="Arial" w:cs="Arial" w:hint="eastAsia"/>
                <w:szCs w:val="24"/>
              </w:rPr>
            </w:pPr>
            <w:r w:rsidRPr="002A34AF">
              <w:rPr>
                <w:rFonts w:ascii="標楷體" w:eastAsia="標楷體" w:hAnsi="標楷體" w:cs="細明體" w:hint="eastAsia"/>
                <w:kern w:val="0"/>
                <w:szCs w:val="24"/>
              </w:rPr>
              <w:t>消滅期貨信託基金持有期貨交易契約、期貨相關現貨商品及集中保管有價證券者，期貨信託事業應委託基金保管機構檢具期貨信託基金合併核准函向期貨商及證券集中保管事業申請辦理移轉相關事宜。</w:t>
            </w:r>
          </w:p>
          <w:p w:rsidR="009C7316" w:rsidRPr="002A34AF" w:rsidRDefault="009C7316" w:rsidP="00794865">
            <w:pPr>
              <w:numPr>
                <w:ilvl w:val="0"/>
                <w:numId w:val="103"/>
              </w:numPr>
              <w:spacing w:line="400" w:lineRule="exact"/>
              <w:ind w:hanging="318"/>
              <w:rPr>
                <w:rFonts w:ascii="Arial" w:eastAsia="標楷體" w:hAnsi="Arial" w:cs="Arial" w:hint="eastAsia"/>
                <w:szCs w:val="24"/>
              </w:rPr>
            </w:pPr>
            <w:r w:rsidRPr="002A34AF">
              <w:rPr>
                <w:rFonts w:ascii="Arial" w:eastAsia="標楷體" w:hAnsi="Arial" w:cs="Arial" w:hint="eastAsia"/>
                <w:szCs w:val="24"/>
              </w:rPr>
              <w:t>合併後應注意事項：</w:t>
            </w:r>
          </w:p>
          <w:p w:rsidR="009C7316" w:rsidRPr="002A34AF" w:rsidRDefault="009C7316" w:rsidP="00794865">
            <w:pPr>
              <w:numPr>
                <w:ilvl w:val="0"/>
                <w:numId w:val="109"/>
              </w:numPr>
              <w:tabs>
                <w:tab w:val="clear" w:pos="840"/>
                <w:tab w:val="left" w:pos="2112"/>
              </w:tabs>
              <w:spacing w:line="400" w:lineRule="exact"/>
              <w:ind w:left="2112" w:hanging="480"/>
              <w:rPr>
                <w:rFonts w:ascii="Arial" w:eastAsia="標楷體" w:hAnsi="Arial" w:cs="Arial" w:hint="eastAsia"/>
                <w:szCs w:val="24"/>
              </w:rPr>
            </w:pPr>
            <w:r w:rsidRPr="002A34AF">
              <w:rPr>
                <w:rFonts w:ascii="標楷體" w:eastAsia="標楷體" w:hAnsi="標楷體" w:cs="細明體" w:hint="eastAsia"/>
                <w:kern w:val="0"/>
                <w:szCs w:val="24"/>
              </w:rPr>
              <w:t>期貨信託基金合併作業完成後，期貨信託事業應於五日內檢具下列書件報主管機關備查：</w:t>
            </w:r>
          </w:p>
          <w:p w:rsidR="009C7316" w:rsidRPr="002A34AF" w:rsidRDefault="009C7316" w:rsidP="00794865">
            <w:pPr>
              <w:numPr>
                <w:ilvl w:val="0"/>
                <w:numId w:val="110"/>
              </w:numPr>
              <w:tabs>
                <w:tab w:val="clear" w:pos="840"/>
                <w:tab w:val="num" w:pos="2832"/>
              </w:tabs>
              <w:spacing w:line="400" w:lineRule="exact"/>
              <w:ind w:left="2832" w:hanging="720"/>
              <w:rPr>
                <w:rFonts w:ascii="Arial" w:eastAsia="標楷體" w:hAnsi="Arial" w:cs="Arial" w:hint="eastAsia"/>
                <w:szCs w:val="24"/>
              </w:rPr>
            </w:pPr>
            <w:r w:rsidRPr="002A34AF">
              <w:rPr>
                <w:rFonts w:ascii="標楷體" w:eastAsia="標楷體" w:hAnsi="標楷體" w:cs="細明體" w:hint="eastAsia"/>
                <w:kern w:val="0"/>
                <w:szCs w:val="24"/>
              </w:rPr>
              <w:t>合併基準日消滅期貨信託基金、存續期貨信託基金及合併後存續期貨信託基金之受益人人數、金額統計。</w:t>
            </w:r>
          </w:p>
          <w:p w:rsidR="009C7316" w:rsidRPr="002A34AF" w:rsidRDefault="009C7316" w:rsidP="00794865">
            <w:pPr>
              <w:numPr>
                <w:ilvl w:val="0"/>
                <w:numId w:val="110"/>
              </w:numPr>
              <w:tabs>
                <w:tab w:val="clear" w:pos="840"/>
                <w:tab w:val="num" w:pos="2832"/>
              </w:tabs>
              <w:spacing w:line="400" w:lineRule="exact"/>
              <w:ind w:left="2832" w:hanging="720"/>
              <w:rPr>
                <w:rFonts w:ascii="Arial" w:eastAsia="標楷體" w:hAnsi="Arial" w:cs="Arial" w:hint="eastAsia"/>
                <w:szCs w:val="24"/>
              </w:rPr>
            </w:pPr>
            <w:r w:rsidRPr="002A34AF">
              <w:rPr>
                <w:rFonts w:ascii="標楷體" w:eastAsia="標楷體" w:hAnsi="標楷體" w:cs="細明體" w:hint="eastAsia"/>
                <w:kern w:val="0"/>
                <w:szCs w:val="24"/>
              </w:rPr>
              <w:t>會計師出具合併基準日之消滅期貨信託基金、存續期貨信託基金及合併後之淨資產價值計算無誤之意見書。</w:t>
            </w:r>
          </w:p>
          <w:p w:rsidR="009C7316" w:rsidRPr="002A34AF" w:rsidRDefault="009C7316" w:rsidP="00794865">
            <w:pPr>
              <w:numPr>
                <w:ilvl w:val="0"/>
                <w:numId w:val="110"/>
              </w:numPr>
              <w:tabs>
                <w:tab w:val="clear" w:pos="840"/>
                <w:tab w:val="num" w:pos="2832"/>
              </w:tabs>
              <w:spacing w:line="400" w:lineRule="exact"/>
              <w:ind w:left="2832" w:hanging="720"/>
              <w:rPr>
                <w:rFonts w:ascii="Arial" w:eastAsia="標楷體" w:hAnsi="Arial" w:cs="Arial" w:hint="eastAsia"/>
                <w:szCs w:val="24"/>
              </w:rPr>
            </w:pPr>
            <w:r w:rsidRPr="002A34AF">
              <w:rPr>
                <w:rFonts w:ascii="標楷體" w:eastAsia="標楷體" w:hAnsi="標楷體" w:cs="細明體" w:hint="eastAsia"/>
                <w:kern w:val="0"/>
                <w:szCs w:val="24"/>
              </w:rPr>
              <w:t>合併基準日之資產負債表及庫存資產明細表。</w:t>
            </w:r>
          </w:p>
          <w:p w:rsidR="009C7316" w:rsidRPr="002A34AF" w:rsidRDefault="009C7316" w:rsidP="00794865">
            <w:pPr>
              <w:numPr>
                <w:ilvl w:val="0"/>
                <w:numId w:val="109"/>
              </w:numPr>
              <w:tabs>
                <w:tab w:val="clear" w:pos="840"/>
                <w:tab w:val="left" w:pos="2112"/>
              </w:tabs>
              <w:spacing w:line="400" w:lineRule="exact"/>
              <w:ind w:left="2112" w:hanging="480"/>
              <w:rPr>
                <w:rFonts w:ascii="Arial" w:eastAsia="標楷體" w:hAnsi="Arial" w:cs="Arial" w:hint="eastAsia"/>
                <w:szCs w:val="24"/>
              </w:rPr>
            </w:pPr>
            <w:r w:rsidRPr="002A34AF">
              <w:rPr>
                <w:rFonts w:ascii="標楷體" w:eastAsia="標楷體" w:hAnsi="標楷體" w:cs="細明體" w:hint="eastAsia"/>
                <w:kern w:val="0"/>
                <w:szCs w:val="24"/>
              </w:rPr>
              <w:t>期貨信託基金合併之相關費用，期貨信託事業應自行負擔。</w:t>
            </w:r>
          </w:p>
          <w:p w:rsidR="009C7316" w:rsidRPr="002A34AF" w:rsidRDefault="009C7316" w:rsidP="00794865">
            <w:pPr>
              <w:numPr>
                <w:ilvl w:val="0"/>
                <w:numId w:val="109"/>
              </w:numPr>
              <w:tabs>
                <w:tab w:val="clear" w:pos="840"/>
                <w:tab w:val="left" w:pos="2112"/>
              </w:tabs>
              <w:spacing w:line="400" w:lineRule="exact"/>
              <w:ind w:left="2112" w:hanging="480"/>
              <w:rPr>
                <w:rFonts w:ascii="標楷體" w:eastAsia="標楷體" w:hAnsi="標楷體" w:hint="eastAsia"/>
                <w:szCs w:val="24"/>
              </w:rPr>
            </w:pPr>
            <w:r w:rsidRPr="002A34AF">
              <w:rPr>
                <w:rFonts w:ascii="標楷體" w:eastAsia="標楷體" w:hAnsi="標楷體" w:cs="細明體" w:hint="eastAsia"/>
                <w:kern w:val="0"/>
                <w:szCs w:val="24"/>
              </w:rPr>
              <w:t>期貨信託基金因合併致存續期貨信託基金持有之資產超過期貨信託基金管理辦法規定之比率者，除因無償配股及因合併前已存在之交易經實物交割取得標的物之情形外，不得新增，並應於二年內調整至符合規定。</w:t>
            </w:r>
          </w:p>
          <w:p w:rsidR="007301AB" w:rsidRDefault="007301AB">
            <w:pPr>
              <w:spacing w:line="400" w:lineRule="exact"/>
              <w:rPr>
                <w:rFonts w:ascii="標楷體" w:eastAsia="標楷體" w:hAnsi="標楷體" w:hint="eastAsia"/>
                <w:szCs w:val="24"/>
              </w:rPr>
            </w:pPr>
          </w:p>
          <w:p w:rsidR="009C7316" w:rsidRPr="002A34AF" w:rsidRDefault="009C7316">
            <w:pPr>
              <w:spacing w:line="400" w:lineRule="exact"/>
              <w:rPr>
                <w:rFonts w:ascii="標楷體" w:eastAsia="標楷體" w:hAnsi="標楷體" w:hint="eastAsia"/>
                <w:szCs w:val="24"/>
              </w:rPr>
            </w:pPr>
            <w:r w:rsidRPr="002A34AF">
              <w:rPr>
                <w:rFonts w:ascii="標楷體" w:eastAsia="標楷體" w:hAnsi="標楷體" w:hint="eastAsia"/>
                <w:szCs w:val="24"/>
              </w:rPr>
              <w:t>二、控制重點：</w:t>
            </w:r>
          </w:p>
          <w:p w:rsidR="009C7316" w:rsidRPr="002A34AF" w:rsidRDefault="009C7316">
            <w:pPr>
              <w:numPr>
                <w:ilvl w:val="1"/>
                <w:numId w:val="111"/>
              </w:numPr>
              <w:spacing w:line="400" w:lineRule="exact"/>
              <w:rPr>
                <w:rFonts w:ascii="Arial" w:eastAsia="標楷體" w:hAnsi="Arial" w:cs="Arial" w:hint="eastAsia"/>
                <w:szCs w:val="24"/>
              </w:rPr>
            </w:pPr>
            <w:r w:rsidRPr="002A34AF">
              <w:rPr>
                <w:rFonts w:ascii="Arial" w:eastAsia="標楷體" w:hAnsi="Arial" w:cs="Arial" w:hint="eastAsia"/>
                <w:szCs w:val="24"/>
              </w:rPr>
              <w:t>對不特定人募集之期貨信託基金</w:t>
            </w:r>
            <w:r w:rsidRPr="002A34AF">
              <w:rPr>
                <w:rFonts w:ascii="標楷體" w:eastAsia="標楷體" w:hAnsi="標楷體" w:cs="細明體" w:hint="eastAsia"/>
                <w:kern w:val="0"/>
                <w:szCs w:val="24"/>
              </w:rPr>
              <w:t>，</w:t>
            </w:r>
            <w:r w:rsidRPr="002A34AF">
              <w:rPr>
                <w:rFonts w:ascii="Arial" w:eastAsia="標楷體" w:hAnsi="Arial" w:cs="Arial" w:hint="eastAsia"/>
                <w:szCs w:val="24"/>
              </w:rPr>
              <w:t>其</w:t>
            </w:r>
            <w:r w:rsidRPr="002A34AF">
              <w:rPr>
                <w:rFonts w:ascii="標楷體" w:eastAsia="標楷體" w:hAnsi="標楷體" w:hint="eastAsia"/>
                <w:szCs w:val="24"/>
              </w:rPr>
              <w:t>期貨信託契約內容變更時，應報經主管機關核准；經核准後，期貨信託事業應於二日內公告其內容。</w:t>
            </w:r>
          </w:p>
          <w:p w:rsidR="009C7316" w:rsidRPr="002A34AF" w:rsidRDefault="009C7316">
            <w:pPr>
              <w:numPr>
                <w:ilvl w:val="1"/>
                <w:numId w:val="111"/>
              </w:numPr>
              <w:spacing w:line="400" w:lineRule="exact"/>
              <w:rPr>
                <w:rFonts w:ascii="Arial" w:eastAsia="標楷體" w:hAnsi="Arial" w:cs="Arial" w:hint="eastAsia"/>
                <w:szCs w:val="24"/>
              </w:rPr>
            </w:pPr>
            <w:r w:rsidRPr="002A34AF">
              <w:rPr>
                <w:rFonts w:ascii="標楷體" w:eastAsia="標楷體" w:hAnsi="標楷體" w:hint="eastAsia"/>
                <w:szCs w:val="24"/>
              </w:rPr>
              <w:t>對符合一定資格條件之人募集之期貨信託基金</w:t>
            </w:r>
            <w:r w:rsidRPr="002A34AF">
              <w:rPr>
                <w:rFonts w:ascii="標楷體" w:eastAsia="標楷體" w:hAnsi="標楷體" w:cs="細明體" w:hint="eastAsia"/>
                <w:kern w:val="0"/>
                <w:szCs w:val="24"/>
              </w:rPr>
              <w:t>，</w:t>
            </w:r>
            <w:r w:rsidRPr="002A34AF">
              <w:rPr>
                <w:rFonts w:ascii="標楷體" w:eastAsia="標楷體" w:hAnsi="標楷體" w:hint="eastAsia"/>
                <w:szCs w:val="24"/>
              </w:rPr>
              <w:t>其期貨信託契約內容變更者，應於變更後五日內向主管機關申報。</w:t>
            </w:r>
          </w:p>
          <w:p w:rsidR="009C7316" w:rsidRPr="002A34AF" w:rsidRDefault="009C7316">
            <w:pPr>
              <w:numPr>
                <w:ilvl w:val="1"/>
                <w:numId w:val="111"/>
              </w:numPr>
              <w:spacing w:line="400" w:lineRule="exact"/>
              <w:rPr>
                <w:rFonts w:ascii="Arial" w:eastAsia="標楷體" w:hAnsi="Arial" w:cs="Arial" w:hint="eastAsia"/>
                <w:szCs w:val="24"/>
              </w:rPr>
            </w:pPr>
            <w:r w:rsidRPr="002A34AF">
              <w:rPr>
                <w:rFonts w:ascii="標楷體" w:eastAsia="標楷體" w:hAnsi="標楷體" w:hint="eastAsia"/>
                <w:szCs w:val="24"/>
              </w:rPr>
              <w:t>期貨信託基金之存續期間依期貨信託契約之約定。期貨信託契約因存續期間屆滿而終止者，應於屆滿之日起二日內申報主管機關備查。</w:t>
            </w:r>
          </w:p>
          <w:p w:rsidR="009C7316" w:rsidRPr="002A34AF" w:rsidRDefault="009C7316">
            <w:pPr>
              <w:numPr>
                <w:ilvl w:val="1"/>
                <w:numId w:val="111"/>
              </w:numPr>
              <w:spacing w:line="400" w:lineRule="exact"/>
              <w:rPr>
                <w:rFonts w:ascii="Arial" w:eastAsia="標楷體" w:hAnsi="Arial" w:cs="Arial" w:hint="eastAsia"/>
                <w:szCs w:val="24"/>
              </w:rPr>
            </w:pPr>
            <w:r w:rsidRPr="002A34AF">
              <w:rPr>
                <w:rFonts w:ascii="標楷體" w:eastAsia="標楷體" w:hAnsi="標楷體" w:hint="eastAsia"/>
                <w:szCs w:val="24"/>
              </w:rPr>
              <w:t>期貨信託事業應由權責單位定期監控期貨信託契約若有期貨信託基金管理辦法第八十三條第二項之事項者，應即報主管機關核准予以終止。</w:t>
            </w:r>
          </w:p>
          <w:p w:rsidR="009C7316" w:rsidRPr="002A34AF" w:rsidRDefault="009C7316">
            <w:pPr>
              <w:numPr>
                <w:ilvl w:val="1"/>
                <w:numId w:val="111"/>
              </w:numPr>
              <w:spacing w:line="400" w:lineRule="exact"/>
              <w:rPr>
                <w:rFonts w:ascii="Arial" w:eastAsia="標楷體" w:hAnsi="Arial" w:cs="Arial" w:hint="eastAsia"/>
                <w:szCs w:val="24"/>
              </w:rPr>
            </w:pPr>
            <w:r w:rsidRPr="002A34AF">
              <w:rPr>
                <w:rFonts w:ascii="標楷體" w:eastAsia="標楷體" w:hAnsi="標楷體" w:hint="eastAsia"/>
                <w:szCs w:val="24"/>
              </w:rPr>
              <w:t>期貨信託契約終止時，期貨信託事業應於主管機關核准清算後三個月內，完成期貨信託基金之清算，並將清算後之餘額，依受益權單位數之比率分派予各受益人。</w:t>
            </w:r>
          </w:p>
          <w:p w:rsidR="009C7316" w:rsidRPr="002A34AF" w:rsidRDefault="009C7316">
            <w:pPr>
              <w:numPr>
                <w:ilvl w:val="1"/>
                <w:numId w:val="111"/>
              </w:numPr>
              <w:spacing w:line="400" w:lineRule="exact"/>
              <w:rPr>
                <w:rFonts w:ascii="Arial" w:eastAsia="標楷體" w:hAnsi="Arial" w:cs="Arial" w:hint="eastAsia"/>
                <w:szCs w:val="24"/>
              </w:rPr>
            </w:pPr>
            <w:r w:rsidRPr="002A34AF">
              <w:rPr>
                <w:rFonts w:ascii="標楷體" w:eastAsia="標楷體" w:hAnsi="標楷體" w:cs="細明體" w:hint="eastAsia"/>
                <w:kern w:val="0"/>
                <w:szCs w:val="24"/>
              </w:rPr>
              <w:t>期貨信託事業所經理之期貨信託基金，</w:t>
            </w:r>
            <w:r w:rsidRPr="002A34AF">
              <w:rPr>
                <w:rFonts w:ascii="標楷體" w:eastAsia="標楷體" w:hAnsi="標楷體" w:hint="eastAsia"/>
                <w:szCs w:val="24"/>
              </w:rPr>
              <w:t>應由權責單位定期監控</w:t>
            </w:r>
            <w:r w:rsidRPr="002A34AF">
              <w:rPr>
                <w:rFonts w:ascii="標楷體" w:eastAsia="標楷體" w:hAnsi="標楷體" w:cs="細明體" w:hint="eastAsia"/>
                <w:kern w:val="0"/>
                <w:szCs w:val="24"/>
              </w:rPr>
              <w:t>，若有期貨信託基金管理辦法第八十七條規定之條件者，得向主管機關申請核准與本事業之其他期貨信託基金合併。</w:t>
            </w:r>
          </w:p>
          <w:p w:rsidR="009C7316" w:rsidRPr="002A34AF" w:rsidRDefault="009C7316">
            <w:pPr>
              <w:numPr>
                <w:ilvl w:val="1"/>
                <w:numId w:val="111"/>
              </w:numPr>
              <w:spacing w:line="400" w:lineRule="exact"/>
              <w:rPr>
                <w:rFonts w:ascii="Arial" w:eastAsia="標楷體" w:hAnsi="Arial" w:cs="Arial" w:hint="eastAsia"/>
                <w:szCs w:val="24"/>
              </w:rPr>
            </w:pPr>
            <w:r w:rsidRPr="002A34AF">
              <w:rPr>
                <w:rFonts w:ascii="標楷體" w:eastAsia="標楷體" w:hAnsi="標楷體" w:cs="細明體" w:hint="eastAsia"/>
                <w:kern w:val="0"/>
                <w:szCs w:val="24"/>
              </w:rPr>
              <w:t>期貨信託事業辦理申請期貨信託基金合併時，應</w:t>
            </w:r>
            <w:r w:rsidRPr="002A34AF">
              <w:rPr>
                <w:rFonts w:ascii="標楷體" w:eastAsia="標楷體" w:hAnsi="標楷體" w:hint="eastAsia"/>
                <w:szCs w:val="24"/>
              </w:rPr>
              <w:t>由權責單位</w:t>
            </w:r>
            <w:r w:rsidRPr="002A34AF">
              <w:rPr>
                <w:rFonts w:ascii="標楷體" w:eastAsia="標楷體" w:hAnsi="標楷體" w:cs="細明體" w:hint="eastAsia"/>
                <w:kern w:val="0"/>
                <w:szCs w:val="24"/>
              </w:rPr>
              <w:t>依據期貨信託基金管理辦法第八十八條規定檢附相關申請文件。</w:t>
            </w:r>
          </w:p>
          <w:p w:rsidR="009C7316" w:rsidRPr="002A34AF" w:rsidRDefault="009C7316">
            <w:pPr>
              <w:numPr>
                <w:ilvl w:val="1"/>
                <w:numId w:val="111"/>
              </w:numPr>
              <w:spacing w:line="400" w:lineRule="exact"/>
              <w:rPr>
                <w:rFonts w:ascii="Arial" w:eastAsia="標楷體" w:hAnsi="Arial" w:cs="Arial" w:hint="eastAsia"/>
                <w:szCs w:val="24"/>
              </w:rPr>
            </w:pPr>
            <w:r w:rsidRPr="002A34AF">
              <w:rPr>
                <w:rFonts w:ascii="標楷體" w:eastAsia="標楷體" w:hAnsi="標楷體" w:cs="細明體" w:hint="eastAsia"/>
                <w:kern w:val="0"/>
                <w:szCs w:val="24"/>
              </w:rPr>
              <w:t>期貨信託基金合併之申請經主管機關核准後，期貨信託事業應即將主管機關規定事項公告，並通知消滅及存續期貨信託基金之受益人。</w:t>
            </w:r>
          </w:p>
          <w:p w:rsidR="009C7316" w:rsidRPr="002A34AF" w:rsidRDefault="009C7316">
            <w:pPr>
              <w:numPr>
                <w:ilvl w:val="1"/>
                <w:numId w:val="111"/>
              </w:numPr>
              <w:spacing w:line="400" w:lineRule="exact"/>
              <w:rPr>
                <w:rFonts w:ascii="Arial" w:eastAsia="標楷體" w:hAnsi="Arial" w:cs="Arial" w:hint="eastAsia"/>
                <w:szCs w:val="24"/>
              </w:rPr>
            </w:pPr>
            <w:r w:rsidRPr="002A34AF">
              <w:rPr>
                <w:rFonts w:ascii="標楷體" w:eastAsia="標楷體" w:hAnsi="標楷體" w:cs="細明體" w:hint="eastAsia"/>
                <w:kern w:val="0"/>
                <w:szCs w:val="24"/>
              </w:rPr>
              <w:t>期貨信託事業應於合併基準日後二個營業日內辦理消滅期貨信託基金資產移轉與存續期貨信託基金；消滅期貨信託基金自合併基準日起至資產移轉完成前不得進行交易或投資操作。</w:t>
            </w:r>
          </w:p>
          <w:p w:rsidR="009C7316" w:rsidRPr="002A34AF" w:rsidRDefault="009C7316">
            <w:pPr>
              <w:numPr>
                <w:ilvl w:val="1"/>
                <w:numId w:val="111"/>
              </w:numPr>
              <w:spacing w:line="400" w:lineRule="exact"/>
              <w:rPr>
                <w:rFonts w:ascii="Arial" w:eastAsia="標楷體" w:hAnsi="Arial" w:cs="Arial" w:hint="eastAsia"/>
                <w:szCs w:val="24"/>
              </w:rPr>
            </w:pPr>
            <w:r w:rsidRPr="002A34AF">
              <w:rPr>
                <w:rFonts w:ascii="標楷體" w:eastAsia="標楷體" w:hAnsi="標楷體" w:cs="細明體" w:hint="eastAsia"/>
                <w:kern w:val="0"/>
                <w:szCs w:val="24"/>
              </w:rPr>
              <w:t>期貨信託基金合併作業完成後，期貨信託事業應於五日內檢具規定之相關書件報主管機關備查。</w:t>
            </w:r>
          </w:p>
          <w:p w:rsidR="009C7316" w:rsidRPr="002A34AF" w:rsidRDefault="009C7316">
            <w:pPr>
              <w:spacing w:line="400" w:lineRule="exact"/>
              <w:rPr>
                <w:rFonts w:ascii="標楷體" w:eastAsia="標楷體" w:hAnsi="標楷體" w:hint="eastAsia"/>
                <w:szCs w:val="24"/>
              </w:rPr>
            </w:pPr>
          </w:p>
          <w:p w:rsidR="009C7316" w:rsidRPr="002A34AF" w:rsidRDefault="009C7316">
            <w:pPr>
              <w:spacing w:line="400" w:lineRule="exact"/>
              <w:rPr>
                <w:rFonts w:hint="eastAsia"/>
              </w:rPr>
            </w:pPr>
          </w:p>
        </w:tc>
        <w:tc>
          <w:tcPr>
            <w:tcW w:w="2280" w:type="dxa"/>
          </w:tcPr>
          <w:p w:rsidR="009C7316" w:rsidRPr="002A34AF" w:rsidRDefault="009C7316">
            <w:pPr>
              <w:spacing w:line="400" w:lineRule="exact"/>
              <w:ind w:left="28" w:right="28"/>
              <w:rPr>
                <w:rFonts w:ascii="Arial" w:eastAsia="標楷體" w:hAnsi="Arial" w:cs="Arial"/>
                <w:szCs w:val="24"/>
              </w:rPr>
            </w:pPr>
            <w:r w:rsidRPr="002A34AF">
              <w:rPr>
                <w:rFonts w:ascii="Arial" w:eastAsia="標楷體" w:hAnsi="標楷體" w:cs="Arial"/>
                <w:szCs w:val="24"/>
              </w:rPr>
              <w:t>法令規章：</w:t>
            </w:r>
          </w:p>
          <w:p w:rsidR="009C7316" w:rsidRPr="002A34AF" w:rsidRDefault="009C7316" w:rsidP="00794865">
            <w:pPr>
              <w:numPr>
                <w:ilvl w:val="0"/>
                <w:numId w:val="96"/>
              </w:numPr>
              <w:tabs>
                <w:tab w:val="clear" w:pos="1474"/>
              </w:tabs>
              <w:spacing w:line="400" w:lineRule="exact"/>
              <w:ind w:left="332" w:right="28" w:hanging="332"/>
              <w:rPr>
                <w:rFonts w:ascii="Arial" w:eastAsia="標楷體" w:hAnsi="Arial" w:cs="Arial" w:hint="eastAsia"/>
                <w:szCs w:val="24"/>
              </w:rPr>
            </w:pPr>
            <w:r w:rsidRPr="002A34AF">
              <w:rPr>
                <w:rFonts w:ascii="Arial" w:eastAsia="標楷體" w:hAnsi="標楷體" w:cs="Arial" w:hint="eastAsia"/>
                <w:bCs/>
                <w:szCs w:val="24"/>
              </w:rPr>
              <w:t>期貨信託基金管理辦法第</w:t>
            </w:r>
            <w:r w:rsidRPr="002A34AF">
              <w:rPr>
                <w:rFonts w:ascii="Arial" w:eastAsia="標楷體" w:hAnsi="標楷體" w:cs="Arial" w:hint="eastAsia"/>
                <w:bCs/>
                <w:szCs w:val="24"/>
              </w:rPr>
              <w:t>82</w:t>
            </w:r>
            <w:r w:rsidRPr="002A34AF">
              <w:rPr>
                <w:rFonts w:ascii="Arial" w:eastAsia="標楷體" w:hAnsi="標楷體" w:cs="Arial" w:hint="eastAsia"/>
                <w:bCs/>
                <w:szCs w:val="24"/>
              </w:rPr>
              <w:t>條</w:t>
            </w:r>
            <w:r w:rsidRPr="002A34AF">
              <w:rPr>
                <w:rFonts w:ascii="Arial" w:eastAsia="標楷體" w:hAnsi="標楷體" w:cs="Arial" w:hint="eastAsia"/>
                <w:bCs/>
                <w:szCs w:val="24"/>
              </w:rPr>
              <w:t>~</w:t>
            </w:r>
            <w:r w:rsidRPr="002A34AF">
              <w:rPr>
                <w:rFonts w:ascii="Arial" w:eastAsia="標楷體" w:hAnsi="標楷體" w:cs="Arial" w:hint="eastAsia"/>
                <w:bCs/>
                <w:szCs w:val="24"/>
              </w:rPr>
              <w:t>第</w:t>
            </w:r>
            <w:r w:rsidRPr="002A34AF">
              <w:rPr>
                <w:rFonts w:ascii="Arial" w:eastAsia="標楷體" w:hAnsi="標楷體" w:cs="Arial" w:hint="eastAsia"/>
                <w:bCs/>
                <w:szCs w:val="24"/>
              </w:rPr>
              <w:t>93</w:t>
            </w:r>
            <w:r w:rsidRPr="002A34AF">
              <w:rPr>
                <w:rFonts w:ascii="Arial" w:eastAsia="標楷體" w:hAnsi="標楷體" w:cs="Arial" w:hint="eastAsia"/>
                <w:bCs/>
                <w:szCs w:val="24"/>
              </w:rPr>
              <w:t>條</w:t>
            </w: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Arial" w:eastAsia="標楷體" w:hAnsi="標楷體" w:cs="Arial" w:hint="eastAsia"/>
                <w:bCs/>
                <w:szCs w:val="24"/>
              </w:rPr>
            </w:pPr>
            <w:r w:rsidRPr="002A34AF">
              <w:rPr>
                <w:rFonts w:ascii="Arial" w:eastAsia="標楷體" w:hAnsi="標楷體" w:cs="Arial" w:hint="eastAsia"/>
                <w:bCs/>
                <w:szCs w:val="24"/>
              </w:rPr>
              <w:t>使用表單：</w:t>
            </w:r>
          </w:p>
          <w:p w:rsidR="009C7316" w:rsidRPr="002A34AF" w:rsidRDefault="009C7316">
            <w:pPr>
              <w:numPr>
                <w:ilvl w:val="0"/>
                <w:numId w:val="97"/>
              </w:numPr>
              <w:spacing w:line="400" w:lineRule="exact"/>
              <w:ind w:right="28"/>
              <w:rPr>
                <w:rFonts w:ascii="標楷體" w:eastAsia="標楷體" w:hAnsi="標楷體" w:hint="eastAsia"/>
                <w:szCs w:val="24"/>
              </w:rPr>
            </w:pPr>
            <w:r w:rsidRPr="002A34AF">
              <w:rPr>
                <w:rFonts w:ascii="標楷體" w:eastAsia="標楷體" w:hAnsi="標楷體" w:hint="eastAsia"/>
                <w:szCs w:val="24"/>
              </w:rPr>
              <w:t>期貨信託契約</w:t>
            </w:r>
          </w:p>
          <w:p w:rsidR="009C7316" w:rsidRPr="002A34AF" w:rsidRDefault="009C7316">
            <w:pPr>
              <w:numPr>
                <w:ilvl w:val="0"/>
                <w:numId w:val="97"/>
              </w:numPr>
              <w:spacing w:line="400" w:lineRule="exact"/>
              <w:ind w:right="28"/>
              <w:rPr>
                <w:rFonts w:ascii="標楷體" w:eastAsia="標楷體" w:hAnsi="標楷體" w:cs="細明體" w:hint="eastAsia"/>
                <w:kern w:val="0"/>
                <w:szCs w:val="24"/>
              </w:rPr>
            </w:pPr>
            <w:r w:rsidRPr="002A34AF">
              <w:rPr>
                <w:rFonts w:ascii="標楷體" w:eastAsia="標楷體" w:hAnsi="標楷體" w:cs="細明體" w:hint="eastAsia"/>
                <w:kern w:val="0"/>
                <w:szCs w:val="24"/>
              </w:rPr>
              <w:t>合併申請書</w:t>
            </w:r>
          </w:p>
          <w:p w:rsidR="009C7316" w:rsidRPr="002A34AF" w:rsidRDefault="009C7316">
            <w:pPr>
              <w:numPr>
                <w:ilvl w:val="0"/>
                <w:numId w:val="97"/>
              </w:numPr>
              <w:spacing w:line="400" w:lineRule="exact"/>
              <w:ind w:right="28"/>
              <w:rPr>
                <w:rFonts w:ascii="標楷體" w:eastAsia="標楷體" w:hAnsi="標楷體" w:cs="細明體" w:hint="eastAsia"/>
                <w:kern w:val="0"/>
                <w:szCs w:val="24"/>
              </w:rPr>
            </w:pPr>
            <w:r w:rsidRPr="002A34AF">
              <w:rPr>
                <w:rFonts w:ascii="標楷體" w:eastAsia="標楷體" w:hAnsi="標楷體" w:cs="細明體" w:hint="eastAsia"/>
                <w:kern w:val="0"/>
                <w:szCs w:val="24"/>
              </w:rPr>
              <w:t>無虛偽隱匿之聲明書</w:t>
            </w:r>
          </w:p>
          <w:p w:rsidR="009C7316" w:rsidRPr="002A34AF" w:rsidRDefault="009C7316">
            <w:pPr>
              <w:numPr>
                <w:ilvl w:val="0"/>
                <w:numId w:val="97"/>
              </w:numPr>
              <w:spacing w:line="400" w:lineRule="exact"/>
              <w:ind w:right="28"/>
              <w:rPr>
                <w:rFonts w:ascii="標楷體" w:eastAsia="標楷體" w:hAnsi="標楷體" w:cs="細明體" w:hint="eastAsia"/>
                <w:kern w:val="0"/>
                <w:szCs w:val="24"/>
              </w:rPr>
            </w:pPr>
            <w:r w:rsidRPr="002A34AF">
              <w:rPr>
                <w:rFonts w:ascii="標楷體" w:eastAsia="標楷體" w:hAnsi="標楷體" w:cs="細明體" w:hint="eastAsia"/>
                <w:kern w:val="0"/>
                <w:szCs w:val="24"/>
              </w:rPr>
              <w:t>董事會議事錄</w:t>
            </w:r>
          </w:p>
          <w:p w:rsidR="009C7316" w:rsidRPr="002A34AF" w:rsidRDefault="009C7316">
            <w:pPr>
              <w:numPr>
                <w:ilvl w:val="0"/>
                <w:numId w:val="97"/>
              </w:numPr>
              <w:spacing w:line="400" w:lineRule="exact"/>
              <w:ind w:right="28"/>
              <w:rPr>
                <w:rFonts w:ascii="標楷體" w:eastAsia="標楷體" w:hAnsi="標楷體" w:cs="細明體" w:hint="eastAsia"/>
                <w:kern w:val="0"/>
                <w:szCs w:val="24"/>
              </w:rPr>
            </w:pPr>
            <w:r w:rsidRPr="002A34AF">
              <w:rPr>
                <w:rFonts w:ascii="標楷體" w:eastAsia="標楷體" w:hAnsi="標楷體" w:cs="細明體" w:hint="eastAsia"/>
                <w:kern w:val="0"/>
                <w:szCs w:val="24"/>
              </w:rPr>
              <w:t>受益人會議議事錄</w:t>
            </w:r>
          </w:p>
          <w:p w:rsidR="009C7316" w:rsidRPr="002A34AF" w:rsidRDefault="009C7316">
            <w:pPr>
              <w:numPr>
                <w:ilvl w:val="0"/>
                <w:numId w:val="97"/>
              </w:numPr>
              <w:spacing w:line="400" w:lineRule="exact"/>
              <w:ind w:right="28"/>
              <w:rPr>
                <w:rFonts w:ascii="標楷體" w:eastAsia="標楷體" w:hAnsi="標楷體" w:cs="細明體" w:hint="eastAsia"/>
                <w:kern w:val="0"/>
                <w:szCs w:val="24"/>
              </w:rPr>
            </w:pPr>
            <w:r w:rsidRPr="002A34AF">
              <w:rPr>
                <w:rFonts w:ascii="標楷體" w:eastAsia="標楷體" w:hAnsi="標楷體" w:cs="細明體" w:hint="eastAsia"/>
                <w:kern w:val="0"/>
                <w:szCs w:val="24"/>
              </w:rPr>
              <w:t>合併期貨信託基金之期貨信託契約及公開說明書</w:t>
            </w:r>
          </w:p>
          <w:p w:rsidR="009C7316" w:rsidRPr="002A34AF" w:rsidRDefault="009C7316">
            <w:pPr>
              <w:numPr>
                <w:ilvl w:val="0"/>
                <w:numId w:val="97"/>
              </w:numPr>
              <w:spacing w:line="400" w:lineRule="exact"/>
              <w:ind w:right="28"/>
              <w:rPr>
                <w:rFonts w:ascii="Arial" w:eastAsia="標楷體" w:hAnsi="Arial" w:cs="Arial" w:hint="eastAsia"/>
                <w:szCs w:val="24"/>
              </w:rPr>
            </w:pPr>
            <w:r w:rsidRPr="002A34AF">
              <w:rPr>
                <w:rFonts w:ascii="標楷體" w:eastAsia="標楷體" w:hAnsi="標楷體" w:cs="細明體" w:hint="eastAsia"/>
                <w:kern w:val="0"/>
                <w:szCs w:val="24"/>
              </w:rPr>
              <w:t>估算受益權數換發比率及計算依據 (含估算換發比率日合併期貨信託基金之資產負債表及庫存資產明細表 )</w:t>
            </w:r>
          </w:p>
          <w:p w:rsidR="009C7316" w:rsidRPr="002A34AF" w:rsidRDefault="009C7316">
            <w:pPr>
              <w:numPr>
                <w:ilvl w:val="0"/>
                <w:numId w:val="97"/>
              </w:numPr>
              <w:spacing w:line="400" w:lineRule="exact"/>
              <w:ind w:right="28"/>
              <w:rPr>
                <w:rFonts w:ascii="Arial" w:eastAsia="標楷體" w:hAnsi="Arial" w:cs="Arial" w:hint="eastAsia"/>
                <w:szCs w:val="24"/>
              </w:rPr>
            </w:pPr>
            <w:r w:rsidRPr="002A34AF">
              <w:rPr>
                <w:rFonts w:ascii="標楷體" w:eastAsia="標楷體" w:hAnsi="標楷體" w:cs="細明體" w:hint="eastAsia"/>
                <w:kern w:val="0"/>
                <w:szCs w:val="24"/>
              </w:rPr>
              <w:t>期貨信託基金合併作業流程表</w:t>
            </w:r>
          </w:p>
          <w:p w:rsidR="009C7316" w:rsidRPr="002A34AF" w:rsidRDefault="009C7316">
            <w:pPr>
              <w:numPr>
                <w:ilvl w:val="0"/>
                <w:numId w:val="97"/>
              </w:numPr>
              <w:spacing w:line="400" w:lineRule="exact"/>
              <w:ind w:right="28"/>
              <w:rPr>
                <w:rFonts w:ascii="Arial" w:eastAsia="標楷體" w:hAnsi="Arial" w:cs="Arial" w:hint="eastAsia"/>
                <w:szCs w:val="24"/>
              </w:rPr>
            </w:pPr>
            <w:r w:rsidRPr="002A34AF">
              <w:rPr>
                <w:rFonts w:ascii="標楷體" w:eastAsia="標楷體" w:hAnsi="標楷體" w:cs="細明體" w:hint="eastAsia"/>
                <w:kern w:val="0"/>
                <w:szCs w:val="24"/>
              </w:rPr>
              <w:t>合併目的及預期效益說明</w:t>
            </w:r>
          </w:p>
          <w:p w:rsidR="009C7316" w:rsidRPr="002A34AF" w:rsidRDefault="009C7316">
            <w:pPr>
              <w:numPr>
                <w:ilvl w:val="0"/>
                <w:numId w:val="97"/>
              </w:numPr>
              <w:spacing w:line="400" w:lineRule="exact"/>
              <w:ind w:right="28"/>
              <w:rPr>
                <w:rFonts w:ascii="Arial" w:eastAsia="標楷體" w:hAnsi="Arial" w:cs="Arial" w:hint="eastAsia"/>
                <w:szCs w:val="24"/>
              </w:rPr>
            </w:pPr>
            <w:r w:rsidRPr="002A34AF">
              <w:rPr>
                <w:rFonts w:ascii="標楷體" w:eastAsia="標楷體" w:hAnsi="標楷體" w:cs="細明體" w:hint="eastAsia"/>
                <w:kern w:val="0"/>
                <w:szCs w:val="24"/>
              </w:rPr>
              <w:t>申請日前七日內合併期貨信託基金受益人人數、金額統計</w:t>
            </w:r>
          </w:p>
          <w:p w:rsidR="009C7316" w:rsidRPr="002A34AF" w:rsidRDefault="009C7316">
            <w:pPr>
              <w:numPr>
                <w:ilvl w:val="0"/>
                <w:numId w:val="97"/>
              </w:numPr>
              <w:spacing w:line="400" w:lineRule="exact"/>
              <w:ind w:right="28"/>
              <w:rPr>
                <w:rFonts w:ascii="Arial" w:eastAsia="標楷體" w:hAnsi="Arial" w:cs="Arial" w:hint="eastAsia"/>
                <w:szCs w:val="24"/>
              </w:rPr>
            </w:pPr>
            <w:r w:rsidRPr="002A34AF">
              <w:rPr>
                <w:rFonts w:ascii="標楷體" w:eastAsia="標楷體" w:hAnsi="標楷體" w:cs="細明體" w:hint="eastAsia"/>
                <w:kern w:val="0"/>
                <w:szCs w:val="24"/>
              </w:rPr>
              <w:t>存續基金保管機構之同意書</w:t>
            </w:r>
          </w:p>
          <w:p w:rsidR="009C7316" w:rsidRPr="002A34AF" w:rsidRDefault="009C7316">
            <w:pPr>
              <w:numPr>
                <w:ilvl w:val="0"/>
                <w:numId w:val="97"/>
              </w:numPr>
              <w:spacing w:line="400" w:lineRule="exact"/>
              <w:ind w:right="28"/>
              <w:rPr>
                <w:rFonts w:ascii="Arial" w:eastAsia="標楷體" w:hAnsi="Arial" w:cs="Arial" w:hint="eastAsia"/>
                <w:szCs w:val="24"/>
              </w:rPr>
            </w:pPr>
            <w:r w:rsidRPr="002A34AF">
              <w:rPr>
                <w:rFonts w:ascii="標楷體" w:eastAsia="標楷體" w:hAnsi="標楷體" w:cs="細明體" w:hint="eastAsia"/>
                <w:kern w:val="0"/>
                <w:szCs w:val="24"/>
              </w:rPr>
              <w:t>消滅基金保管機構之同意書 (召開受益人會議者得免附 )</w:t>
            </w:r>
          </w:p>
          <w:p w:rsidR="009C7316" w:rsidRPr="002A34AF" w:rsidRDefault="009C7316">
            <w:pPr>
              <w:numPr>
                <w:ilvl w:val="0"/>
                <w:numId w:val="97"/>
              </w:numPr>
              <w:spacing w:line="400" w:lineRule="exact"/>
              <w:ind w:right="28"/>
              <w:rPr>
                <w:rFonts w:ascii="標楷體" w:eastAsia="標楷體" w:hAnsi="標楷體" w:hint="eastAsia"/>
                <w:szCs w:val="24"/>
              </w:rPr>
            </w:pPr>
            <w:r w:rsidRPr="002A34AF">
              <w:rPr>
                <w:rFonts w:ascii="標楷體" w:eastAsia="標楷體" w:hAnsi="標楷體" w:cs="細明體" w:hint="eastAsia"/>
                <w:kern w:val="0"/>
                <w:szCs w:val="24"/>
              </w:rPr>
              <w:t>律師對合併案適法性之評估</w:t>
            </w:r>
          </w:p>
          <w:p w:rsidR="009C7316" w:rsidRPr="002A34AF" w:rsidRDefault="009C7316">
            <w:pPr>
              <w:numPr>
                <w:ilvl w:val="0"/>
                <w:numId w:val="97"/>
              </w:numPr>
              <w:spacing w:line="400" w:lineRule="exact"/>
              <w:ind w:right="28"/>
              <w:rPr>
                <w:rFonts w:ascii="標楷體" w:eastAsia="標楷體" w:hAnsi="標楷體" w:hint="eastAsia"/>
                <w:szCs w:val="24"/>
              </w:rPr>
            </w:pPr>
            <w:r w:rsidRPr="002A34AF">
              <w:rPr>
                <w:rFonts w:ascii="標楷體" w:eastAsia="標楷體" w:hAnsi="標楷體" w:cs="細明體" w:hint="eastAsia"/>
                <w:kern w:val="0"/>
                <w:szCs w:val="24"/>
              </w:rPr>
              <w:t>基金合併公告</w:t>
            </w:r>
          </w:p>
          <w:p w:rsidR="009C7316" w:rsidRPr="002A34AF" w:rsidRDefault="009C7316">
            <w:pPr>
              <w:numPr>
                <w:ilvl w:val="0"/>
                <w:numId w:val="97"/>
              </w:numPr>
              <w:spacing w:line="400" w:lineRule="exact"/>
              <w:ind w:right="28"/>
              <w:rPr>
                <w:rFonts w:ascii="標楷體" w:eastAsia="標楷體" w:hAnsi="標楷體" w:hint="eastAsia"/>
                <w:szCs w:val="24"/>
              </w:rPr>
            </w:pPr>
            <w:r w:rsidRPr="002A34AF">
              <w:rPr>
                <w:rFonts w:ascii="標楷體" w:eastAsia="標楷體" w:hAnsi="標楷體" w:cs="細明體" w:hint="eastAsia"/>
                <w:kern w:val="0"/>
                <w:szCs w:val="24"/>
              </w:rPr>
              <w:t>合併基準日消滅、存續及合併後存續期貨信託基金之受益人人數、金額統計表</w:t>
            </w:r>
          </w:p>
          <w:p w:rsidR="009C7316" w:rsidRPr="002A34AF" w:rsidRDefault="009C7316">
            <w:pPr>
              <w:numPr>
                <w:ilvl w:val="0"/>
                <w:numId w:val="97"/>
              </w:numPr>
              <w:spacing w:line="400" w:lineRule="exact"/>
              <w:ind w:right="28"/>
              <w:rPr>
                <w:rFonts w:ascii="標楷體" w:eastAsia="標楷體" w:hAnsi="標楷體" w:hint="eastAsia"/>
                <w:szCs w:val="24"/>
              </w:rPr>
            </w:pPr>
            <w:r w:rsidRPr="002A34AF">
              <w:rPr>
                <w:rFonts w:ascii="標楷體" w:eastAsia="標楷體" w:hAnsi="標楷體" w:cs="細明體" w:hint="eastAsia"/>
                <w:kern w:val="0"/>
                <w:szCs w:val="24"/>
              </w:rPr>
              <w:t>會計師合併意見書</w:t>
            </w:r>
          </w:p>
          <w:p w:rsidR="009C7316" w:rsidRPr="002A34AF" w:rsidRDefault="009C7316">
            <w:pPr>
              <w:numPr>
                <w:ilvl w:val="0"/>
                <w:numId w:val="97"/>
              </w:numPr>
              <w:spacing w:line="400" w:lineRule="exact"/>
              <w:ind w:right="28"/>
              <w:rPr>
                <w:rFonts w:ascii="標楷體" w:eastAsia="標楷體" w:hAnsi="標楷體" w:hint="eastAsia"/>
                <w:szCs w:val="24"/>
              </w:rPr>
            </w:pPr>
            <w:r w:rsidRPr="002A34AF">
              <w:rPr>
                <w:rFonts w:ascii="標楷體" w:eastAsia="標楷體" w:hAnsi="標楷體" w:cs="細明體" w:hint="eastAsia"/>
                <w:kern w:val="0"/>
                <w:szCs w:val="24"/>
              </w:rPr>
              <w:t>合併基準日之資產負債表</w:t>
            </w:r>
          </w:p>
          <w:p w:rsidR="009C7316" w:rsidRPr="002A34AF" w:rsidRDefault="009C7316">
            <w:pPr>
              <w:numPr>
                <w:ilvl w:val="0"/>
                <w:numId w:val="97"/>
              </w:numPr>
              <w:spacing w:line="400" w:lineRule="exact"/>
              <w:ind w:right="28"/>
              <w:rPr>
                <w:rFonts w:ascii="標楷體" w:eastAsia="標楷體" w:hAnsi="標楷體" w:hint="eastAsia"/>
                <w:szCs w:val="24"/>
              </w:rPr>
            </w:pPr>
            <w:r w:rsidRPr="002A34AF">
              <w:rPr>
                <w:rFonts w:ascii="標楷體" w:eastAsia="標楷體" w:hAnsi="標楷體" w:cs="細明體" w:hint="eastAsia"/>
                <w:kern w:val="0"/>
                <w:szCs w:val="24"/>
              </w:rPr>
              <w:t>庫存資產明細表</w:t>
            </w:r>
          </w:p>
          <w:p w:rsidR="009C7316" w:rsidRPr="002A34AF" w:rsidRDefault="009C7316">
            <w:pPr>
              <w:numPr>
                <w:ilvl w:val="0"/>
                <w:numId w:val="97"/>
              </w:numPr>
              <w:spacing w:line="400" w:lineRule="exact"/>
              <w:ind w:right="28"/>
              <w:rPr>
                <w:rFonts w:ascii="標楷體" w:eastAsia="標楷體" w:hAnsi="標楷體" w:hint="eastAsia"/>
                <w:szCs w:val="24"/>
              </w:rPr>
            </w:pPr>
            <w:r w:rsidRPr="002A34AF">
              <w:rPr>
                <w:rFonts w:ascii="Arial" w:eastAsia="標楷體" w:hAnsi="標楷體" w:cs="Arial"/>
                <w:kern w:val="0"/>
                <w:szCs w:val="24"/>
              </w:rPr>
              <w:t>買回受益憑證申請之聲明</w:t>
            </w:r>
          </w:p>
          <w:p w:rsidR="009C7316" w:rsidRPr="002A34AF" w:rsidRDefault="009C7316">
            <w:pPr>
              <w:spacing w:line="400" w:lineRule="exact"/>
              <w:ind w:left="28" w:right="28"/>
              <w:rPr>
                <w:rFonts w:ascii="Arial" w:eastAsia="標楷體" w:hAnsi="Arial" w:cs="Arial" w:hint="eastAsia"/>
                <w:bCs/>
                <w:szCs w:val="24"/>
              </w:rPr>
            </w:pPr>
          </w:p>
        </w:tc>
      </w:tr>
    </w:tbl>
    <w:p w:rsidR="009C7316" w:rsidRPr="002A34AF" w:rsidRDefault="009C7316">
      <w:pPr>
        <w:spacing w:line="400" w:lineRule="exact"/>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Default="009C7316">
      <w:pPr>
        <w:spacing w:line="400" w:lineRule="exact"/>
        <w:rPr>
          <w:rFonts w:ascii="Arial" w:eastAsia="標楷體" w:hAnsi="Arial" w:cs="Arial" w:hint="eastAsia"/>
          <w:szCs w:val="24"/>
        </w:rPr>
      </w:pPr>
    </w:p>
    <w:p w:rsidR="00E330E8" w:rsidRPr="002A34AF" w:rsidRDefault="00E330E8">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pStyle w:val="1"/>
        <w:numPr>
          <w:ilvl w:val="0"/>
          <w:numId w:val="1"/>
        </w:numPr>
        <w:tabs>
          <w:tab w:val="left" w:pos="1080"/>
        </w:tabs>
        <w:spacing w:before="0" w:after="0" w:line="400" w:lineRule="exact"/>
        <w:ind w:left="510" w:hanging="482"/>
        <w:jc w:val="center"/>
        <w:rPr>
          <w:rFonts w:ascii="Times New Roman" w:eastAsia="標楷體" w:hAnsi="Times New Roman" w:hint="eastAsia"/>
          <w:b w:val="0"/>
          <w:sz w:val="40"/>
          <w:szCs w:val="40"/>
        </w:rPr>
      </w:pPr>
      <w:bookmarkStart w:id="37" w:name="_Toc183687001"/>
      <w:bookmarkStart w:id="38" w:name="_Toc185236807"/>
      <w:bookmarkStart w:id="39" w:name="_期貨信託基金會計作業：CB-10900"/>
      <w:bookmarkStart w:id="40" w:name="_Toc522116567"/>
      <w:bookmarkEnd w:id="39"/>
      <w:r w:rsidRPr="002A34AF">
        <w:rPr>
          <w:rFonts w:ascii="Times New Roman" w:eastAsia="標楷體" w:hAnsi="Times New Roman" w:hint="eastAsia"/>
          <w:b w:val="0"/>
          <w:sz w:val="40"/>
          <w:szCs w:val="40"/>
        </w:rPr>
        <w:t>期貨信託基金會計作業：</w:t>
      </w:r>
      <w:r w:rsidRPr="002A34AF">
        <w:rPr>
          <w:rFonts w:ascii="Times New Roman" w:eastAsia="標楷體" w:hAnsi="Times New Roman" w:hint="eastAsia"/>
          <w:b w:val="0"/>
          <w:sz w:val="40"/>
          <w:szCs w:val="40"/>
        </w:rPr>
        <w:t>CB-10900</w:t>
      </w:r>
      <w:bookmarkEnd w:id="37"/>
      <w:bookmarkEnd w:id="38"/>
      <w:bookmarkEnd w:id="40"/>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EC7EEF" w:rsidRPr="002A34AF" w:rsidRDefault="00EC7EEF">
      <w:pPr>
        <w:spacing w:line="400" w:lineRule="exact"/>
        <w:rPr>
          <w:rFonts w:ascii="Arial" w:eastAsia="標楷體" w:hAnsi="Arial" w:cs="Arial" w:hint="eastAsia"/>
          <w:szCs w:val="24"/>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460"/>
        <w:gridCol w:w="2280"/>
      </w:tblGrid>
      <w:tr w:rsidR="009C7316" w:rsidRPr="002A34AF">
        <w:tblPrEx>
          <w:tblCellMar>
            <w:top w:w="0" w:type="dxa"/>
            <w:bottom w:w="0" w:type="dxa"/>
          </w:tblCellMar>
        </w:tblPrEx>
        <w:trPr>
          <w:tblHeader/>
        </w:trPr>
        <w:tc>
          <w:tcPr>
            <w:tcW w:w="1468"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編　號</w:t>
            </w:r>
          </w:p>
        </w:tc>
        <w:tc>
          <w:tcPr>
            <w:tcW w:w="194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作業項目</w:t>
            </w:r>
          </w:p>
        </w:tc>
        <w:tc>
          <w:tcPr>
            <w:tcW w:w="946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　業　程　序　及　控　制　重　點</w:t>
            </w:r>
          </w:p>
        </w:tc>
        <w:tc>
          <w:tcPr>
            <w:tcW w:w="228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依據資料</w:t>
            </w:r>
          </w:p>
        </w:tc>
      </w:tr>
      <w:tr w:rsidR="009C7316" w:rsidRPr="002A34AF">
        <w:tblPrEx>
          <w:tblCellMar>
            <w:top w:w="0" w:type="dxa"/>
            <w:bottom w:w="0" w:type="dxa"/>
          </w:tblCellMar>
        </w:tblPrEx>
        <w:tc>
          <w:tcPr>
            <w:tcW w:w="1468" w:type="dxa"/>
          </w:tcPr>
          <w:p w:rsidR="009C7316" w:rsidRPr="002A34AF" w:rsidRDefault="009C7316">
            <w:pPr>
              <w:spacing w:line="400" w:lineRule="exact"/>
              <w:jc w:val="center"/>
              <w:rPr>
                <w:rFonts w:ascii="Arial" w:eastAsia="標楷體" w:hAnsi="Arial" w:cs="Arial" w:hint="eastAsia"/>
                <w:szCs w:val="24"/>
              </w:rPr>
            </w:pPr>
            <w:r w:rsidRPr="002A34AF">
              <w:rPr>
                <w:rFonts w:ascii="Arial" w:eastAsia="標楷體" w:hAnsi="Arial" w:cs="Arial"/>
                <w:szCs w:val="24"/>
              </w:rPr>
              <w:t>CB-10</w:t>
            </w:r>
            <w:r w:rsidRPr="002A34AF">
              <w:rPr>
                <w:rFonts w:ascii="Arial" w:eastAsia="標楷體" w:hAnsi="Arial" w:cs="Arial" w:hint="eastAsia"/>
                <w:szCs w:val="24"/>
              </w:rPr>
              <w:t>900</w:t>
            </w: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tc>
        <w:tc>
          <w:tcPr>
            <w:tcW w:w="1940" w:type="dxa"/>
          </w:tcPr>
          <w:p w:rsidR="009C7316" w:rsidRPr="002A34AF" w:rsidRDefault="009C7316">
            <w:pPr>
              <w:spacing w:line="400" w:lineRule="exact"/>
              <w:ind w:left="28" w:right="28"/>
              <w:rPr>
                <w:rFonts w:ascii="Arial" w:eastAsia="標楷體" w:hAnsi="Arial" w:cs="Arial" w:hint="eastAsia"/>
                <w:szCs w:val="24"/>
              </w:rPr>
            </w:pPr>
            <w:r w:rsidRPr="002A34AF">
              <w:rPr>
                <w:rFonts w:ascii="Arial" w:eastAsia="標楷體" w:hAnsi="標楷體" w:cs="Arial" w:hint="eastAsia"/>
                <w:szCs w:val="24"/>
              </w:rPr>
              <w:t>期貨信託基金會計作業</w:t>
            </w: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right="28"/>
              <w:rPr>
                <w:rFonts w:ascii="Arial" w:eastAsia="標楷體" w:hAnsi="Arial" w:cs="Arial" w:hint="eastAsia"/>
                <w:szCs w:val="24"/>
              </w:rPr>
            </w:pPr>
          </w:p>
        </w:tc>
        <w:tc>
          <w:tcPr>
            <w:tcW w:w="9460" w:type="dxa"/>
          </w:tcPr>
          <w:p w:rsidR="009C7316" w:rsidRPr="002A34AF" w:rsidRDefault="009C7316" w:rsidP="00EC7EEF">
            <w:pPr>
              <w:spacing w:line="400" w:lineRule="exact"/>
              <w:rPr>
                <w:rFonts w:ascii="Arial" w:eastAsia="標楷體" w:hAnsi="Arial" w:cs="Arial" w:hint="eastAsia"/>
                <w:szCs w:val="24"/>
              </w:rPr>
            </w:pPr>
            <w:r w:rsidRPr="002A34AF">
              <w:rPr>
                <w:rFonts w:ascii="Arial" w:eastAsia="標楷體" w:hAnsi="Arial" w:cs="Arial" w:hint="eastAsia"/>
                <w:szCs w:val="24"/>
              </w:rPr>
              <w:t>一、作業程序：</w:t>
            </w:r>
          </w:p>
          <w:p w:rsidR="009C7316" w:rsidRPr="002A34AF" w:rsidRDefault="009C7316" w:rsidP="00794865">
            <w:pPr>
              <w:numPr>
                <w:ilvl w:val="1"/>
                <w:numId w:val="112"/>
              </w:numPr>
              <w:tabs>
                <w:tab w:val="clear" w:pos="1191"/>
                <w:tab w:val="num" w:pos="1032"/>
              </w:tabs>
              <w:spacing w:line="400" w:lineRule="exact"/>
              <w:ind w:left="1032" w:hanging="480"/>
              <w:rPr>
                <w:rFonts w:ascii="Arial" w:eastAsia="標楷體" w:hAnsi="Arial" w:cs="Arial" w:hint="eastAsia"/>
                <w:szCs w:val="24"/>
              </w:rPr>
            </w:pPr>
            <w:r w:rsidRPr="002A34AF">
              <w:rPr>
                <w:rFonts w:hint="eastAsia"/>
              </w:rPr>
              <w:t xml:space="preserve">  </w:t>
            </w:r>
            <w:r w:rsidRPr="002A34AF">
              <w:rPr>
                <w:rFonts w:ascii="Arial" w:eastAsia="標楷體" w:hAnsi="Arial" w:cs="Arial" w:hint="eastAsia"/>
                <w:szCs w:val="24"/>
              </w:rPr>
              <w:t>計算期貨信託基金淨值：</w:t>
            </w:r>
          </w:p>
          <w:p w:rsidR="009C7316" w:rsidRPr="002A34AF" w:rsidRDefault="009C7316" w:rsidP="00794865">
            <w:pPr>
              <w:numPr>
                <w:ilvl w:val="0"/>
                <w:numId w:val="115"/>
              </w:numPr>
              <w:tabs>
                <w:tab w:val="clear" w:pos="1590"/>
                <w:tab w:val="num" w:pos="1512"/>
              </w:tabs>
              <w:spacing w:line="400" w:lineRule="exact"/>
              <w:ind w:left="1512" w:hanging="360"/>
              <w:rPr>
                <w:rFonts w:ascii="Arial" w:eastAsia="標楷體" w:hAnsi="Arial" w:cs="Arial" w:hint="eastAsia"/>
                <w:szCs w:val="24"/>
              </w:rPr>
            </w:pPr>
            <w:r w:rsidRPr="002A34AF">
              <w:rPr>
                <w:rFonts w:ascii="標楷體" w:eastAsia="標楷體" w:hAnsi="標楷體" w:hint="eastAsia"/>
                <w:szCs w:val="24"/>
              </w:rPr>
              <w:t>期貨信託基金淨資產價值之計算，應依據期貨公會訂定並報經主管機關核定之期貨信託基金資產價值計算標準計算之。</w:t>
            </w:r>
          </w:p>
          <w:p w:rsidR="009C7316" w:rsidRPr="002A34AF" w:rsidRDefault="009C7316" w:rsidP="00794865">
            <w:pPr>
              <w:numPr>
                <w:ilvl w:val="0"/>
                <w:numId w:val="115"/>
              </w:numPr>
              <w:tabs>
                <w:tab w:val="clear" w:pos="1590"/>
                <w:tab w:val="num" w:pos="1512"/>
              </w:tabs>
              <w:spacing w:line="400" w:lineRule="exact"/>
              <w:ind w:left="1512" w:hanging="360"/>
              <w:rPr>
                <w:rFonts w:ascii="Arial" w:eastAsia="標楷體" w:hAnsi="Arial" w:cs="Arial" w:hint="eastAsia"/>
                <w:szCs w:val="24"/>
              </w:rPr>
            </w:pPr>
            <w:r w:rsidRPr="002A34AF">
              <w:rPr>
                <w:rFonts w:ascii="標楷體" w:eastAsia="標楷體" w:hAnsi="標楷體" w:hint="eastAsia"/>
                <w:szCs w:val="24"/>
              </w:rPr>
              <w:t>每受益權單位淨資產價值，以計算日期貨信託基金之淨資產價值，除以受益權單位總數計算之。</w:t>
            </w:r>
          </w:p>
          <w:p w:rsidR="009C7316" w:rsidRPr="002A34AF" w:rsidRDefault="009C7316" w:rsidP="00794865">
            <w:pPr>
              <w:numPr>
                <w:ilvl w:val="1"/>
                <w:numId w:val="112"/>
              </w:numPr>
              <w:tabs>
                <w:tab w:val="clear" w:pos="1191"/>
                <w:tab w:val="num" w:pos="1032"/>
              </w:tabs>
              <w:spacing w:line="400" w:lineRule="exact"/>
              <w:ind w:left="1032" w:hanging="480"/>
              <w:rPr>
                <w:rFonts w:ascii="Arial" w:eastAsia="標楷體" w:hAnsi="Arial" w:cs="Arial" w:hint="eastAsia"/>
                <w:szCs w:val="24"/>
              </w:rPr>
            </w:pPr>
            <w:r w:rsidRPr="002A34AF">
              <w:rPr>
                <w:rFonts w:ascii="Arial" w:eastAsia="標楷體" w:hAnsi="Arial" w:cs="Arial" w:hint="eastAsia"/>
                <w:szCs w:val="24"/>
              </w:rPr>
              <w:t>公告期貨信託基金淨值</w:t>
            </w:r>
            <w:r w:rsidRPr="002A34AF">
              <w:rPr>
                <w:rFonts w:ascii="標楷體" w:eastAsia="標楷體" w:hAnsi="標楷體" w:hint="eastAsia"/>
                <w:szCs w:val="24"/>
              </w:rPr>
              <w:t>：</w:t>
            </w:r>
          </w:p>
          <w:p w:rsidR="009C7316" w:rsidRPr="002A34AF" w:rsidRDefault="009C7316" w:rsidP="00794865">
            <w:pPr>
              <w:numPr>
                <w:ilvl w:val="0"/>
                <w:numId w:val="116"/>
              </w:numPr>
              <w:tabs>
                <w:tab w:val="clear" w:pos="1590"/>
                <w:tab w:val="num" w:pos="1512"/>
              </w:tabs>
              <w:spacing w:line="400" w:lineRule="exact"/>
              <w:ind w:left="1512" w:hanging="360"/>
              <w:rPr>
                <w:rFonts w:ascii="Arial" w:eastAsia="標楷體" w:hAnsi="Arial" w:cs="Arial" w:hint="eastAsia"/>
                <w:szCs w:val="24"/>
              </w:rPr>
            </w:pPr>
            <w:r w:rsidRPr="002A34AF">
              <w:rPr>
                <w:rFonts w:ascii="標楷體" w:eastAsia="標楷體" w:hAnsi="標楷體" w:hint="eastAsia"/>
                <w:szCs w:val="24"/>
              </w:rPr>
              <w:t>對不特定人募集期貨信託基金之期貨信託事業，應於每一營業日公告前一營業日期貨信託基金每受益權單位之淨資產價值。但在國外發行受益憑證募集之期貨信託基金或報經主管機關同意者，不在此限。</w:t>
            </w:r>
          </w:p>
          <w:p w:rsidR="009C7316" w:rsidRPr="002A34AF" w:rsidRDefault="009C7316" w:rsidP="00794865">
            <w:pPr>
              <w:numPr>
                <w:ilvl w:val="0"/>
                <w:numId w:val="116"/>
              </w:numPr>
              <w:tabs>
                <w:tab w:val="clear" w:pos="1590"/>
                <w:tab w:val="num" w:pos="1512"/>
              </w:tabs>
              <w:spacing w:line="400" w:lineRule="exact"/>
              <w:ind w:left="1512" w:hanging="360"/>
              <w:rPr>
                <w:rFonts w:ascii="Arial" w:eastAsia="標楷體" w:hAnsi="Arial" w:cs="Arial" w:hint="eastAsia"/>
                <w:szCs w:val="24"/>
              </w:rPr>
            </w:pPr>
            <w:r w:rsidRPr="002A34AF">
              <w:rPr>
                <w:rFonts w:ascii="標楷體" w:eastAsia="標楷體" w:hAnsi="標楷體" w:hint="eastAsia"/>
                <w:szCs w:val="24"/>
              </w:rPr>
              <w:t>期貨信託事業對符合一定資格條件之人募集之期貨信託基金，應依期貨信託契約之規定，向受益人報告期貨信託基金每一受益權單位之淨資產價值。</w:t>
            </w:r>
          </w:p>
          <w:p w:rsidR="009C7316" w:rsidRPr="002A34AF" w:rsidRDefault="009C7316" w:rsidP="00794865">
            <w:pPr>
              <w:numPr>
                <w:ilvl w:val="1"/>
                <w:numId w:val="112"/>
              </w:numPr>
              <w:tabs>
                <w:tab w:val="clear" w:pos="1191"/>
                <w:tab w:val="num" w:pos="1032"/>
              </w:tabs>
              <w:spacing w:line="400" w:lineRule="exact"/>
              <w:ind w:left="1032" w:hanging="480"/>
              <w:rPr>
                <w:rFonts w:ascii="Arial" w:eastAsia="標楷體" w:hAnsi="Arial" w:cs="Arial" w:hint="eastAsia"/>
                <w:szCs w:val="24"/>
              </w:rPr>
            </w:pPr>
            <w:r w:rsidRPr="002A34AF">
              <w:rPr>
                <w:rFonts w:ascii="標楷體" w:eastAsia="標楷體" w:hAnsi="標楷體" w:hint="eastAsia"/>
                <w:szCs w:val="24"/>
              </w:rPr>
              <w:t>收益分配：</w:t>
            </w:r>
          </w:p>
          <w:p w:rsidR="009C7316" w:rsidRPr="002A34AF" w:rsidRDefault="009C7316" w:rsidP="00712B60">
            <w:pPr>
              <w:spacing w:line="400" w:lineRule="exact"/>
              <w:ind w:leftChars="430" w:left="1032"/>
              <w:rPr>
                <w:rFonts w:ascii="Arial" w:eastAsia="標楷體" w:hAnsi="Arial" w:cs="Arial" w:hint="eastAsia"/>
                <w:szCs w:val="24"/>
              </w:rPr>
            </w:pPr>
            <w:r w:rsidRPr="002A34AF">
              <w:rPr>
                <w:rFonts w:ascii="標楷體" w:eastAsia="標楷體" w:hAnsi="標楷體" w:hint="eastAsia"/>
                <w:szCs w:val="24"/>
              </w:rPr>
              <w:t>期貨信託基金交易及投資所得依期貨信託契約之約定應分配收益者，除經主管機關核准外，應於會計年度終了後六個月內分配之，並應於期貨信託契約內明定分配日期。</w:t>
            </w:r>
          </w:p>
          <w:p w:rsidR="009C7316" w:rsidRPr="002A34AF" w:rsidRDefault="009C7316" w:rsidP="00794865">
            <w:pPr>
              <w:numPr>
                <w:ilvl w:val="1"/>
                <w:numId w:val="112"/>
              </w:numPr>
              <w:tabs>
                <w:tab w:val="clear" w:pos="1191"/>
                <w:tab w:val="num" w:pos="1032"/>
              </w:tabs>
              <w:spacing w:line="400" w:lineRule="exact"/>
              <w:ind w:left="1032" w:hanging="480"/>
              <w:rPr>
                <w:rFonts w:ascii="Arial" w:eastAsia="標楷體" w:hAnsi="Arial" w:cs="Arial" w:hint="eastAsia"/>
                <w:szCs w:val="24"/>
              </w:rPr>
            </w:pPr>
            <w:r w:rsidRPr="002A34AF">
              <w:rPr>
                <w:rFonts w:ascii="Arial" w:eastAsia="標楷體" w:hAnsi="Arial" w:cs="Arial" w:hint="eastAsia"/>
                <w:szCs w:val="24"/>
              </w:rPr>
              <w:t>帳務處理及申報程序：</w:t>
            </w:r>
          </w:p>
          <w:p w:rsidR="009C7316" w:rsidRPr="002A34AF" w:rsidRDefault="009C7316" w:rsidP="00794865">
            <w:pPr>
              <w:numPr>
                <w:ilvl w:val="0"/>
                <w:numId w:val="117"/>
              </w:numPr>
              <w:tabs>
                <w:tab w:val="clear" w:pos="1590"/>
                <w:tab w:val="num" w:pos="1512"/>
              </w:tabs>
              <w:spacing w:line="400" w:lineRule="exact"/>
              <w:ind w:left="1512" w:hanging="360"/>
              <w:rPr>
                <w:rFonts w:ascii="Arial" w:eastAsia="標楷體" w:hAnsi="Arial" w:cs="Arial" w:hint="eastAsia"/>
                <w:szCs w:val="24"/>
              </w:rPr>
            </w:pPr>
            <w:r w:rsidRPr="002A34AF">
              <w:rPr>
                <w:rFonts w:ascii="Arial" w:eastAsia="標楷體" w:hAnsi="Arial" w:cs="Arial" w:hint="eastAsia"/>
                <w:szCs w:val="24"/>
              </w:rPr>
              <w:t>期貨信託基金帳務處理應依期貨信託基金管理辦法、相關函令，並</w:t>
            </w:r>
            <w:r w:rsidRPr="002A34AF">
              <w:rPr>
                <w:rFonts w:ascii="標楷體" w:eastAsia="標楷體" w:hAnsi="標楷體" w:hint="eastAsia"/>
                <w:szCs w:val="24"/>
              </w:rPr>
              <w:t>請參考期貨公會所訂之期貨信託基金會計制度範本辦理。</w:t>
            </w:r>
          </w:p>
          <w:p w:rsidR="009C7316" w:rsidRPr="002A34AF" w:rsidRDefault="009C7316" w:rsidP="00794865">
            <w:pPr>
              <w:numPr>
                <w:ilvl w:val="0"/>
                <w:numId w:val="117"/>
              </w:numPr>
              <w:tabs>
                <w:tab w:val="clear" w:pos="1590"/>
                <w:tab w:val="num" w:pos="1512"/>
              </w:tabs>
              <w:spacing w:line="400" w:lineRule="exact"/>
              <w:ind w:left="1512" w:hanging="360"/>
              <w:rPr>
                <w:rFonts w:ascii="Arial" w:eastAsia="標楷體" w:hAnsi="Arial" w:cs="Arial" w:hint="eastAsia"/>
                <w:szCs w:val="24"/>
              </w:rPr>
            </w:pPr>
            <w:r w:rsidRPr="002A34AF">
              <w:rPr>
                <w:rFonts w:ascii="標楷體" w:eastAsia="標楷體" w:hAnsi="標楷體" w:hint="eastAsia"/>
                <w:szCs w:val="24"/>
              </w:rPr>
              <w:t>期貨信託事業運用期貨信託基金從事交易或投資，應於董事會通過之內部控制制度中訂定期貨信託基金會計處理事宜。</w:t>
            </w:r>
          </w:p>
          <w:p w:rsidR="009C7316" w:rsidRPr="002A34AF" w:rsidRDefault="009C7316" w:rsidP="00794865">
            <w:pPr>
              <w:numPr>
                <w:ilvl w:val="0"/>
                <w:numId w:val="117"/>
              </w:numPr>
              <w:tabs>
                <w:tab w:val="clear" w:pos="1590"/>
                <w:tab w:val="num" w:pos="1512"/>
              </w:tabs>
              <w:spacing w:line="400" w:lineRule="exact"/>
              <w:ind w:left="1512" w:hanging="360"/>
              <w:rPr>
                <w:rFonts w:ascii="標楷體" w:eastAsia="標楷體" w:hAnsi="標楷體" w:hint="eastAsia"/>
                <w:szCs w:val="24"/>
              </w:rPr>
            </w:pPr>
            <w:r w:rsidRPr="002A34AF">
              <w:rPr>
                <w:rFonts w:ascii="標楷體" w:eastAsia="標楷體" w:hAnsi="標楷體" w:hint="eastAsia"/>
                <w:szCs w:val="24"/>
              </w:rPr>
              <w:t>期貨信託事業募集之各期貨信託基金，應分別設帳，並應依主管機關之規定，作成各種帳簿、表冊；其保存方式及期限，除主管機關另有規定外，依商業會計法、相關規定及期貨公會「期貨信託事業帳表憑證保存年限表」辦理。</w:t>
            </w:r>
          </w:p>
          <w:p w:rsidR="009C7316" w:rsidRPr="002A34AF" w:rsidRDefault="009C7316" w:rsidP="00794865">
            <w:pPr>
              <w:numPr>
                <w:ilvl w:val="0"/>
                <w:numId w:val="117"/>
              </w:numPr>
              <w:tabs>
                <w:tab w:val="clear" w:pos="1590"/>
                <w:tab w:val="num" w:pos="1512"/>
              </w:tabs>
              <w:spacing w:line="400" w:lineRule="exact"/>
              <w:ind w:left="1512" w:hanging="360"/>
              <w:rPr>
                <w:rFonts w:ascii="Arial" w:eastAsia="標楷體" w:hAnsi="Arial" w:cs="Arial"/>
                <w:szCs w:val="24"/>
              </w:rPr>
            </w:pPr>
            <w:r w:rsidRPr="002A34AF">
              <w:rPr>
                <w:rFonts w:ascii="標楷體" w:eastAsia="標楷體" w:hAnsi="標楷體" w:hint="eastAsia"/>
                <w:szCs w:val="24"/>
              </w:rPr>
              <w:t>期</w:t>
            </w:r>
            <w:r w:rsidRPr="002A34AF">
              <w:rPr>
                <w:rFonts w:ascii="Arial" w:eastAsia="標楷體" w:hAnsi="標楷體" w:cs="Arial"/>
                <w:szCs w:val="24"/>
              </w:rPr>
              <w:t>貨信託基金之會計年度，除期貨信託契約另有約定者外，為每年一月一日起至十二月三十一日止。</w:t>
            </w:r>
          </w:p>
          <w:p w:rsidR="009C7316" w:rsidRPr="002A34AF" w:rsidRDefault="009C7316" w:rsidP="00794865">
            <w:pPr>
              <w:numPr>
                <w:ilvl w:val="0"/>
                <w:numId w:val="117"/>
              </w:numPr>
              <w:tabs>
                <w:tab w:val="clear" w:pos="1590"/>
                <w:tab w:val="num" w:pos="1512"/>
              </w:tabs>
              <w:spacing w:line="400" w:lineRule="exact"/>
              <w:ind w:left="1512" w:hanging="360"/>
              <w:rPr>
                <w:rFonts w:ascii="Arial" w:eastAsia="標楷體" w:hAnsi="Arial" w:cs="Arial" w:hint="eastAsia"/>
                <w:szCs w:val="24"/>
              </w:rPr>
            </w:pPr>
            <w:r w:rsidRPr="002A34AF">
              <w:rPr>
                <w:rFonts w:ascii="Arial" w:eastAsia="標楷體" w:hAnsi="標楷體" w:cs="Arial" w:hint="eastAsia"/>
                <w:szCs w:val="24"/>
              </w:rPr>
              <w:t>年度財務報告：</w:t>
            </w:r>
            <w:r w:rsidRPr="002A34AF">
              <w:rPr>
                <w:rFonts w:ascii="Arial" w:eastAsia="標楷體" w:hAnsi="標楷體" w:cs="Arial"/>
                <w:szCs w:val="24"/>
              </w:rPr>
              <w:t>期貨信託事業運用每一期貨信託基金，應依主管機關規定之格式及內容</w:t>
            </w:r>
            <w:r w:rsidRPr="002A34AF">
              <w:rPr>
                <w:rFonts w:ascii="Arial" w:eastAsia="標楷體" w:hAnsi="標楷體" w:cs="Arial" w:hint="eastAsia"/>
                <w:szCs w:val="24"/>
              </w:rPr>
              <w:t>(</w:t>
            </w:r>
            <w:r w:rsidRPr="002A34AF">
              <w:rPr>
                <w:rFonts w:ascii="Arial" w:eastAsia="標楷體" w:hAnsi="標楷體" w:cs="Arial" w:hint="eastAsia"/>
                <w:szCs w:val="24"/>
              </w:rPr>
              <w:t>如</w:t>
            </w:r>
            <w:r w:rsidRPr="002A34AF">
              <w:rPr>
                <w:rFonts w:ascii="Arial" w:eastAsia="標楷體" w:hAnsi="標楷體" w:cs="Arial"/>
                <w:szCs w:val="24"/>
              </w:rPr>
              <w:t>主管機關</w:t>
            </w:r>
            <w:r w:rsidRPr="002A34AF">
              <w:rPr>
                <w:rFonts w:ascii="Arial" w:eastAsia="標楷體" w:hAnsi="標楷體" w:cs="Arial" w:hint="eastAsia"/>
                <w:szCs w:val="24"/>
              </w:rPr>
              <w:t>97.1.21</w:t>
            </w:r>
            <w:r w:rsidRPr="002A34AF">
              <w:rPr>
                <w:rFonts w:ascii="Arial" w:eastAsia="標楷體" w:hAnsi="標楷體" w:cs="Arial" w:hint="eastAsia"/>
                <w:szCs w:val="24"/>
              </w:rPr>
              <w:t>金管證七字第</w:t>
            </w:r>
            <w:r w:rsidRPr="002A34AF">
              <w:rPr>
                <w:rFonts w:ascii="Arial" w:eastAsia="標楷體" w:hAnsi="標楷體" w:cs="Arial" w:hint="eastAsia"/>
                <w:szCs w:val="24"/>
              </w:rPr>
              <w:t>0960075191</w:t>
            </w:r>
            <w:r w:rsidRPr="002A34AF">
              <w:rPr>
                <w:rFonts w:ascii="Arial" w:eastAsia="標楷體" w:hAnsi="標楷體" w:cs="Arial" w:hint="eastAsia"/>
                <w:szCs w:val="24"/>
              </w:rPr>
              <w:t>號令</w:t>
            </w:r>
            <w:r w:rsidRPr="002A34AF">
              <w:rPr>
                <w:rFonts w:ascii="Arial" w:eastAsia="標楷體" w:hAnsi="標楷體" w:cs="Arial" w:hint="eastAsia"/>
                <w:szCs w:val="24"/>
              </w:rPr>
              <w:t>)</w:t>
            </w:r>
            <w:r w:rsidRPr="002A34AF">
              <w:rPr>
                <w:rFonts w:ascii="Arial" w:eastAsia="標楷體" w:hAnsi="標楷體" w:cs="Arial"/>
                <w:szCs w:val="24"/>
              </w:rPr>
              <w:t>於每會計年度終了後二個月內，編具年度財務報告；</w:t>
            </w:r>
            <w:r w:rsidRPr="002A34AF">
              <w:rPr>
                <w:rFonts w:ascii="Arial" w:eastAsia="標楷體" w:hAnsi="標楷體" w:cs="Arial" w:hint="eastAsia"/>
                <w:szCs w:val="24"/>
              </w:rPr>
              <w:t>並</w:t>
            </w:r>
            <w:r w:rsidRPr="002A34AF">
              <w:rPr>
                <w:rFonts w:ascii="Arial" w:eastAsia="標楷體" w:hAnsi="標楷體" w:cs="Arial"/>
                <w:szCs w:val="24"/>
              </w:rPr>
              <w:t>應經主管機關依證券交易法第三十七條第一項核准之會計師查核簽證，並經基金保管機構簽署。對不特定人募集期貨信託基金之期貨信託事業並應予以公告之。</w:t>
            </w:r>
          </w:p>
          <w:p w:rsidR="009C7316" w:rsidRPr="002A34AF" w:rsidRDefault="009C7316" w:rsidP="00794865">
            <w:pPr>
              <w:numPr>
                <w:ilvl w:val="0"/>
                <w:numId w:val="117"/>
              </w:numPr>
              <w:tabs>
                <w:tab w:val="clear" w:pos="1590"/>
                <w:tab w:val="num" w:pos="1512"/>
              </w:tabs>
              <w:spacing w:line="400" w:lineRule="exact"/>
              <w:ind w:left="1512" w:hanging="360"/>
              <w:rPr>
                <w:rFonts w:ascii="Arial" w:eastAsia="標楷體" w:hAnsi="Arial" w:cs="Arial"/>
                <w:szCs w:val="24"/>
              </w:rPr>
            </w:pPr>
            <w:r w:rsidRPr="002A34AF">
              <w:rPr>
                <w:rFonts w:ascii="Arial" w:eastAsia="標楷體" w:hAnsi="標楷體" w:cs="Arial" w:hint="eastAsia"/>
                <w:szCs w:val="24"/>
              </w:rPr>
              <w:t>月報：</w:t>
            </w:r>
            <w:r w:rsidRPr="002A34AF">
              <w:rPr>
                <w:rFonts w:ascii="Arial" w:eastAsia="標楷體" w:hAnsi="標楷體" w:cs="Arial"/>
                <w:szCs w:val="24"/>
              </w:rPr>
              <w:t>期貨信託事業運用每一期貨信託基金，應依主管機關規定之格式及內容</w:t>
            </w:r>
            <w:r w:rsidRPr="002A34AF">
              <w:rPr>
                <w:rFonts w:ascii="Arial" w:eastAsia="標楷體" w:hAnsi="標楷體" w:cs="Arial" w:hint="eastAsia"/>
                <w:szCs w:val="24"/>
              </w:rPr>
              <w:t>(</w:t>
            </w:r>
            <w:r w:rsidRPr="002A34AF">
              <w:rPr>
                <w:rFonts w:ascii="Arial" w:eastAsia="標楷體" w:hAnsi="標楷體" w:cs="Arial" w:hint="eastAsia"/>
                <w:szCs w:val="24"/>
              </w:rPr>
              <w:t>如</w:t>
            </w:r>
            <w:r w:rsidRPr="002A34AF">
              <w:rPr>
                <w:rFonts w:ascii="Arial" w:eastAsia="標楷體" w:hAnsi="標楷體" w:cs="Arial"/>
                <w:szCs w:val="24"/>
              </w:rPr>
              <w:t>主管機關</w:t>
            </w:r>
            <w:r w:rsidRPr="002A34AF">
              <w:rPr>
                <w:rFonts w:ascii="Arial" w:eastAsia="標楷體" w:hAnsi="標楷體" w:cs="Arial" w:hint="eastAsia"/>
                <w:szCs w:val="24"/>
              </w:rPr>
              <w:t>97.1.21</w:t>
            </w:r>
            <w:r w:rsidRPr="002A34AF">
              <w:rPr>
                <w:rFonts w:ascii="Arial" w:eastAsia="標楷體" w:hAnsi="標楷體" w:cs="Arial" w:hint="eastAsia"/>
                <w:szCs w:val="24"/>
              </w:rPr>
              <w:t>金管證七字第</w:t>
            </w:r>
            <w:r w:rsidRPr="002A34AF">
              <w:rPr>
                <w:rFonts w:ascii="Arial" w:eastAsia="標楷體" w:hAnsi="標楷體" w:cs="Arial" w:hint="eastAsia"/>
                <w:szCs w:val="24"/>
              </w:rPr>
              <w:t>0960075191</w:t>
            </w:r>
            <w:r w:rsidRPr="002A34AF">
              <w:rPr>
                <w:rFonts w:ascii="Arial" w:eastAsia="標楷體" w:hAnsi="標楷體" w:cs="Arial" w:hint="eastAsia"/>
                <w:szCs w:val="24"/>
              </w:rPr>
              <w:t>號令</w:t>
            </w:r>
            <w:r w:rsidRPr="002A34AF">
              <w:rPr>
                <w:rFonts w:ascii="Arial" w:eastAsia="標楷體" w:hAnsi="標楷體" w:cs="Arial" w:hint="eastAsia"/>
                <w:szCs w:val="24"/>
              </w:rPr>
              <w:t>)</w:t>
            </w:r>
            <w:r w:rsidRPr="002A34AF">
              <w:rPr>
                <w:rFonts w:ascii="Arial" w:eastAsia="標楷體" w:hAnsi="標楷體" w:cs="Arial" w:hint="eastAsia"/>
                <w:szCs w:val="24"/>
              </w:rPr>
              <w:t>，於</w:t>
            </w:r>
            <w:r w:rsidRPr="002A34AF">
              <w:rPr>
                <w:rFonts w:ascii="Arial" w:eastAsia="標楷體" w:hAnsi="標楷體" w:cs="Arial"/>
                <w:szCs w:val="24"/>
              </w:rPr>
              <w:t>每月終了後十日內編具月報，向主管機關申報。</w:t>
            </w:r>
            <w:r w:rsidRPr="002A34AF">
              <w:rPr>
                <w:rFonts w:ascii="Arial" w:eastAsia="標楷體" w:hAnsi="標楷體" w:cs="Arial" w:hint="eastAsia"/>
                <w:szCs w:val="24"/>
              </w:rPr>
              <w:t>另申報月報時，應一併檢附由期貨公會擬訂，並經期貨信託事業及基金保管機構查核之「期貨信託基金月報檢查表」。</w:t>
            </w:r>
          </w:p>
          <w:p w:rsidR="009C7316" w:rsidRPr="002A34AF" w:rsidRDefault="009C7316" w:rsidP="00794865">
            <w:pPr>
              <w:numPr>
                <w:ilvl w:val="0"/>
                <w:numId w:val="117"/>
              </w:numPr>
              <w:tabs>
                <w:tab w:val="clear" w:pos="1590"/>
                <w:tab w:val="num" w:pos="1512"/>
              </w:tabs>
              <w:spacing w:line="400" w:lineRule="exact"/>
              <w:ind w:left="1512" w:hanging="360"/>
              <w:rPr>
                <w:rFonts w:ascii="Arial" w:eastAsia="標楷體" w:hAnsi="Arial" w:cs="Arial" w:hint="eastAsia"/>
                <w:szCs w:val="24"/>
              </w:rPr>
            </w:pPr>
            <w:r w:rsidRPr="002A34AF">
              <w:rPr>
                <w:rFonts w:ascii="Arial" w:eastAsia="標楷體" w:hAnsi="標楷體" w:cs="Arial"/>
                <w:szCs w:val="24"/>
              </w:rPr>
              <w:t>年度財</w:t>
            </w:r>
            <w:r w:rsidRPr="002A34AF">
              <w:rPr>
                <w:rFonts w:ascii="標楷體" w:eastAsia="標楷體" w:hAnsi="標楷體" w:hint="eastAsia"/>
                <w:szCs w:val="24"/>
              </w:rPr>
              <w:t>務報告及月報之申報，應送由期貨公會彙送主管機關。</w:t>
            </w:r>
          </w:p>
          <w:p w:rsidR="007301AB" w:rsidRDefault="007301AB">
            <w:pPr>
              <w:spacing w:line="400" w:lineRule="exact"/>
              <w:rPr>
                <w:rFonts w:ascii="標楷體" w:eastAsia="標楷體" w:hAnsi="標楷體" w:hint="eastAsia"/>
                <w:szCs w:val="24"/>
              </w:rPr>
            </w:pPr>
          </w:p>
          <w:p w:rsidR="009C7316" w:rsidRPr="002A34AF" w:rsidRDefault="009C7316">
            <w:pPr>
              <w:spacing w:line="400" w:lineRule="exact"/>
              <w:rPr>
                <w:rFonts w:ascii="標楷體" w:eastAsia="標楷體" w:hAnsi="標楷體" w:hint="eastAsia"/>
                <w:szCs w:val="24"/>
              </w:rPr>
            </w:pPr>
            <w:r w:rsidRPr="002A34AF">
              <w:rPr>
                <w:rFonts w:ascii="標楷體" w:eastAsia="標楷體" w:hAnsi="標楷體" w:hint="eastAsia"/>
                <w:szCs w:val="24"/>
              </w:rPr>
              <w:t>二、控制重點：</w:t>
            </w:r>
          </w:p>
          <w:p w:rsidR="009C7316" w:rsidRPr="002A34AF" w:rsidRDefault="009C7316">
            <w:pPr>
              <w:numPr>
                <w:ilvl w:val="1"/>
                <w:numId w:val="118"/>
              </w:numPr>
              <w:spacing w:line="400" w:lineRule="exact"/>
              <w:rPr>
                <w:rFonts w:ascii="Arial" w:eastAsia="標楷體" w:hAnsi="Arial" w:cs="Arial" w:hint="eastAsia"/>
                <w:szCs w:val="24"/>
              </w:rPr>
            </w:pPr>
            <w:r w:rsidRPr="002A34AF">
              <w:rPr>
                <w:rFonts w:ascii="標楷體" w:eastAsia="標楷體" w:hAnsi="標楷體" w:hint="eastAsia"/>
                <w:szCs w:val="24"/>
              </w:rPr>
              <w:t>期貨信託基金淨資產價值之計算，應依據期貨公會訂定並報經主管機關核定期貨信託基金資產價值計算標準計算之。</w:t>
            </w:r>
          </w:p>
          <w:p w:rsidR="009C7316" w:rsidRPr="002A34AF" w:rsidRDefault="009C7316">
            <w:pPr>
              <w:numPr>
                <w:ilvl w:val="1"/>
                <w:numId w:val="118"/>
              </w:numPr>
              <w:spacing w:line="400" w:lineRule="exact"/>
              <w:rPr>
                <w:rFonts w:ascii="Arial" w:eastAsia="標楷體" w:hAnsi="Arial" w:cs="Arial" w:hint="eastAsia"/>
                <w:szCs w:val="24"/>
              </w:rPr>
            </w:pPr>
            <w:r w:rsidRPr="002A34AF">
              <w:rPr>
                <w:rFonts w:ascii="標楷體" w:eastAsia="標楷體" w:hAnsi="標楷體" w:hint="eastAsia"/>
                <w:szCs w:val="24"/>
              </w:rPr>
              <w:t>對不特定人募集期貨信託基金之期貨信託事業，除在國外發行受益憑證募集之期貨信託基金或報經主管機關同意者，應於每一營業日公告前一營業日期貨信託基金每受益權單位之淨資產價值。</w:t>
            </w:r>
          </w:p>
          <w:p w:rsidR="009C7316" w:rsidRPr="002A34AF" w:rsidRDefault="009C7316">
            <w:pPr>
              <w:numPr>
                <w:ilvl w:val="1"/>
                <w:numId w:val="118"/>
              </w:numPr>
              <w:spacing w:line="400" w:lineRule="exact"/>
              <w:rPr>
                <w:rFonts w:ascii="Arial" w:eastAsia="標楷體" w:hAnsi="Arial" w:cs="Arial" w:hint="eastAsia"/>
                <w:szCs w:val="24"/>
              </w:rPr>
            </w:pPr>
            <w:r w:rsidRPr="002A34AF">
              <w:rPr>
                <w:rFonts w:ascii="標楷體" w:eastAsia="標楷體" w:hAnsi="標楷體" w:hint="eastAsia"/>
                <w:szCs w:val="24"/>
              </w:rPr>
              <w:t>期貨信託事業對符合一定資格條件之人募集之期貨信託基金，應依期貨信託契約之規定，定期向受益人報告期貨信託基金每一受益權單位之淨資產價值。</w:t>
            </w:r>
          </w:p>
          <w:p w:rsidR="009C7316" w:rsidRPr="002A34AF" w:rsidRDefault="009C7316">
            <w:pPr>
              <w:numPr>
                <w:ilvl w:val="1"/>
                <w:numId w:val="118"/>
              </w:numPr>
              <w:spacing w:line="400" w:lineRule="exact"/>
              <w:rPr>
                <w:rFonts w:ascii="Arial" w:eastAsia="標楷體" w:hAnsi="Arial" w:cs="Arial" w:hint="eastAsia"/>
                <w:szCs w:val="24"/>
              </w:rPr>
            </w:pPr>
            <w:r w:rsidRPr="002A34AF">
              <w:rPr>
                <w:rFonts w:ascii="標楷體" w:eastAsia="標楷體" w:hAnsi="標楷體" w:hint="eastAsia"/>
                <w:szCs w:val="24"/>
              </w:rPr>
              <w:t>期貨信託基金淨資產價值之計算應經適當之核決程序後進行公告。</w:t>
            </w:r>
          </w:p>
          <w:p w:rsidR="009C7316" w:rsidRPr="002A34AF" w:rsidRDefault="009C7316">
            <w:pPr>
              <w:numPr>
                <w:ilvl w:val="1"/>
                <w:numId w:val="118"/>
              </w:numPr>
              <w:spacing w:line="400" w:lineRule="exact"/>
              <w:rPr>
                <w:rFonts w:ascii="Arial" w:eastAsia="標楷體" w:hAnsi="Arial" w:cs="Arial" w:hint="eastAsia"/>
                <w:szCs w:val="24"/>
              </w:rPr>
            </w:pPr>
            <w:r w:rsidRPr="002A34AF">
              <w:rPr>
                <w:rFonts w:ascii="標楷體" w:eastAsia="標楷體" w:hAnsi="標楷體" w:hint="eastAsia"/>
                <w:szCs w:val="24"/>
              </w:rPr>
              <w:t>期貨信託基金交易及投資所得應於會計年度終了後六個月內依期貨信託契約之約定分配收益，並應於期貨信託契約內明定分配日期。</w:t>
            </w:r>
          </w:p>
          <w:p w:rsidR="009C7316" w:rsidRPr="002A34AF" w:rsidRDefault="009C7316">
            <w:pPr>
              <w:numPr>
                <w:ilvl w:val="1"/>
                <w:numId w:val="118"/>
              </w:numPr>
              <w:spacing w:line="400" w:lineRule="exact"/>
              <w:rPr>
                <w:rFonts w:ascii="Arial" w:eastAsia="標楷體" w:hAnsi="Arial" w:cs="Arial" w:hint="eastAsia"/>
                <w:szCs w:val="24"/>
              </w:rPr>
            </w:pPr>
            <w:r w:rsidRPr="002A34AF">
              <w:rPr>
                <w:rFonts w:ascii="標楷體" w:eastAsia="標楷體" w:hAnsi="標楷體" w:hint="eastAsia"/>
                <w:szCs w:val="24"/>
              </w:rPr>
              <w:t>期貨信託事業募集之各期貨信託基金，應分別設帳，並應依主管機關之規定，作成各種帳簿、表冊；其保存方式及期限，除主管機關另有規定外，依商業會計法、相關規定及「期貨信託事業帳表憑證保存年限表」辦理。</w:t>
            </w:r>
          </w:p>
          <w:p w:rsidR="009C7316" w:rsidRPr="002A34AF" w:rsidRDefault="009C7316">
            <w:pPr>
              <w:numPr>
                <w:ilvl w:val="1"/>
                <w:numId w:val="118"/>
              </w:numPr>
              <w:spacing w:line="400" w:lineRule="exact"/>
              <w:rPr>
                <w:rFonts w:ascii="Arial" w:eastAsia="標楷體" w:hAnsi="Arial" w:cs="Arial" w:hint="eastAsia"/>
                <w:szCs w:val="24"/>
              </w:rPr>
            </w:pPr>
            <w:r w:rsidRPr="002A34AF">
              <w:rPr>
                <w:rFonts w:ascii="標楷體" w:eastAsia="標楷體" w:hAnsi="標楷體" w:hint="eastAsia"/>
                <w:szCs w:val="24"/>
              </w:rPr>
              <w:t>應依規定期限申報年報及月報。</w:t>
            </w:r>
          </w:p>
          <w:p w:rsidR="009C7316" w:rsidRPr="002A34AF" w:rsidRDefault="009C7316">
            <w:pPr>
              <w:spacing w:line="400" w:lineRule="exact"/>
              <w:rPr>
                <w:rFonts w:ascii="標楷體" w:eastAsia="標楷體" w:hAnsi="標楷體" w:hint="eastAsia"/>
                <w:szCs w:val="24"/>
              </w:rPr>
            </w:pPr>
          </w:p>
          <w:p w:rsidR="009C7316" w:rsidRPr="002A34AF" w:rsidRDefault="009C7316">
            <w:pPr>
              <w:pStyle w:val="af"/>
              <w:spacing w:line="400" w:lineRule="exact"/>
              <w:rPr>
                <w:rFonts w:hint="eastAsia"/>
              </w:rPr>
            </w:pPr>
          </w:p>
          <w:p w:rsidR="009C7316" w:rsidRPr="002A34AF" w:rsidRDefault="009C7316">
            <w:pPr>
              <w:spacing w:line="400" w:lineRule="exact"/>
              <w:rPr>
                <w:rFonts w:hint="eastAsia"/>
              </w:rPr>
            </w:pPr>
          </w:p>
          <w:p w:rsidR="009C7316" w:rsidRPr="002A34AF" w:rsidRDefault="009C7316">
            <w:pPr>
              <w:spacing w:line="400" w:lineRule="exact"/>
              <w:rPr>
                <w:rFonts w:hint="eastAsia"/>
              </w:rPr>
            </w:pPr>
          </w:p>
          <w:p w:rsidR="009C7316" w:rsidRPr="002A34AF" w:rsidRDefault="009C7316">
            <w:pPr>
              <w:spacing w:line="400" w:lineRule="exact"/>
              <w:rPr>
                <w:rFonts w:hint="eastAsia"/>
              </w:rPr>
            </w:pPr>
          </w:p>
          <w:p w:rsidR="009C7316" w:rsidRPr="002A34AF" w:rsidRDefault="009C7316">
            <w:pPr>
              <w:spacing w:line="400" w:lineRule="exact"/>
              <w:rPr>
                <w:rFonts w:hint="eastAsia"/>
              </w:rPr>
            </w:pPr>
          </w:p>
          <w:p w:rsidR="009C7316" w:rsidRPr="002A34AF" w:rsidRDefault="009C7316">
            <w:pPr>
              <w:spacing w:line="400" w:lineRule="exact"/>
              <w:rPr>
                <w:rFonts w:hint="eastAsia"/>
              </w:rPr>
            </w:pPr>
          </w:p>
          <w:p w:rsidR="009C7316" w:rsidRPr="002A34AF" w:rsidRDefault="009C7316">
            <w:pPr>
              <w:spacing w:line="400" w:lineRule="exact"/>
              <w:rPr>
                <w:rFonts w:hint="eastAsia"/>
              </w:rPr>
            </w:pPr>
          </w:p>
        </w:tc>
        <w:tc>
          <w:tcPr>
            <w:tcW w:w="2280" w:type="dxa"/>
          </w:tcPr>
          <w:p w:rsidR="009C7316" w:rsidRPr="002A34AF" w:rsidRDefault="009C7316">
            <w:pPr>
              <w:spacing w:line="400" w:lineRule="exact"/>
              <w:ind w:left="28" w:right="28"/>
              <w:rPr>
                <w:rFonts w:ascii="Arial" w:eastAsia="標楷體" w:hAnsi="Arial" w:cs="Arial"/>
                <w:szCs w:val="24"/>
              </w:rPr>
            </w:pPr>
            <w:r w:rsidRPr="002A34AF">
              <w:rPr>
                <w:rFonts w:ascii="Arial" w:eastAsia="標楷體" w:hAnsi="Arial" w:cs="Arial"/>
                <w:szCs w:val="24"/>
              </w:rPr>
              <w:t>法令規章：</w:t>
            </w:r>
          </w:p>
          <w:p w:rsidR="009C7316" w:rsidRPr="002A34AF" w:rsidRDefault="009C7316" w:rsidP="00794865">
            <w:pPr>
              <w:numPr>
                <w:ilvl w:val="0"/>
                <w:numId w:val="113"/>
              </w:numPr>
              <w:tabs>
                <w:tab w:val="clear" w:pos="1474"/>
                <w:tab w:val="num" w:pos="332"/>
              </w:tabs>
              <w:spacing w:line="400" w:lineRule="exact"/>
              <w:ind w:left="332" w:right="28" w:hanging="332"/>
              <w:rPr>
                <w:rFonts w:ascii="Arial" w:eastAsia="標楷體" w:hAnsi="Arial" w:cs="Arial"/>
                <w:szCs w:val="24"/>
              </w:rPr>
            </w:pPr>
            <w:r w:rsidRPr="002A34AF">
              <w:rPr>
                <w:rFonts w:ascii="Arial" w:eastAsia="標楷體" w:hAnsi="Arial" w:cs="Arial"/>
                <w:bCs/>
                <w:szCs w:val="24"/>
              </w:rPr>
              <w:t>期貨信託基金管理辦法第</w:t>
            </w:r>
            <w:r w:rsidRPr="002A34AF">
              <w:rPr>
                <w:rFonts w:ascii="Arial" w:eastAsia="標楷體" w:hAnsi="Arial" w:cs="Arial"/>
                <w:bCs/>
                <w:szCs w:val="24"/>
              </w:rPr>
              <w:t>76</w:t>
            </w:r>
            <w:r w:rsidRPr="002A34AF">
              <w:rPr>
                <w:rFonts w:ascii="Arial" w:eastAsia="標楷體" w:hAnsi="Arial" w:cs="Arial"/>
                <w:bCs/>
                <w:szCs w:val="24"/>
              </w:rPr>
              <w:t>條</w:t>
            </w:r>
            <w:r w:rsidRPr="002A34AF">
              <w:rPr>
                <w:rFonts w:ascii="Arial" w:eastAsia="標楷體" w:hAnsi="Arial" w:cs="Arial" w:hint="eastAsia"/>
                <w:bCs/>
                <w:szCs w:val="24"/>
              </w:rPr>
              <w:t>~</w:t>
            </w:r>
            <w:r w:rsidRPr="002A34AF">
              <w:rPr>
                <w:rFonts w:ascii="Arial" w:eastAsia="標楷體" w:hAnsi="Arial" w:cs="Arial"/>
                <w:bCs/>
                <w:szCs w:val="24"/>
              </w:rPr>
              <w:t>第</w:t>
            </w:r>
            <w:r w:rsidRPr="002A34AF">
              <w:rPr>
                <w:rFonts w:ascii="Arial" w:eastAsia="標楷體" w:hAnsi="Arial" w:cs="Arial" w:hint="eastAsia"/>
                <w:bCs/>
                <w:szCs w:val="24"/>
              </w:rPr>
              <w:t>81</w:t>
            </w:r>
            <w:r w:rsidRPr="002A34AF">
              <w:rPr>
                <w:rFonts w:ascii="Arial" w:eastAsia="標楷體" w:hAnsi="Arial" w:cs="Arial"/>
                <w:bCs/>
                <w:szCs w:val="24"/>
              </w:rPr>
              <w:t>條</w:t>
            </w:r>
          </w:p>
          <w:p w:rsidR="009C7316" w:rsidRPr="002A34AF" w:rsidRDefault="009C7316" w:rsidP="00794865">
            <w:pPr>
              <w:numPr>
                <w:ilvl w:val="0"/>
                <w:numId w:val="113"/>
              </w:numPr>
              <w:tabs>
                <w:tab w:val="clear" w:pos="1474"/>
                <w:tab w:val="num" w:pos="332"/>
              </w:tabs>
              <w:spacing w:line="400" w:lineRule="exact"/>
              <w:ind w:left="332" w:right="28" w:hanging="332"/>
              <w:rPr>
                <w:rFonts w:ascii="Arial" w:eastAsia="標楷體" w:hAnsi="Arial" w:cs="Arial"/>
                <w:szCs w:val="24"/>
              </w:rPr>
            </w:pPr>
            <w:r w:rsidRPr="002A34AF">
              <w:rPr>
                <w:rFonts w:ascii="Arial" w:eastAsia="標楷體" w:hAnsi="標楷體" w:cs="Arial"/>
                <w:szCs w:val="24"/>
              </w:rPr>
              <w:t>商業會計法</w:t>
            </w:r>
          </w:p>
          <w:p w:rsidR="009C7316" w:rsidRPr="002A34AF" w:rsidRDefault="009C7316" w:rsidP="00794865">
            <w:pPr>
              <w:numPr>
                <w:ilvl w:val="0"/>
                <w:numId w:val="113"/>
              </w:numPr>
              <w:tabs>
                <w:tab w:val="clear" w:pos="1474"/>
                <w:tab w:val="num" w:pos="332"/>
              </w:tabs>
              <w:spacing w:line="400" w:lineRule="exact"/>
              <w:ind w:left="332" w:right="28" w:hanging="332"/>
              <w:rPr>
                <w:rFonts w:ascii="Arial" w:eastAsia="標楷體" w:hAnsi="Arial" w:cs="Arial" w:hint="eastAsia"/>
                <w:szCs w:val="24"/>
              </w:rPr>
            </w:pPr>
            <w:r w:rsidRPr="002A34AF">
              <w:rPr>
                <w:rFonts w:ascii="Arial" w:eastAsia="標楷體" w:hAnsi="標楷體" w:cs="Arial"/>
                <w:szCs w:val="24"/>
              </w:rPr>
              <w:t>證券交易法第</w:t>
            </w:r>
            <w:r w:rsidRPr="002A34AF">
              <w:rPr>
                <w:rFonts w:ascii="Arial" w:eastAsia="標楷體" w:hAnsi="Arial" w:cs="Arial"/>
                <w:szCs w:val="24"/>
              </w:rPr>
              <w:t>37</w:t>
            </w:r>
            <w:r w:rsidRPr="002A34AF">
              <w:rPr>
                <w:rFonts w:ascii="Arial" w:eastAsia="標楷體" w:hAnsi="標楷體" w:cs="Arial"/>
                <w:szCs w:val="24"/>
              </w:rPr>
              <w:t>條</w:t>
            </w:r>
          </w:p>
          <w:p w:rsidR="009C7316" w:rsidRPr="002A34AF" w:rsidRDefault="009C7316" w:rsidP="00794865">
            <w:pPr>
              <w:numPr>
                <w:ilvl w:val="0"/>
                <w:numId w:val="113"/>
              </w:numPr>
              <w:tabs>
                <w:tab w:val="clear" w:pos="1474"/>
                <w:tab w:val="num" w:pos="332"/>
              </w:tabs>
              <w:spacing w:line="400" w:lineRule="exact"/>
              <w:ind w:left="332" w:right="28" w:hanging="332"/>
              <w:rPr>
                <w:rFonts w:ascii="Arial" w:eastAsia="標楷體" w:hAnsi="Arial" w:cs="Arial"/>
                <w:szCs w:val="24"/>
              </w:rPr>
            </w:pPr>
            <w:r w:rsidRPr="002A34AF">
              <w:rPr>
                <w:rFonts w:ascii="Arial" w:eastAsia="標楷體" w:hAnsi="標楷體" w:cs="Arial"/>
                <w:szCs w:val="24"/>
              </w:rPr>
              <w:t>期貨信託基金資產價值計算標準</w:t>
            </w:r>
          </w:p>
          <w:p w:rsidR="009C7316" w:rsidRPr="002A34AF" w:rsidRDefault="009C7316" w:rsidP="00794865">
            <w:pPr>
              <w:numPr>
                <w:ilvl w:val="0"/>
                <w:numId w:val="113"/>
              </w:numPr>
              <w:tabs>
                <w:tab w:val="clear" w:pos="1474"/>
                <w:tab w:val="num" w:pos="332"/>
              </w:tabs>
              <w:spacing w:line="400" w:lineRule="exact"/>
              <w:ind w:left="332" w:right="28" w:hanging="332"/>
              <w:rPr>
                <w:rFonts w:ascii="Arial" w:eastAsia="標楷體" w:hAnsi="Arial" w:cs="Arial"/>
                <w:szCs w:val="24"/>
              </w:rPr>
            </w:pPr>
            <w:r w:rsidRPr="002A34AF">
              <w:rPr>
                <w:rFonts w:ascii="Arial" w:eastAsia="標楷體" w:hAnsi="Arial" w:cs="Arial" w:hint="eastAsia"/>
                <w:szCs w:val="24"/>
              </w:rPr>
              <w:t>期貨信託基金會計制度範本</w:t>
            </w:r>
          </w:p>
          <w:p w:rsidR="009C7316" w:rsidRPr="002A34AF" w:rsidRDefault="009C7316" w:rsidP="00794865">
            <w:pPr>
              <w:numPr>
                <w:ilvl w:val="0"/>
                <w:numId w:val="113"/>
              </w:numPr>
              <w:tabs>
                <w:tab w:val="clear" w:pos="1474"/>
                <w:tab w:val="num" w:pos="332"/>
              </w:tabs>
              <w:spacing w:line="400" w:lineRule="exact"/>
              <w:ind w:left="332" w:right="28" w:hanging="332"/>
              <w:rPr>
                <w:rFonts w:ascii="Arial" w:eastAsia="標楷體" w:hAnsi="Arial" w:cs="Arial" w:hint="eastAsia"/>
                <w:bCs/>
                <w:szCs w:val="24"/>
              </w:rPr>
            </w:pPr>
            <w:r w:rsidRPr="002A34AF">
              <w:rPr>
                <w:rFonts w:ascii="Arial" w:eastAsia="標楷體" w:hAnsi="Arial" w:cs="Arial" w:hint="eastAsia"/>
                <w:szCs w:val="24"/>
              </w:rPr>
              <w:t>期貨信託事業帳表憑證保存年限表</w:t>
            </w:r>
          </w:p>
          <w:p w:rsidR="009C7316" w:rsidRPr="002A34AF" w:rsidRDefault="009C7316">
            <w:pPr>
              <w:spacing w:line="400" w:lineRule="exact"/>
              <w:ind w:left="28" w:right="28"/>
              <w:rPr>
                <w:rFonts w:ascii="Arial" w:eastAsia="標楷體" w:hAnsi="Arial" w:cs="Arial" w:hint="eastAsia"/>
                <w:bCs/>
                <w:szCs w:val="24"/>
              </w:rPr>
            </w:pPr>
          </w:p>
          <w:p w:rsidR="009C7316" w:rsidRPr="002A34AF" w:rsidRDefault="009C7316">
            <w:pPr>
              <w:spacing w:line="400" w:lineRule="exact"/>
              <w:ind w:left="28" w:right="28"/>
              <w:rPr>
                <w:rFonts w:ascii="Arial" w:eastAsia="標楷體" w:hAnsi="Arial" w:cs="Arial"/>
                <w:bCs/>
                <w:szCs w:val="24"/>
              </w:rPr>
            </w:pPr>
            <w:r w:rsidRPr="002A34AF">
              <w:rPr>
                <w:rFonts w:ascii="Arial" w:eastAsia="標楷體" w:hAnsi="Arial" w:cs="Arial"/>
                <w:bCs/>
                <w:szCs w:val="24"/>
              </w:rPr>
              <w:t>使用表單：</w:t>
            </w:r>
          </w:p>
          <w:p w:rsidR="009C7316" w:rsidRPr="002A34AF" w:rsidRDefault="009C7316">
            <w:pPr>
              <w:numPr>
                <w:ilvl w:val="0"/>
                <w:numId w:val="114"/>
              </w:numPr>
              <w:spacing w:line="400" w:lineRule="exact"/>
              <w:ind w:right="28"/>
              <w:rPr>
                <w:rFonts w:ascii="Arial" w:eastAsia="標楷體" w:hAnsi="Arial" w:cs="Arial"/>
                <w:szCs w:val="24"/>
              </w:rPr>
            </w:pPr>
            <w:r w:rsidRPr="002A34AF">
              <w:rPr>
                <w:rFonts w:ascii="標楷體" w:eastAsia="標楷體" w:hAnsi="標楷體" w:hint="eastAsia"/>
                <w:szCs w:val="24"/>
              </w:rPr>
              <w:t>期貨信託基金淨值公告資料</w:t>
            </w:r>
          </w:p>
          <w:p w:rsidR="009C7316" w:rsidRPr="002A34AF" w:rsidRDefault="009C7316">
            <w:pPr>
              <w:numPr>
                <w:ilvl w:val="0"/>
                <w:numId w:val="114"/>
              </w:numPr>
              <w:spacing w:line="400" w:lineRule="exact"/>
              <w:ind w:right="28"/>
              <w:rPr>
                <w:rFonts w:ascii="Arial" w:eastAsia="標楷體" w:hAnsi="Arial" w:cs="Arial"/>
                <w:szCs w:val="24"/>
              </w:rPr>
            </w:pPr>
            <w:r w:rsidRPr="002A34AF">
              <w:rPr>
                <w:rFonts w:ascii="標楷體" w:eastAsia="標楷體" w:hAnsi="標楷體" w:hint="eastAsia"/>
                <w:szCs w:val="24"/>
              </w:rPr>
              <w:t>期貨信託契約</w:t>
            </w:r>
          </w:p>
          <w:p w:rsidR="009C7316" w:rsidRPr="002A34AF" w:rsidRDefault="009C7316">
            <w:pPr>
              <w:numPr>
                <w:ilvl w:val="0"/>
                <w:numId w:val="114"/>
              </w:numPr>
              <w:spacing w:line="400" w:lineRule="exact"/>
              <w:ind w:right="28"/>
              <w:rPr>
                <w:rFonts w:ascii="Arial" w:eastAsia="標楷體" w:hAnsi="Arial" w:cs="Arial" w:hint="eastAsia"/>
                <w:szCs w:val="24"/>
              </w:rPr>
            </w:pPr>
            <w:r w:rsidRPr="002A34AF">
              <w:rPr>
                <w:rFonts w:ascii="Arial" w:eastAsia="標楷體" w:hAnsi="標楷體" w:cs="Arial"/>
                <w:szCs w:val="24"/>
              </w:rPr>
              <w:t>年度財務報告</w:t>
            </w:r>
          </w:p>
          <w:p w:rsidR="009C7316" w:rsidRPr="002A34AF" w:rsidRDefault="009C7316">
            <w:pPr>
              <w:numPr>
                <w:ilvl w:val="0"/>
                <w:numId w:val="114"/>
              </w:numPr>
              <w:spacing w:line="400" w:lineRule="exact"/>
              <w:ind w:right="28"/>
              <w:rPr>
                <w:rFonts w:ascii="Arial" w:eastAsia="標楷體" w:hAnsi="Arial" w:cs="Arial"/>
                <w:szCs w:val="24"/>
              </w:rPr>
            </w:pPr>
            <w:r w:rsidRPr="002A34AF">
              <w:rPr>
                <w:rFonts w:ascii="標楷體" w:eastAsia="標楷體" w:hAnsi="標楷體" w:hint="eastAsia"/>
                <w:szCs w:val="24"/>
              </w:rPr>
              <w:t>月報</w:t>
            </w:r>
          </w:p>
          <w:p w:rsidR="009C7316" w:rsidRPr="002A34AF" w:rsidRDefault="009C7316">
            <w:pPr>
              <w:numPr>
                <w:ilvl w:val="0"/>
                <w:numId w:val="114"/>
              </w:numPr>
              <w:spacing w:line="400" w:lineRule="exact"/>
              <w:ind w:right="28"/>
              <w:rPr>
                <w:rFonts w:ascii="Arial" w:eastAsia="標楷體" w:hAnsi="Arial" w:cs="Arial" w:hint="eastAsia"/>
                <w:szCs w:val="24"/>
              </w:rPr>
            </w:pPr>
            <w:r w:rsidRPr="002A34AF">
              <w:rPr>
                <w:rFonts w:ascii="Arial" w:eastAsia="標楷體" w:hAnsi="標楷體" w:cs="Arial"/>
                <w:szCs w:val="24"/>
              </w:rPr>
              <w:t>會計師查核簽證</w:t>
            </w:r>
            <w:r w:rsidRPr="002A34AF">
              <w:rPr>
                <w:rFonts w:ascii="Arial" w:eastAsia="標楷體" w:hAnsi="標楷體" w:cs="Arial" w:hint="eastAsia"/>
                <w:szCs w:val="24"/>
              </w:rPr>
              <w:t>之年度財務報告</w:t>
            </w:r>
          </w:p>
          <w:p w:rsidR="009C7316" w:rsidRPr="002A34AF" w:rsidRDefault="009C7316">
            <w:pPr>
              <w:numPr>
                <w:ilvl w:val="0"/>
                <w:numId w:val="114"/>
              </w:numPr>
              <w:spacing w:line="400" w:lineRule="exact"/>
              <w:ind w:right="28"/>
              <w:rPr>
                <w:rFonts w:ascii="Arial" w:eastAsia="標楷體" w:hAnsi="Arial" w:cs="Arial"/>
                <w:szCs w:val="24"/>
              </w:rPr>
            </w:pPr>
            <w:r w:rsidRPr="002A34AF">
              <w:rPr>
                <w:rFonts w:ascii="標楷體" w:eastAsia="標楷體" w:hAnsi="標楷體" w:hint="eastAsia"/>
                <w:szCs w:val="24"/>
              </w:rPr>
              <w:t>帳簿、表冊</w:t>
            </w:r>
          </w:p>
          <w:p w:rsidR="009C7316" w:rsidRPr="002A34AF" w:rsidRDefault="009C7316">
            <w:pPr>
              <w:spacing w:line="400" w:lineRule="exact"/>
              <w:ind w:left="28" w:right="28"/>
              <w:rPr>
                <w:rFonts w:ascii="Arial" w:eastAsia="標楷體" w:hAnsi="Arial" w:cs="Arial"/>
                <w:bCs/>
                <w:szCs w:val="24"/>
              </w:rPr>
            </w:pPr>
          </w:p>
          <w:p w:rsidR="009C7316" w:rsidRPr="002A34AF" w:rsidRDefault="009C7316">
            <w:pPr>
              <w:spacing w:line="400" w:lineRule="exact"/>
              <w:ind w:left="28" w:right="28"/>
              <w:rPr>
                <w:rFonts w:ascii="Arial" w:eastAsia="標楷體" w:hAnsi="Arial" w:cs="Arial"/>
                <w:bCs/>
                <w:szCs w:val="24"/>
              </w:rPr>
            </w:pPr>
          </w:p>
          <w:p w:rsidR="009C7316" w:rsidRPr="002A34AF" w:rsidRDefault="009C7316">
            <w:pPr>
              <w:spacing w:line="400" w:lineRule="exact"/>
              <w:ind w:left="28" w:right="28"/>
              <w:rPr>
                <w:rFonts w:ascii="Arial" w:eastAsia="標楷體" w:hAnsi="Arial" w:cs="Arial"/>
                <w:bCs/>
                <w:szCs w:val="24"/>
              </w:rPr>
            </w:pPr>
          </w:p>
          <w:p w:rsidR="009C7316" w:rsidRPr="002A34AF" w:rsidRDefault="009C7316">
            <w:pPr>
              <w:spacing w:line="400" w:lineRule="exact"/>
              <w:ind w:left="28" w:right="28"/>
              <w:rPr>
                <w:rFonts w:ascii="Arial" w:eastAsia="標楷體" w:hAnsi="Arial" w:cs="Arial"/>
                <w:bCs/>
                <w:szCs w:val="24"/>
              </w:rPr>
            </w:pPr>
          </w:p>
          <w:p w:rsidR="009C7316" w:rsidRPr="002A34AF" w:rsidRDefault="009C7316">
            <w:pPr>
              <w:spacing w:line="400" w:lineRule="exact"/>
              <w:ind w:left="28" w:right="28"/>
              <w:rPr>
                <w:rFonts w:ascii="Arial" w:eastAsia="標楷體" w:hAnsi="Arial" w:cs="Arial"/>
                <w:bCs/>
                <w:szCs w:val="24"/>
              </w:rPr>
            </w:pPr>
          </w:p>
          <w:p w:rsidR="009C7316" w:rsidRPr="002A34AF" w:rsidRDefault="009C7316">
            <w:pPr>
              <w:spacing w:line="400" w:lineRule="exact"/>
              <w:ind w:left="28" w:right="28"/>
              <w:rPr>
                <w:rFonts w:ascii="Arial" w:eastAsia="標楷體" w:hAnsi="Arial" w:cs="Arial"/>
                <w:bCs/>
                <w:szCs w:val="24"/>
              </w:rPr>
            </w:pPr>
          </w:p>
          <w:p w:rsidR="009C7316" w:rsidRPr="002A34AF" w:rsidRDefault="009C7316">
            <w:pPr>
              <w:spacing w:line="400" w:lineRule="exact"/>
              <w:ind w:right="28"/>
              <w:rPr>
                <w:rFonts w:ascii="Arial" w:eastAsia="標楷體" w:hAnsi="Arial" w:cs="Arial"/>
                <w:bCs/>
                <w:szCs w:val="24"/>
              </w:rPr>
            </w:pPr>
          </w:p>
        </w:tc>
      </w:tr>
    </w:tbl>
    <w:p w:rsidR="009C7316" w:rsidRPr="002A34AF" w:rsidRDefault="009C7316">
      <w:pPr>
        <w:spacing w:line="400" w:lineRule="exact"/>
      </w:pPr>
    </w:p>
    <w:p w:rsidR="009C7316" w:rsidRPr="002A34AF" w:rsidRDefault="009C7316">
      <w:pPr>
        <w:spacing w:line="400" w:lineRule="exact"/>
      </w:pPr>
      <w:r w:rsidRPr="002A34AF">
        <w:br w:type="page"/>
      </w: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pStyle w:val="1"/>
        <w:numPr>
          <w:ilvl w:val="0"/>
          <w:numId w:val="1"/>
        </w:numPr>
        <w:tabs>
          <w:tab w:val="left" w:pos="1080"/>
        </w:tabs>
        <w:spacing w:before="0" w:after="0" w:line="400" w:lineRule="exact"/>
        <w:jc w:val="center"/>
        <w:rPr>
          <w:rFonts w:ascii="Times New Roman" w:eastAsia="標楷體" w:hAnsi="Times New Roman" w:hint="eastAsia"/>
          <w:b w:val="0"/>
          <w:sz w:val="40"/>
          <w:szCs w:val="40"/>
        </w:rPr>
      </w:pPr>
      <w:bookmarkStart w:id="41" w:name="_Toc183687002"/>
      <w:bookmarkStart w:id="42" w:name="_Toc185236808"/>
      <w:bookmarkStart w:id="43" w:name="_受益憑證事務處理作業：CB-11000"/>
      <w:bookmarkStart w:id="44" w:name="_Toc522116568"/>
      <w:bookmarkEnd w:id="43"/>
      <w:r w:rsidRPr="002A34AF">
        <w:rPr>
          <w:rFonts w:ascii="Times New Roman" w:eastAsia="標楷體" w:hAnsi="Times New Roman" w:hint="eastAsia"/>
          <w:b w:val="0"/>
          <w:sz w:val="40"/>
          <w:szCs w:val="40"/>
        </w:rPr>
        <w:t>受益憑證事務處理作業：</w:t>
      </w:r>
      <w:r w:rsidRPr="002A34AF">
        <w:rPr>
          <w:rFonts w:ascii="Times New Roman" w:eastAsia="標楷體" w:hAnsi="Times New Roman" w:hint="eastAsia"/>
          <w:b w:val="0"/>
          <w:sz w:val="40"/>
          <w:szCs w:val="40"/>
        </w:rPr>
        <w:t>CB-11000</w:t>
      </w:r>
      <w:bookmarkEnd w:id="41"/>
      <w:bookmarkEnd w:id="42"/>
      <w:bookmarkEnd w:id="44"/>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460"/>
        <w:gridCol w:w="2280"/>
      </w:tblGrid>
      <w:tr w:rsidR="009C7316" w:rsidRPr="002A34AF">
        <w:tblPrEx>
          <w:tblCellMar>
            <w:top w:w="0" w:type="dxa"/>
            <w:bottom w:w="0" w:type="dxa"/>
          </w:tblCellMar>
        </w:tblPrEx>
        <w:trPr>
          <w:tblHeader/>
        </w:trPr>
        <w:tc>
          <w:tcPr>
            <w:tcW w:w="1468"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編　號</w:t>
            </w:r>
          </w:p>
        </w:tc>
        <w:tc>
          <w:tcPr>
            <w:tcW w:w="194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作業項目</w:t>
            </w:r>
          </w:p>
        </w:tc>
        <w:tc>
          <w:tcPr>
            <w:tcW w:w="946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　業　程　序　及　控　制　重　點</w:t>
            </w:r>
          </w:p>
        </w:tc>
        <w:tc>
          <w:tcPr>
            <w:tcW w:w="228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依據資料</w:t>
            </w:r>
          </w:p>
        </w:tc>
      </w:tr>
      <w:tr w:rsidR="009C7316" w:rsidRPr="002A34AF">
        <w:tblPrEx>
          <w:tblCellMar>
            <w:top w:w="0" w:type="dxa"/>
            <w:bottom w:w="0" w:type="dxa"/>
          </w:tblCellMar>
        </w:tblPrEx>
        <w:tc>
          <w:tcPr>
            <w:tcW w:w="1468" w:type="dxa"/>
          </w:tcPr>
          <w:p w:rsidR="009C7316" w:rsidRPr="002A34AF" w:rsidRDefault="009C7316">
            <w:pPr>
              <w:spacing w:line="400" w:lineRule="exact"/>
              <w:jc w:val="center"/>
              <w:rPr>
                <w:rFonts w:ascii="Arial" w:eastAsia="標楷體" w:hAnsi="Arial" w:cs="Arial" w:hint="eastAsia"/>
                <w:szCs w:val="24"/>
              </w:rPr>
            </w:pPr>
            <w:r w:rsidRPr="002A34AF">
              <w:rPr>
                <w:rFonts w:ascii="Arial" w:eastAsia="標楷體" w:hAnsi="Arial" w:cs="Arial"/>
                <w:szCs w:val="24"/>
              </w:rPr>
              <w:t>CB-1</w:t>
            </w:r>
            <w:r w:rsidRPr="002A34AF">
              <w:rPr>
                <w:rFonts w:ascii="Arial" w:eastAsia="標楷體" w:hAnsi="Arial" w:cs="Arial" w:hint="eastAsia"/>
                <w:szCs w:val="24"/>
              </w:rPr>
              <w:t>1000</w:t>
            </w:r>
          </w:p>
          <w:p w:rsidR="009C7316" w:rsidRPr="002A34AF" w:rsidRDefault="009C7316" w:rsidP="00A93761">
            <w:pPr>
              <w:spacing w:line="400" w:lineRule="exact"/>
              <w:rPr>
                <w:rFonts w:ascii="Arial" w:eastAsia="標楷體" w:hAnsi="Arial" w:cs="Arial" w:hint="eastAsia"/>
                <w:szCs w:val="24"/>
              </w:rPr>
            </w:pPr>
          </w:p>
        </w:tc>
        <w:tc>
          <w:tcPr>
            <w:tcW w:w="1940" w:type="dxa"/>
          </w:tcPr>
          <w:p w:rsidR="009C7316" w:rsidRPr="002A34AF" w:rsidRDefault="009C7316">
            <w:pPr>
              <w:spacing w:line="400" w:lineRule="exact"/>
              <w:ind w:left="28" w:right="28"/>
              <w:rPr>
                <w:rFonts w:ascii="Arial" w:eastAsia="標楷體" w:hAnsi="Arial" w:cs="Arial"/>
                <w:szCs w:val="24"/>
              </w:rPr>
            </w:pPr>
            <w:r w:rsidRPr="002A34AF">
              <w:rPr>
                <w:rFonts w:ascii="Arial" w:eastAsia="標楷體" w:hAnsi="標楷體" w:cs="Arial" w:hint="eastAsia"/>
                <w:szCs w:val="24"/>
              </w:rPr>
              <w:t>受益憑證事務處理作業</w:t>
            </w:r>
          </w:p>
          <w:p w:rsidR="009C7316" w:rsidRPr="002A34AF" w:rsidRDefault="009C7316" w:rsidP="00A93761">
            <w:pPr>
              <w:spacing w:line="400" w:lineRule="exact"/>
              <w:ind w:left="28" w:right="28"/>
              <w:rPr>
                <w:rFonts w:ascii="Arial" w:eastAsia="標楷體" w:hAnsi="Arial" w:cs="Arial" w:hint="eastAsia"/>
                <w:szCs w:val="24"/>
              </w:rPr>
            </w:pPr>
          </w:p>
        </w:tc>
        <w:tc>
          <w:tcPr>
            <w:tcW w:w="9460" w:type="dxa"/>
          </w:tcPr>
          <w:p w:rsidR="009C7316" w:rsidRPr="002A34AF" w:rsidRDefault="009C7316" w:rsidP="00BF2FF1">
            <w:pPr>
              <w:spacing w:line="400" w:lineRule="exact"/>
              <w:rPr>
                <w:rFonts w:ascii="Arial" w:eastAsia="標楷體" w:hAnsi="Arial" w:cs="Arial" w:hint="eastAsia"/>
                <w:szCs w:val="24"/>
              </w:rPr>
            </w:pPr>
            <w:r w:rsidRPr="002A34AF">
              <w:rPr>
                <w:rFonts w:ascii="Arial" w:eastAsia="標楷體" w:hAnsi="Arial" w:cs="Arial" w:hint="eastAsia"/>
                <w:szCs w:val="24"/>
              </w:rPr>
              <w:t>一、作業程序：</w:t>
            </w:r>
          </w:p>
          <w:p w:rsidR="009C7316" w:rsidRPr="002A34AF" w:rsidRDefault="009C7316" w:rsidP="00794865">
            <w:pPr>
              <w:numPr>
                <w:ilvl w:val="1"/>
                <w:numId w:val="120"/>
              </w:numPr>
              <w:tabs>
                <w:tab w:val="clear" w:pos="1191"/>
                <w:tab w:val="num" w:pos="1032"/>
              </w:tabs>
              <w:spacing w:line="400" w:lineRule="exact"/>
              <w:ind w:left="1032" w:hanging="480"/>
              <w:rPr>
                <w:rFonts w:ascii="Arial" w:eastAsia="標楷體" w:hAnsi="Arial" w:cs="Arial" w:hint="eastAsia"/>
                <w:szCs w:val="24"/>
              </w:rPr>
            </w:pPr>
            <w:r w:rsidRPr="002A34AF">
              <w:rPr>
                <w:rFonts w:ascii="Arial" w:eastAsia="標楷體" w:hAnsi="Arial" w:cs="Arial" w:hint="eastAsia"/>
                <w:szCs w:val="24"/>
              </w:rPr>
              <w:t>受益人帳戶管理程序：</w:t>
            </w:r>
          </w:p>
          <w:p w:rsidR="009C7316" w:rsidRPr="002A34AF" w:rsidRDefault="009C7316" w:rsidP="00794865">
            <w:pPr>
              <w:numPr>
                <w:ilvl w:val="1"/>
                <w:numId w:val="182"/>
              </w:numPr>
              <w:tabs>
                <w:tab w:val="clear" w:pos="1030"/>
              </w:tabs>
              <w:spacing w:line="400" w:lineRule="exact"/>
              <w:ind w:left="1512" w:hanging="360"/>
              <w:rPr>
                <w:rFonts w:ascii="Arial" w:eastAsia="標楷體" w:hAnsi="Arial" w:cs="Arial" w:hint="eastAsia"/>
                <w:szCs w:val="24"/>
              </w:rPr>
            </w:pPr>
            <w:r w:rsidRPr="002A34AF">
              <w:rPr>
                <w:rFonts w:ascii="Arial" w:eastAsia="標楷體" w:hAnsi="Arial" w:cs="Arial" w:hint="eastAsia"/>
                <w:szCs w:val="24"/>
              </w:rPr>
              <w:t>受益人於開戶之作業程序，請參閱「業務及收入循環」之開戶及帳戶管理作業。</w:t>
            </w:r>
          </w:p>
          <w:p w:rsidR="009C7316" w:rsidRPr="002A34AF" w:rsidRDefault="009C7316" w:rsidP="00794865">
            <w:pPr>
              <w:numPr>
                <w:ilvl w:val="1"/>
                <w:numId w:val="182"/>
              </w:numPr>
              <w:tabs>
                <w:tab w:val="clear" w:pos="1030"/>
              </w:tabs>
              <w:spacing w:line="400" w:lineRule="exact"/>
              <w:ind w:left="1512" w:hanging="360"/>
              <w:rPr>
                <w:rFonts w:ascii="Arial" w:eastAsia="標楷體" w:hAnsi="Arial" w:cs="Arial" w:hint="eastAsia"/>
                <w:szCs w:val="24"/>
              </w:rPr>
            </w:pPr>
            <w:r w:rsidRPr="002A34AF">
              <w:rPr>
                <w:rFonts w:ascii="Arial" w:eastAsia="標楷體" w:hAnsi="Arial" w:cs="Arial" w:hint="eastAsia"/>
                <w:szCs w:val="24"/>
              </w:rPr>
              <w:t>受益人基本資料異動之作業程序，請參閱「業務及收入循環」之開戶及帳戶管理作業。</w:t>
            </w:r>
          </w:p>
          <w:p w:rsidR="009C7316" w:rsidRPr="002A34AF" w:rsidRDefault="009C7316" w:rsidP="00794865">
            <w:pPr>
              <w:numPr>
                <w:ilvl w:val="1"/>
                <w:numId w:val="182"/>
              </w:numPr>
              <w:tabs>
                <w:tab w:val="clear" w:pos="1030"/>
              </w:tabs>
              <w:spacing w:line="400" w:lineRule="exact"/>
              <w:ind w:left="1512" w:hanging="360"/>
              <w:rPr>
                <w:rFonts w:ascii="Arial" w:eastAsia="標楷體" w:hAnsi="Arial" w:cs="Arial" w:hint="eastAsia"/>
                <w:szCs w:val="24"/>
              </w:rPr>
            </w:pPr>
            <w:r w:rsidRPr="002A34AF">
              <w:rPr>
                <w:rFonts w:ascii="Arial" w:eastAsia="標楷體" w:hAnsi="Arial" w:cs="Arial" w:hint="eastAsia"/>
                <w:szCs w:val="24"/>
              </w:rPr>
              <w:t>受益人名簿之設置：</w:t>
            </w:r>
            <w:r w:rsidRPr="002A34AF">
              <w:rPr>
                <w:rFonts w:ascii="Arial" w:eastAsia="標楷體" w:hAnsi="Arial" w:cs="Arial" w:hint="eastAsia"/>
                <w:szCs w:val="24"/>
              </w:rPr>
              <w:t xml:space="preserve"> </w:t>
            </w:r>
          </w:p>
          <w:p w:rsidR="009C7316" w:rsidRPr="002A34AF" w:rsidRDefault="009C7316" w:rsidP="00794865">
            <w:pPr>
              <w:numPr>
                <w:ilvl w:val="0"/>
                <w:numId w:val="128"/>
              </w:numPr>
              <w:tabs>
                <w:tab w:val="clear" w:pos="840"/>
                <w:tab w:val="num" w:pos="1992"/>
              </w:tabs>
              <w:spacing w:line="400" w:lineRule="exact"/>
              <w:ind w:left="1992" w:hanging="480"/>
              <w:rPr>
                <w:rFonts w:ascii="Arial" w:eastAsia="標楷體" w:hAnsi="Arial" w:cs="Arial" w:hint="eastAsia"/>
                <w:szCs w:val="24"/>
              </w:rPr>
            </w:pPr>
            <w:r w:rsidRPr="002A34AF">
              <w:rPr>
                <w:rFonts w:ascii="Arial" w:eastAsia="標楷體" w:hAnsi="Arial" w:cs="Arial" w:hint="eastAsia"/>
                <w:szCs w:val="24"/>
              </w:rPr>
              <w:t>期貨信託事業及其代辦受益憑證機構應於其主營業所備置受益人名簿</w:t>
            </w:r>
            <w:r w:rsidRPr="002A34AF">
              <w:rPr>
                <w:rFonts w:ascii="Arial" w:eastAsia="標楷體" w:hAnsi="Arial" w:cs="Arial" w:hint="eastAsia"/>
                <w:szCs w:val="24"/>
              </w:rPr>
              <w:t>(</w:t>
            </w:r>
            <w:r w:rsidRPr="002A34AF">
              <w:rPr>
                <w:rFonts w:ascii="Arial" w:eastAsia="標楷體" w:hAnsi="Arial" w:cs="Arial" w:hint="eastAsia"/>
                <w:szCs w:val="24"/>
              </w:rPr>
              <w:t>以下簡稱名簿</w:t>
            </w:r>
            <w:r w:rsidRPr="002A34AF">
              <w:rPr>
                <w:rFonts w:ascii="Arial" w:eastAsia="標楷體" w:hAnsi="Arial" w:cs="Arial" w:hint="eastAsia"/>
                <w:szCs w:val="24"/>
              </w:rPr>
              <w:t>)</w:t>
            </w:r>
            <w:r w:rsidRPr="002A34AF">
              <w:rPr>
                <w:rFonts w:ascii="Arial" w:eastAsia="標楷體" w:hAnsi="Arial" w:cs="Arial" w:hint="eastAsia"/>
                <w:szCs w:val="24"/>
              </w:rPr>
              <w:t>，並保管之。但如名簿係以磁帶或電腦系統儲存時，應提供足以證明名簿內容之文件供查詢。</w:t>
            </w:r>
          </w:p>
          <w:p w:rsidR="009C7316" w:rsidRPr="002A34AF" w:rsidRDefault="009C7316" w:rsidP="00794865">
            <w:pPr>
              <w:numPr>
                <w:ilvl w:val="0"/>
                <w:numId w:val="128"/>
              </w:numPr>
              <w:tabs>
                <w:tab w:val="clear" w:pos="840"/>
                <w:tab w:val="num" w:pos="1992"/>
              </w:tabs>
              <w:spacing w:line="400" w:lineRule="exact"/>
              <w:ind w:left="1992" w:hanging="480"/>
              <w:rPr>
                <w:rFonts w:ascii="Arial" w:eastAsia="標楷體" w:hAnsi="Arial" w:cs="Arial" w:hint="eastAsia"/>
                <w:szCs w:val="24"/>
              </w:rPr>
            </w:pPr>
            <w:r w:rsidRPr="002A34AF">
              <w:rPr>
                <w:rFonts w:ascii="Arial" w:eastAsia="標楷體" w:hAnsi="Arial" w:cs="Arial" w:hint="eastAsia"/>
                <w:szCs w:val="24"/>
              </w:rPr>
              <w:t>境外華僑及外國人、期貨信託基金、證券投資信託基金或依信託契約所持有之受益憑證，公司之受益人名簿得登記為能明確表彰該受益憑證權利義務關係之專戶名稱。</w:t>
            </w:r>
          </w:p>
          <w:p w:rsidR="009C7316" w:rsidRPr="002A34AF" w:rsidRDefault="009C7316" w:rsidP="00794865">
            <w:pPr>
              <w:numPr>
                <w:ilvl w:val="0"/>
                <w:numId w:val="128"/>
              </w:numPr>
              <w:tabs>
                <w:tab w:val="clear" w:pos="840"/>
                <w:tab w:val="num" w:pos="1992"/>
              </w:tabs>
              <w:spacing w:line="400" w:lineRule="exact"/>
              <w:ind w:left="1992" w:hanging="480"/>
              <w:rPr>
                <w:rFonts w:ascii="Arial" w:eastAsia="標楷體" w:hAnsi="Arial" w:cs="Arial" w:hint="eastAsia"/>
                <w:szCs w:val="24"/>
              </w:rPr>
            </w:pPr>
            <w:r w:rsidRPr="002A34AF">
              <w:rPr>
                <w:rFonts w:ascii="Arial" w:eastAsia="標楷體" w:hAnsi="Arial" w:cs="Arial" w:hint="eastAsia"/>
                <w:szCs w:val="24"/>
              </w:rPr>
              <w:t>期貨信託事業不得就本基金對同一受益人，開列兩個以上戶號，但經期貨信託事業同意者，不在此限。</w:t>
            </w:r>
          </w:p>
          <w:p w:rsidR="009C7316" w:rsidRPr="002A34AF" w:rsidRDefault="009C7316" w:rsidP="00794865">
            <w:pPr>
              <w:numPr>
                <w:ilvl w:val="1"/>
                <w:numId w:val="120"/>
              </w:numPr>
              <w:tabs>
                <w:tab w:val="clear" w:pos="1191"/>
                <w:tab w:val="num" w:pos="1032"/>
              </w:tabs>
              <w:spacing w:line="400" w:lineRule="exact"/>
              <w:ind w:left="1032" w:hanging="480"/>
              <w:rPr>
                <w:rFonts w:ascii="Arial" w:eastAsia="標楷體" w:hAnsi="Arial" w:cs="Arial" w:hint="eastAsia"/>
                <w:szCs w:val="24"/>
              </w:rPr>
            </w:pPr>
            <w:r w:rsidRPr="002A34AF">
              <w:rPr>
                <w:rFonts w:ascii="Arial" w:eastAsia="標楷體" w:hAnsi="Arial" w:cs="Arial" w:hint="eastAsia"/>
                <w:szCs w:val="24"/>
              </w:rPr>
              <w:t>受益憑證之管理：</w:t>
            </w:r>
          </w:p>
          <w:p w:rsidR="009C7316" w:rsidRPr="002A34AF" w:rsidRDefault="009C7316" w:rsidP="00794865">
            <w:pPr>
              <w:numPr>
                <w:ilvl w:val="0"/>
                <w:numId w:val="125"/>
              </w:numPr>
              <w:tabs>
                <w:tab w:val="clear" w:pos="1590"/>
                <w:tab w:val="num" w:pos="1512"/>
              </w:tabs>
              <w:spacing w:line="400" w:lineRule="exact"/>
              <w:ind w:left="1512" w:hanging="360"/>
              <w:rPr>
                <w:rFonts w:ascii="Arial" w:eastAsia="標楷體" w:hAnsi="Arial" w:cs="Arial" w:hint="eastAsia"/>
                <w:szCs w:val="24"/>
              </w:rPr>
            </w:pPr>
            <w:r w:rsidRPr="002A34AF">
              <w:rPr>
                <w:rFonts w:ascii="Arial" w:eastAsia="標楷體" w:hAnsi="Arial" w:cs="Arial" w:hint="eastAsia"/>
                <w:szCs w:val="24"/>
              </w:rPr>
              <w:t>交付受益人：</w:t>
            </w:r>
            <w:r w:rsidRPr="002A34AF">
              <w:rPr>
                <w:rFonts w:ascii="Arial" w:eastAsia="標楷體" w:hAnsi="Arial" w:cs="Arial" w:hint="eastAsia"/>
                <w:szCs w:val="24"/>
              </w:rPr>
              <w:t xml:space="preserve"> </w:t>
            </w:r>
          </w:p>
          <w:p w:rsidR="009C7316" w:rsidRPr="002A34AF" w:rsidRDefault="009C7316" w:rsidP="00794865">
            <w:pPr>
              <w:numPr>
                <w:ilvl w:val="0"/>
                <w:numId w:val="126"/>
              </w:numPr>
              <w:tabs>
                <w:tab w:val="clear" w:pos="840"/>
                <w:tab w:val="num" w:pos="1992"/>
              </w:tabs>
              <w:spacing w:line="400" w:lineRule="exact"/>
              <w:ind w:left="1992" w:hanging="480"/>
              <w:rPr>
                <w:rFonts w:ascii="Arial" w:eastAsia="標楷體" w:hAnsi="Arial" w:cs="Arial" w:hint="eastAsia"/>
                <w:szCs w:val="24"/>
              </w:rPr>
            </w:pPr>
            <w:r w:rsidRPr="002A34AF">
              <w:rPr>
                <w:rFonts w:ascii="Arial" w:eastAsia="標楷體" w:hAnsi="Arial" w:cs="Arial" w:hint="eastAsia"/>
                <w:szCs w:val="24"/>
              </w:rPr>
              <w:t>期貨信託事業募集期貨信託基金，其受益憑證應以無實體發行，並以登錄及帳簿劃撥方式交付之。有關</w:t>
            </w:r>
            <w:r w:rsidRPr="002A34AF">
              <w:rPr>
                <w:rFonts w:ascii="標楷體" w:eastAsia="標楷體" w:hAnsi="標楷體" w:hint="eastAsia"/>
              </w:rPr>
              <w:t>受益憑證登錄及帳簿劃撥之作業程序，應依據「有價證券集中保管帳簿劃撥作業辦法」之相關規定辦理。</w:t>
            </w:r>
          </w:p>
          <w:p w:rsidR="009C7316" w:rsidRPr="002A34AF" w:rsidRDefault="009C7316" w:rsidP="00794865">
            <w:pPr>
              <w:numPr>
                <w:ilvl w:val="0"/>
                <w:numId w:val="126"/>
              </w:numPr>
              <w:tabs>
                <w:tab w:val="clear" w:pos="840"/>
                <w:tab w:val="num" w:pos="1992"/>
              </w:tabs>
              <w:spacing w:line="400" w:lineRule="exact"/>
              <w:ind w:left="1992" w:hanging="480"/>
              <w:rPr>
                <w:rFonts w:ascii="Arial" w:eastAsia="標楷體" w:hAnsi="Arial" w:cs="Arial" w:hint="eastAsia"/>
                <w:szCs w:val="24"/>
              </w:rPr>
            </w:pPr>
            <w:r w:rsidRPr="002A34AF">
              <w:rPr>
                <w:rFonts w:ascii="標楷體" w:eastAsia="標楷體" w:hAnsi="標楷體" w:hint="eastAsia"/>
                <w:szCs w:val="24"/>
              </w:rPr>
              <w:t>期貨</w:t>
            </w:r>
            <w:r w:rsidRPr="002A34AF">
              <w:rPr>
                <w:rFonts w:ascii="Arial" w:eastAsia="標楷體" w:hAnsi="Arial" w:cs="Arial" w:hint="eastAsia"/>
                <w:szCs w:val="24"/>
              </w:rPr>
              <w:t>信託基金</w:t>
            </w:r>
            <w:r w:rsidRPr="002A34AF">
              <w:rPr>
                <w:rFonts w:ascii="標楷體" w:eastAsia="標楷體" w:hAnsi="標楷體" w:hint="eastAsia"/>
                <w:szCs w:val="24"/>
              </w:rPr>
              <w:t>之受益權，按受益權單位總數，平均分割。期貨信託事業應於交付受益人之受益憑證相關文書中記載每一受益憑證之受益權單位數。</w:t>
            </w:r>
            <w:r w:rsidRPr="002A34AF">
              <w:rPr>
                <w:rFonts w:ascii="標楷體" w:eastAsia="標楷體" w:hAnsi="標楷體" w:hint="eastAsia"/>
              </w:rPr>
              <w:t>受益人對於受益憑證之權利，按受益權之單位數行使之。期貨信託基金追加募集發行之受益憑證，亦同。</w:t>
            </w:r>
          </w:p>
          <w:p w:rsidR="009C7316" w:rsidRPr="002A34AF" w:rsidRDefault="009C7316" w:rsidP="00794865">
            <w:pPr>
              <w:numPr>
                <w:ilvl w:val="0"/>
                <w:numId w:val="126"/>
              </w:numPr>
              <w:tabs>
                <w:tab w:val="clear" w:pos="840"/>
                <w:tab w:val="num" w:pos="1992"/>
              </w:tabs>
              <w:spacing w:line="400" w:lineRule="exact"/>
              <w:ind w:left="1992" w:hanging="480"/>
              <w:rPr>
                <w:rFonts w:ascii="Arial" w:eastAsia="標楷體" w:hAnsi="Arial" w:cs="Arial" w:hint="eastAsia"/>
                <w:szCs w:val="24"/>
              </w:rPr>
            </w:pPr>
            <w:r w:rsidRPr="002A34AF">
              <w:rPr>
                <w:rFonts w:ascii="標楷體" w:eastAsia="標楷體" w:hAnsi="標楷體" w:hint="eastAsia"/>
                <w:szCs w:val="24"/>
              </w:rPr>
              <w:t>期貨信託事業於期貨信託基金受益憑證發行日後，應於基金保管機構收足申購價金之日起，於三個營業日內依規定以帳簿劃撥方式交付受益憑證予申購人。</w:t>
            </w:r>
            <w:r w:rsidRPr="002A34AF">
              <w:rPr>
                <w:rFonts w:ascii="標楷體" w:eastAsia="標楷體" w:hAnsi="標楷體" w:hint="eastAsia"/>
              </w:rPr>
              <w:t>所謂期貨信託基金受益憑證發行日，指期貨信託事業首次交付期貨信託基金受益憑證之日。</w:t>
            </w:r>
          </w:p>
          <w:p w:rsidR="009C7316" w:rsidRPr="002A34AF" w:rsidRDefault="009C7316" w:rsidP="00794865">
            <w:pPr>
              <w:numPr>
                <w:ilvl w:val="0"/>
                <w:numId w:val="125"/>
              </w:numPr>
              <w:tabs>
                <w:tab w:val="clear" w:pos="1590"/>
                <w:tab w:val="num" w:pos="1512"/>
              </w:tabs>
              <w:spacing w:line="400" w:lineRule="exact"/>
              <w:ind w:left="1512" w:hanging="360"/>
              <w:rPr>
                <w:rFonts w:ascii="Arial" w:eastAsia="標楷體" w:hAnsi="Arial" w:cs="Arial" w:hint="eastAsia"/>
                <w:szCs w:val="24"/>
              </w:rPr>
            </w:pPr>
            <w:r w:rsidRPr="002A34AF">
              <w:rPr>
                <w:rFonts w:ascii="Arial" w:eastAsia="標楷體" w:hAnsi="Arial" w:cs="Arial" w:hint="eastAsia"/>
                <w:szCs w:val="24"/>
              </w:rPr>
              <w:t>記錄與管理：</w:t>
            </w:r>
          </w:p>
          <w:p w:rsidR="009C7316" w:rsidRPr="002A34AF" w:rsidRDefault="009C7316" w:rsidP="00794865">
            <w:pPr>
              <w:numPr>
                <w:ilvl w:val="0"/>
                <w:numId w:val="127"/>
              </w:numPr>
              <w:tabs>
                <w:tab w:val="clear" w:pos="840"/>
                <w:tab w:val="num" w:pos="1992"/>
              </w:tabs>
              <w:spacing w:line="400" w:lineRule="exact"/>
              <w:ind w:left="1992" w:hanging="480"/>
              <w:rPr>
                <w:rFonts w:ascii="Arial" w:eastAsia="標楷體" w:hAnsi="Arial" w:cs="Arial" w:hint="eastAsia"/>
                <w:szCs w:val="24"/>
              </w:rPr>
            </w:pPr>
            <w:r w:rsidRPr="002A34AF">
              <w:rPr>
                <w:rFonts w:ascii="Arial" w:eastAsia="標楷體" w:hAnsi="Arial" w:cs="Arial" w:hint="eastAsia"/>
                <w:szCs w:val="24"/>
              </w:rPr>
              <w:t>質權設定：</w:t>
            </w:r>
            <w:r w:rsidRPr="002A34AF">
              <w:rPr>
                <w:rFonts w:ascii="Arial" w:eastAsia="標楷體" w:hAnsi="Arial" w:cs="Arial" w:hint="eastAsia"/>
                <w:szCs w:val="24"/>
              </w:rPr>
              <w:t xml:space="preserve"> </w:t>
            </w:r>
          </w:p>
          <w:p w:rsidR="009C7316" w:rsidRPr="002A34AF" w:rsidRDefault="009C7316" w:rsidP="00794865">
            <w:pPr>
              <w:numPr>
                <w:ilvl w:val="0"/>
                <w:numId w:val="129"/>
              </w:numPr>
              <w:tabs>
                <w:tab w:val="clear" w:pos="840"/>
                <w:tab w:val="num" w:pos="2712"/>
              </w:tabs>
              <w:spacing w:line="400" w:lineRule="exact"/>
              <w:ind w:left="2712" w:hanging="720"/>
              <w:rPr>
                <w:rFonts w:ascii="Arial" w:eastAsia="標楷體" w:hAnsi="Arial" w:cs="Arial" w:hint="eastAsia"/>
                <w:szCs w:val="24"/>
              </w:rPr>
            </w:pPr>
            <w:r w:rsidRPr="002A34AF">
              <w:rPr>
                <w:rFonts w:ascii="Arial" w:eastAsia="標楷體" w:hAnsi="Arial" w:cs="Arial" w:hint="eastAsia"/>
                <w:szCs w:val="24"/>
              </w:rPr>
              <w:t>受益憑證設定質權，由出質人及質權人填具「質權設定通知書」送交期貨信託事業辦理登記，經登記後始得對抗期貨信託事業，期貨信託事業並免出具質權設定證明書。其質權消滅時，應向期貨信託事業為消滅質權之登記。</w:t>
            </w:r>
          </w:p>
          <w:p w:rsidR="009C7316" w:rsidRPr="002A34AF" w:rsidRDefault="009C7316" w:rsidP="00794865">
            <w:pPr>
              <w:numPr>
                <w:ilvl w:val="0"/>
                <w:numId w:val="129"/>
              </w:numPr>
              <w:tabs>
                <w:tab w:val="clear" w:pos="840"/>
                <w:tab w:val="num" w:pos="2712"/>
              </w:tabs>
              <w:spacing w:line="400" w:lineRule="exact"/>
              <w:ind w:left="2712" w:hanging="720"/>
              <w:rPr>
                <w:rFonts w:ascii="Arial" w:eastAsia="標楷體" w:hAnsi="Arial" w:cs="Arial" w:hint="eastAsia"/>
                <w:szCs w:val="24"/>
              </w:rPr>
            </w:pPr>
            <w:r w:rsidRPr="002A34AF">
              <w:rPr>
                <w:rFonts w:ascii="Arial" w:eastAsia="標楷體" w:hAnsi="Arial" w:cs="Arial" w:hint="eastAsia"/>
                <w:szCs w:val="24"/>
              </w:rPr>
              <w:t>以證券集中保管事業保管之受益憑證為設質之標的者，依該事業相關規定向受益憑證餘額所登載之機構申請辦理，並由該事業將出質人、質權人之姓名、設質受益權單位數及收益分配約定事項通知期貨信託事業辦理登記。</w:t>
            </w:r>
          </w:p>
          <w:p w:rsidR="009C7316" w:rsidRPr="002A34AF" w:rsidRDefault="009C7316" w:rsidP="00794865">
            <w:pPr>
              <w:numPr>
                <w:ilvl w:val="0"/>
                <w:numId w:val="129"/>
              </w:numPr>
              <w:tabs>
                <w:tab w:val="clear" w:pos="840"/>
                <w:tab w:val="num" w:pos="2712"/>
              </w:tabs>
              <w:spacing w:line="400" w:lineRule="exact"/>
              <w:ind w:left="2712" w:hanging="720"/>
              <w:rPr>
                <w:rFonts w:ascii="Arial" w:eastAsia="標楷體" w:hAnsi="Arial" w:cs="Arial" w:hint="eastAsia"/>
                <w:szCs w:val="24"/>
              </w:rPr>
            </w:pPr>
            <w:r w:rsidRPr="002A34AF">
              <w:rPr>
                <w:rFonts w:ascii="Arial" w:eastAsia="標楷體" w:hAnsi="Arial" w:cs="Arial" w:hint="eastAsia"/>
                <w:szCs w:val="24"/>
              </w:rPr>
              <w:t>質權存續期間，有關基金分配收益之領取，應於質權設定書中約定由出質人或質權人領取。受益憑證停止過戶期間，期貨信託事業仍應受理質權設定之登記。</w:t>
            </w:r>
          </w:p>
          <w:p w:rsidR="009C7316" w:rsidRPr="002A34AF" w:rsidRDefault="009C7316" w:rsidP="00794865">
            <w:pPr>
              <w:numPr>
                <w:ilvl w:val="0"/>
                <w:numId w:val="127"/>
              </w:numPr>
              <w:tabs>
                <w:tab w:val="clear" w:pos="840"/>
                <w:tab w:val="num" w:pos="1992"/>
              </w:tabs>
              <w:spacing w:line="400" w:lineRule="exact"/>
              <w:ind w:left="1992" w:hanging="480"/>
              <w:rPr>
                <w:rFonts w:ascii="Arial" w:eastAsia="標楷體" w:hAnsi="Arial" w:cs="Arial" w:hint="eastAsia"/>
                <w:szCs w:val="24"/>
              </w:rPr>
            </w:pPr>
            <w:r w:rsidRPr="002A34AF">
              <w:rPr>
                <w:rFonts w:ascii="Arial" w:eastAsia="標楷體" w:hAnsi="Arial" w:cs="Arial" w:hint="eastAsia"/>
                <w:szCs w:val="24"/>
              </w:rPr>
              <w:t>受益憑證轉讓：</w:t>
            </w:r>
          </w:p>
          <w:p w:rsidR="009C7316" w:rsidRPr="002A34AF" w:rsidRDefault="009C7316">
            <w:pPr>
              <w:spacing w:line="400" w:lineRule="exact"/>
              <w:ind w:left="1992"/>
              <w:rPr>
                <w:rFonts w:ascii="Arial" w:eastAsia="標楷體" w:hAnsi="Arial" w:cs="Arial" w:hint="eastAsia"/>
                <w:szCs w:val="24"/>
              </w:rPr>
            </w:pPr>
            <w:r w:rsidRPr="002A34AF">
              <w:rPr>
                <w:rFonts w:ascii="Arial" w:eastAsia="標楷體" w:hAnsi="Arial" w:cs="Arial" w:hint="eastAsia"/>
                <w:szCs w:val="24"/>
              </w:rPr>
              <w:t>受益人因受益憑證私人間直接讓受、法院拍賣或強制執行、繼承過戶或贈與過戶之情事而轉讓時，應向期貨信託事業或其代辦受益憑證機構辦理過戶登記，期貨信託事業應依期貨公會所訂之</w:t>
            </w:r>
            <w:r w:rsidRPr="002A34AF">
              <w:rPr>
                <w:rFonts w:ascii="Arial" w:eastAsia="標楷體" w:hAnsi="標楷體" w:cs="Arial" w:hint="eastAsia"/>
                <w:bCs/>
                <w:szCs w:val="24"/>
              </w:rPr>
              <w:t>受益憑證事務處理規則辦理過戶事宜</w:t>
            </w:r>
            <w:r w:rsidRPr="002A34AF">
              <w:rPr>
                <w:rFonts w:ascii="Arial" w:eastAsia="標楷體" w:hAnsi="Arial" w:cs="Arial" w:hint="eastAsia"/>
                <w:szCs w:val="24"/>
              </w:rPr>
              <w:t>。</w:t>
            </w:r>
          </w:p>
          <w:p w:rsidR="009C7316" w:rsidRPr="002A34AF" w:rsidRDefault="009C7316">
            <w:pPr>
              <w:spacing w:line="400" w:lineRule="exact"/>
              <w:ind w:left="1992"/>
              <w:rPr>
                <w:rFonts w:ascii="Arial" w:eastAsia="標楷體" w:hAnsi="Arial" w:cs="Arial" w:hint="eastAsia"/>
                <w:szCs w:val="24"/>
              </w:rPr>
            </w:pPr>
            <w:r w:rsidRPr="002A34AF">
              <w:rPr>
                <w:rFonts w:ascii="Arial" w:eastAsia="標楷體" w:hAnsi="Arial" w:cs="Arial" w:hint="eastAsia"/>
                <w:szCs w:val="24"/>
              </w:rPr>
              <w:t>上開受益人以帳簿劃撥方式辦理受益憑證轉讓，期貨信託事業應依有價證券集中保管帳簿劃撥作業辦法及證券集中保管事業之相關規定辦理。</w:t>
            </w:r>
          </w:p>
          <w:p w:rsidR="009C7316" w:rsidRPr="002A34AF" w:rsidRDefault="009C7316" w:rsidP="00794865">
            <w:pPr>
              <w:numPr>
                <w:ilvl w:val="1"/>
                <w:numId w:val="120"/>
              </w:numPr>
              <w:tabs>
                <w:tab w:val="clear" w:pos="1191"/>
                <w:tab w:val="num" w:pos="1032"/>
              </w:tabs>
              <w:spacing w:line="400" w:lineRule="exact"/>
              <w:ind w:left="1032" w:hanging="480"/>
              <w:rPr>
                <w:rFonts w:ascii="Arial" w:eastAsia="標楷體" w:hAnsi="Arial" w:cs="Arial" w:hint="eastAsia"/>
                <w:szCs w:val="24"/>
              </w:rPr>
            </w:pPr>
            <w:r w:rsidRPr="002A34AF">
              <w:rPr>
                <w:rFonts w:ascii="Arial" w:eastAsia="標楷體" w:hAnsi="Arial" w:cs="Arial" w:hint="eastAsia"/>
                <w:szCs w:val="24"/>
              </w:rPr>
              <w:t>受益人會議：</w:t>
            </w:r>
          </w:p>
          <w:p w:rsidR="009C7316" w:rsidRPr="002A34AF" w:rsidRDefault="009C7316" w:rsidP="00794865">
            <w:pPr>
              <w:numPr>
                <w:ilvl w:val="0"/>
                <w:numId w:val="123"/>
              </w:numPr>
              <w:tabs>
                <w:tab w:val="clear" w:pos="1590"/>
                <w:tab w:val="num" w:pos="1512"/>
              </w:tabs>
              <w:spacing w:line="400" w:lineRule="exact"/>
              <w:ind w:left="1512" w:hanging="360"/>
              <w:rPr>
                <w:rFonts w:ascii="Arial" w:eastAsia="標楷體" w:hAnsi="Arial" w:cs="Arial" w:hint="eastAsia"/>
                <w:szCs w:val="24"/>
              </w:rPr>
            </w:pPr>
            <w:r w:rsidRPr="002A34AF">
              <w:rPr>
                <w:rFonts w:ascii="標楷體" w:eastAsia="標楷體" w:hAnsi="標楷體" w:hint="eastAsia"/>
                <w:szCs w:val="24"/>
              </w:rPr>
              <w:t>下列情事，除主管機關另有規定者外，應經受益人會議決議為之：</w:t>
            </w:r>
            <w:r w:rsidRPr="002A34AF">
              <w:rPr>
                <w:rFonts w:ascii="Arial" w:eastAsia="標楷體" w:hAnsi="Arial" w:cs="Arial" w:hint="eastAsia"/>
                <w:szCs w:val="24"/>
              </w:rPr>
              <w:t xml:space="preserve"> </w:t>
            </w:r>
          </w:p>
          <w:p w:rsidR="009C7316" w:rsidRPr="002A34AF" w:rsidRDefault="009C7316" w:rsidP="00794865">
            <w:pPr>
              <w:numPr>
                <w:ilvl w:val="0"/>
                <w:numId w:val="124"/>
              </w:numPr>
              <w:tabs>
                <w:tab w:val="clear" w:pos="840"/>
                <w:tab w:val="num" w:pos="1992"/>
              </w:tabs>
              <w:spacing w:line="400" w:lineRule="exact"/>
              <w:ind w:left="1992" w:hanging="480"/>
              <w:rPr>
                <w:rFonts w:ascii="Arial" w:eastAsia="標楷體" w:hAnsi="Arial" w:cs="Arial" w:hint="eastAsia"/>
                <w:szCs w:val="24"/>
              </w:rPr>
            </w:pPr>
            <w:r w:rsidRPr="002A34AF">
              <w:rPr>
                <w:rFonts w:ascii="標楷體" w:eastAsia="標楷體" w:hAnsi="標楷體" w:hint="eastAsia"/>
                <w:szCs w:val="24"/>
              </w:rPr>
              <w:t>更換基金保管機構。</w:t>
            </w:r>
          </w:p>
          <w:p w:rsidR="009C7316" w:rsidRPr="002A34AF" w:rsidRDefault="009C7316" w:rsidP="00794865">
            <w:pPr>
              <w:numPr>
                <w:ilvl w:val="0"/>
                <w:numId w:val="124"/>
              </w:numPr>
              <w:tabs>
                <w:tab w:val="clear" w:pos="840"/>
                <w:tab w:val="num" w:pos="1992"/>
              </w:tabs>
              <w:spacing w:line="400" w:lineRule="exact"/>
              <w:ind w:left="1992" w:hanging="480"/>
              <w:rPr>
                <w:rFonts w:ascii="標楷體" w:eastAsia="標楷體" w:hAnsi="標楷體" w:hint="eastAsia"/>
                <w:szCs w:val="24"/>
              </w:rPr>
            </w:pPr>
            <w:r w:rsidRPr="002A34AF">
              <w:rPr>
                <w:rFonts w:ascii="標楷體" w:eastAsia="標楷體" w:hAnsi="標楷體" w:hint="eastAsia"/>
                <w:szCs w:val="24"/>
              </w:rPr>
              <w:t>更換期貨信託事業。</w:t>
            </w:r>
          </w:p>
          <w:p w:rsidR="009C7316" w:rsidRPr="002A34AF" w:rsidRDefault="009C7316" w:rsidP="00794865">
            <w:pPr>
              <w:numPr>
                <w:ilvl w:val="0"/>
                <w:numId w:val="124"/>
              </w:numPr>
              <w:tabs>
                <w:tab w:val="clear" w:pos="840"/>
                <w:tab w:val="num" w:pos="1992"/>
              </w:tabs>
              <w:spacing w:line="400" w:lineRule="exact"/>
              <w:ind w:left="1992" w:hanging="480"/>
              <w:rPr>
                <w:rFonts w:ascii="標楷體" w:eastAsia="標楷體" w:hAnsi="標楷體" w:hint="eastAsia"/>
                <w:szCs w:val="24"/>
              </w:rPr>
            </w:pPr>
            <w:r w:rsidRPr="002A34AF">
              <w:rPr>
                <w:rFonts w:ascii="標楷體" w:eastAsia="標楷體" w:hAnsi="標楷體" w:hint="eastAsia"/>
                <w:szCs w:val="24"/>
              </w:rPr>
              <w:t>終止期貨信託契約。</w:t>
            </w:r>
          </w:p>
          <w:p w:rsidR="009C7316" w:rsidRPr="002A34AF" w:rsidRDefault="009C7316" w:rsidP="00794865">
            <w:pPr>
              <w:numPr>
                <w:ilvl w:val="0"/>
                <w:numId w:val="124"/>
              </w:numPr>
              <w:tabs>
                <w:tab w:val="clear" w:pos="840"/>
                <w:tab w:val="num" w:pos="1992"/>
              </w:tabs>
              <w:spacing w:line="400" w:lineRule="exact"/>
              <w:ind w:left="1992" w:hanging="480"/>
              <w:rPr>
                <w:rFonts w:ascii="標楷體" w:eastAsia="標楷體" w:hAnsi="標楷體" w:hint="eastAsia"/>
                <w:szCs w:val="24"/>
              </w:rPr>
            </w:pPr>
            <w:r w:rsidRPr="002A34AF">
              <w:rPr>
                <w:rFonts w:ascii="標楷體" w:eastAsia="標楷體" w:hAnsi="標楷體" w:hint="eastAsia"/>
                <w:szCs w:val="24"/>
              </w:rPr>
              <w:t>調增期貨信託事業或基金保管機構之經理或保管費用。</w:t>
            </w:r>
          </w:p>
          <w:p w:rsidR="009C7316" w:rsidRPr="002A34AF" w:rsidRDefault="009C7316" w:rsidP="00794865">
            <w:pPr>
              <w:numPr>
                <w:ilvl w:val="0"/>
                <w:numId w:val="124"/>
              </w:numPr>
              <w:tabs>
                <w:tab w:val="clear" w:pos="840"/>
                <w:tab w:val="num" w:pos="1992"/>
              </w:tabs>
              <w:spacing w:line="400" w:lineRule="exact"/>
              <w:ind w:left="1992" w:hanging="480"/>
              <w:rPr>
                <w:rFonts w:ascii="標楷體" w:eastAsia="標楷體" w:hAnsi="標楷體" w:hint="eastAsia"/>
                <w:szCs w:val="24"/>
              </w:rPr>
            </w:pPr>
            <w:r w:rsidRPr="002A34AF">
              <w:rPr>
                <w:rFonts w:ascii="標楷體" w:eastAsia="標楷體" w:hAnsi="標楷體" w:hint="eastAsia"/>
                <w:szCs w:val="24"/>
              </w:rPr>
              <w:t>重大變更期貨信託基金從事期貨交易及投資期貨相關現貨商品之基本方針及範圍。</w:t>
            </w:r>
          </w:p>
          <w:p w:rsidR="009C7316" w:rsidRPr="002A34AF" w:rsidRDefault="009C7316" w:rsidP="00794865">
            <w:pPr>
              <w:numPr>
                <w:ilvl w:val="0"/>
                <w:numId w:val="124"/>
              </w:numPr>
              <w:tabs>
                <w:tab w:val="clear" w:pos="840"/>
                <w:tab w:val="num" w:pos="1992"/>
              </w:tabs>
              <w:spacing w:line="400" w:lineRule="exact"/>
              <w:ind w:left="1992" w:hanging="480"/>
              <w:rPr>
                <w:rFonts w:ascii="Arial" w:eastAsia="標楷體" w:hAnsi="Arial" w:cs="Arial" w:hint="eastAsia"/>
                <w:szCs w:val="24"/>
              </w:rPr>
            </w:pPr>
            <w:r w:rsidRPr="002A34AF">
              <w:rPr>
                <w:rFonts w:ascii="標楷體" w:eastAsia="標楷體" w:hAnsi="標楷體" w:hint="eastAsia"/>
                <w:szCs w:val="24"/>
              </w:rPr>
              <w:t>其他修正期貨信託契約對受益人權益有重大影響。</w:t>
            </w:r>
          </w:p>
          <w:p w:rsidR="009C7316" w:rsidRPr="002A34AF" w:rsidRDefault="009C7316" w:rsidP="00794865">
            <w:pPr>
              <w:numPr>
                <w:ilvl w:val="0"/>
                <w:numId w:val="123"/>
              </w:numPr>
              <w:tabs>
                <w:tab w:val="clear" w:pos="1590"/>
                <w:tab w:val="num" w:pos="1512"/>
              </w:tabs>
              <w:spacing w:line="400" w:lineRule="exact"/>
              <w:ind w:left="1512" w:hanging="360"/>
              <w:rPr>
                <w:rFonts w:ascii="Arial" w:eastAsia="標楷體" w:hAnsi="Arial" w:cs="Arial" w:hint="eastAsia"/>
                <w:szCs w:val="24"/>
              </w:rPr>
            </w:pPr>
            <w:r w:rsidRPr="002A34AF">
              <w:rPr>
                <w:rFonts w:ascii="標楷體" w:eastAsia="標楷體" w:hAnsi="標楷體" w:hint="eastAsia"/>
                <w:szCs w:val="24"/>
              </w:rPr>
              <w:t>依法律、命令或期貨信託契約規定，應由受益人會議決議之事項發生時，由期貨信託事業召開受益人會議。受益人會議非由期貨信託事業召開時，期貨信託事業應依基金保管機構、受益人或經主管機關指定之人之請求，提供召開受益人會議之必要文件及資料。</w:t>
            </w:r>
          </w:p>
          <w:p w:rsidR="009C7316" w:rsidRPr="002A34AF" w:rsidRDefault="009C7316" w:rsidP="00794865">
            <w:pPr>
              <w:numPr>
                <w:ilvl w:val="0"/>
                <w:numId w:val="123"/>
              </w:numPr>
              <w:tabs>
                <w:tab w:val="clear" w:pos="1590"/>
                <w:tab w:val="num" w:pos="1512"/>
              </w:tabs>
              <w:spacing w:line="400" w:lineRule="exact"/>
              <w:ind w:left="1512" w:hanging="360"/>
              <w:rPr>
                <w:rFonts w:ascii="Arial" w:eastAsia="標楷體" w:hAnsi="Arial" w:cs="Arial" w:hint="eastAsia"/>
                <w:szCs w:val="24"/>
              </w:rPr>
            </w:pPr>
            <w:r w:rsidRPr="002A34AF">
              <w:rPr>
                <w:rFonts w:ascii="標楷體" w:eastAsia="標楷體" w:hAnsi="標楷體" w:hint="eastAsia"/>
                <w:szCs w:val="24"/>
              </w:rPr>
              <w:t>受益人會議召開之期限、程序、決議方法、會議規範及其他應遵行事項，應依主管機關規定(如主管機關97.1.11</w:t>
            </w:r>
            <w:r w:rsidRPr="002A34AF">
              <w:rPr>
                <w:rFonts w:ascii="標楷體" w:eastAsia="標楷體" w:hAnsi="標楷體"/>
                <w:szCs w:val="24"/>
              </w:rPr>
              <w:t>金管證七字第0960073755號</w:t>
            </w:r>
            <w:r w:rsidRPr="002A34AF">
              <w:rPr>
                <w:rFonts w:ascii="標楷體" w:eastAsia="標楷體" w:hAnsi="標楷體" w:hint="eastAsia"/>
                <w:szCs w:val="24"/>
              </w:rPr>
              <w:t>令)辦理。</w:t>
            </w:r>
          </w:p>
          <w:p w:rsidR="009C7316" w:rsidRPr="002A34AF" w:rsidRDefault="009C7316" w:rsidP="00794865">
            <w:pPr>
              <w:numPr>
                <w:ilvl w:val="0"/>
                <w:numId w:val="123"/>
              </w:numPr>
              <w:tabs>
                <w:tab w:val="clear" w:pos="1590"/>
                <w:tab w:val="num" w:pos="1512"/>
              </w:tabs>
              <w:spacing w:line="400" w:lineRule="exact"/>
              <w:ind w:left="1512" w:hanging="360"/>
              <w:rPr>
                <w:rFonts w:ascii="Arial" w:eastAsia="標楷體" w:hAnsi="Arial" w:cs="Arial" w:hint="eastAsia"/>
                <w:szCs w:val="24"/>
              </w:rPr>
            </w:pPr>
            <w:r w:rsidRPr="002A34AF">
              <w:rPr>
                <w:rFonts w:ascii="Arial" w:eastAsia="標楷體" w:hAnsi="Arial" w:cs="Arial" w:hint="eastAsia"/>
                <w:szCs w:val="24"/>
              </w:rPr>
              <w:t>基金受益憑證</w:t>
            </w:r>
            <w:r w:rsidRPr="002A34AF">
              <w:rPr>
                <w:rFonts w:eastAsia="標楷體" w:hint="eastAsia"/>
              </w:rPr>
              <w:t>事務之處理，另</w:t>
            </w:r>
            <w:r w:rsidRPr="002A34AF">
              <w:rPr>
                <w:rFonts w:ascii="Arial" w:eastAsia="標楷體" w:hAnsi="Arial" w:cs="Arial" w:hint="eastAsia"/>
                <w:szCs w:val="24"/>
              </w:rPr>
              <w:t>應依期貨公會「受益憑證事務處理規則」規定辦理。</w:t>
            </w:r>
          </w:p>
          <w:p w:rsidR="0041668B" w:rsidRPr="002A34AF" w:rsidRDefault="0041668B" w:rsidP="00712B60">
            <w:pPr>
              <w:pStyle w:val="10"/>
              <w:rPr>
                <w:rFonts w:hint="eastAsia"/>
              </w:rPr>
            </w:pPr>
          </w:p>
          <w:p w:rsidR="009C7316" w:rsidRPr="002A34AF" w:rsidRDefault="009C7316" w:rsidP="00C642D7">
            <w:pPr>
              <w:spacing w:line="400" w:lineRule="exact"/>
              <w:rPr>
                <w:rFonts w:ascii="Arial" w:eastAsia="標楷體" w:hAnsi="Arial" w:cs="Arial"/>
                <w:szCs w:val="24"/>
              </w:rPr>
            </w:pPr>
            <w:r w:rsidRPr="002A34AF">
              <w:rPr>
                <w:rFonts w:ascii="Arial" w:eastAsia="標楷體" w:hAnsi="Arial" w:cs="Arial" w:hint="eastAsia"/>
                <w:szCs w:val="24"/>
              </w:rPr>
              <w:t>二、</w:t>
            </w:r>
            <w:r w:rsidRPr="002A34AF">
              <w:rPr>
                <w:rFonts w:ascii="Arial" w:eastAsia="標楷體" w:hAnsi="Arial" w:cs="Arial"/>
                <w:szCs w:val="24"/>
              </w:rPr>
              <w:t>控制重點：</w:t>
            </w:r>
          </w:p>
          <w:p w:rsidR="009C7316" w:rsidRPr="002A34AF" w:rsidRDefault="009C7316" w:rsidP="00794865">
            <w:pPr>
              <w:numPr>
                <w:ilvl w:val="1"/>
                <w:numId w:val="119"/>
              </w:numPr>
              <w:tabs>
                <w:tab w:val="clear" w:pos="1191"/>
                <w:tab w:val="num" w:pos="1032"/>
              </w:tabs>
              <w:spacing w:line="400" w:lineRule="exact"/>
              <w:ind w:left="1032" w:hanging="480"/>
              <w:rPr>
                <w:rFonts w:ascii="Arial" w:eastAsia="標楷體" w:hAnsi="Arial" w:cs="Arial" w:hint="eastAsia"/>
                <w:szCs w:val="24"/>
              </w:rPr>
            </w:pPr>
            <w:r w:rsidRPr="002A34AF">
              <w:rPr>
                <w:rFonts w:ascii="Arial" w:eastAsia="標楷體" w:hAnsi="Arial" w:cs="Arial" w:hint="eastAsia"/>
                <w:szCs w:val="24"/>
              </w:rPr>
              <w:t>期貨信託事業委外處理受益憑證事務，應依主管機關規定及相關自律規範辦理。</w:t>
            </w:r>
          </w:p>
          <w:p w:rsidR="009C7316" w:rsidRPr="002A34AF" w:rsidRDefault="009C7316" w:rsidP="00794865">
            <w:pPr>
              <w:numPr>
                <w:ilvl w:val="1"/>
                <w:numId w:val="119"/>
              </w:numPr>
              <w:tabs>
                <w:tab w:val="clear" w:pos="1191"/>
                <w:tab w:val="num" w:pos="1032"/>
              </w:tabs>
              <w:spacing w:line="400" w:lineRule="exact"/>
              <w:ind w:left="1032" w:hanging="480"/>
              <w:rPr>
                <w:rFonts w:ascii="Arial" w:eastAsia="標楷體" w:hAnsi="Arial" w:cs="Arial" w:hint="eastAsia"/>
                <w:szCs w:val="24"/>
              </w:rPr>
            </w:pPr>
            <w:r w:rsidRPr="002A34AF">
              <w:rPr>
                <w:rFonts w:ascii="Arial" w:eastAsia="標楷體" w:hAnsi="Arial" w:cs="Arial" w:hint="eastAsia"/>
                <w:szCs w:val="24"/>
              </w:rPr>
              <w:t>受益憑證之質權設定、轉讓及過戶，權責單位負責人員應確認是否檢具相關申請文件，並依程序辦理。</w:t>
            </w:r>
          </w:p>
          <w:p w:rsidR="009C7316" w:rsidRPr="002A34AF" w:rsidRDefault="009C7316" w:rsidP="00794865">
            <w:pPr>
              <w:numPr>
                <w:ilvl w:val="1"/>
                <w:numId w:val="119"/>
              </w:numPr>
              <w:tabs>
                <w:tab w:val="clear" w:pos="1191"/>
                <w:tab w:val="num" w:pos="1032"/>
              </w:tabs>
              <w:spacing w:line="400" w:lineRule="exact"/>
              <w:ind w:left="1032" w:hanging="480"/>
              <w:rPr>
                <w:rFonts w:ascii="Arial" w:eastAsia="標楷體" w:hAnsi="Arial" w:cs="Arial" w:hint="eastAsia"/>
                <w:szCs w:val="24"/>
              </w:rPr>
            </w:pPr>
            <w:r w:rsidRPr="002A34AF">
              <w:rPr>
                <w:rFonts w:ascii="標楷體" w:eastAsia="標楷體" w:hAnsi="標楷體" w:hint="eastAsia"/>
                <w:szCs w:val="24"/>
              </w:rPr>
              <w:t>依法律、命令或期貨信託契約規定，應由受益人會議決議之事項發生時，期貨信託事業應主動召開受益人會議。受益人會議非由期貨信託事業召開時，期貨信託事業應依基金保管機構、受益人或經主管機關指定之人之請求，提供召開受益人會議之必要文件及資料。</w:t>
            </w:r>
          </w:p>
          <w:p w:rsidR="009C7316" w:rsidRPr="002A34AF" w:rsidRDefault="009C7316" w:rsidP="00794865">
            <w:pPr>
              <w:numPr>
                <w:ilvl w:val="1"/>
                <w:numId w:val="119"/>
              </w:numPr>
              <w:tabs>
                <w:tab w:val="clear" w:pos="1191"/>
                <w:tab w:val="num" w:pos="1032"/>
              </w:tabs>
              <w:spacing w:line="400" w:lineRule="exact"/>
              <w:ind w:left="1032" w:hanging="480"/>
              <w:rPr>
                <w:rFonts w:hint="eastAsia"/>
              </w:rPr>
            </w:pPr>
            <w:r w:rsidRPr="002A34AF">
              <w:rPr>
                <w:rFonts w:ascii="標楷體" w:eastAsia="標楷體" w:hAnsi="標楷體" w:hint="eastAsia"/>
                <w:szCs w:val="24"/>
              </w:rPr>
              <w:t>期貨信託事業</w:t>
            </w:r>
            <w:r w:rsidRPr="002A34AF">
              <w:rPr>
                <w:rFonts w:ascii="Arial" w:eastAsia="標楷體" w:hAnsi="Arial" w:cs="Arial" w:hint="eastAsia"/>
                <w:szCs w:val="24"/>
              </w:rPr>
              <w:t>或代辦受益憑證機構處理受益憑證事務所使用之書表文件，處理程序終了後應彙整歸檔，並依規定年限保存</w:t>
            </w:r>
            <w:r w:rsidRPr="002A34AF">
              <w:rPr>
                <w:rFonts w:ascii="Arial" w:eastAsia="標楷體" w:hAnsi="標楷體" w:cs="Arial" w:hint="eastAsia"/>
                <w:bCs/>
                <w:szCs w:val="24"/>
              </w:rPr>
              <w:t>。</w:t>
            </w:r>
          </w:p>
          <w:p w:rsidR="009C7316" w:rsidRPr="002A34AF" w:rsidRDefault="009C7316">
            <w:pPr>
              <w:spacing w:line="400" w:lineRule="exact"/>
              <w:rPr>
                <w:rFonts w:ascii="Arial" w:eastAsia="標楷體" w:hAnsi="標楷體" w:cs="Arial" w:hint="eastAsia"/>
                <w:bCs/>
                <w:szCs w:val="24"/>
              </w:rPr>
            </w:pPr>
          </w:p>
          <w:p w:rsidR="009C7316" w:rsidRPr="002A34AF" w:rsidRDefault="009C7316">
            <w:pPr>
              <w:spacing w:line="400" w:lineRule="exact"/>
              <w:rPr>
                <w:rFonts w:ascii="Arial" w:eastAsia="標楷體" w:hAnsi="標楷體" w:cs="Arial" w:hint="eastAsia"/>
                <w:bCs/>
                <w:szCs w:val="24"/>
              </w:rPr>
            </w:pPr>
          </w:p>
          <w:p w:rsidR="009C7316" w:rsidRPr="002A34AF" w:rsidRDefault="009C7316">
            <w:pPr>
              <w:spacing w:line="400" w:lineRule="exact"/>
              <w:rPr>
                <w:rFonts w:ascii="Arial" w:eastAsia="標楷體" w:hAnsi="標楷體" w:cs="Arial" w:hint="eastAsia"/>
                <w:bCs/>
                <w:szCs w:val="24"/>
              </w:rPr>
            </w:pPr>
          </w:p>
          <w:p w:rsidR="009C7316" w:rsidRPr="002A34AF" w:rsidRDefault="009C7316">
            <w:pPr>
              <w:spacing w:line="400" w:lineRule="exact"/>
              <w:rPr>
                <w:rFonts w:ascii="Arial" w:eastAsia="標楷體" w:hAnsi="標楷體" w:cs="Arial" w:hint="eastAsia"/>
                <w:bCs/>
                <w:szCs w:val="24"/>
              </w:rPr>
            </w:pPr>
          </w:p>
          <w:p w:rsidR="009C7316" w:rsidRPr="002A34AF" w:rsidRDefault="009C7316">
            <w:pPr>
              <w:spacing w:line="400" w:lineRule="exact"/>
              <w:rPr>
                <w:rFonts w:ascii="Arial" w:eastAsia="標楷體" w:hAnsi="標楷體" w:cs="Arial" w:hint="eastAsia"/>
                <w:bCs/>
                <w:szCs w:val="24"/>
              </w:rPr>
            </w:pPr>
          </w:p>
          <w:p w:rsidR="009C7316" w:rsidRPr="002A34AF" w:rsidRDefault="009C7316">
            <w:pPr>
              <w:spacing w:line="400" w:lineRule="exact"/>
              <w:rPr>
                <w:rFonts w:ascii="Arial" w:eastAsia="標楷體" w:hAnsi="標楷體" w:cs="Arial" w:hint="eastAsia"/>
                <w:bCs/>
                <w:szCs w:val="24"/>
              </w:rPr>
            </w:pPr>
          </w:p>
          <w:p w:rsidR="009C7316" w:rsidRPr="002A34AF" w:rsidRDefault="009C7316">
            <w:pPr>
              <w:spacing w:line="400" w:lineRule="exact"/>
              <w:rPr>
                <w:rFonts w:hint="eastAsia"/>
              </w:rPr>
            </w:pPr>
          </w:p>
          <w:p w:rsidR="00F14AF2" w:rsidRPr="002A34AF" w:rsidRDefault="00F14AF2">
            <w:pPr>
              <w:spacing w:line="400" w:lineRule="exact"/>
              <w:rPr>
                <w:rFonts w:hint="eastAsia"/>
              </w:rPr>
            </w:pPr>
          </w:p>
        </w:tc>
        <w:tc>
          <w:tcPr>
            <w:tcW w:w="2280" w:type="dxa"/>
          </w:tcPr>
          <w:p w:rsidR="009C7316" w:rsidRPr="002A34AF" w:rsidRDefault="009C7316">
            <w:pPr>
              <w:spacing w:line="400" w:lineRule="exact"/>
              <w:ind w:left="28" w:right="28"/>
              <w:rPr>
                <w:rFonts w:ascii="Arial" w:eastAsia="標楷體" w:hAnsi="Arial" w:cs="Arial"/>
                <w:szCs w:val="24"/>
              </w:rPr>
            </w:pPr>
            <w:r w:rsidRPr="002A34AF">
              <w:rPr>
                <w:rFonts w:ascii="Arial" w:eastAsia="標楷體" w:hAnsi="標楷體" w:cs="Arial"/>
                <w:szCs w:val="24"/>
              </w:rPr>
              <w:t>法令規章：</w:t>
            </w:r>
          </w:p>
          <w:p w:rsidR="009C7316" w:rsidRPr="002A34AF" w:rsidRDefault="009C7316" w:rsidP="00794865">
            <w:pPr>
              <w:numPr>
                <w:ilvl w:val="0"/>
                <w:numId w:val="121"/>
              </w:numPr>
              <w:tabs>
                <w:tab w:val="clear" w:pos="1474"/>
                <w:tab w:val="num" w:pos="332"/>
              </w:tabs>
              <w:spacing w:line="400" w:lineRule="exact"/>
              <w:ind w:left="332" w:right="28" w:hanging="332"/>
              <w:rPr>
                <w:rFonts w:ascii="Arial" w:eastAsia="標楷體" w:hAnsi="Arial" w:cs="Arial" w:hint="eastAsia"/>
                <w:szCs w:val="24"/>
              </w:rPr>
            </w:pPr>
            <w:r w:rsidRPr="002A34AF">
              <w:rPr>
                <w:rFonts w:ascii="Arial" w:eastAsia="標楷體" w:hAnsi="標楷體" w:cs="Arial" w:hint="eastAsia"/>
                <w:bCs/>
                <w:szCs w:val="24"/>
              </w:rPr>
              <w:t>期貨信託基金管理辦法第</w:t>
            </w:r>
            <w:r w:rsidRPr="002A34AF">
              <w:rPr>
                <w:rFonts w:ascii="Arial" w:eastAsia="標楷體" w:hAnsi="標楷體" w:cs="Arial" w:hint="eastAsia"/>
                <w:bCs/>
                <w:szCs w:val="24"/>
              </w:rPr>
              <w:t>59</w:t>
            </w:r>
            <w:r w:rsidRPr="002A34AF">
              <w:rPr>
                <w:rFonts w:ascii="Arial" w:eastAsia="標楷體" w:hAnsi="標楷體" w:cs="Arial" w:hint="eastAsia"/>
                <w:bCs/>
                <w:szCs w:val="24"/>
              </w:rPr>
              <w:t>條</w:t>
            </w:r>
            <w:r w:rsidRPr="002A34AF">
              <w:rPr>
                <w:rFonts w:ascii="Arial" w:eastAsia="標楷體" w:hAnsi="標楷體" w:cs="Arial" w:hint="eastAsia"/>
                <w:bCs/>
                <w:szCs w:val="24"/>
              </w:rPr>
              <w:t>~</w:t>
            </w:r>
            <w:r w:rsidRPr="002A34AF">
              <w:rPr>
                <w:rFonts w:ascii="Arial" w:eastAsia="標楷體" w:hAnsi="標楷體" w:cs="Arial" w:hint="eastAsia"/>
                <w:bCs/>
                <w:szCs w:val="24"/>
              </w:rPr>
              <w:t>第</w:t>
            </w:r>
            <w:r w:rsidRPr="002A34AF">
              <w:rPr>
                <w:rFonts w:ascii="Arial" w:eastAsia="標楷體" w:hAnsi="標楷體" w:cs="Arial" w:hint="eastAsia"/>
                <w:bCs/>
                <w:szCs w:val="24"/>
              </w:rPr>
              <w:t>61</w:t>
            </w:r>
            <w:r w:rsidRPr="002A34AF">
              <w:rPr>
                <w:rFonts w:ascii="Arial" w:eastAsia="標楷體" w:hAnsi="標楷體" w:cs="Arial" w:hint="eastAsia"/>
                <w:bCs/>
                <w:szCs w:val="24"/>
              </w:rPr>
              <w:t>條、第</w:t>
            </w:r>
            <w:r w:rsidRPr="002A34AF">
              <w:rPr>
                <w:rFonts w:ascii="Arial" w:eastAsia="標楷體" w:hAnsi="標楷體" w:cs="Arial" w:hint="eastAsia"/>
                <w:bCs/>
                <w:szCs w:val="24"/>
              </w:rPr>
              <w:t>95</w:t>
            </w:r>
            <w:r w:rsidRPr="002A34AF">
              <w:rPr>
                <w:rFonts w:ascii="Arial" w:eastAsia="標楷體" w:hAnsi="標楷體" w:cs="Arial" w:hint="eastAsia"/>
                <w:bCs/>
                <w:szCs w:val="24"/>
              </w:rPr>
              <w:t>條、第</w:t>
            </w:r>
            <w:r w:rsidRPr="002A34AF">
              <w:rPr>
                <w:rFonts w:ascii="Arial" w:eastAsia="標楷體" w:hAnsi="標楷體" w:cs="Arial" w:hint="eastAsia"/>
                <w:bCs/>
                <w:szCs w:val="24"/>
              </w:rPr>
              <w:t>96</w:t>
            </w:r>
            <w:r w:rsidRPr="002A34AF">
              <w:rPr>
                <w:rFonts w:ascii="Arial" w:eastAsia="標楷體" w:hAnsi="標楷體" w:cs="Arial" w:hint="eastAsia"/>
                <w:bCs/>
                <w:szCs w:val="24"/>
              </w:rPr>
              <w:t>條</w:t>
            </w:r>
          </w:p>
          <w:p w:rsidR="009C7316" w:rsidRPr="002A34AF" w:rsidRDefault="009C7316" w:rsidP="00794865">
            <w:pPr>
              <w:numPr>
                <w:ilvl w:val="0"/>
                <w:numId w:val="121"/>
              </w:numPr>
              <w:tabs>
                <w:tab w:val="clear" w:pos="1474"/>
                <w:tab w:val="num" w:pos="332"/>
              </w:tabs>
              <w:spacing w:line="400" w:lineRule="exact"/>
              <w:ind w:left="332" w:right="28" w:hanging="332"/>
              <w:rPr>
                <w:rFonts w:ascii="Arial" w:eastAsia="標楷體" w:hAnsi="Arial" w:cs="Arial" w:hint="eastAsia"/>
                <w:szCs w:val="24"/>
              </w:rPr>
            </w:pPr>
            <w:r w:rsidRPr="002A34AF">
              <w:rPr>
                <w:rFonts w:ascii="Arial" w:eastAsia="標楷體" w:hAnsi="標楷體" w:cs="Arial" w:hint="eastAsia"/>
                <w:bCs/>
                <w:szCs w:val="24"/>
              </w:rPr>
              <w:t>中華民國期貨業商業同業公會受益憑證事務處理規則</w:t>
            </w:r>
          </w:p>
          <w:p w:rsidR="009C7316" w:rsidRPr="002A34AF" w:rsidRDefault="009C7316" w:rsidP="00794865">
            <w:pPr>
              <w:numPr>
                <w:ilvl w:val="0"/>
                <w:numId w:val="121"/>
              </w:numPr>
              <w:tabs>
                <w:tab w:val="clear" w:pos="1474"/>
                <w:tab w:val="num" w:pos="332"/>
              </w:tabs>
              <w:spacing w:line="400" w:lineRule="exact"/>
              <w:ind w:left="332" w:right="28" w:hanging="332"/>
              <w:rPr>
                <w:rFonts w:ascii="Arial" w:eastAsia="標楷體" w:hAnsi="Arial" w:cs="Arial" w:hint="eastAsia"/>
                <w:szCs w:val="24"/>
              </w:rPr>
            </w:pPr>
            <w:r w:rsidRPr="002A34AF">
              <w:rPr>
                <w:rFonts w:ascii="Arial" w:eastAsia="標楷體" w:hAnsi="Arial" w:cs="Arial" w:hint="eastAsia"/>
                <w:szCs w:val="24"/>
              </w:rPr>
              <w:t>遺產及贈與稅法第</w:t>
            </w:r>
            <w:r w:rsidRPr="002A34AF">
              <w:rPr>
                <w:rFonts w:ascii="Arial" w:eastAsia="標楷體" w:hAnsi="Arial" w:cs="Arial" w:hint="eastAsia"/>
                <w:szCs w:val="24"/>
              </w:rPr>
              <w:t>41</w:t>
            </w:r>
            <w:r w:rsidRPr="002A34AF">
              <w:rPr>
                <w:rFonts w:ascii="Arial" w:eastAsia="標楷體" w:hAnsi="Arial" w:cs="Arial" w:hint="eastAsia"/>
                <w:szCs w:val="24"/>
              </w:rPr>
              <w:t>條</w:t>
            </w:r>
          </w:p>
          <w:p w:rsidR="009C7316" w:rsidRPr="002A34AF" w:rsidRDefault="009C7316" w:rsidP="00794865">
            <w:pPr>
              <w:numPr>
                <w:ilvl w:val="0"/>
                <w:numId w:val="121"/>
              </w:numPr>
              <w:tabs>
                <w:tab w:val="clear" w:pos="1474"/>
                <w:tab w:val="num" w:pos="332"/>
              </w:tabs>
              <w:spacing w:line="400" w:lineRule="exact"/>
              <w:ind w:left="332" w:right="28" w:hanging="332"/>
              <w:rPr>
                <w:rFonts w:ascii="Arial" w:eastAsia="標楷體" w:hAnsi="Arial" w:cs="Arial" w:hint="eastAsia"/>
                <w:szCs w:val="24"/>
              </w:rPr>
            </w:pPr>
            <w:r w:rsidRPr="002A34AF">
              <w:rPr>
                <w:rFonts w:ascii="Arial" w:eastAsia="標楷體" w:hAnsi="Arial" w:cs="Arial" w:hint="eastAsia"/>
                <w:szCs w:val="24"/>
              </w:rPr>
              <w:t>民法第</w:t>
            </w:r>
            <w:r w:rsidRPr="002A34AF">
              <w:rPr>
                <w:rFonts w:ascii="Arial" w:eastAsia="標楷體" w:hAnsi="Arial" w:cs="Arial" w:hint="eastAsia"/>
                <w:szCs w:val="24"/>
              </w:rPr>
              <w:t>1138</w:t>
            </w:r>
            <w:r w:rsidRPr="002A34AF">
              <w:rPr>
                <w:rFonts w:ascii="Arial" w:eastAsia="標楷體" w:hAnsi="Arial" w:cs="Arial" w:hint="eastAsia"/>
                <w:szCs w:val="24"/>
              </w:rPr>
              <w:t>條至</w:t>
            </w:r>
            <w:r w:rsidRPr="002A34AF">
              <w:rPr>
                <w:rFonts w:ascii="Arial" w:eastAsia="標楷體" w:hAnsi="Arial" w:cs="Arial" w:hint="eastAsia"/>
                <w:szCs w:val="24"/>
              </w:rPr>
              <w:t>1140</w:t>
            </w:r>
            <w:r w:rsidRPr="002A34AF">
              <w:rPr>
                <w:rFonts w:ascii="Arial" w:eastAsia="標楷體" w:hAnsi="Arial" w:cs="Arial" w:hint="eastAsia"/>
                <w:szCs w:val="24"/>
              </w:rPr>
              <w:t>條</w:t>
            </w:r>
          </w:p>
          <w:p w:rsidR="009C7316" w:rsidRPr="002A34AF" w:rsidRDefault="009C7316" w:rsidP="00794865">
            <w:pPr>
              <w:numPr>
                <w:ilvl w:val="0"/>
                <w:numId w:val="121"/>
              </w:numPr>
              <w:tabs>
                <w:tab w:val="clear" w:pos="1474"/>
                <w:tab w:val="num" w:pos="332"/>
              </w:tabs>
              <w:spacing w:line="400" w:lineRule="exact"/>
              <w:ind w:left="332" w:right="28" w:hanging="332"/>
              <w:rPr>
                <w:rFonts w:ascii="Arial" w:eastAsia="標楷體" w:hAnsi="Arial" w:cs="Arial" w:hint="eastAsia"/>
                <w:szCs w:val="24"/>
              </w:rPr>
            </w:pPr>
            <w:r w:rsidRPr="002A34AF">
              <w:rPr>
                <w:rFonts w:ascii="標楷體" w:eastAsia="標楷體" w:hAnsi="標楷體" w:hint="eastAsia"/>
              </w:rPr>
              <w:t>有價證券集中保管帳簿劃撥作業辦法</w:t>
            </w:r>
          </w:p>
          <w:p w:rsidR="009C7316" w:rsidRPr="002A34AF" w:rsidRDefault="009C7316">
            <w:pPr>
              <w:spacing w:line="400" w:lineRule="exact"/>
              <w:ind w:left="28" w:right="28"/>
              <w:rPr>
                <w:rFonts w:ascii="Arial" w:eastAsia="標楷體" w:hAnsi="標楷體" w:cs="Arial" w:hint="eastAsia"/>
                <w:bCs/>
                <w:szCs w:val="24"/>
              </w:rPr>
            </w:pPr>
          </w:p>
          <w:p w:rsidR="009C7316" w:rsidRPr="002A34AF" w:rsidRDefault="009C7316">
            <w:pPr>
              <w:spacing w:line="400" w:lineRule="exact"/>
              <w:ind w:left="28" w:right="28"/>
              <w:rPr>
                <w:rFonts w:ascii="標楷體" w:eastAsia="標楷體" w:hAnsi="標楷體" w:hint="eastAsia"/>
                <w:szCs w:val="24"/>
              </w:rPr>
            </w:pPr>
            <w:r w:rsidRPr="002A34AF">
              <w:rPr>
                <w:rFonts w:ascii="Arial" w:eastAsia="標楷體" w:hAnsi="標楷體" w:cs="Arial" w:hint="eastAsia"/>
                <w:bCs/>
                <w:szCs w:val="24"/>
              </w:rPr>
              <w:t>使用表單：</w:t>
            </w:r>
          </w:p>
          <w:p w:rsidR="009C7316" w:rsidRPr="002A34AF" w:rsidRDefault="009C7316">
            <w:pPr>
              <w:numPr>
                <w:ilvl w:val="0"/>
                <w:numId w:val="122"/>
              </w:numPr>
              <w:spacing w:line="400" w:lineRule="exact"/>
              <w:ind w:right="28"/>
              <w:rPr>
                <w:rFonts w:ascii="標楷體" w:eastAsia="標楷體" w:hAnsi="標楷體" w:hint="eastAsia"/>
                <w:szCs w:val="24"/>
              </w:rPr>
            </w:pPr>
            <w:r w:rsidRPr="002A34AF">
              <w:rPr>
                <w:rFonts w:ascii="標楷體" w:eastAsia="標楷體" w:hAnsi="標楷體" w:hint="eastAsia"/>
                <w:szCs w:val="24"/>
              </w:rPr>
              <w:t>期貨信託契約</w:t>
            </w:r>
          </w:p>
          <w:p w:rsidR="009C7316" w:rsidRPr="002A34AF" w:rsidRDefault="009C7316">
            <w:pPr>
              <w:numPr>
                <w:ilvl w:val="0"/>
                <w:numId w:val="122"/>
              </w:numPr>
              <w:spacing w:line="400" w:lineRule="exact"/>
              <w:ind w:right="28"/>
              <w:rPr>
                <w:rFonts w:ascii="標楷體" w:eastAsia="標楷體" w:hAnsi="標楷體" w:hint="eastAsia"/>
                <w:szCs w:val="24"/>
              </w:rPr>
            </w:pPr>
            <w:r w:rsidRPr="002A34AF">
              <w:rPr>
                <w:rFonts w:ascii="標楷體" w:eastAsia="標楷體" w:hAnsi="標楷體" w:hint="eastAsia"/>
                <w:szCs w:val="24"/>
              </w:rPr>
              <w:t>召開受益人會議之必要文件及資料。</w:t>
            </w:r>
          </w:p>
          <w:p w:rsidR="009C7316" w:rsidRPr="002A34AF" w:rsidRDefault="009C7316">
            <w:pPr>
              <w:numPr>
                <w:ilvl w:val="0"/>
                <w:numId w:val="122"/>
              </w:numPr>
              <w:spacing w:line="400" w:lineRule="exact"/>
              <w:ind w:right="28"/>
              <w:rPr>
                <w:rFonts w:ascii="標楷體" w:eastAsia="標楷體" w:hAnsi="標楷體" w:hint="eastAsia"/>
                <w:szCs w:val="24"/>
              </w:rPr>
            </w:pPr>
            <w:r w:rsidRPr="002A34AF">
              <w:rPr>
                <w:rFonts w:ascii="Arial" w:eastAsia="標楷體" w:hAnsi="Arial" w:cs="Arial" w:hint="eastAsia"/>
                <w:szCs w:val="24"/>
              </w:rPr>
              <w:t>受益人名簿</w:t>
            </w:r>
          </w:p>
          <w:p w:rsidR="009C7316" w:rsidRPr="002A34AF" w:rsidRDefault="009C7316">
            <w:pPr>
              <w:numPr>
                <w:ilvl w:val="0"/>
                <w:numId w:val="122"/>
              </w:numPr>
              <w:spacing w:line="400" w:lineRule="exact"/>
              <w:ind w:right="28"/>
              <w:rPr>
                <w:rFonts w:ascii="標楷體" w:eastAsia="標楷體" w:hAnsi="標楷體" w:hint="eastAsia"/>
                <w:szCs w:val="24"/>
              </w:rPr>
            </w:pPr>
            <w:r w:rsidRPr="002A34AF">
              <w:rPr>
                <w:rFonts w:ascii="Arial" w:eastAsia="標楷體" w:hAnsi="Arial" w:cs="Arial" w:hint="eastAsia"/>
                <w:szCs w:val="24"/>
              </w:rPr>
              <w:t>質權設定通知書</w:t>
            </w:r>
          </w:p>
          <w:p w:rsidR="009C7316" w:rsidRPr="002A34AF" w:rsidRDefault="009C7316">
            <w:pPr>
              <w:numPr>
                <w:ilvl w:val="0"/>
                <w:numId w:val="122"/>
              </w:numPr>
              <w:spacing w:line="400" w:lineRule="exact"/>
              <w:ind w:right="28"/>
              <w:rPr>
                <w:rFonts w:ascii="標楷體" w:eastAsia="標楷體" w:hAnsi="標楷體" w:hint="eastAsia"/>
                <w:szCs w:val="24"/>
              </w:rPr>
            </w:pPr>
            <w:r w:rsidRPr="002A34AF">
              <w:rPr>
                <w:rFonts w:ascii="標楷體" w:eastAsia="標楷體" w:hAnsi="標楷體" w:hint="eastAsia"/>
                <w:szCs w:val="24"/>
              </w:rPr>
              <w:t>受益人名簿及印鑑卡</w:t>
            </w:r>
          </w:p>
          <w:p w:rsidR="009C7316" w:rsidRPr="002A34AF" w:rsidRDefault="009C7316">
            <w:pPr>
              <w:numPr>
                <w:ilvl w:val="0"/>
                <w:numId w:val="122"/>
              </w:numPr>
              <w:spacing w:line="400" w:lineRule="exact"/>
              <w:ind w:right="28"/>
              <w:rPr>
                <w:rFonts w:ascii="標楷體" w:eastAsia="標楷體" w:hAnsi="標楷體" w:hint="eastAsia"/>
                <w:szCs w:val="24"/>
              </w:rPr>
            </w:pPr>
            <w:r w:rsidRPr="002A34AF">
              <w:rPr>
                <w:rFonts w:ascii="標楷體" w:eastAsia="標楷體" w:hAnsi="標楷體" w:hint="eastAsia"/>
                <w:szCs w:val="24"/>
              </w:rPr>
              <w:t>收益分配發放記錄</w:t>
            </w:r>
          </w:p>
          <w:p w:rsidR="009C7316" w:rsidRPr="002A34AF" w:rsidRDefault="009C7316">
            <w:pPr>
              <w:numPr>
                <w:ilvl w:val="0"/>
                <w:numId w:val="122"/>
              </w:numPr>
              <w:spacing w:line="400" w:lineRule="exact"/>
              <w:ind w:right="28"/>
              <w:rPr>
                <w:rFonts w:ascii="標楷體" w:eastAsia="標楷體" w:hAnsi="標楷體" w:hint="eastAsia"/>
                <w:szCs w:val="24"/>
              </w:rPr>
            </w:pPr>
            <w:r w:rsidRPr="002A34AF">
              <w:rPr>
                <w:rFonts w:ascii="標楷體" w:eastAsia="標楷體" w:hAnsi="標楷體" w:hint="eastAsia"/>
                <w:szCs w:val="24"/>
              </w:rPr>
              <w:t>其他受益憑證事務作業所使用之書表文件</w:t>
            </w:r>
          </w:p>
          <w:p w:rsidR="009C7316" w:rsidRPr="002A34AF" w:rsidRDefault="009C7316">
            <w:pPr>
              <w:numPr>
                <w:ilvl w:val="0"/>
                <w:numId w:val="122"/>
              </w:numPr>
              <w:spacing w:line="400" w:lineRule="exact"/>
              <w:ind w:right="28"/>
              <w:rPr>
                <w:rFonts w:ascii="標楷體" w:eastAsia="標楷體" w:hAnsi="標楷體" w:hint="eastAsia"/>
                <w:szCs w:val="24"/>
              </w:rPr>
            </w:pPr>
            <w:r w:rsidRPr="002A34AF">
              <w:rPr>
                <w:rFonts w:ascii="標楷體" w:eastAsia="標楷體" w:hAnsi="標楷體" w:hint="eastAsia"/>
                <w:szCs w:val="24"/>
              </w:rPr>
              <w:t>受益人之簽名簿及代理出席之委託書</w:t>
            </w:r>
          </w:p>
          <w:p w:rsidR="009C7316" w:rsidRPr="002A34AF" w:rsidRDefault="009C7316">
            <w:pPr>
              <w:numPr>
                <w:ilvl w:val="0"/>
                <w:numId w:val="122"/>
              </w:numPr>
              <w:spacing w:line="400" w:lineRule="exact"/>
              <w:ind w:right="28"/>
              <w:rPr>
                <w:rFonts w:ascii="標楷體" w:eastAsia="標楷體" w:hAnsi="標楷體" w:hint="eastAsia"/>
                <w:szCs w:val="24"/>
              </w:rPr>
            </w:pPr>
            <w:r w:rsidRPr="002A34AF">
              <w:rPr>
                <w:rFonts w:ascii="標楷體" w:eastAsia="標楷體" w:hAnsi="標楷體" w:hint="eastAsia"/>
                <w:szCs w:val="24"/>
              </w:rPr>
              <w:t>受益人會議決議錄、表決票及委託書</w:t>
            </w:r>
          </w:p>
          <w:p w:rsidR="009C7316" w:rsidRPr="002A34AF" w:rsidRDefault="009C7316">
            <w:pPr>
              <w:numPr>
                <w:ilvl w:val="0"/>
                <w:numId w:val="122"/>
              </w:numPr>
              <w:spacing w:line="400" w:lineRule="exact"/>
              <w:ind w:right="28"/>
              <w:rPr>
                <w:rFonts w:ascii="標楷體" w:eastAsia="標楷體" w:hAnsi="標楷體" w:hint="eastAsia"/>
                <w:szCs w:val="24"/>
              </w:rPr>
            </w:pPr>
            <w:r w:rsidRPr="002A34AF">
              <w:rPr>
                <w:rFonts w:ascii="標楷體" w:eastAsia="標楷體" w:hAnsi="標楷體" w:hint="eastAsia"/>
                <w:szCs w:val="24"/>
              </w:rPr>
              <w:t>清算基金之各項簿冊</w:t>
            </w:r>
          </w:p>
          <w:p w:rsidR="009C7316" w:rsidRPr="002A34AF" w:rsidRDefault="009C7316">
            <w:pPr>
              <w:spacing w:line="400" w:lineRule="exact"/>
              <w:ind w:right="28"/>
              <w:rPr>
                <w:rFonts w:ascii="Arial" w:eastAsia="標楷體" w:hAnsi="Arial" w:cs="Arial" w:hint="eastAsia"/>
                <w:bCs/>
                <w:szCs w:val="24"/>
              </w:rPr>
            </w:pPr>
          </w:p>
        </w:tc>
      </w:tr>
    </w:tbl>
    <w:p w:rsidR="009C7316" w:rsidRPr="002A34AF" w:rsidRDefault="009C7316">
      <w:pPr>
        <w:spacing w:line="400" w:lineRule="exact"/>
        <w:rPr>
          <w:rFonts w:hint="eastAsia"/>
          <w:szCs w:val="24"/>
        </w:rPr>
      </w:pPr>
    </w:p>
    <w:p w:rsidR="009C7316" w:rsidRPr="002A34AF" w:rsidRDefault="009C7316">
      <w:pPr>
        <w:spacing w:line="400" w:lineRule="exact"/>
        <w:rPr>
          <w:rFonts w:ascii="Arial" w:eastAsia="標楷體" w:hAnsi="Arial" w:cs="Arial" w:hint="eastAsia"/>
        </w:rPr>
      </w:pPr>
    </w:p>
    <w:p w:rsidR="009C7316" w:rsidRPr="002A34AF" w:rsidRDefault="009C7316">
      <w:pPr>
        <w:spacing w:line="400" w:lineRule="exact"/>
        <w:rPr>
          <w:rFonts w:ascii="Arial" w:eastAsia="標楷體" w:hAnsi="Arial" w:cs="Arial" w:hint="eastAsia"/>
        </w:rPr>
      </w:pPr>
    </w:p>
    <w:p w:rsidR="009C7316" w:rsidRPr="002A34AF" w:rsidRDefault="009C7316">
      <w:pPr>
        <w:spacing w:line="400" w:lineRule="exact"/>
        <w:rPr>
          <w:rFonts w:ascii="Arial" w:eastAsia="標楷體" w:hAnsi="Arial" w:cs="Arial" w:hint="eastAsia"/>
        </w:rPr>
      </w:pPr>
    </w:p>
    <w:p w:rsidR="009C7316" w:rsidRPr="002A34AF" w:rsidRDefault="009C7316">
      <w:pPr>
        <w:spacing w:line="400" w:lineRule="exact"/>
        <w:rPr>
          <w:rFonts w:ascii="Arial" w:eastAsia="標楷體" w:hAnsi="Arial" w:cs="Arial" w:hint="eastAsia"/>
        </w:rPr>
      </w:pPr>
    </w:p>
    <w:p w:rsidR="009C7316" w:rsidRPr="002A34AF" w:rsidRDefault="009C7316">
      <w:pPr>
        <w:spacing w:line="400" w:lineRule="exact"/>
        <w:rPr>
          <w:rFonts w:ascii="Arial" w:eastAsia="標楷體" w:hAnsi="Arial" w:cs="Arial" w:hint="eastAsia"/>
        </w:rPr>
      </w:pPr>
    </w:p>
    <w:p w:rsidR="009C7316" w:rsidRPr="002A34AF" w:rsidRDefault="009C7316">
      <w:pPr>
        <w:spacing w:line="400" w:lineRule="exact"/>
        <w:rPr>
          <w:rFonts w:ascii="Arial" w:eastAsia="標楷體" w:hAnsi="Arial" w:cs="Arial" w:hint="eastAsia"/>
        </w:rPr>
      </w:pPr>
    </w:p>
    <w:p w:rsidR="009C7316" w:rsidRPr="002A34AF" w:rsidRDefault="009C7316">
      <w:pPr>
        <w:spacing w:line="400" w:lineRule="exact"/>
        <w:rPr>
          <w:rFonts w:ascii="Arial" w:eastAsia="標楷體" w:hAnsi="Arial" w:cs="Arial" w:hint="eastAsia"/>
        </w:rPr>
      </w:pPr>
    </w:p>
    <w:p w:rsidR="009C7316" w:rsidRPr="002A34AF" w:rsidRDefault="009C7316">
      <w:pPr>
        <w:spacing w:line="400" w:lineRule="exact"/>
        <w:rPr>
          <w:rFonts w:ascii="Arial" w:eastAsia="標楷體" w:hAnsi="Arial" w:cs="Arial" w:hint="eastAsia"/>
        </w:rPr>
      </w:pPr>
    </w:p>
    <w:p w:rsidR="009C7316" w:rsidRPr="002A34AF" w:rsidRDefault="009C7316">
      <w:pPr>
        <w:spacing w:line="400" w:lineRule="exact"/>
        <w:rPr>
          <w:rFonts w:ascii="Arial" w:eastAsia="標楷體" w:hAnsi="Arial" w:cs="Arial" w:hint="eastAsia"/>
          <w:sz w:val="40"/>
          <w:szCs w:val="40"/>
        </w:rPr>
      </w:pPr>
    </w:p>
    <w:p w:rsidR="009C7316" w:rsidRPr="002A34AF" w:rsidRDefault="009C7316">
      <w:pPr>
        <w:pStyle w:val="1"/>
        <w:numPr>
          <w:ilvl w:val="0"/>
          <w:numId w:val="1"/>
        </w:numPr>
        <w:tabs>
          <w:tab w:val="left" w:pos="1080"/>
        </w:tabs>
        <w:spacing w:before="0" w:after="0" w:line="400" w:lineRule="exact"/>
        <w:jc w:val="center"/>
        <w:rPr>
          <w:rFonts w:ascii="Times New Roman" w:eastAsia="標楷體" w:hAnsi="Times New Roman" w:hint="eastAsia"/>
          <w:b w:val="0"/>
          <w:sz w:val="40"/>
          <w:szCs w:val="40"/>
        </w:rPr>
      </w:pPr>
      <w:bookmarkStart w:id="45" w:name="_Toc183687003"/>
      <w:bookmarkStart w:id="46" w:name="_Toc185236809"/>
      <w:bookmarkStart w:id="47" w:name="_營業紛爭處理作業：CB-11100"/>
      <w:bookmarkStart w:id="48" w:name="_Toc522116569"/>
      <w:bookmarkEnd w:id="47"/>
      <w:r w:rsidRPr="002A34AF">
        <w:rPr>
          <w:rFonts w:ascii="Times New Roman" w:eastAsia="標楷體" w:hAnsi="Times New Roman" w:hint="eastAsia"/>
          <w:b w:val="0"/>
          <w:sz w:val="40"/>
          <w:szCs w:val="40"/>
        </w:rPr>
        <w:t>營業紛爭處理作業：</w:t>
      </w:r>
      <w:r w:rsidRPr="002A34AF">
        <w:rPr>
          <w:rFonts w:ascii="Times New Roman" w:eastAsia="標楷體" w:hAnsi="Times New Roman" w:hint="eastAsia"/>
          <w:b w:val="0"/>
          <w:sz w:val="40"/>
          <w:szCs w:val="40"/>
        </w:rPr>
        <w:t>CB-11100</w:t>
      </w:r>
      <w:bookmarkEnd w:id="45"/>
      <w:bookmarkEnd w:id="46"/>
      <w:bookmarkEnd w:id="48"/>
    </w:p>
    <w:p w:rsidR="009C7316" w:rsidRPr="002A34AF" w:rsidRDefault="009C7316">
      <w:pPr>
        <w:spacing w:line="400" w:lineRule="exact"/>
        <w:rPr>
          <w:rFonts w:ascii="Arial" w:eastAsia="標楷體" w:hAnsi="Arial" w:cs="Arial" w:hint="eastAsia"/>
          <w:b/>
        </w:rPr>
      </w:pPr>
    </w:p>
    <w:p w:rsidR="009C7316" w:rsidRPr="002A34AF" w:rsidRDefault="009C7316">
      <w:pPr>
        <w:spacing w:line="400" w:lineRule="exact"/>
        <w:rPr>
          <w:rFonts w:ascii="Arial" w:eastAsia="標楷體" w:hAnsi="Arial" w:cs="Arial" w:hint="eastAsia"/>
          <w:b/>
        </w:rPr>
      </w:pPr>
    </w:p>
    <w:p w:rsidR="009C7316" w:rsidRPr="002A34AF" w:rsidRDefault="009C7316">
      <w:pPr>
        <w:spacing w:line="400" w:lineRule="exact"/>
        <w:rPr>
          <w:rFonts w:ascii="Arial" w:eastAsia="標楷體" w:hAnsi="Arial" w:cs="Arial" w:hint="eastAsia"/>
          <w:b/>
        </w:rPr>
      </w:pPr>
    </w:p>
    <w:p w:rsidR="009C7316" w:rsidRPr="002A34AF" w:rsidRDefault="009C7316">
      <w:pPr>
        <w:spacing w:line="400" w:lineRule="exact"/>
        <w:rPr>
          <w:rFonts w:ascii="Arial" w:eastAsia="標楷體" w:hAnsi="Arial" w:cs="Arial" w:hint="eastAsia"/>
          <w:b/>
        </w:rPr>
      </w:pPr>
    </w:p>
    <w:p w:rsidR="009C7316" w:rsidRPr="002A34AF" w:rsidRDefault="009C7316">
      <w:pPr>
        <w:spacing w:line="400" w:lineRule="exact"/>
        <w:rPr>
          <w:rFonts w:ascii="Arial" w:eastAsia="標楷體" w:hAnsi="Arial" w:cs="Arial" w:hint="eastAsia"/>
          <w:b/>
        </w:rPr>
      </w:pPr>
    </w:p>
    <w:p w:rsidR="009C7316" w:rsidRPr="002A34AF" w:rsidRDefault="009C7316">
      <w:pPr>
        <w:spacing w:line="400" w:lineRule="exact"/>
        <w:rPr>
          <w:rFonts w:ascii="Arial" w:eastAsia="標楷體" w:hAnsi="Arial" w:cs="Arial" w:hint="eastAsia"/>
          <w:b/>
        </w:rPr>
      </w:pPr>
    </w:p>
    <w:p w:rsidR="009C7316" w:rsidRPr="002A34AF" w:rsidRDefault="009C7316">
      <w:pPr>
        <w:spacing w:line="400" w:lineRule="exact"/>
        <w:rPr>
          <w:rFonts w:ascii="Arial" w:eastAsia="標楷體" w:hAnsi="Arial" w:cs="Arial" w:hint="eastAsia"/>
          <w:b/>
        </w:rPr>
      </w:pPr>
    </w:p>
    <w:p w:rsidR="009C7316" w:rsidRPr="002A34AF" w:rsidRDefault="009C7316">
      <w:pPr>
        <w:spacing w:line="400" w:lineRule="exact"/>
        <w:rPr>
          <w:rFonts w:ascii="Arial" w:eastAsia="標楷體" w:hAnsi="Arial" w:cs="Arial" w:hint="eastAsia"/>
          <w:b/>
        </w:rPr>
      </w:pPr>
    </w:p>
    <w:p w:rsidR="009C7316" w:rsidRPr="002A34AF" w:rsidRDefault="009C7316">
      <w:pPr>
        <w:spacing w:line="400" w:lineRule="exact"/>
        <w:rPr>
          <w:rFonts w:ascii="Arial" w:eastAsia="標楷體" w:hAnsi="Arial" w:cs="Arial" w:hint="eastAsia"/>
          <w:b/>
        </w:rPr>
      </w:pPr>
    </w:p>
    <w:p w:rsidR="009C7316" w:rsidRPr="002A34AF" w:rsidRDefault="009C7316">
      <w:pPr>
        <w:spacing w:line="400" w:lineRule="exact"/>
        <w:rPr>
          <w:rFonts w:ascii="Arial" w:eastAsia="標楷體" w:hAnsi="Arial" w:cs="Arial" w:hint="eastAsia"/>
          <w:b/>
        </w:rPr>
      </w:pPr>
    </w:p>
    <w:p w:rsidR="009C7316" w:rsidRPr="002A34AF" w:rsidRDefault="009C7316">
      <w:pPr>
        <w:spacing w:line="400" w:lineRule="exact"/>
        <w:rPr>
          <w:rFonts w:ascii="Arial" w:eastAsia="標楷體" w:hAnsi="Arial" w:cs="Arial" w:hint="eastAsia"/>
          <w:b/>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460"/>
        <w:gridCol w:w="2280"/>
      </w:tblGrid>
      <w:tr w:rsidR="009C7316" w:rsidRPr="002A34AF">
        <w:tblPrEx>
          <w:tblCellMar>
            <w:top w:w="0" w:type="dxa"/>
            <w:bottom w:w="0" w:type="dxa"/>
          </w:tblCellMar>
        </w:tblPrEx>
        <w:trPr>
          <w:cantSplit/>
          <w:trHeight w:val="331"/>
          <w:tblHeader/>
        </w:trPr>
        <w:tc>
          <w:tcPr>
            <w:tcW w:w="1468"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編　號</w:t>
            </w:r>
          </w:p>
        </w:tc>
        <w:tc>
          <w:tcPr>
            <w:tcW w:w="194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作業項目</w:t>
            </w:r>
          </w:p>
        </w:tc>
        <w:tc>
          <w:tcPr>
            <w:tcW w:w="946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　業　程　序　及　控　制　重　點</w:t>
            </w:r>
          </w:p>
        </w:tc>
        <w:tc>
          <w:tcPr>
            <w:tcW w:w="228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依據資料</w:t>
            </w:r>
          </w:p>
        </w:tc>
      </w:tr>
      <w:tr w:rsidR="009C7316" w:rsidRPr="002A34AF">
        <w:tblPrEx>
          <w:tblCellMar>
            <w:top w:w="0" w:type="dxa"/>
            <w:bottom w:w="0" w:type="dxa"/>
          </w:tblCellMar>
        </w:tblPrEx>
        <w:tc>
          <w:tcPr>
            <w:tcW w:w="1468" w:type="dxa"/>
          </w:tcPr>
          <w:p w:rsidR="009C7316" w:rsidRPr="002A34AF" w:rsidRDefault="009C7316">
            <w:pPr>
              <w:spacing w:line="400" w:lineRule="exact"/>
              <w:jc w:val="center"/>
              <w:rPr>
                <w:rFonts w:ascii="Arial" w:eastAsia="標楷體" w:hAnsi="Arial" w:cs="Arial"/>
                <w:szCs w:val="24"/>
              </w:rPr>
            </w:pPr>
            <w:r w:rsidRPr="002A34AF">
              <w:rPr>
                <w:rFonts w:ascii="Arial" w:eastAsia="標楷體" w:hAnsi="Arial" w:cs="Arial"/>
                <w:szCs w:val="24"/>
              </w:rPr>
              <w:t>CB-1</w:t>
            </w:r>
            <w:r w:rsidRPr="002A34AF">
              <w:rPr>
                <w:rFonts w:ascii="Arial" w:eastAsia="標楷體" w:hAnsi="Arial" w:cs="Arial" w:hint="eastAsia"/>
                <w:szCs w:val="24"/>
              </w:rPr>
              <w:t>1100</w:t>
            </w:r>
          </w:p>
          <w:p w:rsidR="009C7316" w:rsidRPr="002A34AF" w:rsidRDefault="009C7316" w:rsidP="00A93761">
            <w:pPr>
              <w:spacing w:line="400" w:lineRule="exact"/>
              <w:rPr>
                <w:rFonts w:ascii="Arial" w:eastAsia="標楷體" w:hAnsi="Arial" w:cs="Arial" w:hint="eastAsia"/>
                <w:szCs w:val="24"/>
              </w:rPr>
            </w:pPr>
          </w:p>
        </w:tc>
        <w:tc>
          <w:tcPr>
            <w:tcW w:w="1940" w:type="dxa"/>
          </w:tcPr>
          <w:p w:rsidR="009C7316" w:rsidRPr="002A34AF" w:rsidRDefault="009C7316">
            <w:pPr>
              <w:spacing w:line="400" w:lineRule="exact"/>
              <w:ind w:left="28" w:right="28"/>
              <w:rPr>
                <w:rFonts w:ascii="Arial" w:eastAsia="標楷體" w:hAnsi="Arial" w:cs="Arial" w:hint="eastAsia"/>
                <w:szCs w:val="24"/>
              </w:rPr>
            </w:pPr>
            <w:r w:rsidRPr="002A34AF">
              <w:rPr>
                <w:rFonts w:ascii="Arial" w:eastAsia="標楷體" w:hAnsi="標楷體" w:cs="Arial" w:hint="eastAsia"/>
                <w:szCs w:val="24"/>
              </w:rPr>
              <w:t>營業紛爭處理作業</w:t>
            </w:r>
          </w:p>
          <w:p w:rsidR="009C7316" w:rsidRPr="002A34AF" w:rsidRDefault="009C7316" w:rsidP="00A93761">
            <w:pPr>
              <w:spacing w:line="400" w:lineRule="exact"/>
              <w:ind w:left="28" w:right="28"/>
              <w:rPr>
                <w:rFonts w:ascii="Arial" w:eastAsia="標楷體" w:hAnsi="Arial" w:cs="Arial" w:hint="eastAsia"/>
                <w:szCs w:val="24"/>
              </w:rPr>
            </w:pPr>
          </w:p>
        </w:tc>
        <w:tc>
          <w:tcPr>
            <w:tcW w:w="9460" w:type="dxa"/>
          </w:tcPr>
          <w:p w:rsidR="009C7316" w:rsidRPr="002A34AF" w:rsidRDefault="009C7316" w:rsidP="005617D4">
            <w:pPr>
              <w:spacing w:line="400" w:lineRule="exact"/>
              <w:rPr>
                <w:rFonts w:ascii="Arial" w:eastAsia="標楷體" w:hAnsi="Arial" w:cs="Arial" w:hint="eastAsia"/>
                <w:szCs w:val="24"/>
              </w:rPr>
            </w:pPr>
            <w:r w:rsidRPr="002A34AF">
              <w:rPr>
                <w:rFonts w:ascii="Arial" w:eastAsia="標楷體" w:hAnsi="Arial" w:cs="Arial" w:hint="eastAsia"/>
                <w:szCs w:val="24"/>
              </w:rPr>
              <w:t>一、作</w:t>
            </w:r>
            <w:r w:rsidRPr="002A34AF">
              <w:rPr>
                <w:rFonts w:ascii="Arial" w:eastAsia="標楷體" w:hAnsi="Arial" w:cs="Arial"/>
                <w:szCs w:val="24"/>
              </w:rPr>
              <w:t>業程序：</w:t>
            </w:r>
          </w:p>
          <w:p w:rsidR="009C7316" w:rsidRPr="002A34AF" w:rsidRDefault="009C7316" w:rsidP="00794865">
            <w:pPr>
              <w:numPr>
                <w:ilvl w:val="1"/>
                <w:numId w:val="23"/>
              </w:numPr>
              <w:tabs>
                <w:tab w:val="clear" w:pos="1191"/>
                <w:tab w:val="num" w:pos="1032"/>
              </w:tabs>
              <w:spacing w:line="400" w:lineRule="exact"/>
              <w:ind w:left="1032" w:hanging="480"/>
              <w:rPr>
                <w:rFonts w:ascii="Arial" w:eastAsia="標楷體" w:hAnsi="Arial" w:cs="Arial" w:hint="eastAsia"/>
                <w:szCs w:val="24"/>
              </w:rPr>
            </w:pPr>
            <w:r w:rsidRPr="002A34AF">
              <w:rPr>
                <w:rFonts w:eastAsia="標楷體" w:hint="eastAsia"/>
              </w:rPr>
              <w:t>紛爭處理程序</w:t>
            </w:r>
            <w:r w:rsidRPr="002A34AF">
              <w:rPr>
                <w:rFonts w:ascii="標楷體" w:eastAsia="標楷體" w:hAnsi="標楷體" w:hint="eastAsia"/>
                <w:szCs w:val="24"/>
              </w:rPr>
              <w:t>：</w:t>
            </w:r>
          </w:p>
          <w:p w:rsidR="009C7316" w:rsidRPr="002A34AF" w:rsidRDefault="009C7316">
            <w:pPr>
              <w:spacing w:line="400" w:lineRule="exact"/>
              <w:ind w:left="1032"/>
              <w:rPr>
                <w:rFonts w:ascii="Arial" w:eastAsia="標楷體" w:hAnsi="Arial" w:cs="Arial" w:hint="eastAsia"/>
                <w:szCs w:val="24"/>
              </w:rPr>
            </w:pPr>
            <w:r w:rsidRPr="002A34AF">
              <w:rPr>
                <w:rFonts w:eastAsia="標楷體" w:hint="eastAsia"/>
              </w:rPr>
              <w:t>與客戶或基金受益人、同業、交易對象、保管機構、銷售機構、保證機構或業務所需之相關機構發生紛爭：</w:t>
            </w:r>
          </w:p>
          <w:p w:rsidR="009C7316" w:rsidRPr="002A34AF" w:rsidRDefault="009C7316" w:rsidP="00794865">
            <w:pPr>
              <w:numPr>
                <w:ilvl w:val="0"/>
                <w:numId w:val="24"/>
              </w:numPr>
              <w:tabs>
                <w:tab w:val="clear" w:pos="1590"/>
                <w:tab w:val="num" w:pos="1512"/>
              </w:tabs>
              <w:spacing w:line="400" w:lineRule="exact"/>
              <w:ind w:left="1512" w:hanging="360"/>
              <w:rPr>
                <w:rFonts w:ascii="Arial" w:eastAsia="標楷體" w:hAnsi="Arial" w:cs="Arial" w:hint="eastAsia"/>
                <w:szCs w:val="24"/>
              </w:rPr>
            </w:pPr>
            <w:r w:rsidRPr="002A34AF">
              <w:rPr>
                <w:rFonts w:ascii="Arial" w:eastAsia="標楷體" w:hAnsi="Arial" w:cs="Arial" w:hint="eastAsia"/>
                <w:szCs w:val="24"/>
              </w:rPr>
              <w:t>紛爭處理</w:t>
            </w:r>
          </w:p>
          <w:p w:rsidR="009C7316" w:rsidRPr="002A34AF" w:rsidRDefault="009C7316" w:rsidP="00794865">
            <w:pPr>
              <w:numPr>
                <w:ilvl w:val="0"/>
                <w:numId w:val="131"/>
              </w:numPr>
              <w:tabs>
                <w:tab w:val="clear" w:pos="840"/>
                <w:tab w:val="num" w:pos="1992"/>
              </w:tabs>
              <w:spacing w:line="400" w:lineRule="exact"/>
              <w:ind w:left="1992" w:hanging="480"/>
              <w:rPr>
                <w:rFonts w:ascii="Arial" w:eastAsia="標楷體" w:hAnsi="Arial" w:cs="Arial" w:hint="eastAsia"/>
                <w:szCs w:val="24"/>
              </w:rPr>
            </w:pPr>
            <w:r w:rsidRPr="002A34AF">
              <w:rPr>
                <w:rFonts w:ascii="Arial" w:eastAsia="標楷體" w:hAnsi="Arial" w:cs="Arial" w:hint="eastAsia"/>
                <w:szCs w:val="24"/>
              </w:rPr>
              <w:t>紛爭</w:t>
            </w:r>
            <w:r w:rsidRPr="002A34AF">
              <w:rPr>
                <w:rFonts w:eastAsia="標楷體" w:hint="eastAsia"/>
              </w:rPr>
              <w:t>發生後，應即由權責單位指派該單位主管及人員負責解決，並得請其他相關人員協助辦理，必要時得請總經理指示處理原則。</w:t>
            </w:r>
          </w:p>
          <w:p w:rsidR="009C7316" w:rsidRPr="002A34AF" w:rsidRDefault="009C7316" w:rsidP="00794865">
            <w:pPr>
              <w:numPr>
                <w:ilvl w:val="0"/>
                <w:numId w:val="131"/>
              </w:numPr>
              <w:tabs>
                <w:tab w:val="clear" w:pos="840"/>
                <w:tab w:val="num" w:pos="1992"/>
              </w:tabs>
              <w:spacing w:line="400" w:lineRule="exact"/>
              <w:ind w:left="1992" w:hanging="480"/>
              <w:rPr>
                <w:rFonts w:ascii="Arial" w:eastAsia="標楷體" w:hAnsi="Arial" w:cs="Arial" w:hint="eastAsia"/>
                <w:szCs w:val="24"/>
              </w:rPr>
            </w:pPr>
            <w:r w:rsidRPr="002A34AF">
              <w:rPr>
                <w:rFonts w:eastAsia="標楷體" w:hint="eastAsia"/>
              </w:rPr>
              <w:t>糾紛發生首應訪談他造當事人及詢問經辦人員，以瞭解事件原委，其次應調閱相關資料及憑證，查核各項作業是否符合規定。若發現糾紛之發生可歸責於經辦人員之疏失或違規，則依相關法規或公司內部控制制度處理；若可歸責於客戶或基金受益人則應向其說明，並使其自行承擔責任，或依相關法規處理。</w:t>
            </w:r>
          </w:p>
          <w:p w:rsidR="009C7316" w:rsidRPr="002A34AF" w:rsidRDefault="009C7316" w:rsidP="00794865">
            <w:pPr>
              <w:numPr>
                <w:ilvl w:val="0"/>
                <w:numId w:val="131"/>
              </w:numPr>
              <w:tabs>
                <w:tab w:val="clear" w:pos="840"/>
                <w:tab w:val="num" w:pos="1992"/>
              </w:tabs>
              <w:spacing w:line="400" w:lineRule="exact"/>
              <w:ind w:left="1992" w:hanging="480"/>
              <w:rPr>
                <w:rFonts w:ascii="Arial" w:eastAsia="標楷體" w:hAnsi="Arial" w:cs="Arial" w:hint="eastAsia"/>
                <w:szCs w:val="24"/>
              </w:rPr>
            </w:pPr>
            <w:r w:rsidRPr="002A34AF">
              <w:rPr>
                <w:rFonts w:eastAsia="標楷體" w:hint="eastAsia"/>
              </w:rPr>
              <w:t>事後並應詳實記錄處理報告，請各該單位主管、稽核單位主管、總經理審閱後建檔存查。</w:t>
            </w:r>
          </w:p>
          <w:p w:rsidR="009C7316" w:rsidRPr="002A34AF" w:rsidRDefault="009C7316" w:rsidP="00794865">
            <w:pPr>
              <w:numPr>
                <w:ilvl w:val="0"/>
                <w:numId w:val="24"/>
              </w:numPr>
              <w:tabs>
                <w:tab w:val="clear" w:pos="1590"/>
                <w:tab w:val="num" w:pos="1512"/>
              </w:tabs>
              <w:spacing w:line="400" w:lineRule="exact"/>
              <w:ind w:left="1512" w:hanging="360"/>
              <w:rPr>
                <w:rFonts w:ascii="Arial" w:eastAsia="標楷體" w:hAnsi="Arial" w:cs="Arial"/>
                <w:szCs w:val="24"/>
              </w:rPr>
            </w:pPr>
            <w:r w:rsidRPr="002A34AF">
              <w:rPr>
                <w:rFonts w:ascii="Arial" w:eastAsia="標楷體" w:hAnsi="Arial" w:cs="Arial"/>
              </w:rPr>
              <w:t>聲請</w:t>
            </w:r>
            <w:r w:rsidRPr="002A34AF">
              <w:rPr>
                <w:rFonts w:ascii="Arial" w:eastAsia="標楷體" w:hAnsi="Arial" w:cs="Arial"/>
                <w:szCs w:val="24"/>
              </w:rPr>
              <w:t>調處</w:t>
            </w:r>
            <w:r w:rsidRPr="002A34AF">
              <w:rPr>
                <w:rFonts w:ascii="Arial" w:eastAsia="標楷體" w:hAnsi="Arial" w:cs="Arial"/>
              </w:rPr>
              <w:t>：</w:t>
            </w:r>
          </w:p>
          <w:p w:rsidR="009C7316" w:rsidRPr="002A34AF" w:rsidRDefault="009C7316">
            <w:pPr>
              <w:spacing w:line="400" w:lineRule="exact"/>
              <w:ind w:left="1512"/>
              <w:rPr>
                <w:rFonts w:ascii="Arial" w:eastAsia="標楷體" w:hAnsi="Arial" w:cs="Arial"/>
              </w:rPr>
            </w:pPr>
            <w:r w:rsidRPr="002A34AF">
              <w:rPr>
                <w:rFonts w:ascii="Arial" w:eastAsia="標楷體" w:hAnsi="Arial" w:cs="Arial"/>
              </w:rPr>
              <w:t>如依上述程序無法解決紛爭，應依期貨信託契約及期貨交易糾紛調處辦法規定，向期貨公會</w:t>
            </w:r>
            <w:r w:rsidRPr="002A34AF">
              <w:rPr>
                <w:rFonts w:ascii="Arial" w:eastAsia="標楷體" w:hAnsi="Arial" w:cs="Arial" w:hint="eastAsia"/>
              </w:rPr>
              <w:t>或財團法人證券投資人及期貨交易人保護中心申</w:t>
            </w:r>
            <w:r w:rsidRPr="002A34AF">
              <w:rPr>
                <w:rFonts w:ascii="Arial" w:eastAsia="標楷體" w:hAnsi="Arial" w:cs="Arial"/>
              </w:rPr>
              <w:t>請調處。</w:t>
            </w:r>
          </w:p>
          <w:p w:rsidR="009C7316" w:rsidRPr="002A34AF" w:rsidRDefault="009C7316" w:rsidP="00794865">
            <w:pPr>
              <w:numPr>
                <w:ilvl w:val="0"/>
                <w:numId w:val="137"/>
              </w:numPr>
              <w:tabs>
                <w:tab w:val="clear" w:pos="960"/>
                <w:tab w:val="num" w:pos="1992"/>
              </w:tabs>
              <w:spacing w:line="400" w:lineRule="exact"/>
              <w:ind w:left="1992"/>
              <w:rPr>
                <w:rFonts w:ascii="Arial" w:eastAsia="標楷體" w:hAnsi="Arial" w:cs="Arial" w:hint="eastAsia"/>
                <w:szCs w:val="24"/>
              </w:rPr>
            </w:pPr>
            <w:r w:rsidRPr="002A34AF">
              <w:rPr>
                <w:rFonts w:ascii="Arial" w:eastAsia="標楷體" w:hAnsi="Arial" w:cs="Arial" w:hint="eastAsia"/>
                <w:szCs w:val="24"/>
              </w:rPr>
              <w:t>向</w:t>
            </w:r>
            <w:r w:rsidRPr="002A34AF">
              <w:rPr>
                <w:rFonts w:ascii="Arial" w:eastAsia="標楷體" w:hAnsi="Arial" w:cs="Arial"/>
              </w:rPr>
              <w:t>期貨</w:t>
            </w:r>
            <w:r w:rsidRPr="002A34AF">
              <w:rPr>
                <w:rFonts w:ascii="Arial" w:eastAsia="標楷體" w:hAnsi="Arial" w:cs="Arial" w:hint="eastAsia"/>
                <w:szCs w:val="24"/>
              </w:rPr>
              <w:t>公會申請調處</w:t>
            </w:r>
          </w:p>
          <w:p w:rsidR="009C7316" w:rsidRPr="002A34AF" w:rsidRDefault="009C7316" w:rsidP="00794865">
            <w:pPr>
              <w:numPr>
                <w:ilvl w:val="1"/>
                <w:numId w:val="137"/>
              </w:numPr>
              <w:tabs>
                <w:tab w:val="clear" w:pos="840"/>
                <w:tab w:val="num" w:pos="2712"/>
              </w:tabs>
              <w:spacing w:line="400" w:lineRule="exact"/>
              <w:ind w:left="2712" w:hanging="720"/>
              <w:rPr>
                <w:rFonts w:ascii="Arial" w:eastAsia="標楷體" w:hAnsi="Arial" w:cs="Arial" w:hint="eastAsia"/>
                <w:szCs w:val="24"/>
              </w:rPr>
            </w:pPr>
            <w:r w:rsidRPr="002A34AF">
              <w:rPr>
                <w:rFonts w:ascii="Arial" w:eastAsia="標楷體" w:hAnsi="Arial" w:cs="Arial"/>
              </w:rPr>
              <w:t>應提出</w:t>
            </w:r>
            <w:r w:rsidRPr="002A34AF">
              <w:rPr>
                <w:rFonts w:ascii="Arial" w:eastAsia="標楷體" w:hAnsi="Arial" w:cs="Arial" w:hint="eastAsia"/>
              </w:rPr>
              <w:t>「</w:t>
            </w:r>
            <w:r w:rsidRPr="002A34AF">
              <w:rPr>
                <w:rFonts w:ascii="標楷體" w:eastAsia="標楷體" w:hint="eastAsia"/>
              </w:rPr>
              <w:t>期貨交易糾紛調處申請書」</w:t>
            </w:r>
            <w:r w:rsidRPr="002A34AF">
              <w:rPr>
                <w:rFonts w:ascii="Arial" w:eastAsia="標楷體" w:hAnsi="Arial" w:cs="Arial" w:hint="eastAsia"/>
              </w:rPr>
              <w:t>，該</w:t>
            </w:r>
            <w:r w:rsidRPr="002A34AF">
              <w:rPr>
                <w:rFonts w:ascii="Arial" w:eastAsia="標楷體" w:hAnsi="Arial" w:cs="Arial"/>
              </w:rPr>
              <w:t>書面聲請</w:t>
            </w:r>
            <w:r w:rsidRPr="002A34AF">
              <w:rPr>
                <w:rFonts w:ascii="標楷體" w:eastAsia="標楷體" w:hint="eastAsia"/>
              </w:rPr>
              <w:t>，由權責單位之經辦人員會同法律顧問為之，於報請總經理核可後正式提出。</w:t>
            </w:r>
          </w:p>
          <w:p w:rsidR="009C7316" w:rsidRPr="002A34AF" w:rsidRDefault="009C7316" w:rsidP="00794865">
            <w:pPr>
              <w:numPr>
                <w:ilvl w:val="1"/>
                <w:numId w:val="137"/>
              </w:numPr>
              <w:tabs>
                <w:tab w:val="clear" w:pos="840"/>
                <w:tab w:val="num" w:pos="2712"/>
              </w:tabs>
              <w:spacing w:line="400" w:lineRule="exact"/>
              <w:ind w:left="2712" w:hanging="720"/>
              <w:rPr>
                <w:rFonts w:ascii="Arial" w:eastAsia="標楷體" w:hAnsi="Arial" w:cs="Arial"/>
              </w:rPr>
            </w:pPr>
            <w:r w:rsidRPr="002A34AF">
              <w:rPr>
                <w:rFonts w:ascii="Arial" w:eastAsia="標楷體" w:hAnsi="Arial" w:cs="Arial"/>
              </w:rPr>
              <w:t>調處成立時，應遵循</w:t>
            </w:r>
            <w:r w:rsidRPr="002A34AF">
              <w:rPr>
                <w:rFonts w:ascii="Arial" w:eastAsia="標楷體" w:hAnsi="Arial" w:cs="Arial" w:hint="eastAsia"/>
              </w:rPr>
              <w:t>「期貨交易糾紛調處書」</w:t>
            </w:r>
            <w:r w:rsidRPr="002A34AF">
              <w:rPr>
                <w:rFonts w:ascii="Arial" w:eastAsia="標楷體" w:hAnsi="Arial" w:cs="Arial"/>
              </w:rPr>
              <w:t>，並由雙方當事人及調處人簽章後，交付雙方當事人。</w:t>
            </w:r>
          </w:p>
          <w:p w:rsidR="009C7316" w:rsidRPr="002A34AF" w:rsidRDefault="009C7316" w:rsidP="00794865">
            <w:pPr>
              <w:numPr>
                <w:ilvl w:val="1"/>
                <w:numId w:val="137"/>
              </w:numPr>
              <w:tabs>
                <w:tab w:val="clear" w:pos="840"/>
                <w:tab w:val="num" w:pos="2712"/>
              </w:tabs>
              <w:spacing w:line="400" w:lineRule="exact"/>
              <w:ind w:left="2712" w:hanging="720"/>
              <w:rPr>
                <w:rFonts w:ascii="Arial" w:eastAsia="標楷體" w:hAnsi="Arial" w:cs="Arial" w:hint="eastAsia"/>
              </w:rPr>
            </w:pPr>
            <w:r w:rsidRPr="002A34AF">
              <w:rPr>
                <w:rFonts w:ascii="Arial" w:eastAsia="標楷體" w:hAnsi="Arial" w:cs="Arial"/>
              </w:rPr>
              <w:t>調處不成立時，應領具調處</w:t>
            </w:r>
            <w:r w:rsidRPr="002A34AF">
              <w:rPr>
                <w:rFonts w:ascii="標楷體" w:eastAsia="標楷體" w:hint="eastAsia"/>
              </w:rPr>
              <w:t>人</w:t>
            </w:r>
            <w:r w:rsidRPr="002A34AF">
              <w:rPr>
                <w:rFonts w:ascii="Arial" w:eastAsia="標楷體" w:hAnsi="Arial" w:cs="Arial"/>
              </w:rPr>
              <w:t>作成</w:t>
            </w:r>
            <w:r w:rsidRPr="002A34AF">
              <w:rPr>
                <w:rFonts w:ascii="Arial" w:eastAsia="標楷體" w:hAnsi="Arial" w:cs="Arial" w:hint="eastAsia"/>
              </w:rPr>
              <w:t>「</w:t>
            </w:r>
            <w:r w:rsidRPr="002A34AF">
              <w:rPr>
                <w:rFonts w:ascii="Arial" w:eastAsia="標楷體" w:hAnsi="Arial" w:cs="Arial"/>
              </w:rPr>
              <w:t>調處不成立之證明書</w:t>
            </w:r>
            <w:r w:rsidRPr="002A34AF">
              <w:rPr>
                <w:rFonts w:ascii="Arial" w:eastAsia="標楷體" w:hAnsi="Arial" w:cs="Arial" w:hint="eastAsia"/>
              </w:rPr>
              <w:t>」</w:t>
            </w:r>
            <w:r w:rsidRPr="002A34AF">
              <w:rPr>
                <w:rFonts w:ascii="Arial" w:eastAsia="標楷體" w:hAnsi="Arial" w:cs="Arial"/>
              </w:rPr>
              <w:t>，並由爭議雙方當事人簽章。</w:t>
            </w:r>
          </w:p>
          <w:p w:rsidR="009C7316" w:rsidRPr="002A34AF" w:rsidRDefault="009C7316" w:rsidP="00794865">
            <w:pPr>
              <w:numPr>
                <w:ilvl w:val="1"/>
                <w:numId w:val="137"/>
              </w:numPr>
              <w:tabs>
                <w:tab w:val="clear" w:pos="840"/>
                <w:tab w:val="num" w:pos="2712"/>
              </w:tabs>
              <w:spacing w:line="400" w:lineRule="exact"/>
              <w:ind w:left="2712" w:hanging="720"/>
              <w:rPr>
                <w:rFonts w:ascii="Arial" w:eastAsia="標楷體" w:hAnsi="Arial" w:cs="Arial" w:hint="eastAsia"/>
              </w:rPr>
            </w:pPr>
            <w:r w:rsidRPr="002A34AF">
              <w:rPr>
                <w:rFonts w:ascii="標楷體" w:eastAsia="標楷體" w:hint="eastAsia"/>
              </w:rPr>
              <w:t>權責單位之經辦人員應將調處結果作成報告（內容應包含</w:t>
            </w:r>
            <w:r w:rsidRPr="002A34AF">
              <w:rPr>
                <w:rFonts w:ascii="Arial" w:eastAsia="標楷體" w:hAnsi="Arial" w:cs="Arial" w:hint="eastAsia"/>
              </w:rPr>
              <w:t>「期貨交易糾紛調處書」或「</w:t>
            </w:r>
            <w:r w:rsidRPr="002A34AF">
              <w:rPr>
                <w:rFonts w:ascii="Arial" w:eastAsia="標楷體" w:hAnsi="Arial" w:cs="Arial"/>
              </w:rPr>
              <w:t>調處不成立之證明書</w:t>
            </w:r>
            <w:r w:rsidRPr="002A34AF">
              <w:rPr>
                <w:rFonts w:ascii="Arial" w:eastAsia="標楷體" w:hAnsi="Arial" w:cs="Arial" w:hint="eastAsia"/>
              </w:rPr>
              <w:t>」</w:t>
            </w:r>
            <w:r w:rsidRPr="002A34AF">
              <w:rPr>
                <w:rFonts w:ascii="標楷體" w:eastAsia="標楷體" w:hint="eastAsia"/>
              </w:rPr>
              <w:t>），經適當覆核後歸檔。</w:t>
            </w:r>
          </w:p>
          <w:p w:rsidR="009C7316" w:rsidRPr="002A34AF" w:rsidRDefault="009C7316" w:rsidP="00794865">
            <w:pPr>
              <w:numPr>
                <w:ilvl w:val="0"/>
                <w:numId w:val="137"/>
              </w:numPr>
              <w:tabs>
                <w:tab w:val="clear" w:pos="960"/>
                <w:tab w:val="num" w:pos="1992"/>
              </w:tabs>
              <w:spacing w:line="400" w:lineRule="exact"/>
              <w:ind w:left="1992"/>
              <w:rPr>
                <w:rFonts w:ascii="Arial" w:eastAsia="標楷體" w:hAnsi="Arial" w:cs="Arial"/>
              </w:rPr>
            </w:pPr>
            <w:r w:rsidRPr="002A34AF">
              <w:rPr>
                <w:rFonts w:ascii="Arial" w:eastAsia="標楷體" w:hAnsi="Arial" w:cs="Arial" w:hint="eastAsia"/>
              </w:rPr>
              <w:t>向財團法人證券投資人及期貨交易人保護中心申</w:t>
            </w:r>
            <w:r w:rsidRPr="002A34AF">
              <w:rPr>
                <w:rFonts w:ascii="Arial" w:eastAsia="標楷體" w:hAnsi="Arial" w:cs="Arial"/>
              </w:rPr>
              <w:t>請調處</w:t>
            </w:r>
            <w:r w:rsidRPr="002A34AF">
              <w:rPr>
                <w:rFonts w:ascii="Arial" w:eastAsia="標楷體" w:hAnsi="Arial" w:cs="Arial" w:hint="eastAsia"/>
              </w:rPr>
              <w:t>時，則依其規定辦理相關程序並保留書面報告簽核後歸檔留存。</w:t>
            </w:r>
          </w:p>
          <w:p w:rsidR="009C7316" w:rsidRPr="002A34AF" w:rsidRDefault="009C7316" w:rsidP="00794865">
            <w:pPr>
              <w:numPr>
                <w:ilvl w:val="0"/>
                <w:numId w:val="24"/>
              </w:numPr>
              <w:tabs>
                <w:tab w:val="clear" w:pos="1590"/>
                <w:tab w:val="num" w:pos="1512"/>
              </w:tabs>
              <w:spacing w:line="400" w:lineRule="exact"/>
              <w:ind w:left="1512" w:hanging="360"/>
              <w:rPr>
                <w:rFonts w:ascii="Arial" w:eastAsia="標楷體" w:hAnsi="Arial" w:cs="Arial" w:hint="eastAsia"/>
                <w:szCs w:val="24"/>
              </w:rPr>
            </w:pPr>
            <w:r w:rsidRPr="002A34AF">
              <w:rPr>
                <w:rFonts w:eastAsia="標楷體" w:hint="eastAsia"/>
              </w:rPr>
              <w:t>進行</w:t>
            </w:r>
            <w:r w:rsidRPr="002A34AF">
              <w:rPr>
                <w:rFonts w:ascii="Arial" w:eastAsia="標楷體" w:hAnsi="Arial" w:cs="Arial" w:hint="eastAsia"/>
                <w:szCs w:val="24"/>
              </w:rPr>
              <w:t>仲裁</w:t>
            </w:r>
            <w:r w:rsidRPr="002A34AF">
              <w:rPr>
                <w:rFonts w:eastAsia="標楷體" w:hint="eastAsia"/>
              </w:rPr>
              <w:t>：</w:t>
            </w:r>
          </w:p>
          <w:p w:rsidR="009C7316" w:rsidRPr="002A34AF" w:rsidRDefault="009C7316" w:rsidP="00794865">
            <w:pPr>
              <w:numPr>
                <w:ilvl w:val="0"/>
                <w:numId w:val="132"/>
              </w:numPr>
              <w:tabs>
                <w:tab w:val="clear" w:pos="960"/>
                <w:tab w:val="num" w:pos="1992"/>
              </w:tabs>
              <w:spacing w:line="400" w:lineRule="exact"/>
              <w:ind w:left="1992"/>
              <w:rPr>
                <w:rFonts w:ascii="Arial" w:eastAsia="標楷體" w:hAnsi="Arial" w:cs="Arial" w:hint="eastAsia"/>
              </w:rPr>
            </w:pPr>
            <w:r w:rsidRPr="002A34AF">
              <w:rPr>
                <w:rFonts w:ascii="Arial" w:eastAsia="標楷體" w:hAnsi="Arial" w:cs="Arial" w:hint="eastAsia"/>
              </w:rPr>
              <w:t>若決定</w:t>
            </w:r>
            <w:r w:rsidRPr="002A34AF">
              <w:rPr>
                <w:rFonts w:ascii="標楷體" w:eastAsia="標楷體" w:hint="eastAsia"/>
              </w:rPr>
              <w:t>進行仲裁時，得依仲裁法之規定，至中華民國商務仲裁協會進行仲裁。仲裁結果應予建檔存查。</w:t>
            </w:r>
          </w:p>
          <w:p w:rsidR="009C7316" w:rsidRPr="002A34AF" w:rsidRDefault="009C7316" w:rsidP="00794865">
            <w:pPr>
              <w:numPr>
                <w:ilvl w:val="0"/>
                <w:numId w:val="132"/>
              </w:numPr>
              <w:tabs>
                <w:tab w:val="clear" w:pos="960"/>
                <w:tab w:val="num" w:pos="1992"/>
              </w:tabs>
              <w:spacing w:line="400" w:lineRule="exact"/>
              <w:ind w:left="1992"/>
              <w:rPr>
                <w:rFonts w:ascii="Arial" w:eastAsia="標楷體" w:hAnsi="Arial" w:cs="Arial"/>
              </w:rPr>
            </w:pPr>
            <w:r w:rsidRPr="002A34AF">
              <w:rPr>
                <w:rFonts w:ascii="Arial" w:eastAsia="標楷體" w:cs="Arial"/>
              </w:rPr>
              <w:t>爭議</w:t>
            </w:r>
            <w:r w:rsidRPr="002A34AF">
              <w:rPr>
                <w:rFonts w:ascii="Arial" w:eastAsia="標楷體" w:hAnsi="Arial" w:cs="Arial"/>
              </w:rPr>
              <w:t>事件</w:t>
            </w:r>
            <w:r w:rsidRPr="002A34AF">
              <w:rPr>
                <w:rFonts w:ascii="Arial" w:eastAsia="標楷體" w:cs="Arial"/>
              </w:rPr>
              <w:t>已在訴訟繫屬中或仲裁進行中者，不得申請調處。</w:t>
            </w:r>
          </w:p>
          <w:p w:rsidR="009C7316" w:rsidRPr="002A34AF" w:rsidRDefault="009C7316" w:rsidP="00794865">
            <w:pPr>
              <w:numPr>
                <w:ilvl w:val="0"/>
                <w:numId w:val="24"/>
              </w:numPr>
              <w:tabs>
                <w:tab w:val="clear" w:pos="1590"/>
                <w:tab w:val="num" w:pos="1512"/>
              </w:tabs>
              <w:spacing w:line="400" w:lineRule="exact"/>
              <w:ind w:left="1512" w:hanging="360"/>
              <w:rPr>
                <w:rFonts w:ascii="Arial" w:eastAsia="標楷體" w:hAnsi="Arial" w:cs="Arial" w:hint="eastAsia"/>
                <w:szCs w:val="24"/>
              </w:rPr>
            </w:pPr>
            <w:r w:rsidRPr="002A34AF">
              <w:rPr>
                <w:rFonts w:eastAsia="標楷體" w:hint="eastAsia"/>
              </w:rPr>
              <w:t>進行訴訟：</w:t>
            </w:r>
          </w:p>
          <w:p w:rsidR="009C7316" w:rsidRPr="002A34AF" w:rsidRDefault="009C7316" w:rsidP="00794865">
            <w:pPr>
              <w:numPr>
                <w:ilvl w:val="1"/>
                <w:numId w:val="24"/>
              </w:numPr>
              <w:tabs>
                <w:tab w:val="clear" w:pos="840"/>
                <w:tab w:val="num" w:pos="1992"/>
              </w:tabs>
              <w:spacing w:line="400" w:lineRule="exact"/>
              <w:ind w:left="1992" w:hanging="480"/>
              <w:rPr>
                <w:rFonts w:ascii="Arial" w:eastAsia="標楷體" w:hAnsi="Arial" w:cs="Arial" w:hint="eastAsia"/>
              </w:rPr>
            </w:pPr>
            <w:r w:rsidRPr="002A34AF">
              <w:rPr>
                <w:rFonts w:ascii="標楷體" w:eastAsia="標楷體" w:hint="eastAsia"/>
              </w:rPr>
              <w:t>若決定進行訴訟，或因無法達成仲裁判斷、提起撤銷仲裁判斷之訴或仲裁判斷經法院判決撤銷，而進行訴訟時，應經適當權責主管核准後執行。</w:t>
            </w:r>
          </w:p>
          <w:p w:rsidR="009C7316" w:rsidRPr="002A34AF" w:rsidRDefault="009C7316" w:rsidP="00794865">
            <w:pPr>
              <w:numPr>
                <w:ilvl w:val="1"/>
                <w:numId w:val="24"/>
              </w:numPr>
              <w:tabs>
                <w:tab w:val="clear" w:pos="840"/>
                <w:tab w:val="num" w:pos="1992"/>
              </w:tabs>
              <w:spacing w:line="400" w:lineRule="exact"/>
              <w:ind w:left="1992" w:hanging="480"/>
              <w:rPr>
                <w:rFonts w:ascii="Arial" w:eastAsia="標楷體" w:cs="Arial" w:hint="eastAsia"/>
              </w:rPr>
            </w:pPr>
            <w:r w:rsidRPr="002A34AF">
              <w:rPr>
                <w:rFonts w:ascii="標楷體" w:eastAsia="標楷體" w:hAnsi="標楷體"/>
              </w:rPr>
              <w:t>期貨信託事業或其負責人、業務員、其他從業人員，因業務上關係發生訴訟、仲裁或為強制執行之債務人，或期貨信託事業為破產人、有銀行退票或拒絕往來之情事</w:t>
            </w:r>
            <w:r w:rsidRPr="002A34AF">
              <w:rPr>
                <w:rFonts w:ascii="標楷體" w:eastAsia="標楷體" w:hAnsi="標楷體" w:cs="Arial"/>
              </w:rPr>
              <w:t>，應於知悉或事實發生之日起五</w:t>
            </w:r>
            <w:r w:rsidRPr="002A34AF">
              <w:rPr>
                <w:rFonts w:ascii="標楷體" w:eastAsia="標楷體" w:hAnsi="標楷體" w:cs="Arial" w:hint="eastAsia"/>
              </w:rPr>
              <w:t>個營業</w:t>
            </w:r>
            <w:r w:rsidRPr="002A34AF">
              <w:rPr>
                <w:rFonts w:ascii="標楷體" w:eastAsia="標楷體" w:hAnsi="標楷體" w:cs="Arial"/>
              </w:rPr>
              <w:t>日內</w:t>
            </w:r>
            <w:r w:rsidRPr="002A34AF">
              <w:rPr>
                <w:rFonts w:ascii="標楷體" w:eastAsia="標楷體" w:hAnsi="標楷體" w:cs="Arial" w:hint="eastAsia"/>
              </w:rPr>
              <w:t>函送期貨公會彙報主管機關。</w:t>
            </w:r>
          </w:p>
          <w:p w:rsidR="009C7316" w:rsidRPr="002A34AF" w:rsidRDefault="009C7316" w:rsidP="00794865">
            <w:pPr>
              <w:numPr>
                <w:ilvl w:val="0"/>
                <w:numId w:val="132"/>
              </w:numPr>
              <w:tabs>
                <w:tab w:val="clear" w:pos="960"/>
                <w:tab w:val="num" w:pos="1992"/>
                <w:tab w:val="num" w:pos="2712"/>
              </w:tabs>
              <w:spacing w:line="400" w:lineRule="exact"/>
              <w:ind w:left="1992"/>
              <w:rPr>
                <w:rFonts w:ascii="Arial" w:eastAsia="標楷體" w:cs="Arial" w:hint="eastAsia"/>
              </w:rPr>
            </w:pPr>
            <w:r w:rsidRPr="002A34AF">
              <w:rPr>
                <w:rFonts w:ascii="Arial" w:eastAsia="標楷體" w:cs="Arial" w:hint="eastAsia"/>
              </w:rPr>
              <w:t>期貨信託事業若因訴訟、非訟、行政處分或行政爭訟事件，造成公司營運重大困難，應將該影響受益人權益之事項，於事實發生之日起二日內公告，向主管機關申報並抄送期貨公會。</w:t>
            </w:r>
          </w:p>
          <w:p w:rsidR="009C7316" w:rsidRPr="002A34AF" w:rsidRDefault="009C7316" w:rsidP="00794865">
            <w:pPr>
              <w:numPr>
                <w:ilvl w:val="0"/>
                <w:numId w:val="132"/>
              </w:numPr>
              <w:tabs>
                <w:tab w:val="clear" w:pos="960"/>
                <w:tab w:val="num" w:pos="1992"/>
              </w:tabs>
              <w:spacing w:line="400" w:lineRule="exact"/>
              <w:ind w:left="1992"/>
              <w:rPr>
                <w:rFonts w:ascii="Arial" w:eastAsia="標楷體" w:cs="Arial"/>
              </w:rPr>
            </w:pPr>
            <w:r w:rsidRPr="002A34AF">
              <w:rPr>
                <w:rFonts w:ascii="Arial" w:eastAsia="標楷體" w:cs="Arial"/>
              </w:rPr>
              <w:t>權責單位</w:t>
            </w:r>
            <w:r w:rsidRPr="002A34AF">
              <w:rPr>
                <w:rFonts w:ascii="Arial" w:eastAsia="標楷體" w:cs="Arial" w:hint="eastAsia"/>
              </w:rPr>
              <w:t>之經辦人員應</w:t>
            </w:r>
            <w:r w:rsidRPr="002A34AF">
              <w:rPr>
                <w:rFonts w:ascii="Arial" w:eastAsia="標楷體" w:cs="Arial"/>
              </w:rPr>
              <w:t>於訴訟審理終結後，撰寫完整之處理報告，經</w:t>
            </w:r>
            <w:r w:rsidRPr="002A34AF">
              <w:rPr>
                <w:rFonts w:ascii="Arial" w:eastAsia="標楷體" w:cs="Arial" w:hint="eastAsia"/>
              </w:rPr>
              <w:t>適當覆核</w:t>
            </w:r>
            <w:r w:rsidRPr="002A34AF">
              <w:rPr>
                <w:rFonts w:ascii="Arial" w:eastAsia="標楷體" w:cs="Arial"/>
              </w:rPr>
              <w:t>後</w:t>
            </w:r>
            <w:r w:rsidRPr="002A34AF">
              <w:rPr>
                <w:rFonts w:ascii="Arial" w:eastAsia="標楷體" w:cs="Arial" w:hint="eastAsia"/>
              </w:rPr>
              <w:t>歸</w:t>
            </w:r>
            <w:r w:rsidRPr="002A34AF">
              <w:rPr>
                <w:rFonts w:ascii="Arial" w:eastAsia="標楷體" w:cs="Arial"/>
              </w:rPr>
              <w:t>檔存查。</w:t>
            </w:r>
          </w:p>
          <w:p w:rsidR="009C7316" w:rsidRPr="002A34AF" w:rsidRDefault="009C7316" w:rsidP="00794865">
            <w:pPr>
              <w:numPr>
                <w:ilvl w:val="1"/>
                <w:numId w:val="23"/>
              </w:numPr>
              <w:tabs>
                <w:tab w:val="clear" w:pos="1191"/>
                <w:tab w:val="num" w:pos="1032"/>
              </w:tabs>
              <w:spacing w:line="400" w:lineRule="exact"/>
              <w:ind w:left="1032" w:hanging="480"/>
              <w:rPr>
                <w:rFonts w:ascii="Arial" w:eastAsia="標楷體" w:hAnsi="Arial" w:cs="Arial"/>
              </w:rPr>
            </w:pPr>
            <w:r w:rsidRPr="002A34AF">
              <w:rPr>
                <w:rFonts w:eastAsia="標楷體"/>
              </w:rPr>
              <w:t>客戶</w:t>
            </w:r>
            <w:r w:rsidRPr="002A34AF">
              <w:rPr>
                <w:rFonts w:ascii="Arial" w:eastAsia="標楷體" w:hAnsi="標楷體" w:cs="Arial"/>
              </w:rPr>
              <w:t>申訴或檢舉案件處理</w:t>
            </w:r>
            <w:r w:rsidRPr="002A34AF">
              <w:rPr>
                <w:rFonts w:ascii="Arial" w:eastAsia="標楷體" w:hAnsi="標楷體" w:cs="Arial" w:hint="eastAsia"/>
              </w:rPr>
              <w:t>程序</w:t>
            </w:r>
            <w:r w:rsidRPr="002A34AF">
              <w:rPr>
                <w:rFonts w:ascii="Arial" w:eastAsia="標楷體" w:hAnsi="標楷體" w:cs="Arial"/>
              </w:rPr>
              <w:t>：</w:t>
            </w:r>
          </w:p>
          <w:p w:rsidR="009C7316" w:rsidRPr="002A34AF" w:rsidRDefault="009C7316" w:rsidP="00794865">
            <w:pPr>
              <w:numPr>
                <w:ilvl w:val="0"/>
                <w:numId w:val="130"/>
              </w:numPr>
              <w:tabs>
                <w:tab w:val="clear" w:pos="1590"/>
                <w:tab w:val="num" w:pos="1512"/>
              </w:tabs>
              <w:spacing w:line="400" w:lineRule="exact"/>
              <w:ind w:left="1512" w:hanging="240"/>
              <w:rPr>
                <w:rFonts w:ascii="Arial" w:eastAsia="標楷體" w:hAnsi="Arial" w:cs="Arial"/>
                <w:szCs w:val="24"/>
              </w:rPr>
            </w:pPr>
            <w:r w:rsidRPr="002A34AF">
              <w:rPr>
                <w:rFonts w:ascii="Arial" w:eastAsia="標楷體" w:hAnsi="標楷體" w:cs="Arial"/>
              </w:rPr>
              <w:t>受理客戶申訴或檢舉案件之範圍，</w:t>
            </w:r>
            <w:r w:rsidRPr="002A34AF">
              <w:rPr>
                <w:rFonts w:ascii="Arial" w:eastAsia="標楷體" w:hAnsi="標楷體" w:cs="Arial" w:hint="eastAsia"/>
              </w:rPr>
              <w:t>包括</w:t>
            </w:r>
            <w:r w:rsidRPr="002A34AF">
              <w:rPr>
                <w:rFonts w:ascii="Arial" w:eastAsia="標楷體" w:hAnsi="標楷體" w:cs="Arial"/>
              </w:rPr>
              <w:t>客戶與公司之董監事、經理人及業務員間，因</w:t>
            </w:r>
            <w:r w:rsidRPr="002A34AF">
              <w:rPr>
                <w:rFonts w:ascii="Arial" w:eastAsia="標楷體" w:hAnsi="標楷體" w:cs="Arial" w:hint="eastAsia"/>
              </w:rPr>
              <w:t>辦理</w:t>
            </w:r>
            <w:r w:rsidRPr="002A34AF">
              <w:rPr>
                <w:rFonts w:ascii="Arial" w:eastAsia="標楷體" w:hAnsi="標楷體" w:cs="Arial"/>
              </w:rPr>
              <w:t>期貨信託</w:t>
            </w:r>
            <w:r w:rsidRPr="002A34AF">
              <w:rPr>
                <w:rFonts w:ascii="Arial" w:eastAsia="標楷體" w:hAnsi="標楷體" w:cs="Arial" w:hint="eastAsia"/>
              </w:rPr>
              <w:t>基金</w:t>
            </w:r>
            <w:r w:rsidRPr="002A34AF">
              <w:rPr>
                <w:rFonts w:ascii="Arial" w:eastAsia="標楷體" w:hAnsi="標楷體" w:cs="Arial"/>
              </w:rPr>
              <w:t>交易發生爭議，客戶為維護自身權益而就該爭議事件提出申訴或檢舉者，或因公司員工</w:t>
            </w:r>
            <w:r w:rsidRPr="002A34AF">
              <w:rPr>
                <w:rFonts w:ascii="Arial" w:eastAsia="標楷體" w:hAnsi="標楷體" w:cs="Arial" w:hint="eastAsia"/>
              </w:rPr>
              <w:t>之</w:t>
            </w:r>
            <w:r w:rsidRPr="002A34AF">
              <w:rPr>
                <w:rFonts w:ascii="Arial" w:eastAsia="標楷體" w:hAnsi="標楷體" w:cs="Arial"/>
              </w:rPr>
              <w:t>業務行為違背誠實信用原則，足以致他人受損者。</w:t>
            </w:r>
          </w:p>
          <w:p w:rsidR="009C7316" w:rsidRPr="002A34AF" w:rsidRDefault="009C7316" w:rsidP="00794865">
            <w:pPr>
              <w:numPr>
                <w:ilvl w:val="0"/>
                <w:numId w:val="130"/>
              </w:numPr>
              <w:tabs>
                <w:tab w:val="clear" w:pos="1590"/>
                <w:tab w:val="num" w:pos="1512"/>
              </w:tabs>
              <w:spacing w:line="400" w:lineRule="exact"/>
              <w:ind w:left="1512" w:hanging="240"/>
              <w:rPr>
                <w:rFonts w:ascii="Arial" w:eastAsia="標楷體" w:hAnsi="Arial" w:cs="Arial"/>
                <w:szCs w:val="24"/>
              </w:rPr>
            </w:pPr>
            <w:r w:rsidRPr="002A34AF">
              <w:rPr>
                <w:rFonts w:ascii="Arial" w:eastAsia="標楷體" w:hAnsi="標楷體" w:cs="Arial"/>
              </w:rPr>
              <w:t>凡客戶提出申訴或檢舉者，應以書面記載下列事項，由申訴人或檢舉人簽名、蓋章：</w:t>
            </w:r>
          </w:p>
          <w:p w:rsidR="009C7316" w:rsidRPr="002A34AF" w:rsidRDefault="009C7316" w:rsidP="00794865">
            <w:pPr>
              <w:numPr>
                <w:ilvl w:val="1"/>
                <w:numId w:val="130"/>
              </w:numPr>
              <w:tabs>
                <w:tab w:val="clear" w:pos="840"/>
                <w:tab w:val="num" w:pos="1992"/>
              </w:tabs>
              <w:spacing w:line="400" w:lineRule="exact"/>
              <w:ind w:left="1992" w:hanging="480"/>
              <w:rPr>
                <w:rFonts w:ascii="Arial" w:eastAsia="標楷體" w:hAnsi="Arial" w:cs="Arial"/>
                <w:szCs w:val="24"/>
              </w:rPr>
            </w:pPr>
            <w:r w:rsidRPr="002A34AF">
              <w:rPr>
                <w:rFonts w:ascii="Arial" w:eastAsia="標楷體" w:hAnsi="標楷體" w:cs="Arial"/>
              </w:rPr>
              <w:t>申訴人或檢舉人之姓名、地址、身分證字號。</w:t>
            </w:r>
          </w:p>
          <w:p w:rsidR="009C7316" w:rsidRPr="002A34AF" w:rsidRDefault="009C7316" w:rsidP="00794865">
            <w:pPr>
              <w:numPr>
                <w:ilvl w:val="1"/>
                <w:numId w:val="130"/>
              </w:numPr>
              <w:tabs>
                <w:tab w:val="clear" w:pos="840"/>
                <w:tab w:val="num" w:pos="1992"/>
              </w:tabs>
              <w:spacing w:line="400" w:lineRule="exact"/>
              <w:ind w:left="1992" w:hanging="480"/>
              <w:rPr>
                <w:rFonts w:ascii="Arial" w:eastAsia="標楷體" w:hAnsi="Arial" w:cs="Arial"/>
                <w:szCs w:val="24"/>
              </w:rPr>
            </w:pPr>
            <w:r w:rsidRPr="002A34AF">
              <w:rPr>
                <w:rFonts w:ascii="Arial" w:eastAsia="標楷體" w:hAnsi="標楷體" w:cs="Arial"/>
              </w:rPr>
              <w:t>被申訴或檢舉員工之姓名。</w:t>
            </w:r>
          </w:p>
          <w:p w:rsidR="009C7316" w:rsidRPr="002A34AF" w:rsidRDefault="009C7316" w:rsidP="00794865">
            <w:pPr>
              <w:numPr>
                <w:ilvl w:val="1"/>
                <w:numId w:val="130"/>
              </w:numPr>
              <w:tabs>
                <w:tab w:val="clear" w:pos="840"/>
                <w:tab w:val="num" w:pos="1992"/>
              </w:tabs>
              <w:spacing w:line="400" w:lineRule="exact"/>
              <w:ind w:left="1992" w:hanging="480"/>
              <w:rPr>
                <w:rFonts w:ascii="Arial" w:eastAsia="標楷體" w:hAnsi="Arial" w:cs="Arial"/>
                <w:szCs w:val="24"/>
              </w:rPr>
            </w:pPr>
            <w:r w:rsidRPr="002A34AF">
              <w:rPr>
                <w:rFonts w:ascii="Arial" w:eastAsia="標楷體" w:hAnsi="標楷體" w:cs="Arial"/>
              </w:rPr>
              <w:t>可供調查之具體事證。</w:t>
            </w:r>
          </w:p>
          <w:p w:rsidR="009C7316" w:rsidRPr="002A34AF" w:rsidRDefault="009C7316" w:rsidP="00794865">
            <w:pPr>
              <w:numPr>
                <w:ilvl w:val="0"/>
                <w:numId w:val="130"/>
              </w:numPr>
              <w:tabs>
                <w:tab w:val="clear" w:pos="1590"/>
                <w:tab w:val="num" w:pos="1512"/>
              </w:tabs>
              <w:spacing w:line="400" w:lineRule="exact"/>
              <w:ind w:left="1512" w:hanging="240"/>
              <w:rPr>
                <w:rFonts w:ascii="Arial" w:eastAsia="標楷體" w:hAnsi="標楷體" w:cs="Arial"/>
              </w:rPr>
            </w:pPr>
            <w:r w:rsidRPr="002A34AF">
              <w:rPr>
                <w:rFonts w:ascii="Arial" w:eastAsia="標楷體" w:hAnsi="標楷體" w:cs="Arial"/>
              </w:rPr>
              <w:t>以言詞提出申訴或檢舉之案件，應留存談話紀錄。</w:t>
            </w:r>
          </w:p>
          <w:p w:rsidR="009C7316" w:rsidRPr="002A34AF" w:rsidRDefault="009C7316" w:rsidP="00794865">
            <w:pPr>
              <w:numPr>
                <w:ilvl w:val="0"/>
                <w:numId w:val="130"/>
              </w:numPr>
              <w:tabs>
                <w:tab w:val="clear" w:pos="1590"/>
                <w:tab w:val="num" w:pos="1512"/>
              </w:tabs>
              <w:spacing w:line="400" w:lineRule="exact"/>
              <w:ind w:left="1512" w:hanging="240"/>
              <w:rPr>
                <w:rFonts w:ascii="Arial" w:eastAsia="標楷體" w:hAnsi="標楷體" w:cs="Arial"/>
              </w:rPr>
            </w:pPr>
            <w:r w:rsidRPr="002A34AF">
              <w:rPr>
                <w:rFonts w:ascii="Arial" w:eastAsia="標楷體" w:hAnsi="標楷體" w:cs="Arial"/>
              </w:rPr>
              <w:t>對於申訴人或檢舉人之</w:t>
            </w:r>
            <w:r w:rsidRPr="002A34AF">
              <w:rPr>
                <w:rFonts w:ascii="Arial" w:eastAsia="標楷體" w:hAnsi="Arial" w:cs="Arial" w:hint="eastAsia"/>
                <w:szCs w:val="24"/>
              </w:rPr>
              <w:t>姓名、身分證字號、住所、電話</w:t>
            </w:r>
            <w:r w:rsidRPr="002A34AF">
              <w:rPr>
                <w:rFonts w:ascii="Arial" w:eastAsia="標楷體" w:hAnsi="標楷體" w:cs="Arial"/>
              </w:rPr>
              <w:t>，須予以保密。</w:t>
            </w:r>
          </w:p>
          <w:p w:rsidR="009C7316" w:rsidRPr="002A34AF" w:rsidRDefault="009C7316" w:rsidP="00794865">
            <w:pPr>
              <w:numPr>
                <w:ilvl w:val="0"/>
                <w:numId w:val="130"/>
              </w:numPr>
              <w:tabs>
                <w:tab w:val="clear" w:pos="1590"/>
                <w:tab w:val="num" w:pos="1512"/>
              </w:tabs>
              <w:spacing w:line="400" w:lineRule="exact"/>
              <w:ind w:left="1512" w:hanging="240"/>
              <w:rPr>
                <w:rFonts w:ascii="Arial" w:eastAsia="標楷體" w:hAnsi="Arial" w:cs="Arial"/>
                <w:szCs w:val="24"/>
              </w:rPr>
            </w:pPr>
            <w:r w:rsidRPr="002A34AF">
              <w:rPr>
                <w:rFonts w:ascii="Arial" w:eastAsia="標楷體" w:hAnsi="標楷體" w:cs="Arial"/>
              </w:rPr>
              <w:t>申訴或檢舉案件若以匿名或不以真實姓名提出者，概不受理。</w:t>
            </w:r>
          </w:p>
          <w:p w:rsidR="009C7316" w:rsidRPr="002A34AF" w:rsidRDefault="009C7316" w:rsidP="00794865">
            <w:pPr>
              <w:numPr>
                <w:ilvl w:val="0"/>
                <w:numId w:val="130"/>
              </w:numPr>
              <w:tabs>
                <w:tab w:val="clear" w:pos="1590"/>
                <w:tab w:val="num" w:pos="1512"/>
              </w:tabs>
              <w:spacing w:line="400" w:lineRule="exact"/>
              <w:ind w:left="1512" w:hanging="240"/>
              <w:rPr>
                <w:rFonts w:ascii="Arial" w:eastAsia="標楷體" w:hAnsi="標楷體" w:cs="Arial"/>
              </w:rPr>
            </w:pPr>
            <w:r w:rsidRPr="002A34AF">
              <w:rPr>
                <w:rFonts w:ascii="Arial" w:eastAsia="標楷體" w:hAnsi="標楷體" w:cs="Arial"/>
              </w:rPr>
              <w:t>在受理申訴或檢舉案件後，應即</w:t>
            </w:r>
            <w:r w:rsidRPr="002A34AF">
              <w:rPr>
                <w:rFonts w:ascii="Arial" w:eastAsia="標楷體" w:hAnsi="標楷體" w:cs="Arial" w:hint="eastAsia"/>
              </w:rPr>
              <w:t>由權責單位派員</w:t>
            </w:r>
            <w:r w:rsidRPr="002A34AF">
              <w:rPr>
                <w:rFonts w:ascii="Arial" w:eastAsia="標楷體" w:hAnsi="標楷體" w:cs="Arial"/>
              </w:rPr>
              <w:t>調查，如有違背法令之行為，應即向</w:t>
            </w:r>
            <w:r w:rsidRPr="002A34AF">
              <w:rPr>
                <w:rFonts w:ascii="Arial" w:eastAsia="標楷體" w:hAnsi="標楷體" w:cs="Arial" w:hint="eastAsia"/>
              </w:rPr>
              <w:t>期貨公會</w:t>
            </w:r>
            <w:r w:rsidRPr="002A34AF">
              <w:rPr>
                <w:rFonts w:ascii="Arial" w:eastAsia="標楷體" w:hAnsi="標楷體" w:cs="Arial"/>
              </w:rPr>
              <w:t>申報</w:t>
            </w:r>
            <w:r w:rsidRPr="002A34AF">
              <w:rPr>
                <w:rFonts w:ascii="Arial" w:eastAsia="標楷體" w:hAnsi="標楷體" w:cs="Arial" w:hint="eastAsia"/>
              </w:rPr>
              <w:t>；</w:t>
            </w:r>
            <w:r w:rsidRPr="002A34AF">
              <w:rPr>
                <w:rFonts w:ascii="Arial" w:eastAsia="標楷體" w:hAnsi="標楷體" w:cs="Arial"/>
              </w:rPr>
              <w:t>若有違反公司內部控制制度時，應即依規定予以處分；若經查明並無具體事證者，即予結案存查。</w:t>
            </w:r>
          </w:p>
          <w:p w:rsidR="009C7316" w:rsidRPr="002A34AF" w:rsidRDefault="009C7316" w:rsidP="00794865">
            <w:pPr>
              <w:numPr>
                <w:ilvl w:val="0"/>
                <w:numId w:val="130"/>
              </w:numPr>
              <w:tabs>
                <w:tab w:val="clear" w:pos="1590"/>
                <w:tab w:val="num" w:pos="1512"/>
              </w:tabs>
              <w:spacing w:line="400" w:lineRule="exact"/>
              <w:ind w:left="1512" w:hanging="240"/>
              <w:rPr>
                <w:rFonts w:ascii="Arial" w:eastAsia="標楷體" w:hAnsi="標楷體" w:cs="Arial"/>
              </w:rPr>
            </w:pPr>
            <w:r w:rsidRPr="002A34AF">
              <w:rPr>
                <w:rFonts w:ascii="Arial" w:eastAsia="標楷體" w:hAnsi="標楷體" w:cs="Arial"/>
              </w:rPr>
              <w:t>申訴或檢舉案件處理完畢後，應函覆申訴人或檢舉人。</w:t>
            </w:r>
          </w:p>
          <w:p w:rsidR="009C7316" w:rsidRPr="002A34AF" w:rsidRDefault="009C7316" w:rsidP="00794865">
            <w:pPr>
              <w:numPr>
                <w:ilvl w:val="0"/>
                <w:numId w:val="130"/>
              </w:numPr>
              <w:tabs>
                <w:tab w:val="clear" w:pos="1590"/>
                <w:tab w:val="num" w:pos="1512"/>
              </w:tabs>
              <w:spacing w:line="400" w:lineRule="exact"/>
              <w:ind w:left="1512" w:hanging="240"/>
              <w:rPr>
                <w:rFonts w:ascii="Arial" w:eastAsia="標楷體" w:hAnsi="標楷體" w:cs="Arial"/>
              </w:rPr>
            </w:pPr>
            <w:r w:rsidRPr="002A34AF">
              <w:rPr>
                <w:rFonts w:ascii="Arial" w:eastAsia="標楷體" w:hAnsi="標楷體" w:cs="Arial"/>
              </w:rPr>
              <w:t>在進行客戶申訴或檢舉案件調查時，調查部門或人員應填具客戶申訴或檢舉案件處理報告表。</w:t>
            </w:r>
          </w:p>
          <w:p w:rsidR="009C7316" w:rsidRPr="002A34AF" w:rsidRDefault="009C7316" w:rsidP="00794865">
            <w:pPr>
              <w:numPr>
                <w:ilvl w:val="0"/>
                <w:numId w:val="130"/>
              </w:numPr>
              <w:tabs>
                <w:tab w:val="clear" w:pos="1590"/>
                <w:tab w:val="num" w:pos="1512"/>
              </w:tabs>
              <w:spacing w:line="400" w:lineRule="exact"/>
              <w:ind w:left="1512" w:hanging="240"/>
              <w:rPr>
                <w:rFonts w:ascii="Arial" w:eastAsia="標楷體" w:hAnsi="Arial" w:cs="Arial"/>
                <w:szCs w:val="24"/>
              </w:rPr>
            </w:pPr>
            <w:r w:rsidRPr="002A34AF">
              <w:rPr>
                <w:rFonts w:ascii="Arial" w:eastAsia="標楷體" w:hAnsi="標楷體" w:cs="Arial" w:hint="eastAsia"/>
              </w:rPr>
              <w:t>權責單位負責人員</w:t>
            </w:r>
            <w:r w:rsidRPr="002A34AF">
              <w:rPr>
                <w:rFonts w:ascii="Arial" w:eastAsia="標楷體" w:hAnsi="標楷體" w:cs="Arial"/>
              </w:rPr>
              <w:t>應詳實記載客戶申訴或檢舉案件處理報告表，若發現被檢舉員工確有違失，應敘明違失人員責任及提出改善解決之建議方案，由</w:t>
            </w:r>
            <w:r w:rsidRPr="002A34AF">
              <w:rPr>
                <w:rFonts w:ascii="Arial" w:eastAsia="標楷體" w:hAnsi="標楷體" w:cs="Arial" w:hint="eastAsia"/>
              </w:rPr>
              <w:t>適當權責主管覆核後</w:t>
            </w:r>
            <w:r w:rsidRPr="002A34AF">
              <w:rPr>
                <w:rFonts w:ascii="Arial" w:eastAsia="標楷體" w:hAnsi="標楷體" w:cs="Arial"/>
              </w:rPr>
              <w:t>簽名或蓋章，並檢附有關案件調查之文件。</w:t>
            </w:r>
          </w:p>
          <w:p w:rsidR="009C7316" w:rsidRPr="002A34AF" w:rsidRDefault="009C7316" w:rsidP="00794865">
            <w:pPr>
              <w:numPr>
                <w:ilvl w:val="1"/>
                <w:numId w:val="23"/>
              </w:numPr>
              <w:tabs>
                <w:tab w:val="clear" w:pos="1191"/>
                <w:tab w:val="num" w:pos="1272"/>
              </w:tabs>
              <w:spacing w:line="400" w:lineRule="exact"/>
              <w:ind w:left="1272" w:hanging="720"/>
              <w:rPr>
                <w:rFonts w:ascii="Arial" w:eastAsia="標楷體" w:hAnsi="Arial" w:cs="Arial" w:hint="eastAsia"/>
                <w:szCs w:val="24"/>
              </w:rPr>
            </w:pPr>
            <w:r w:rsidRPr="002A34AF">
              <w:rPr>
                <w:rFonts w:eastAsia="標楷體" w:hint="eastAsia"/>
              </w:rPr>
              <w:t>防範紛爭措施：</w:t>
            </w:r>
          </w:p>
          <w:p w:rsidR="009C7316" w:rsidRPr="002A34AF" w:rsidRDefault="009C7316" w:rsidP="00794865">
            <w:pPr>
              <w:numPr>
                <w:ilvl w:val="0"/>
                <w:numId w:val="133"/>
              </w:numPr>
              <w:tabs>
                <w:tab w:val="clear" w:pos="1590"/>
                <w:tab w:val="num" w:pos="1512"/>
              </w:tabs>
              <w:spacing w:line="400" w:lineRule="exact"/>
              <w:ind w:hanging="318"/>
              <w:rPr>
                <w:rFonts w:ascii="Arial" w:eastAsia="標楷體" w:hAnsi="Arial" w:cs="Arial" w:hint="eastAsia"/>
                <w:szCs w:val="24"/>
              </w:rPr>
            </w:pPr>
            <w:r w:rsidRPr="002A34AF">
              <w:rPr>
                <w:rFonts w:eastAsia="標楷體" w:hint="eastAsia"/>
              </w:rPr>
              <w:t>實施內部人員教育宣導：</w:t>
            </w:r>
          </w:p>
          <w:p w:rsidR="009C7316" w:rsidRPr="002A34AF" w:rsidRDefault="009C7316" w:rsidP="00794865">
            <w:pPr>
              <w:numPr>
                <w:ilvl w:val="0"/>
                <w:numId w:val="134"/>
              </w:numPr>
              <w:tabs>
                <w:tab w:val="clear" w:pos="840"/>
                <w:tab w:val="num" w:pos="1992"/>
              </w:tabs>
              <w:spacing w:line="400" w:lineRule="exact"/>
              <w:ind w:left="1992" w:hanging="480"/>
              <w:rPr>
                <w:rFonts w:ascii="Arial" w:eastAsia="標楷體" w:hAnsi="Arial" w:cs="Arial" w:hint="eastAsia"/>
                <w:szCs w:val="24"/>
              </w:rPr>
            </w:pPr>
            <w:r w:rsidRPr="002A34AF">
              <w:rPr>
                <w:rFonts w:eastAsia="標楷體" w:hint="eastAsia"/>
              </w:rPr>
              <w:t>要求各執行相關業務人員熟悉各項法令及公司相關作業規定，並確實遵守辦理。各單位權責主管應負責督導所屬人員依法行事，並教授避免紛爭及處理紛爭方法。</w:t>
            </w:r>
          </w:p>
          <w:p w:rsidR="009C7316" w:rsidRPr="002A34AF" w:rsidRDefault="009C7316" w:rsidP="00794865">
            <w:pPr>
              <w:numPr>
                <w:ilvl w:val="0"/>
                <w:numId w:val="134"/>
              </w:numPr>
              <w:tabs>
                <w:tab w:val="clear" w:pos="840"/>
                <w:tab w:val="num" w:pos="1992"/>
              </w:tabs>
              <w:spacing w:line="400" w:lineRule="exact"/>
              <w:ind w:left="1992" w:hanging="480"/>
              <w:rPr>
                <w:rFonts w:ascii="Arial" w:eastAsia="標楷體" w:hAnsi="Arial" w:cs="Arial" w:hint="eastAsia"/>
                <w:szCs w:val="24"/>
              </w:rPr>
            </w:pPr>
            <w:r w:rsidRPr="002A34AF">
              <w:rPr>
                <w:rFonts w:eastAsia="標楷體" w:hint="eastAsia"/>
              </w:rPr>
              <w:t>不定期召開業務研討會，或視需要</w:t>
            </w:r>
            <w:r w:rsidRPr="002A34AF">
              <w:rPr>
                <w:rFonts w:ascii="標楷體" w:eastAsia="標楷體" w:hAnsi="標楷體" w:hint="eastAsia"/>
              </w:rPr>
              <w:t>製作糾紛案例手冊，</w:t>
            </w:r>
            <w:r w:rsidRPr="002A34AF">
              <w:rPr>
                <w:rFonts w:eastAsia="標楷體" w:hint="eastAsia"/>
              </w:rPr>
              <w:t>針對各種糾紛或訴訟案例研討，以作為殷鑑</w:t>
            </w:r>
            <w:r w:rsidRPr="002A34AF">
              <w:rPr>
                <w:rFonts w:ascii="標楷體" w:eastAsia="標楷體" w:hAnsi="標楷體" w:hint="eastAsia"/>
              </w:rPr>
              <w:t>，並嚴禁對交易人做獲利保證情事</w:t>
            </w:r>
            <w:r w:rsidRPr="002A34AF">
              <w:rPr>
                <w:rFonts w:eastAsia="標楷體" w:hint="eastAsia"/>
              </w:rPr>
              <w:t>。</w:t>
            </w:r>
          </w:p>
          <w:p w:rsidR="009C7316" w:rsidRPr="002A34AF" w:rsidRDefault="009C7316" w:rsidP="00794865">
            <w:pPr>
              <w:numPr>
                <w:ilvl w:val="0"/>
                <w:numId w:val="134"/>
              </w:numPr>
              <w:tabs>
                <w:tab w:val="clear" w:pos="840"/>
                <w:tab w:val="num" w:pos="1992"/>
              </w:tabs>
              <w:spacing w:line="400" w:lineRule="exact"/>
              <w:ind w:left="1992" w:hanging="480"/>
              <w:rPr>
                <w:rFonts w:ascii="標楷體" w:eastAsia="標楷體" w:hAnsi="標楷體" w:hint="eastAsia"/>
              </w:rPr>
            </w:pPr>
            <w:r w:rsidRPr="002A34AF">
              <w:rPr>
                <w:rFonts w:ascii="標楷體" w:eastAsia="標楷體" w:hAnsi="標楷體" w:hint="eastAsia"/>
              </w:rPr>
              <w:t>落實內部控制及內部稽核制度，避免人為作業疏失或舞弊。</w:t>
            </w:r>
          </w:p>
          <w:p w:rsidR="009C7316" w:rsidRPr="002A34AF" w:rsidRDefault="009C7316" w:rsidP="00794865">
            <w:pPr>
              <w:numPr>
                <w:ilvl w:val="0"/>
                <w:numId w:val="134"/>
              </w:numPr>
              <w:tabs>
                <w:tab w:val="clear" w:pos="840"/>
                <w:tab w:val="num" w:pos="1992"/>
              </w:tabs>
              <w:spacing w:line="400" w:lineRule="exact"/>
              <w:ind w:left="1992" w:hanging="480"/>
              <w:rPr>
                <w:rFonts w:ascii="Arial" w:eastAsia="標楷體" w:hAnsi="Arial" w:cs="Arial" w:hint="eastAsia"/>
                <w:szCs w:val="24"/>
              </w:rPr>
            </w:pPr>
            <w:r w:rsidRPr="002A34AF">
              <w:rPr>
                <w:rFonts w:eastAsia="標楷體" w:hint="eastAsia"/>
              </w:rPr>
              <w:t>對新進人員確實施以專業訓練，並</w:t>
            </w:r>
            <w:r w:rsidRPr="002A34AF">
              <w:rPr>
                <w:rFonts w:ascii="標楷體" w:eastAsia="標楷體" w:hAnsi="標楷體" w:hint="eastAsia"/>
              </w:rPr>
              <w:t>派員參加主管機關、期貨公會及其他專業機構舉辦之教育訓練，以加強法令瞭解及增進專業知識。</w:t>
            </w:r>
          </w:p>
          <w:p w:rsidR="009C7316" w:rsidRPr="002A34AF" w:rsidRDefault="009C7316" w:rsidP="00794865">
            <w:pPr>
              <w:numPr>
                <w:ilvl w:val="0"/>
                <w:numId w:val="133"/>
              </w:numPr>
              <w:tabs>
                <w:tab w:val="clear" w:pos="1590"/>
                <w:tab w:val="num" w:pos="1512"/>
              </w:tabs>
              <w:spacing w:line="400" w:lineRule="exact"/>
              <w:ind w:hanging="318"/>
              <w:rPr>
                <w:rFonts w:ascii="Arial" w:eastAsia="標楷體" w:hAnsi="Arial" w:cs="Arial" w:hint="eastAsia"/>
                <w:szCs w:val="24"/>
              </w:rPr>
            </w:pPr>
            <w:r w:rsidRPr="002A34AF">
              <w:rPr>
                <w:rFonts w:eastAsia="標楷體" w:hint="eastAsia"/>
              </w:rPr>
              <w:t>實施客戶教育宣導：</w:t>
            </w:r>
          </w:p>
          <w:p w:rsidR="009C7316" w:rsidRPr="002A34AF" w:rsidRDefault="009C7316" w:rsidP="00794865">
            <w:pPr>
              <w:numPr>
                <w:ilvl w:val="0"/>
                <w:numId w:val="135"/>
              </w:numPr>
              <w:tabs>
                <w:tab w:val="clear" w:pos="840"/>
                <w:tab w:val="num" w:pos="1992"/>
              </w:tabs>
              <w:spacing w:line="400" w:lineRule="exact"/>
              <w:ind w:left="1992" w:hanging="480"/>
              <w:rPr>
                <w:rFonts w:ascii="Arial" w:eastAsia="標楷體" w:hAnsi="Arial" w:cs="Arial" w:hint="eastAsia"/>
                <w:szCs w:val="24"/>
              </w:rPr>
            </w:pPr>
            <w:r w:rsidRPr="002A34AF">
              <w:rPr>
                <w:rFonts w:ascii="Arial" w:eastAsia="標楷體" w:hAnsi="Arial" w:cs="Arial" w:hint="eastAsia"/>
                <w:szCs w:val="24"/>
              </w:rPr>
              <w:t>向客戶為業務招攬或促銷活動時，應將期貨信託基金業務之基本觀念、規定及公司內部之作業方式向客戶清楚解說。</w:t>
            </w:r>
          </w:p>
          <w:p w:rsidR="009C7316" w:rsidRPr="002A34AF" w:rsidRDefault="009C7316" w:rsidP="00794865">
            <w:pPr>
              <w:numPr>
                <w:ilvl w:val="0"/>
                <w:numId w:val="135"/>
              </w:numPr>
              <w:tabs>
                <w:tab w:val="clear" w:pos="840"/>
                <w:tab w:val="num" w:pos="1992"/>
              </w:tabs>
              <w:spacing w:line="400" w:lineRule="exact"/>
              <w:ind w:left="1992" w:hanging="480"/>
              <w:rPr>
                <w:rFonts w:ascii="Arial" w:eastAsia="標楷體" w:hAnsi="Arial" w:cs="Arial" w:hint="eastAsia"/>
                <w:szCs w:val="24"/>
              </w:rPr>
            </w:pPr>
            <w:r w:rsidRPr="002A34AF">
              <w:rPr>
                <w:rFonts w:ascii="Arial" w:eastAsia="標楷體" w:hAnsi="Arial" w:cs="Arial" w:hint="eastAsia"/>
                <w:szCs w:val="24"/>
              </w:rPr>
              <w:t>有關雙方權利義務事項，應使客戶確實明瞭，以避免因認知不同而引起無謂糾紛。</w:t>
            </w:r>
          </w:p>
          <w:p w:rsidR="009C7316" w:rsidRPr="002A34AF" w:rsidRDefault="009C7316" w:rsidP="00794865">
            <w:pPr>
              <w:numPr>
                <w:ilvl w:val="0"/>
                <w:numId w:val="135"/>
              </w:numPr>
              <w:tabs>
                <w:tab w:val="clear" w:pos="840"/>
                <w:tab w:val="num" w:pos="1992"/>
              </w:tabs>
              <w:spacing w:line="400" w:lineRule="exact"/>
              <w:ind w:left="1992" w:hanging="480"/>
              <w:rPr>
                <w:rFonts w:ascii="Arial" w:eastAsia="標楷體" w:hAnsi="Arial" w:cs="Arial" w:hint="eastAsia"/>
                <w:szCs w:val="24"/>
              </w:rPr>
            </w:pPr>
            <w:r w:rsidRPr="002A34AF">
              <w:rPr>
                <w:rFonts w:ascii="Arial" w:eastAsia="標楷體" w:hAnsi="Arial" w:cs="Arial" w:hint="eastAsia"/>
                <w:szCs w:val="24"/>
              </w:rPr>
              <w:t>新法令之發布涉及客戶、受益人權利義務者，應向其說明，使其能配合辦理。</w:t>
            </w:r>
          </w:p>
          <w:p w:rsidR="009C7316" w:rsidRPr="002A34AF" w:rsidRDefault="009C7316" w:rsidP="00794865">
            <w:pPr>
              <w:numPr>
                <w:ilvl w:val="0"/>
                <w:numId w:val="135"/>
              </w:numPr>
              <w:tabs>
                <w:tab w:val="clear" w:pos="840"/>
                <w:tab w:val="num" w:pos="1992"/>
              </w:tabs>
              <w:spacing w:line="400" w:lineRule="exact"/>
              <w:ind w:left="1992" w:hanging="480"/>
              <w:rPr>
                <w:rFonts w:ascii="Arial" w:eastAsia="標楷體" w:hAnsi="Arial" w:cs="Arial" w:hint="eastAsia"/>
                <w:szCs w:val="24"/>
              </w:rPr>
            </w:pPr>
            <w:r w:rsidRPr="002A34AF">
              <w:rPr>
                <w:rFonts w:ascii="Arial" w:eastAsia="標楷體" w:hAnsi="Arial" w:cs="Arial" w:hint="eastAsia"/>
                <w:szCs w:val="24"/>
              </w:rPr>
              <w:t>定期或不定期與客戶、受益人聯繫或提供報告，使其知悉受託資產狀況，維持雙方良好互動關係。</w:t>
            </w:r>
          </w:p>
          <w:p w:rsidR="009C7316" w:rsidRPr="002A34AF" w:rsidRDefault="009C7316" w:rsidP="00794865">
            <w:pPr>
              <w:numPr>
                <w:ilvl w:val="0"/>
                <w:numId w:val="135"/>
              </w:numPr>
              <w:tabs>
                <w:tab w:val="clear" w:pos="840"/>
                <w:tab w:val="num" w:pos="1590"/>
                <w:tab w:val="num" w:pos="1992"/>
              </w:tabs>
              <w:spacing w:line="400" w:lineRule="exact"/>
              <w:ind w:left="1992" w:hanging="480"/>
              <w:rPr>
                <w:rFonts w:ascii="Arial" w:eastAsia="標楷體" w:hAnsi="Arial" w:cs="Arial" w:hint="eastAsia"/>
                <w:szCs w:val="24"/>
              </w:rPr>
            </w:pPr>
            <w:r w:rsidRPr="002A34AF">
              <w:rPr>
                <w:rFonts w:eastAsia="標楷體" w:hint="eastAsia"/>
              </w:rPr>
              <w:t>於交付客戶之各項文件內明顯處加註警語文字。</w:t>
            </w:r>
          </w:p>
          <w:p w:rsidR="009C7316" w:rsidRPr="002A34AF" w:rsidRDefault="009C7316">
            <w:pPr>
              <w:spacing w:line="400" w:lineRule="exact"/>
              <w:rPr>
                <w:rFonts w:ascii="標楷體" w:eastAsia="標楷體" w:hAnsi="標楷體" w:hint="eastAsia"/>
                <w:szCs w:val="24"/>
              </w:rPr>
            </w:pPr>
          </w:p>
          <w:p w:rsidR="009C7316" w:rsidRPr="002A34AF" w:rsidRDefault="009C7316" w:rsidP="002145AD">
            <w:pPr>
              <w:spacing w:line="400" w:lineRule="exact"/>
              <w:rPr>
                <w:rFonts w:ascii="Arial" w:eastAsia="標楷體" w:hAnsi="Arial" w:cs="Arial" w:hint="eastAsia"/>
                <w:szCs w:val="24"/>
              </w:rPr>
            </w:pPr>
            <w:r w:rsidRPr="002A34AF">
              <w:rPr>
                <w:rFonts w:ascii="Arial" w:eastAsia="標楷體" w:hAnsi="Arial" w:cs="Arial" w:hint="eastAsia"/>
                <w:szCs w:val="24"/>
              </w:rPr>
              <w:t>二、控制重點：</w:t>
            </w:r>
          </w:p>
          <w:p w:rsidR="009C7316" w:rsidRPr="002A34AF" w:rsidRDefault="009C7316" w:rsidP="00794865">
            <w:pPr>
              <w:numPr>
                <w:ilvl w:val="1"/>
                <w:numId w:val="136"/>
              </w:numPr>
              <w:tabs>
                <w:tab w:val="clear" w:pos="1191"/>
                <w:tab w:val="num" w:pos="1272"/>
              </w:tabs>
              <w:spacing w:line="400" w:lineRule="exact"/>
              <w:ind w:left="1272" w:hanging="720"/>
              <w:rPr>
                <w:rFonts w:ascii="標楷體" w:eastAsia="標楷體" w:hAnsi="標楷體" w:hint="eastAsia"/>
                <w:szCs w:val="24"/>
              </w:rPr>
            </w:pPr>
            <w:r w:rsidRPr="002A34AF">
              <w:rPr>
                <w:rFonts w:eastAsia="標楷體" w:hint="eastAsia"/>
              </w:rPr>
              <w:t>發生交易糾紛時，應由權責單位指派各該單位主管及人員依規定辦理紛爭處理程序，事後應留存完整處理報告紀錄經適當覆核後歸檔。</w:t>
            </w:r>
          </w:p>
          <w:p w:rsidR="009C7316" w:rsidRPr="002A34AF" w:rsidRDefault="009C7316" w:rsidP="00794865">
            <w:pPr>
              <w:numPr>
                <w:ilvl w:val="1"/>
                <w:numId w:val="136"/>
              </w:numPr>
              <w:tabs>
                <w:tab w:val="clear" w:pos="1191"/>
                <w:tab w:val="num" w:pos="1272"/>
              </w:tabs>
              <w:spacing w:line="400" w:lineRule="exact"/>
              <w:ind w:left="1272" w:hanging="720"/>
              <w:rPr>
                <w:rFonts w:ascii="標楷體" w:eastAsia="標楷體" w:hAnsi="標楷體" w:hint="eastAsia"/>
                <w:szCs w:val="24"/>
              </w:rPr>
            </w:pPr>
            <w:r w:rsidRPr="002A34AF">
              <w:rPr>
                <w:rFonts w:eastAsia="標楷體" w:hint="eastAsia"/>
              </w:rPr>
              <w:t>向</w:t>
            </w:r>
            <w:r w:rsidRPr="002A34AF">
              <w:rPr>
                <w:rFonts w:ascii="Arial" w:eastAsia="標楷體" w:hAnsi="標楷體" w:cs="Arial" w:hint="eastAsia"/>
              </w:rPr>
              <w:t>期貨</w:t>
            </w:r>
            <w:r w:rsidRPr="002A34AF">
              <w:rPr>
                <w:rFonts w:eastAsia="標楷體" w:hint="eastAsia"/>
              </w:rPr>
              <w:t>公會</w:t>
            </w:r>
            <w:r w:rsidRPr="002A34AF">
              <w:rPr>
                <w:rFonts w:ascii="Arial" w:eastAsia="標楷體" w:hAnsi="Arial" w:cs="Arial" w:hint="eastAsia"/>
              </w:rPr>
              <w:t>及財團法人證券投資人及期貨交易人保護中心</w:t>
            </w:r>
            <w:r w:rsidRPr="002A34AF">
              <w:rPr>
                <w:rFonts w:eastAsia="標楷體" w:hint="eastAsia"/>
              </w:rPr>
              <w:t>申請紛爭調處時，應由權責單位負責人員依規定辦理調處處理程序，事後應留存完整處理報告紀錄經適當覆核後歸檔。</w:t>
            </w:r>
          </w:p>
          <w:p w:rsidR="009C7316" w:rsidRPr="002A34AF" w:rsidRDefault="009C7316" w:rsidP="00794865">
            <w:pPr>
              <w:numPr>
                <w:ilvl w:val="1"/>
                <w:numId w:val="136"/>
              </w:numPr>
              <w:tabs>
                <w:tab w:val="clear" w:pos="1191"/>
                <w:tab w:val="num" w:pos="1272"/>
                <w:tab w:val="num" w:pos="1992"/>
              </w:tabs>
              <w:spacing w:line="400" w:lineRule="exact"/>
              <w:ind w:left="1272" w:hanging="720"/>
              <w:rPr>
                <w:rFonts w:ascii="標楷體" w:eastAsia="標楷體" w:hAnsi="標楷體" w:hint="eastAsia"/>
                <w:szCs w:val="24"/>
              </w:rPr>
            </w:pPr>
            <w:r w:rsidRPr="002A34AF">
              <w:rPr>
                <w:rFonts w:eastAsia="標楷體" w:hint="eastAsia"/>
              </w:rPr>
              <w:t>發生訴訟時，應由權責單位依規定處理程序辦理，若係</w:t>
            </w:r>
            <w:r w:rsidRPr="002A34AF">
              <w:rPr>
                <w:rFonts w:ascii="Arial" w:eastAsia="標楷體" w:cs="Arial" w:hint="eastAsia"/>
              </w:rPr>
              <w:t>因</w:t>
            </w:r>
            <w:r w:rsidRPr="002A34AF">
              <w:rPr>
                <w:rFonts w:ascii="Arial" w:eastAsia="標楷體" w:cs="Arial"/>
              </w:rPr>
              <w:t>業務</w:t>
            </w:r>
            <w:r w:rsidRPr="002A34AF">
              <w:rPr>
                <w:rFonts w:ascii="Arial" w:eastAsia="標楷體" w:cs="Arial" w:hint="eastAsia"/>
              </w:rPr>
              <w:t>上關係</w:t>
            </w:r>
            <w:r w:rsidRPr="002A34AF">
              <w:rPr>
                <w:rFonts w:ascii="Arial" w:eastAsia="標楷體" w:cs="Arial"/>
              </w:rPr>
              <w:t>發生訴訟</w:t>
            </w:r>
            <w:r w:rsidRPr="002A34AF">
              <w:rPr>
                <w:rFonts w:ascii="Arial" w:eastAsia="標楷體" w:cs="Arial" w:hint="eastAsia"/>
              </w:rPr>
              <w:t>、</w:t>
            </w:r>
            <w:r w:rsidRPr="002A34AF">
              <w:rPr>
                <w:rFonts w:ascii="標楷體" w:eastAsia="標楷體" w:hAnsi="標楷體"/>
              </w:rPr>
              <w:t>仲裁或為強制執行之債務人，或期貨信託事業為破產人、有銀行退票或拒絕往來之情事</w:t>
            </w:r>
            <w:r w:rsidRPr="002A34AF">
              <w:rPr>
                <w:rFonts w:ascii="Arial" w:eastAsia="標楷體" w:cs="Arial"/>
              </w:rPr>
              <w:t>，應於知悉或事實發生之日起五</w:t>
            </w:r>
            <w:r w:rsidRPr="002A34AF">
              <w:rPr>
                <w:rFonts w:ascii="標楷體" w:eastAsia="標楷體" w:hAnsi="標楷體" w:cs="Arial" w:hint="eastAsia"/>
              </w:rPr>
              <w:t>個營業</w:t>
            </w:r>
            <w:r w:rsidRPr="002A34AF">
              <w:rPr>
                <w:rFonts w:ascii="Arial" w:eastAsia="標楷體" w:cs="Arial"/>
              </w:rPr>
              <w:t>日內</w:t>
            </w:r>
            <w:r w:rsidRPr="002A34AF">
              <w:rPr>
                <w:rFonts w:ascii="Arial" w:eastAsia="標楷體" w:cs="Arial" w:hint="eastAsia"/>
              </w:rPr>
              <w:t>函送期貨公會彙報主管機關。若因訴訟、非訟、行政處分或行政爭訟事件，造成公司營運重大困難，應將該影響受益人權益之事項，於事實發生之日起二日內公告，向主管機關申報並抄送期貨公會。</w:t>
            </w:r>
          </w:p>
          <w:p w:rsidR="009C7316" w:rsidRPr="002A34AF" w:rsidRDefault="009C7316" w:rsidP="00794865">
            <w:pPr>
              <w:numPr>
                <w:ilvl w:val="1"/>
                <w:numId w:val="136"/>
              </w:numPr>
              <w:tabs>
                <w:tab w:val="clear" w:pos="1191"/>
                <w:tab w:val="num" w:pos="1272"/>
              </w:tabs>
              <w:spacing w:line="400" w:lineRule="exact"/>
              <w:ind w:left="1272" w:hanging="720"/>
              <w:rPr>
                <w:rFonts w:eastAsia="標楷體" w:hint="eastAsia"/>
              </w:rPr>
            </w:pPr>
            <w:r w:rsidRPr="002A34AF">
              <w:rPr>
                <w:rFonts w:eastAsia="標楷體" w:hint="eastAsia"/>
              </w:rPr>
              <w:t>對客戶申訴或檢舉案件應依公司內部控制制度之處理程序辦理，如發現員工有違背法令或公司內部控制制度之行為，應向期貨公會申報，並留存完整處理報告紀錄。</w:t>
            </w:r>
          </w:p>
          <w:p w:rsidR="009C7316" w:rsidRPr="002A34AF" w:rsidRDefault="009C7316">
            <w:pPr>
              <w:spacing w:line="400" w:lineRule="exact"/>
              <w:rPr>
                <w:rFonts w:ascii="Arial" w:eastAsia="標楷體" w:hAnsi="Arial" w:cs="Arial" w:hint="eastAsia"/>
                <w:szCs w:val="24"/>
              </w:rPr>
            </w:pPr>
          </w:p>
        </w:tc>
        <w:tc>
          <w:tcPr>
            <w:tcW w:w="2280" w:type="dxa"/>
          </w:tcPr>
          <w:p w:rsidR="009C7316" w:rsidRPr="002A34AF" w:rsidRDefault="009C7316">
            <w:pPr>
              <w:spacing w:line="400" w:lineRule="exact"/>
              <w:ind w:left="28" w:right="28"/>
              <w:rPr>
                <w:rFonts w:ascii="Arial" w:eastAsia="標楷體" w:hAnsi="Arial" w:cs="Arial"/>
                <w:szCs w:val="24"/>
              </w:rPr>
            </w:pPr>
            <w:r w:rsidRPr="002A34AF">
              <w:rPr>
                <w:rFonts w:ascii="Arial" w:eastAsia="標楷體" w:hAnsi="標楷體" w:cs="Arial"/>
                <w:szCs w:val="24"/>
              </w:rPr>
              <w:t>法令規章：</w:t>
            </w:r>
          </w:p>
          <w:p w:rsidR="009C7316" w:rsidRPr="002A34AF" w:rsidRDefault="009C7316">
            <w:pPr>
              <w:numPr>
                <w:ilvl w:val="0"/>
                <w:numId w:val="5"/>
              </w:numPr>
              <w:spacing w:line="400" w:lineRule="exact"/>
              <w:ind w:right="28"/>
              <w:rPr>
                <w:rFonts w:ascii="Arial" w:eastAsia="標楷體" w:hAnsi="Arial" w:cs="Arial"/>
                <w:bCs/>
                <w:szCs w:val="24"/>
              </w:rPr>
            </w:pPr>
            <w:r w:rsidRPr="002A34AF">
              <w:rPr>
                <w:rFonts w:ascii="Arial" w:eastAsia="標楷體" w:hAnsi="Arial" w:cs="Arial"/>
                <w:bCs/>
                <w:szCs w:val="24"/>
              </w:rPr>
              <w:t>期貨</w:t>
            </w:r>
            <w:r w:rsidRPr="002A34AF">
              <w:rPr>
                <w:rFonts w:ascii="Arial" w:eastAsia="標楷體" w:hAnsi="Arial" w:cs="Arial" w:hint="eastAsia"/>
                <w:bCs/>
                <w:szCs w:val="24"/>
              </w:rPr>
              <w:t>交易糾紛調處辦法</w:t>
            </w:r>
          </w:p>
          <w:p w:rsidR="009C7316" w:rsidRPr="002A34AF" w:rsidRDefault="009C7316">
            <w:pPr>
              <w:numPr>
                <w:ilvl w:val="0"/>
                <w:numId w:val="5"/>
              </w:numPr>
              <w:spacing w:line="400" w:lineRule="exact"/>
              <w:ind w:right="28"/>
              <w:rPr>
                <w:rFonts w:ascii="Arial" w:eastAsia="標楷體" w:hAnsi="Arial" w:cs="Arial" w:hint="eastAsia"/>
                <w:bCs/>
                <w:szCs w:val="24"/>
              </w:rPr>
            </w:pPr>
            <w:r w:rsidRPr="002A34AF">
              <w:rPr>
                <w:rFonts w:ascii="Arial" w:eastAsia="標楷體" w:hAnsi="Arial" w:cs="Arial" w:hint="eastAsia"/>
                <w:bCs/>
                <w:szCs w:val="24"/>
              </w:rPr>
              <w:t>中華民國期貨業商業期貨公會委員會組織規則第</w:t>
            </w:r>
            <w:r w:rsidRPr="002A34AF">
              <w:rPr>
                <w:rFonts w:ascii="Arial" w:eastAsia="標楷體" w:hAnsi="Arial" w:cs="Arial" w:hint="eastAsia"/>
                <w:bCs/>
                <w:szCs w:val="24"/>
              </w:rPr>
              <w:t>3</w:t>
            </w:r>
            <w:r w:rsidRPr="002A34AF">
              <w:rPr>
                <w:rFonts w:ascii="Arial" w:eastAsia="標楷體" w:hAnsi="Arial" w:cs="Arial" w:hint="eastAsia"/>
                <w:bCs/>
                <w:szCs w:val="24"/>
              </w:rPr>
              <w:t>條</w:t>
            </w:r>
          </w:p>
          <w:p w:rsidR="009C7316" w:rsidRPr="002A34AF" w:rsidRDefault="009C7316">
            <w:pPr>
              <w:numPr>
                <w:ilvl w:val="0"/>
                <w:numId w:val="5"/>
              </w:numPr>
              <w:spacing w:line="400" w:lineRule="exact"/>
              <w:ind w:right="28"/>
              <w:rPr>
                <w:rFonts w:ascii="Arial" w:eastAsia="標楷體" w:hAnsi="Arial" w:cs="Arial" w:hint="eastAsia"/>
                <w:bCs/>
                <w:szCs w:val="24"/>
              </w:rPr>
            </w:pPr>
            <w:r w:rsidRPr="002A34AF">
              <w:rPr>
                <w:rFonts w:ascii="Arial" w:eastAsia="標楷體" w:hAnsi="Arial" w:cs="Arial" w:hint="eastAsia"/>
                <w:bCs/>
                <w:szCs w:val="24"/>
              </w:rPr>
              <w:t>期貨信託事業管理規則第</w:t>
            </w:r>
            <w:r w:rsidRPr="002A34AF">
              <w:rPr>
                <w:rFonts w:ascii="Arial" w:eastAsia="標楷體" w:hAnsi="Arial" w:cs="Arial" w:hint="eastAsia"/>
                <w:bCs/>
                <w:szCs w:val="24"/>
              </w:rPr>
              <w:t>9</w:t>
            </w:r>
            <w:r w:rsidRPr="002A34AF">
              <w:rPr>
                <w:rFonts w:ascii="Arial" w:eastAsia="標楷體" w:hAnsi="Arial" w:cs="Arial" w:hint="eastAsia"/>
                <w:bCs/>
                <w:szCs w:val="24"/>
              </w:rPr>
              <w:t>條、第</w:t>
            </w:r>
            <w:r w:rsidRPr="002A34AF">
              <w:rPr>
                <w:rFonts w:ascii="Arial" w:eastAsia="標楷體" w:hAnsi="Arial" w:cs="Arial" w:hint="eastAsia"/>
                <w:bCs/>
                <w:szCs w:val="24"/>
              </w:rPr>
              <w:t>10</w:t>
            </w:r>
            <w:r w:rsidRPr="002A34AF">
              <w:rPr>
                <w:rFonts w:ascii="Arial" w:eastAsia="標楷體" w:hAnsi="Arial" w:cs="Arial" w:hint="eastAsia"/>
                <w:bCs/>
                <w:szCs w:val="24"/>
              </w:rPr>
              <w:t>條</w:t>
            </w:r>
          </w:p>
          <w:p w:rsidR="009C7316" w:rsidRPr="002A34AF" w:rsidRDefault="009C7316">
            <w:pPr>
              <w:spacing w:line="400" w:lineRule="exact"/>
              <w:ind w:left="28" w:right="28"/>
              <w:rPr>
                <w:rFonts w:ascii="Arial" w:eastAsia="標楷體" w:hAnsi="Arial" w:cs="Arial" w:hint="eastAsia"/>
                <w:bCs/>
                <w:szCs w:val="24"/>
              </w:rPr>
            </w:pPr>
          </w:p>
          <w:p w:rsidR="009C7316" w:rsidRPr="002A34AF" w:rsidRDefault="009C7316">
            <w:pPr>
              <w:spacing w:line="400" w:lineRule="exact"/>
              <w:ind w:left="28" w:right="28"/>
              <w:rPr>
                <w:rFonts w:ascii="Arial" w:eastAsia="標楷體" w:hAnsi="Arial" w:cs="Arial"/>
                <w:szCs w:val="24"/>
              </w:rPr>
            </w:pPr>
            <w:r w:rsidRPr="002A34AF">
              <w:rPr>
                <w:rFonts w:ascii="Arial" w:eastAsia="標楷體" w:hAnsi="標楷體" w:cs="Arial"/>
                <w:szCs w:val="24"/>
              </w:rPr>
              <w:t>使用表單：</w:t>
            </w:r>
          </w:p>
          <w:p w:rsidR="009C7316" w:rsidRPr="002A34AF" w:rsidRDefault="009C7316" w:rsidP="00794865">
            <w:pPr>
              <w:numPr>
                <w:ilvl w:val="1"/>
                <w:numId w:val="5"/>
              </w:numPr>
              <w:tabs>
                <w:tab w:val="clear" w:pos="988"/>
                <w:tab w:val="num" w:pos="332"/>
              </w:tabs>
              <w:spacing w:line="400" w:lineRule="exact"/>
              <w:ind w:left="332" w:right="28" w:hanging="332"/>
              <w:rPr>
                <w:rFonts w:ascii="Arial" w:eastAsia="標楷體" w:hAnsi="Arial" w:cs="Arial" w:hint="eastAsia"/>
                <w:bCs/>
                <w:szCs w:val="24"/>
              </w:rPr>
            </w:pPr>
            <w:r w:rsidRPr="002A34AF">
              <w:rPr>
                <w:rFonts w:ascii="標楷體" w:eastAsia="標楷體" w:hint="eastAsia"/>
              </w:rPr>
              <w:t>期貨交易糾紛調處申請書</w:t>
            </w:r>
          </w:p>
          <w:p w:rsidR="009C7316" w:rsidRPr="002A34AF" w:rsidRDefault="009C7316" w:rsidP="00794865">
            <w:pPr>
              <w:numPr>
                <w:ilvl w:val="1"/>
                <w:numId w:val="5"/>
              </w:numPr>
              <w:tabs>
                <w:tab w:val="clear" w:pos="988"/>
                <w:tab w:val="num" w:pos="332"/>
              </w:tabs>
              <w:spacing w:line="400" w:lineRule="exact"/>
              <w:ind w:left="332" w:right="28" w:hanging="332"/>
              <w:rPr>
                <w:rFonts w:ascii="標楷體" w:eastAsia="標楷體" w:hint="eastAsia"/>
              </w:rPr>
            </w:pPr>
            <w:r w:rsidRPr="002A34AF">
              <w:rPr>
                <w:rFonts w:ascii="Arial" w:eastAsia="標楷體" w:hAnsi="Arial" w:cs="Arial" w:hint="eastAsia"/>
              </w:rPr>
              <w:t>期</w:t>
            </w:r>
            <w:r w:rsidRPr="002A34AF">
              <w:rPr>
                <w:rFonts w:ascii="標楷體" w:eastAsia="標楷體" w:hint="eastAsia"/>
              </w:rPr>
              <w:t>貨交易糾紛調處書</w:t>
            </w:r>
          </w:p>
          <w:p w:rsidR="009C7316" w:rsidRPr="002A34AF" w:rsidRDefault="009C7316" w:rsidP="00794865">
            <w:pPr>
              <w:numPr>
                <w:ilvl w:val="1"/>
                <w:numId w:val="5"/>
              </w:numPr>
              <w:tabs>
                <w:tab w:val="clear" w:pos="988"/>
                <w:tab w:val="num" w:pos="332"/>
              </w:tabs>
              <w:spacing w:line="400" w:lineRule="exact"/>
              <w:ind w:left="332" w:right="28" w:hanging="332"/>
              <w:rPr>
                <w:rFonts w:ascii="Arial" w:eastAsia="標楷體" w:hAnsi="Arial" w:cs="Arial" w:hint="eastAsia"/>
                <w:bCs/>
                <w:szCs w:val="24"/>
              </w:rPr>
            </w:pPr>
            <w:r w:rsidRPr="002A34AF">
              <w:rPr>
                <w:rFonts w:ascii="標楷體" w:eastAsia="標楷體" w:hint="eastAsia"/>
              </w:rPr>
              <w:t>調處不成立之證明書</w:t>
            </w:r>
          </w:p>
          <w:p w:rsidR="009C7316" w:rsidRPr="002A34AF" w:rsidRDefault="009C7316" w:rsidP="00794865">
            <w:pPr>
              <w:numPr>
                <w:ilvl w:val="1"/>
                <w:numId w:val="5"/>
              </w:numPr>
              <w:tabs>
                <w:tab w:val="clear" w:pos="988"/>
                <w:tab w:val="num" w:pos="332"/>
              </w:tabs>
              <w:spacing w:line="400" w:lineRule="exact"/>
              <w:ind w:left="332" w:right="28" w:hanging="332"/>
              <w:rPr>
                <w:rFonts w:ascii="Arial" w:eastAsia="標楷體" w:hAnsi="Arial" w:cs="Arial" w:hint="eastAsia"/>
                <w:bCs/>
                <w:szCs w:val="24"/>
              </w:rPr>
            </w:pPr>
            <w:r w:rsidRPr="002A34AF">
              <w:rPr>
                <w:rFonts w:eastAsia="標楷體" w:hint="eastAsia"/>
              </w:rPr>
              <w:t>處理報告</w:t>
            </w:r>
          </w:p>
          <w:p w:rsidR="009C7316" w:rsidRPr="002A34AF" w:rsidRDefault="009C7316" w:rsidP="00794865">
            <w:pPr>
              <w:numPr>
                <w:ilvl w:val="1"/>
                <w:numId w:val="5"/>
              </w:numPr>
              <w:tabs>
                <w:tab w:val="clear" w:pos="988"/>
                <w:tab w:val="num" w:pos="332"/>
              </w:tabs>
              <w:spacing w:line="400" w:lineRule="exact"/>
              <w:ind w:left="332" w:right="28" w:hanging="332"/>
              <w:rPr>
                <w:rFonts w:eastAsia="標楷體" w:hint="eastAsia"/>
              </w:rPr>
            </w:pPr>
            <w:r w:rsidRPr="002A34AF">
              <w:rPr>
                <w:rFonts w:eastAsia="標楷體" w:hint="eastAsia"/>
              </w:rPr>
              <w:t>訴訟事件申報書及相關附件</w:t>
            </w:r>
          </w:p>
          <w:p w:rsidR="009C7316" w:rsidRPr="002A34AF" w:rsidRDefault="009C7316" w:rsidP="00794865">
            <w:pPr>
              <w:numPr>
                <w:ilvl w:val="1"/>
                <w:numId w:val="5"/>
              </w:numPr>
              <w:tabs>
                <w:tab w:val="clear" w:pos="988"/>
                <w:tab w:val="num" w:pos="332"/>
              </w:tabs>
              <w:spacing w:line="400" w:lineRule="exact"/>
              <w:ind w:left="332" w:right="28" w:hanging="332"/>
              <w:rPr>
                <w:rFonts w:eastAsia="標楷體" w:hint="eastAsia"/>
              </w:rPr>
            </w:pPr>
            <w:r w:rsidRPr="002A34AF">
              <w:rPr>
                <w:rFonts w:eastAsia="標楷體"/>
              </w:rPr>
              <w:t>客戶申訴或檢舉案件處理報告表</w:t>
            </w:r>
          </w:p>
          <w:p w:rsidR="009C7316" w:rsidRPr="002A34AF" w:rsidRDefault="009C7316" w:rsidP="00794865">
            <w:pPr>
              <w:numPr>
                <w:ilvl w:val="1"/>
                <w:numId w:val="5"/>
              </w:numPr>
              <w:tabs>
                <w:tab w:val="clear" w:pos="988"/>
                <w:tab w:val="num" w:pos="332"/>
              </w:tabs>
              <w:spacing w:line="400" w:lineRule="exact"/>
              <w:ind w:left="332" w:right="28" w:hanging="332"/>
              <w:rPr>
                <w:rFonts w:ascii="Arial" w:eastAsia="標楷體" w:hAnsi="Arial" w:cs="Arial" w:hint="eastAsia"/>
                <w:bCs/>
                <w:szCs w:val="24"/>
              </w:rPr>
            </w:pPr>
            <w:r w:rsidRPr="002A34AF">
              <w:rPr>
                <w:rFonts w:eastAsia="標楷體" w:hint="eastAsia"/>
              </w:rPr>
              <w:t>案例</w:t>
            </w:r>
            <w:r w:rsidRPr="002A34AF">
              <w:rPr>
                <w:rFonts w:ascii="標楷體" w:eastAsia="標楷體" w:hAnsi="標楷體" w:hint="eastAsia"/>
              </w:rPr>
              <w:t>手冊</w:t>
            </w:r>
          </w:p>
          <w:p w:rsidR="009C7316" w:rsidRPr="002A34AF" w:rsidRDefault="009C7316">
            <w:pPr>
              <w:spacing w:line="400" w:lineRule="exact"/>
              <w:ind w:right="28"/>
              <w:rPr>
                <w:rFonts w:ascii="標楷體" w:eastAsia="標楷體" w:hAnsi="標楷體" w:hint="eastAsia"/>
                <w:szCs w:val="24"/>
              </w:rPr>
            </w:pPr>
          </w:p>
          <w:p w:rsidR="009C7316" w:rsidRPr="002A34AF" w:rsidRDefault="009C7316">
            <w:pPr>
              <w:spacing w:line="400" w:lineRule="exact"/>
              <w:ind w:right="28"/>
              <w:rPr>
                <w:rFonts w:ascii="標楷體" w:eastAsia="標楷體" w:hAnsi="標楷體" w:hint="eastAsia"/>
                <w:szCs w:val="24"/>
              </w:rPr>
            </w:pPr>
          </w:p>
          <w:p w:rsidR="009C7316" w:rsidRPr="002A34AF" w:rsidRDefault="009C7316">
            <w:pPr>
              <w:spacing w:line="400" w:lineRule="exact"/>
              <w:ind w:right="28"/>
              <w:rPr>
                <w:rFonts w:ascii="標楷體" w:eastAsia="標楷體" w:hAnsi="標楷體" w:hint="eastAsia"/>
                <w:szCs w:val="24"/>
              </w:rPr>
            </w:pPr>
          </w:p>
          <w:p w:rsidR="009C7316" w:rsidRPr="002A34AF" w:rsidRDefault="009C7316">
            <w:pPr>
              <w:spacing w:line="400" w:lineRule="exact"/>
              <w:ind w:right="28"/>
              <w:rPr>
                <w:rFonts w:ascii="標楷體" w:eastAsia="標楷體" w:hAnsi="標楷體" w:hint="eastAsia"/>
                <w:szCs w:val="24"/>
              </w:rPr>
            </w:pPr>
          </w:p>
          <w:p w:rsidR="009C7316" w:rsidRPr="002A34AF" w:rsidRDefault="009C7316">
            <w:pPr>
              <w:spacing w:line="400" w:lineRule="exact"/>
              <w:ind w:right="28"/>
              <w:rPr>
                <w:rFonts w:ascii="標楷體" w:eastAsia="標楷體" w:hAnsi="標楷體" w:hint="eastAsia"/>
                <w:szCs w:val="24"/>
              </w:rPr>
            </w:pPr>
          </w:p>
          <w:p w:rsidR="009C7316" w:rsidRPr="002A34AF" w:rsidRDefault="009C7316">
            <w:pPr>
              <w:spacing w:line="400" w:lineRule="exact"/>
              <w:ind w:right="28"/>
              <w:rPr>
                <w:rFonts w:ascii="標楷體" w:eastAsia="標楷體" w:hAnsi="標楷體" w:hint="eastAsia"/>
                <w:szCs w:val="24"/>
              </w:rPr>
            </w:pPr>
          </w:p>
          <w:p w:rsidR="009C7316" w:rsidRPr="002A34AF" w:rsidRDefault="009C7316">
            <w:pPr>
              <w:spacing w:line="400" w:lineRule="exact"/>
              <w:ind w:right="28"/>
              <w:rPr>
                <w:rFonts w:ascii="標楷體" w:eastAsia="標楷體" w:hAnsi="標楷體" w:hint="eastAsia"/>
                <w:szCs w:val="24"/>
              </w:rPr>
            </w:pPr>
          </w:p>
          <w:p w:rsidR="009C7316" w:rsidRPr="002A34AF" w:rsidRDefault="009C7316">
            <w:pPr>
              <w:spacing w:line="400" w:lineRule="exact"/>
              <w:ind w:right="28"/>
              <w:rPr>
                <w:rFonts w:ascii="標楷體" w:eastAsia="標楷體" w:hAnsi="標楷體" w:hint="eastAsia"/>
                <w:szCs w:val="24"/>
              </w:rPr>
            </w:pPr>
          </w:p>
          <w:p w:rsidR="009C7316" w:rsidRPr="002A34AF" w:rsidRDefault="009C7316">
            <w:pPr>
              <w:spacing w:line="400" w:lineRule="exact"/>
              <w:ind w:right="28"/>
              <w:rPr>
                <w:rFonts w:ascii="標楷體" w:eastAsia="標楷體" w:hAnsi="標楷體" w:hint="eastAsia"/>
                <w:szCs w:val="24"/>
              </w:rPr>
            </w:pPr>
          </w:p>
          <w:p w:rsidR="009C7316" w:rsidRPr="002A34AF" w:rsidRDefault="009C7316">
            <w:pPr>
              <w:spacing w:line="400" w:lineRule="exact"/>
              <w:ind w:right="28"/>
              <w:rPr>
                <w:rFonts w:ascii="標楷體" w:eastAsia="標楷體" w:hAnsi="標楷體" w:hint="eastAsia"/>
                <w:szCs w:val="24"/>
              </w:rPr>
            </w:pPr>
          </w:p>
          <w:p w:rsidR="009C7316" w:rsidRPr="002A34AF" w:rsidRDefault="009C7316">
            <w:pPr>
              <w:spacing w:line="400" w:lineRule="exact"/>
              <w:ind w:right="28"/>
              <w:rPr>
                <w:rFonts w:ascii="Arial" w:eastAsia="標楷體" w:hAnsi="Arial" w:cs="Arial" w:hint="eastAsia"/>
                <w:bCs/>
                <w:szCs w:val="24"/>
              </w:rPr>
            </w:pPr>
          </w:p>
        </w:tc>
      </w:tr>
    </w:tbl>
    <w:p w:rsidR="009C7316" w:rsidRPr="002A34AF" w:rsidRDefault="009C7316">
      <w:pPr>
        <w:spacing w:line="400" w:lineRule="exact"/>
        <w:rPr>
          <w:rFonts w:ascii="Arial" w:eastAsia="標楷體" w:hAnsi="Arial" w:cs="Arial" w:hint="eastAsia"/>
        </w:rPr>
      </w:pPr>
    </w:p>
    <w:p w:rsidR="009C7316" w:rsidRPr="002A34AF" w:rsidRDefault="009C7316">
      <w:pPr>
        <w:spacing w:line="400" w:lineRule="exact"/>
        <w:rPr>
          <w:rFonts w:ascii="Arial" w:eastAsia="標楷體" w:hAnsi="Arial" w:cs="Arial" w:hint="eastAsia"/>
        </w:rPr>
      </w:pPr>
    </w:p>
    <w:p w:rsidR="009C7316" w:rsidRPr="002A34AF" w:rsidRDefault="009C7316">
      <w:pPr>
        <w:spacing w:line="400" w:lineRule="exact"/>
        <w:rPr>
          <w:rFonts w:ascii="Arial" w:eastAsia="標楷體" w:hAnsi="Arial" w:cs="Arial" w:hint="eastAsia"/>
        </w:rPr>
      </w:pPr>
    </w:p>
    <w:p w:rsidR="009C7316" w:rsidRPr="002A34AF" w:rsidRDefault="009C7316">
      <w:pPr>
        <w:spacing w:line="400" w:lineRule="exact"/>
        <w:rPr>
          <w:rFonts w:ascii="Arial" w:eastAsia="標楷體" w:hAnsi="Arial" w:cs="Arial" w:hint="eastAsia"/>
        </w:rPr>
      </w:pPr>
    </w:p>
    <w:p w:rsidR="009C7316" w:rsidRPr="002A34AF" w:rsidRDefault="009C7316">
      <w:pPr>
        <w:spacing w:line="400" w:lineRule="exact"/>
        <w:rPr>
          <w:rFonts w:ascii="Arial" w:eastAsia="標楷體" w:hAnsi="Arial" w:cs="Arial" w:hint="eastAsia"/>
        </w:rPr>
      </w:pPr>
    </w:p>
    <w:p w:rsidR="006A6DC0" w:rsidRPr="002A34AF" w:rsidRDefault="006A6DC0">
      <w:pPr>
        <w:spacing w:line="400" w:lineRule="exact"/>
        <w:rPr>
          <w:rFonts w:ascii="Arial" w:eastAsia="標楷體" w:hAnsi="Arial" w:cs="Arial" w:hint="eastAsia"/>
        </w:rPr>
      </w:pPr>
    </w:p>
    <w:p w:rsidR="009C7316" w:rsidRPr="002A34AF" w:rsidRDefault="009C7316">
      <w:pPr>
        <w:spacing w:line="400" w:lineRule="exact"/>
        <w:rPr>
          <w:rFonts w:ascii="Arial" w:eastAsia="標楷體" w:hAnsi="Arial" w:cs="Arial" w:hint="eastAsia"/>
        </w:rPr>
      </w:pPr>
    </w:p>
    <w:p w:rsidR="009C7316" w:rsidRPr="002A34AF" w:rsidRDefault="009C7316">
      <w:pPr>
        <w:spacing w:line="400" w:lineRule="exact"/>
        <w:rPr>
          <w:rFonts w:ascii="Arial" w:eastAsia="標楷體" w:hAnsi="Arial" w:cs="Arial" w:hint="eastAsia"/>
        </w:rPr>
      </w:pPr>
    </w:p>
    <w:p w:rsidR="009C7316" w:rsidRPr="002A34AF" w:rsidRDefault="009C7316">
      <w:pPr>
        <w:spacing w:line="400" w:lineRule="exact"/>
        <w:rPr>
          <w:rFonts w:ascii="Arial" w:eastAsia="標楷體" w:hAnsi="Arial" w:cs="Arial" w:hint="eastAsia"/>
        </w:rPr>
      </w:pPr>
    </w:p>
    <w:p w:rsidR="009C7316" w:rsidRPr="002A34AF" w:rsidRDefault="009C7316">
      <w:pPr>
        <w:spacing w:line="400" w:lineRule="exact"/>
        <w:rPr>
          <w:rFonts w:ascii="Arial" w:eastAsia="標楷體" w:hAnsi="Arial" w:cs="Arial" w:hint="eastAsia"/>
          <w:sz w:val="40"/>
          <w:szCs w:val="40"/>
        </w:rPr>
      </w:pPr>
    </w:p>
    <w:p w:rsidR="009C7316" w:rsidRPr="002A34AF" w:rsidRDefault="009C7316">
      <w:pPr>
        <w:spacing w:line="400" w:lineRule="exact"/>
        <w:rPr>
          <w:rFonts w:ascii="Arial" w:eastAsia="標楷體" w:hAnsi="Arial" w:cs="Arial" w:hint="eastAsia"/>
          <w:sz w:val="40"/>
          <w:szCs w:val="40"/>
        </w:rPr>
      </w:pPr>
    </w:p>
    <w:p w:rsidR="009C7316" w:rsidRPr="002A34AF" w:rsidRDefault="009C7316">
      <w:pPr>
        <w:pStyle w:val="1"/>
        <w:numPr>
          <w:ilvl w:val="0"/>
          <w:numId w:val="187"/>
        </w:numPr>
        <w:tabs>
          <w:tab w:val="left" w:pos="1080"/>
        </w:tabs>
        <w:spacing w:before="0" w:after="0" w:line="480" w:lineRule="exact"/>
        <w:jc w:val="center"/>
        <w:rPr>
          <w:rFonts w:ascii="Times New Roman" w:eastAsia="標楷體" w:hAnsi="Times New Roman" w:hint="eastAsia"/>
          <w:b w:val="0"/>
          <w:bCs w:val="0"/>
          <w:sz w:val="40"/>
          <w:szCs w:val="40"/>
        </w:rPr>
      </w:pPr>
      <w:bookmarkStart w:id="49" w:name="_Toc183687004"/>
      <w:bookmarkStart w:id="50" w:name="_Toc185236810"/>
      <w:bookmarkStart w:id="51" w:name="_宣傳資料與廣告物管理作業：CB-11200"/>
      <w:bookmarkStart w:id="52" w:name="_Toc522116570"/>
      <w:bookmarkEnd w:id="51"/>
      <w:r w:rsidRPr="002A34AF">
        <w:rPr>
          <w:rFonts w:eastAsia="標楷體" w:hAnsi="標楷體" w:cs="Arial" w:hint="eastAsia"/>
          <w:b w:val="0"/>
          <w:bCs w:val="0"/>
          <w:sz w:val="40"/>
        </w:rPr>
        <w:t>宣傳資料與廣告物</w:t>
      </w:r>
      <w:r w:rsidRPr="002A34AF">
        <w:rPr>
          <w:rFonts w:eastAsia="標楷體" w:hAnsi="標楷體" w:cs="Arial" w:hint="eastAsia"/>
          <w:b w:val="0"/>
          <w:bCs w:val="0"/>
          <w:kern w:val="0"/>
          <w:sz w:val="40"/>
        </w:rPr>
        <w:t>、公開說明會暨其他廣告、業務招攬及營業促銷活動</w:t>
      </w:r>
      <w:r w:rsidRPr="002A34AF">
        <w:rPr>
          <w:rFonts w:eastAsia="標楷體" w:hAnsi="標楷體" w:cs="Arial" w:hint="eastAsia"/>
          <w:b w:val="0"/>
          <w:bCs w:val="0"/>
          <w:sz w:val="40"/>
        </w:rPr>
        <w:t>管理作業</w:t>
      </w:r>
      <w:r w:rsidRPr="002A34AF">
        <w:rPr>
          <w:rFonts w:ascii="Times New Roman" w:eastAsia="標楷體" w:hAnsi="Times New Roman" w:hint="eastAsia"/>
          <w:b w:val="0"/>
          <w:bCs w:val="0"/>
          <w:sz w:val="40"/>
          <w:szCs w:val="40"/>
        </w:rPr>
        <w:t>（含金融消費者保護之管理）：</w:t>
      </w:r>
      <w:r w:rsidRPr="002A34AF">
        <w:rPr>
          <w:rFonts w:ascii="Times New Roman" w:eastAsia="標楷體" w:hAnsi="Times New Roman" w:hint="eastAsia"/>
          <w:b w:val="0"/>
          <w:bCs w:val="0"/>
          <w:sz w:val="40"/>
          <w:szCs w:val="40"/>
        </w:rPr>
        <w:t>CB-11200</w:t>
      </w:r>
      <w:bookmarkEnd w:id="49"/>
      <w:bookmarkEnd w:id="50"/>
      <w:bookmarkEnd w:id="52"/>
    </w:p>
    <w:p w:rsidR="009C7316" w:rsidRPr="002A34AF" w:rsidRDefault="009C7316">
      <w:pPr>
        <w:spacing w:line="480" w:lineRule="exact"/>
        <w:rPr>
          <w:rFonts w:ascii="Arial" w:eastAsia="標楷體" w:hAnsi="Arial" w:cs="Arial" w:hint="eastAsia"/>
          <w:sz w:val="40"/>
        </w:rPr>
      </w:pPr>
    </w:p>
    <w:p w:rsidR="009C7316" w:rsidRPr="002A34AF" w:rsidRDefault="009C7316">
      <w:pPr>
        <w:pStyle w:val="af1"/>
        <w:spacing w:line="400" w:lineRule="exact"/>
        <w:rPr>
          <w:rFonts w:ascii="Arial" w:eastAsia="標楷體" w:hAnsi="Arial" w:cs="Arial" w:hint="eastAsia"/>
          <w:bCs w:val="0"/>
        </w:rPr>
      </w:pPr>
    </w:p>
    <w:p w:rsidR="009C7316" w:rsidRPr="002A34AF" w:rsidRDefault="009C7316">
      <w:pPr>
        <w:spacing w:line="400" w:lineRule="exact"/>
        <w:rPr>
          <w:rFonts w:ascii="Arial" w:eastAsia="標楷體" w:hAnsi="Arial" w:cs="Arial" w:hint="eastAsia"/>
          <w:b/>
        </w:rPr>
      </w:pPr>
    </w:p>
    <w:p w:rsidR="009C7316" w:rsidRPr="002A34AF" w:rsidRDefault="009C7316">
      <w:pPr>
        <w:spacing w:line="400" w:lineRule="exact"/>
        <w:rPr>
          <w:rFonts w:hint="eastAsia"/>
          <w:b/>
        </w:rPr>
      </w:pPr>
    </w:p>
    <w:p w:rsidR="009C7316" w:rsidRPr="002A34AF" w:rsidRDefault="009C7316">
      <w:pPr>
        <w:spacing w:line="400" w:lineRule="exact"/>
        <w:rPr>
          <w:rFonts w:hint="eastAsia"/>
          <w:b/>
        </w:rPr>
      </w:pPr>
    </w:p>
    <w:p w:rsidR="009C7316" w:rsidRPr="002A34AF" w:rsidRDefault="009C7316">
      <w:pPr>
        <w:spacing w:line="400" w:lineRule="exact"/>
        <w:rPr>
          <w:rFonts w:hint="eastAsia"/>
          <w:b/>
        </w:rPr>
      </w:pPr>
    </w:p>
    <w:p w:rsidR="009C7316" w:rsidRPr="002A34AF" w:rsidRDefault="009C7316">
      <w:pPr>
        <w:spacing w:line="400" w:lineRule="exact"/>
        <w:rPr>
          <w:rFonts w:ascii="標楷體" w:eastAsia="標楷體" w:hAnsi="標楷體" w:cs="Arial" w:hint="eastAsia"/>
          <w:szCs w:val="24"/>
        </w:rPr>
      </w:pPr>
    </w:p>
    <w:p w:rsidR="009C7316" w:rsidRPr="002A34AF" w:rsidRDefault="009C7316">
      <w:pPr>
        <w:spacing w:line="400" w:lineRule="exact"/>
        <w:rPr>
          <w:rFonts w:ascii="標楷體" w:eastAsia="標楷體" w:hAnsi="標楷體" w:cs="Arial" w:hint="eastAsia"/>
          <w:szCs w:val="24"/>
        </w:rPr>
      </w:pPr>
    </w:p>
    <w:p w:rsidR="009C7316" w:rsidRPr="002A34AF" w:rsidRDefault="009C7316">
      <w:pPr>
        <w:spacing w:line="400" w:lineRule="exact"/>
        <w:rPr>
          <w:rFonts w:ascii="標楷體" w:eastAsia="標楷體" w:hAnsi="標楷體" w:cs="Arial" w:hint="eastAsia"/>
          <w:szCs w:val="24"/>
        </w:rPr>
      </w:pPr>
    </w:p>
    <w:p w:rsidR="00725BFB" w:rsidRPr="002A34AF" w:rsidRDefault="00725BFB">
      <w:pPr>
        <w:spacing w:line="400" w:lineRule="exact"/>
        <w:rPr>
          <w:rFonts w:ascii="標楷體" w:eastAsia="標楷體" w:hAnsi="標楷體" w:cs="Arial" w:hint="eastAsia"/>
          <w:szCs w:val="24"/>
        </w:rPr>
      </w:pPr>
    </w:p>
    <w:p w:rsidR="009C7316" w:rsidRPr="002A34AF" w:rsidRDefault="009C7316" w:rsidP="00725BFB">
      <w:pPr>
        <w:spacing w:line="160" w:lineRule="exact"/>
        <w:rPr>
          <w:rFonts w:ascii="標楷體" w:eastAsia="標楷體" w:hAnsi="標楷體" w:cs="Arial" w:hint="eastAsia"/>
          <w:szCs w:val="24"/>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460"/>
        <w:gridCol w:w="2280"/>
      </w:tblGrid>
      <w:tr w:rsidR="009C7316" w:rsidRPr="002A34AF">
        <w:tblPrEx>
          <w:tblCellMar>
            <w:top w:w="0" w:type="dxa"/>
            <w:bottom w:w="0" w:type="dxa"/>
          </w:tblCellMar>
        </w:tblPrEx>
        <w:trPr>
          <w:cantSplit/>
          <w:trHeight w:val="60"/>
          <w:tblHeader/>
        </w:trPr>
        <w:tc>
          <w:tcPr>
            <w:tcW w:w="1468"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編　號</w:t>
            </w:r>
          </w:p>
        </w:tc>
        <w:tc>
          <w:tcPr>
            <w:tcW w:w="194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作業項目</w:t>
            </w:r>
          </w:p>
        </w:tc>
        <w:tc>
          <w:tcPr>
            <w:tcW w:w="946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　業　程　序　及　控　制　重　點</w:t>
            </w:r>
          </w:p>
        </w:tc>
        <w:tc>
          <w:tcPr>
            <w:tcW w:w="228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依據資料</w:t>
            </w:r>
          </w:p>
        </w:tc>
      </w:tr>
      <w:tr w:rsidR="009C7316" w:rsidRPr="002A34AF" w:rsidTr="00AA39CD">
        <w:tblPrEx>
          <w:tblCellMar>
            <w:top w:w="0" w:type="dxa"/>
            <w:bottom w:w="0" w:type="dxa"/>
          </w:tblCellMar>
        </w:tblPrEx>
        <w:trPr>
          <w:trHeight w:val="6029"/>
        </w:trPr>
        <w:tc>
          <w:tcPr>
            <w:tcW w:w="1468" w:type="dxa"/>
          </w:tcPr>
          <w:p w:rsidR="009C7316" w:rsidRPr="002A34AF" w:rsidRDefault="009C7316">
            <w:pPr>
              <w:spacing w:line="400" w:lineRule="exact"/>
              <w:jc w:val="center"/>
              <w:rPr>
                <w:rFonts w:ascii="Arial" w:eastAsia="標楷體" w:hAnsi="Arial" w:cs="Arial"/>
                <w:szCs w:val="24"/>
              </w:rPr>
            </w:pPr>
            <w:r w:rsidRPr="002A34AF">
              <w:rPr>
                <w:rFonts w:ascii="Arial" w:eastAsia="標楷體" w:hAnsi="Arial" w:cs="Arial"/>
                <w:szCs w:val="24"/>
              </w:rPr>
              <w:t>CB-1</w:t>
            </w:r>
            <w:r w:rsidRPr="002A34AF">
              <w:rPr>
                <w:rFonts w:ascii="Arial" w:eastAsia="標楷體" w:hAnsi="Arial" w:cs="Arial" w:hint="eastAsia"/>
                <w:szCs w:val="24"/>
              </w:rPr>
              <w:t>1200</w:t>
            </w:r>
          </w:p>
          <w:p w:rsidR="009C7316" w:rsidRPr="002A34AF" w:rsidRDefault="009C7316" w:rsidP="006A6DC0">
            <w:pPr>
              <w:spacing w:line="400" w:lineRule="exact"/>
              <w:rPr>
                <w:rFonts w:ascii="Arial" w:eastAsia="標楷體" w:hAnsi="Arial" w:cs="Arial" w:hint="eastAsia"/>
                <w:szCs w:val="24"/>
              </w:rPr>
            </w:pPr>
          </w:p>
        </w:tc>
        <w:tc>
          <w:tcPr>
            <w:tcW w:w="1940" w:type="dxa"/>
          </w:tcPr>
          <w:p w:rsidR="009C7316" w:rsidRPr="002A34AF" w:rsidRDefault="009C7316" w:rsidP="00E25AA4">
            <w:pPr>
              <w:spacing w:line="400" w:lineRule="exact"/>
              <w:jc w:val="both"/>
              <w:rPr>
                <w:rFonts w:ascii="Arial" w:eastAsia="標楷體" w:hAnsi="標楷體" w:cs="Arial" w:hint="eastAsia"/>
              </w:rPr>
            </w:pPr>
            <w:r w:rsidRPr="002A34AF">
              <w:rPr>
                <w:rFonts w:ascii="Arial" w:eastAsia="標楷體" w:hAnsi="標楷體" w:cs="Arial" w:hint="eastAsia"/>
              </w:rPr>
              <w:t>宣傳資料與廣告物</w:t>
            </w:r>
            <w:r w:rsidRPr="002A34AF">
              <w:rPr>
                <w:rFonts w:ascii="Arial" w:eastAsia="標楷體" w:hAnsi="標楷體" w:cs="Arial" w:hint="eastAsia"/>
                <w:kern w:val="0"/>
              </w:rPr>
              <w:t>、公開說明會暨其他廣告、業務招攬及營業促銷活動</w:t>
            </w:r>
            <w:r w:rsidRPr="002A34AF">
              <w:rPr>
                <w:rFonts w:ascii="Arial" w:eastAsia="標楷體" w:hAnsi="標楷體" w:cs="Arial" w:hint="eastAsia"/>
              </w:rPr>
              <w:t>管理作業</w:t>
            </w:r>
          </w:p>
          <w:p w:rsidR="009C7316" w:rsidRPr="002A34AF" w:rsidRDefault="009C7316" w:rsidP="00E25AA4">
            <w:pPr>
              <w:spacing w:line="400" w:lineRule="exact"/>
              <w:ind w:left="28" w:right="28"/>
              <w:jc w:val="both"/>
              <w:rPr>
                <w:rFonts w:ascii="Arial" w:eastAsia="標楷體" w:hAnsi="Arial" w:cs="Arial" w:hint="eastAsia"/>
                <w:szCs w:val="24"/>
              </w:rPr>
            </w:pPr>
            <w:r w:rsidRPr="002A34AF">
              <w:rPr>
                <w:rFonts w:ascii="標楷體" w:eastAsia="標楷體" w:hAnsi="標楷體" w:cs="Arial" w:hint="eastAsia"/>
              </w:rPr>
              <w:t>（含金融消費者保護之管理）</w:t>
            </w:r>
          </w:p>
          <w:p w:rsidR="009C7316" w:rsidRPr="002A34AF" w:rsidRDefault="009C7316" w:rsidP="006A6DC0">
            <w:pPr>
              <w:spacing w:line="400" w:lineRule="exact"/>
              <w:ind w:left="28" w:right="28"/>
              <w:rPr>
                <w:rFonts w:ascii="Arial" w:eastAsia="標楷體" w:hAnsi="Arial" w:cs="Arial" w:hint="eastAsia"/>
                <w:szCs w:val="24"/>
              </w:rPr>
            </w:pPr>
          </w:p>
        </w:tc>
        <w:tc>
          <w:tcPr>
            <w:tcW w:w="9460" w:type="dxa"/>
          </w:tcPr>
          <w:p w:rsidR="009C7316" w:rsidRPr="002A34AF" w:rsidRDefault="009C7316">
            <w:pPr>
              <w:pStyle w:val="af"/>
              <w:spacing w:line="400" w:lineRule="exact"/>
              <w:rPr>
                <w:rFonts w:eastAsia="標楷體" w:hint="eastAsia"/>
              </w:rPr>
            </w:pPr>
            <w:r w:rsidRPr="002A34AF">
              <w:rPr>
                <w:rFonts w:eastAsia="標楷體" w:hint="eastAsia"/>
              </w:rPr>
              <w:t>一、作</w:t>
            </w:r>
            <w:r w:rsidRPr="002A34AF">
              <w:rPr>
                <w:rFonts w:eastAsia="標楷體"/>
              </w:rPr>
              <w:t>業程序：</w:t>
            </w:r>
          </w:p>
          <w:p w:rsidR="009C7316" w:rsidRPr="002A34AF" w:rsidRDefault="009C7316">
            <w:pPr>
              <w:tabs>
                <w:tab w:val="num" w:pos="1032"/>
              </w:tabs>
              <w:spacing w:line="400" w:lineRule="exact"/>
              <w:ind w:leftChars="100" w:left="960" w:hangingChars="300" w:hanging="720"/>
              <w:rPr>
                <w:rFonts w:ascii="標楷體" w:eastAsia="標楷體" w:hAnsi="標楷體" w:cs="Arial" w:hint="eastAsia"/>
              </w:rPr>
            </w:pPr>
            <w:r w:rsidRPr="002A34AF">
              <w:rPr>
                <w:rFonts w:ascii="標楷體" w:eastAsia="標楷體" w:hAnsi="標楷體" w:hint="eastAsia"/>
                <w:szCs w:val="24"/>
              </w:rPr>
              <w:t xml:space="preserve">  </w:t>
            </w:r>
            <w:r w:rsidRPr="002A34AF">
              <w:rPr>
                <w:rFonts w:ascii="標楷體" w:eastAsia="標楷體" w:hAnsi="標楷體" w:hint="eastAsia"/>
              </w:rPr>
              <w:t>(一)期貨信託事業對不特定人募集期貨信託基金之</w:t>
            </w:r>
            <w:r w:rsidRPr="002A34AF">
              <w:rPr>
                <w:rFonts w:ascii="標楷體" w:eastAsia="標楷體" w:hAnsi="標楷體" w:cs="Arial" w:hint="eastAsia"/>
                <w:kern w:val="0"/>
              </w:rPr>
              <w:t>宣傳資料及廣告物，其形式、內容、製作、傳播及申報等相關事項，</w:t>
            </w:r>
            <w:r w:rsidRPr="002A34AF">
              <w:rPr>
                <w:rFonts w:ascii="Arial" w:eastAsia="標楷體" w:hAnsi="標楷體" w:cs="Arial" w:hint="eastAsia"/>
                <w:kern w:val="0"/>
              </w:rPr>
              <w:t>暨公開說明會、其他廣告、業務招攬及營業促銷活動</w:t>
            </w:r>
            <w:r w:rsidRPr="002A34AF">
              <w:rPr>
                <w:rFonts w:ascii="標楷體" w:eastAsia="標楷體" w:hAnsi="標楷體" w:cs="Arial" w:hint="eastAsia"/>
                <w:kern w:val="0"/>
              </w:rPr>
              <w:t>，權責單位應確認符合</w:t>
            </w:r>
            <w:r w:rsidRPr="002A34AF">
              <w:rPr>
                <w:rFonts w:ascii="標楷體" w:eastAsia="標楷體" w:hAnsi="標楷體" w:hint="eastAsia"/>
              </w:rPr>
              <w:t>金融消費者保護法第八條、主管機關所定</w:t>
            </w:r>
            <w:r w:rsidRPr="002A34AF">
              <w:rPr>
                <w:rFonts w:ascii="標楷體" w:eastAsia="標楷體" w:hAnsi="標楷體" w:cs="Arial" w:hint="eastAsia"/>
                <w:kern w:val="0"/>
              </w:rPr>
              <w:t>「</w:t>
            </w:r>
            <w:r w:rsidRPr="002A34AF">
              <w:rPr>
                <w:rFonts w:ascii="標楷體" w:eastAsia="標楷體" w:hAnsi="標楷體" w:hint="eastAsia"/>
                <w:bCs/>
                <w:szCs w:val="40"/>
              </w:rPr>
              <w:t>金融服務業從事廣告業務招攬及營業促銷活動辦法」及</w:t>
            </w:r>
            <w:r w:rsidRPr="002A34AF">
              <w:rPr>
                <w:rFonts w:ascii="標楷體" w:eastAsia="標楷體" w:hAnsi="標楷體" w:cs="Arial" w:hint="eastAsia"/>
                <w:bCs/>
                <w:kern w:val="0"/>
              </w:rPr>
              <w:t>期貨公會訂定之「會員</w:t>
            </w:r>
            <w:r w:rsidRPr="002A34AF">
              <w:rPr>
                <w:rFonts w:ascii="標楷體" w:eastAsia="標楷體" w:hAnsi="標楷體" w:cs="細明體" w:hint="eastAsia"/>
                <w:bCs/>
                <w:kern w:val="0"/>
              </w:rPr>
              <w:t>暨</w:t>
            </w:r>
            <w:r w:rsidRPr="002A34AF">
              <w:rPr>
                <w:rFonts w:ascii="標楷體" w:eastAsia="標楷體" w:hAnsi="標楷體" w:cs="細明體"/>
                <w:bCs/>
                <w:kern w:val="0"/>
              </w:rPr>
              <w:t>期貨信託基金銷售機構</w:t>
            </w:r>
            <w:r w:rsidRPr="002A34AF">
              <w:rPr>
                <w:rFonts w:ascii="標楷體" w:eastAsia="標楷體" w:hAnsi="標楷體" w:hint="eastAsia"/>
                <w:bCs/>
              </w:rPr>
              <w:t>從事廣告業務招攬及營業促銷活動管理辦法</w:t>
            </w:r>
            <w:r w:rsidRPr="002A34AF">
              <w:rPr>
                <w:rFonts w:ascii="標楷體" w:eastAsia="標楷體" w:hAnsi="標楷體" w:cs="Arial" w:hint="eastAsia"/>
                <w:kern w:val="0"/>
              </w:rPr>
              <w:t>」</w:t>
            </w:r>
            <w:r w:rsidRPr="002A34AF">
              <w:rPr>
                <w:rFonts w:ascii="標楷體" w:eastAsia="標楷體" w:hAnsi="標楷體" w:hint="eastAsia"/>
              </w:rPr>
              <w:t>、</w:t>
            </w:r>
            <w:r w:rsidRPr="002A34AF">
              <w:rPr>
                <w:rFonts w:ascii="標楷體" w:eastAsia="標楷體" w:hAnsi="標楷體" w:cs="Arial" w:hint="eastAsia"/>
                <w:kern w:val="0"/>
              </w:rPr>
              <w:t>「</w:t>
            </w:r>
            <w:r w:rsidRPr="002A34AF">
              <w:rPr>
                <w:rFonts w:ascii="標楷體" w:eastAsia="標楷體" w:hAnsi="標楷體" w:cs="Arial" w:hint="eastAsia"/>
                <w:bCs/>
              </w:rPr>
              <w:t>期貨信託基金宣傳資料及廣告管理辦法</w:t>
            </w:r>
            <w:r w:rsidRPr="002A34AF">
              <w:rPr>
                <w:rFonts w:ascii="標楷體" w:eastAsia="標楷體" w:hAnsi="標楷體" w:cs="Arial" w:hint="eastAsia"/>
                <w:kern w:val="0"/>
              </w:rPr>
              <w:t>」規定，並經經理人審核及簽章後</w:t>
            </w:r>
            <w:r w:rsidR="00725BFB" w:rsidRPr="002A34AF">
              <w:rPr>
                <w:rFonts w:ascii="標楷體" w:eastAsia="標楷體" w:hAnsi="標楷體" w:cs="Arial" w:hint="eastAsia"/>
                <w:kern w:val="0"/>
              </w:rPr>
              <w:t>除新聞稿應於發稿前向期貨公會申報外，並應於對外為業務廣告活動後十日內，依規定將廣告宣傳資料及其企劃、樣式、使用者、使用有效期限、主題標示及自行審查紀錄</w:t>
            </w:r>
            <w:r w:rsidR="00725BFB" w:rsidRPr="002A34AF">
              <w:rPr>
                <w:rFonts w:ascii="標楷體" w:eastAsia="標楷體" w:hAnsi="標楷體" w:hint="eastAsia"/>
                <w:bCs/>
              </w:rPr>
              <w:t>向期貨公會申報。該相關宣傳資料、廣告物及審核紀錄應保存二年</w:t>
            </w:r>
            <w:r w:rsidRPr="002A34AF">
              <w:rPr>
                <w:rFonts w:ascii="標楷體" w:eastAsia="標楷體" w:hAnsi="標楷體" w:cs="Arial" w:hint="eastAsia"/>
                <w:kern w:val="0"/>
              </w:rPr>
              <w:t>。</w:t>
            </w:r>
          </w:p>
          <w:p w:rsidR="009C7316" w:rsidRPr="002A34AF" w:rsidRDefault="009C7316">
            <w:pPr>
              <w:tabs>
                <w:tab w:val="num" w:pos="1032"/>
              </w:tabs>
              <w:spacing w:line="400" w:lineRule="exact"/>
              <w:ind w:leftChars="200" w:left="960" w:hangingChars="200" w:hanging="480"/>
              <w:rPr>
                <w:rFonts w:ascii="Arial" w:eastAsia="標楷體" w:hAnsi="標楷體" w:cs="Arial" w:hint="eastAsia"/>
                <w:kern w:val="0"/>
              </w:rPr>
            </w:pPr>
            <w:r w:rsidRPr="002A34AF">
              <w:rPr>
                <w:rFonts w:ascii="標楷體" w:eastAsia="標楷體" w:hAnsi="標楷體" w:hint="eastAsia"/>
              </w:rPr>
              <w:t>(二)期貨信託事業對不特定人募集期貨信託基金之</w:t>
            </w:r>
            <w:r w:rsidRPr="002A34AF">
              <w:rPr>
                <w:rFonts w:ascii="標楷體" w:eastAsia="標楷體" w:hAnsi="標楷體" w:cs="Arial" w:hint="eastAsia"/>
                <w:kern w:val="0"/>
              </w:rPr>
              <w:t>宣傳資料及廣告物、</w:t>
            </w:r>
            <w:r w:rsidRPr="002A34AF">
              <w:rPr>
                <w:rFonts w:ascii="Arial" w:eastAsia="標楷體" w:hAnsi="標楷體" w:cs="Arial" w:hint="eastAsia"/>
                <w:kern w:val="0"/>
              </w:rPr>
              <w:t>公開說明會暨其他廣告、業務招攬及營業促銷活動，應依社會一般道德、誠實信用原則及保護金融消費者之精神，遵守下列原則：</w:t>
            </w:r>
          </w:p>
          <w:p w:rsidR="009C7316" w:rsidRPr="002A34AF" w:rsidRDefault="009C7316">
            <w:pPr>
              <w:tabs>
                <w:tab w:val="num" w:pos="1032"/>
              </w:tabs>
              <w:spacing w:line="400" w:lineRule="exact"/>
              <w:ind w:leftChars="400" w:left="1200" w:hangingChars="100" w:hanging="240"/>
              <w:rPr>
                <w:rFonts w:ascii="標楷體" w:eastAsia="標楷體" w:hAnsi="標楷體" w:hint="eastAsia"/>
              </w:rPr>
            </w:pPr>
            <w:r w:rsidRPr="002A34AF">
              <w:rPr>
                <w:rFonts w:ascii="標楷體" w:eastAsia="標楷體" w:hAnsi="標楷體" w:hint="eastAsia"/>
              </w:rPr>
              <w:t>1、應致力充實金融消費資訊及確保內容之真實，避免誤導金融消費者，對金融消費者所負擔義務不得低於廣告之內容及進行業務招攬或營業促銷活動時所提示之資料或說明。</w:t>
            </w:r>
          </w:p>
          <w:p w:rsidR="009C7316" w:rsidRPr="002A34AF" w:rsidRDefault="009C7316">
            <w:pPr>
              <w:tabs>
                <w:tab w:val="num" w:pos="1032"/>
              </w:tabs>
              <w:spacing w:line="400" w:lineRule="exact"/>
              <w:ind w:leftChars="400" w:left="1200" w:hangingChars="100" w:hanging="240"/>
              <w:rPr>
                <w:rFonts w:ascii="標楷體" w:eastAsia="標楷體" w:hAnsi="標楷體" w:hint="eastAsia"/>
              </w:rPr>
            </w:pPr>
            <w:r w:rsidRPr="002A34AF">
              <w:rPr>
                <w:rFonts w:ascii="標楷體" w:eastAsia="標楷體" w:hAnsi="標楷體" w:hint="eastAsia"/>
              </w:rPr>
              <w:t>2、對金融商品或服務內容之揭露如涉及利率、費用、報酬及風險時，應以衡平及顯著方式表達。</w:t>
            </w:r>
          </w:p>
          <w:p w:rsidR="009C7316" w:rsidRPr="002A34AF" w:rsidRDefault="009C7316">
            <w:pPr>
              <w:tabs>
                <w:tab w:val="num" w:pos="1032"/>
              </w:tabs>
              <w:spacing w:line="400" w:lineRule="exact"/>
              <w:ind w:leftChars="300" w:left="720" w:firstLineChars="100" w:firstLine="240"/>
              <w:rPr>
                <w:rFonts w:ascii="標楷體" w:eastAsia="標楷體" w:hAnsi="標楷體" w:hint="eastAsia"/>
              </w:rPr>
            </w:pPr>
            <w:r w:rsidRPr="002A34AF">
              <w:rPr>
                <w:rFonts w:ascii="標楷體" w:eastAsia="標楷體" w:hAnsi="標楷體" w:hint="eastAsia"/>
              </w:rPr>
              <w:t>3、應以中文表達並力求淺顯易懂，必要時得附註原文。</w:t>
            </w:r>
          </w:p>
          <w:p w:rsidR="009C7316" w:rsidRPr="002A34AF" w:rsidRDefault="009C7316">
            <w:pPr>
              <w:tabs>
                <w:tab w:val="num" w:pos="1032"/>
              </w:tabs>
              <w:spacing w:line="400" w:lineRule="exact"/>
              <w:ind w:leftChars="300" w:left="720" w:firstLineChars="100" w:firstLine="240"/>
              <w:rPr>
                <w:rFonts w:ascii="標楷體" w:eastAsia="標楷體" w:hAnsi="標楷體" w:hint="eastAsia"/>
              </w:rPr>
            </w:pPr>
            <w:r w:rsidRPr="002A34AF">
              <w:rPr>
                <w:rFonts w:ascii="標楷體" w:eastAsia="標楷體" w:hAnsi="標楷體" w:hint="eastAsia"/>
              </w:rPr>
              <w:t>4、應以期貨信託事業名義為之。</w:t>
            </w:r>
          </w:p>
          <w:p w:rsidR="009C7316" w:rsidRPr="002A34AF" w:rsidRDefault="009C7316">
            <w:pPr>
              <w:tabs>
                <w:tab w:val="num" w:pos="1032"/>
              </w:tabs>
              <w:spacing w:line="400" w:lineRule="exact"/>
              <w:ind w:leftChars="100" w:left="960" w:hangingChars="300" w:hanging="720"/>
              <w:jc w:val="both"/>
              <w:rPr>
                <w:rFonts w:ascii="標楷體" w:eastAsia="標楷體" w:hAnsi="標楷體" w:cs="Arial" w:hint="eastAsia"/>
              </w:rPr>
            </w:pPr>
            <w:r w:rsidRPr="002A34AF">
              <w:rPr>
                <w:rFonts w:ascii="標楷體" w:eastAsia="標楷體" w:hAnsi="標楷體" w:cs="Arial" w:hint="eastAsia"/>
              </w:rPr>
              <w:t>（三）期貨信託事業對符合一定資格條件之人募集期貨信託基金，於招募及銷售期間，不得為一般性廣告或公開勸誘之行為；否則視為對不特定人公開招募之行</w:t>
            </w:r>
            <w:r w:rsidRPr="002A34AF">
              <w:rPr>
                <w:rFonts w:ascii="標楷體" w:eastAsia="標楷體" w:hAnsi="標楷體" w:cs="Arial"/>
              </w:rPr>
              <w:t>為。</w:t>
            </w:r>
          </w:p>
          <w:p w:rsidR="009C7316" w:rsidRPr="002A34AF" w:rsidRDefault="009C7316">
            <w:pPr>
              <w:tabs>
                <w:tab w:val="num" w:pos="1032"/>
              </w:tabs>
              <w:spacing w:line="400" w:lineRule="exact"/>
              <w:ind w:leftChars="100" w:left="720" w:hangingChars="200" w:hanging="480"/>
              <w:rPr>
                <w:rFonts w:ascii="標楷體" w:eastAsia="標楷體" w:hAnsi="標楷體" w:cs="Arial" w:hint="eastAsia"/>
              </w:rPr>
            </w:pPr>
            <w:r w:rsidRPr="002A34AF">
              <w:rPr>
                <w:rFonts w:ascii="標楷體" w:eastAsia="標楷體" w:hAnsi="標楷體" w:cs="Arial" w:hint="eastAsia"/>
              </w:rPr>
              <w:t>(四)宣傳資料與廣告物</w:t>
            </w:r>
            <w:r w:rsidRPr="002A34AF">
              <w:rPr>
                <w:rFonts w:ascii="Arial" w:eastAsia="標楷體" w:hAnsi="標楷體" w:cs="Arial" w:hint="eastAsia"/>
                <w:kern w:val="0"/>
              </w:rPr>
              <w:t>、公開說明會暨其他廣告、業務招攬及營業促銷活動</w:t>
            </w:r>
            <w:r w:rsidRPr="002A34AF">
              <w:rPr>
                <w:rFonts w:ascii="標楷體" w:eastAsia="標楷體" w:hAnsi="標楷體" w:cs="Arial" w:hint="eastAsia"/>
              </w:rPr>
              <w:t>管理作業應依</w:t>
            </w:r>
            <w:r w:rsidRPr="002A34AF">
              <w:rPr>
                <w:rFonts w:ascii="標楷體" w:eastAsia="標楷體" w:hAnsi="標楷體" w:cs="Arial" w:hint="eastAsia"/>
                <w:kern w:val="0"/>
              </w:rPr>
              <w:t>「</w:t>
            </w:r>
            <w:r w:rsidRPr="002A34AF">
              <w:rPr>
                <w:rFonts w:ascii="標楷體" w:eastAsia="標楷體" w:hAnsi="標楷體" w:hint="eastAsia"/>
                <w:bCs/>
                <w:szCs w:val="40"/>
              </w:rPr>
              <w:t>金融服務業從事廣告業務招攬及營業促銷活動辦法」及</w:t>
            </w:r>
            <w:r w:rsidRPr="002A34AF">
              <w:rPr>
                <w:rFonts w:ascii="標楷體" w:eastAsia="標楷體" w:hAnsi="標楷體" w:cs="Arial" w:hint="eastAsia"/>
                <w:bCs/>
                <w:kern w:val="0"/>
              </w:rPr>
              <w:t>期貨公會訂定之「會員</w:t>
            </w:r>
            <w:r w:rsidRPr="002A34AF">
              <w:rPr>
                <w:rFonts w:ascii="標楷體" w:eastAsia="標楷體" w:hAnsi="標楷體" w:cs="細明體" w:hint="eastAsia"/>
                <w:bCs/>
                <w:kern w:val="0"/>
              </w:rPr>
              <w:t>暨</w:t>
            </w:r>
            <w:r w:rsidRPr="002A34AF">
              <w:rPr>
                <w:rFonts w:ascii="標楷體" w:eastAsia="標楷體" w:hAnsi="標楷體" w:cs="細明體"/>
                <w:bCs/>
                <w:kern w:val="0"/>
              </w:rPr>
              <w:t>期貨信託基金銷售機構</w:t>
            </w:r>
            <w:r w:rsidRPr="002A34AF">
              <w:rPr>
                <w:rFonts w:ascii="標楷體" w:eastAsia="標楷體" w:hAnsi="標楷體" w:hint="eastAsia"/>
                <w:bCs/>
              </w:rPr>
              <w:t>從事廣告業務招攬及營業促銷活動管理辦法</w:t>
            </w:r>
            <w:r w:rsidRPr="002A34AF">
              <w:rPr>
                <w:rFonts w:ascii="標楷體" w:eastAsia="標楷體" w:hAnsi="標楷體" w:cs="Arial" w:hint="eastAsia"/>
                <w:kern w:val="0"/>
              </w:rPr>
              <w:t>」</w:t>
            </w:r>
            <w:r w:rsidRPr="002A34AF">
              <w:rPr>
                <w:rFonts w:ascii="標楷體" w:eastAsia="標楷體" w:hAnsi="標楷體" w:hint="eastAsia"/>
              </w:rPr>
              <w:t>、</w:t>
            </w:r>
            <w:r w:rsidRPr="002A34AF">
              <w:rPr>
                <w:rFonts w:ascii="標楷體" w:eastAsia="標楷體" w:hAnsi="標楷體" w:cs="Arial" w:hint="eastAsia"/>
              </w:rPr>
              <w:t>「期貨信託基金宣傳資料及廣告</w:t>
            </w:r>
            <w:r w:rsidRPr="002A34AF">
              <w:rPr>
                <w:rFonts w:ascii="標楷體" w:eastAsia="標楷體" w:hAnsi="標楷體" w:cs="Arial" w:hint="eastAsia"/>
                <w:bCs/>
              </w:rPr>
              <w:t>管理辦法</w:t>
            </w:r>
            <w:r w:rsidRPr="002A34AF">
              <w:rPr>
                <w:rFonts w:ascii="標楷體" w:eastAsia="標楷體" w:hAnsi="標楷體" w:cs="Arial" w:hint="eastAsia"/>
              </w:rPr>
              <w:t>」規定辦理。</w:t>
            </w:r>
          </w:p>
          <w:p w:rsidR="009C7316" w:rsidRPr="002A34AF" w:rsidRDefault="009C7316">
            <w:pPr>
              <w:tabs>
                <w:tab w:val="num" w:pos="1032"/>
              </w:tabs>
              <w:spacing w:line="400" w:lineRule="exact"/>
              <w:ind w:leftChars="100" w:left="720" w:hangingChars="200" w:hanging="480"/>
              <w:rPr>
                <w:rFonts w:ascii="標楷體" w:eastAsia="標楷體" w:hAnsi="標楷體" w:cs="Arial" w:hint="eastAsia"/>
              </w:rPr>
            </w:pPr>
            <w:r w:rsidRPr="002A34AF">
              <w:rPr>
                <w:rFonts w:ascii="標楷體" w:eastAsia="標楷體" w:hAnsi="標楷體" w:cs="Arial" w:hint="eastAsia"/>
              </w:rPr>
              <w:t>(五)</w:t>
            </w:r>
            <w:r w:rsidRPr="002A34AF">
              <w:rPr>
                <w:rFonts w:ascii="標楷體" w:eastAsia="標楷體" w:hAnsi="標楷體" w:hint="eastAsia"/>
              </w:rPr>
              <w:t>期貨信託事業及期貨信託基金之銷售機構應將其宣傳資料及廣告物、</w:t>
            </w:r>
            <w:r w:rsidRPr="002A34AF">
              <w:rPr>
                <w:rFonts w:ascii="Arial" w:eastAsia="標楷體" w:hAnsi="標楷體" w:cs="Arial" w:hint="eastAsia"/>
                <w:kern w:val="0"/>
              </w:rPr>
              <w:t>公開說明會暨其他廣告、業務招攬及營業促銷活動</w:t>
            </w:r>
            <w:r w:rsidRPr="002A34AF">
              <w:rPr>
                <w:rFonts w:ascii="標楷體" w:eastAsia="標楷體" w:hAnsi="標楷體" w:hint="eastAsia"/>
              </w:rPr>
              <w:t>，列入公司內部控制制度管理，並經經理人審核，確認該等資料內容無不當、不實陳述、誤導金融消費者、違反相關法令及期貨公會所定</w:t>
            </w:r>
            <w:r w:rsidRPr="002A34AF">
              <w:rPr>
                <w:rFonts w:ascii="標楷體" w:eastAsia="標楷體" w:hAnsi="標楷體" w:cs="Arial" w:hint="eastAsia"/>
                <w:bCs/>
                <w:kern w:val="0"/>
              </w:rPr>
              <w:t>「會員</w:t>
            </w:r>
            <w:r w:rsidRPr="002A34AF">
              <w:rPr>
                <w:rFonts w:ascii="標楷體" w:eastAsia="標楷體" w:hAnsi="標楷體" w:cs="細明體" w:hint="eastAsia"/>
                <w:bCs/>
                <w:kern w:val="0"/>
              </w:rPr>
              <w:t>暨</w:t>
            </w:r>
            <w:r w:rsidRPr="002A34AF">
              <w:rPr>
                <w:rFonts w:ascii="標楷體" w:eastAsia="標楷體" w:hAnsi="標楷體" w:cs="細明體"/>
                <w:bCs/>
                <w:kern w:val="0"/>
              </w:rPr>
              <w:t>期貨信託基金銷售機構</w:t>
            </w:r>
            <w:r w:rsidRPr="002A34AF">
              <w:rPr>
                <w:rFonts w:ascii="標楷體" w:eastAsia="標楷體" w:hAnsi="標楷體" w:hint="eastAsia"/>
                <w:bCs/>
              </w:rPr>
              <w:t>從事廣告業務招攬及營業促銷活動管理辦法</w:t>
            </w:r>
            <w:r w:rsidRPr="002A34AF">
              <w:rPr>
                <w:rFonts w:ascii="標楷體" w:eastAsia="標楷體" w:hAnsi="標楷體" w:cs="Arial" w:hint="eastAsia"/>
                <w:kern w:val="0"/>
              </w:rPr>
              <w:t>」之情事，且經該經理人</w:t>
            </w:r>
            <w:r w:rsidRPr="002A34AF">
              <w:rPr>
                <w:rFonts w:ascii="標楷體" w:eastAsia="標楷體" w:hAnsi="標楷體" w:hint="eastAsia"/>
              </w:rPr>
              <w:t>簽章後始可使用。</w:t>
            </w:r>
          </w:p>
          <w:p w:rsidR="009C7316" w:rsidRPr="002A34AF" w:rsidRDefault="009C7316">
            <w:pPr>
              <w:spacing w:line="400" w:lineRule="exact"/>
              <w:ind w:leftChars="100" w:left="720" w:hangingChars="200" w:hanging="480"/>
              <w:rPr>
                <w:rFonts w:ascii="標楷體" w:eastAsia="標楷體" w:hAnsi="標楷體" w:cs="Arial"/>
              </w:rPr>
            </w:pPr>
            <w:r w:rsidRPr="002A34AF">
              <w:rPr>
                <w:rFonts w:ascii="標楷體" w:eastAsia="標楷體" w:hAnsi="標楷體" w:hint="eastAsia"/>
              </w:rPr>
              <w:t>(六)期貨信託事業及期貨信託基金之銷售機構製作宣傳資料及廣告、</w:t>
            </w:r>
            <w:r w:rsidRPr="002A34AF">
              <w:rPr>
                <w:rFonts w:ascii="Arial" w:eastAsia="標楷體" w:hAnsi="標楷體" w:cs="Arial" w:hint="eastAsia"/>
                <w:kern w:val="0"/>
              </w:rPr>
              <w:t>公開說明會暨其他廣告、業務招攬及營業促銷活動所製作之宣傳資料</w:t>
            </w:r>
            <w:r w:rsidRPr="002A34AF">
              <w:rPr>
                <w:rFonts w:ascii="標楷體" w:eastAsia="標楷體" w:hAnsi="標楷體" w:hint="eastAsia"/>
              </w:rPr>
              <w:t>，應將宣傳資料及廣告企劃、廣告樣式及主題標示，</w:t>
            </w:r>
            <w:r w:rsidR="00926C8E" w:rsidRPr="002A34AF">
              <w:rPr>
                <w:rFonts w:ascii="Arial" w:eastAsia="標楷體" w:hAnsi="標楷體" w:cs="Arial" w:hint="eastAsia"/>
                <w:kern w:val="0"/>
              </w:rPr>
              <w:t>除新聞稿應於發稿前向期貨公會申報外，並應於對外為業務廣告活動後十日內，依規定將廣告宣傳資料及其企劃、樣式、使用者、使用有效期限、主題標示及自行審查紀錄</w:t>
            </w:r>
            <w:r w:rsidRPr="002A34AF">
              <w:rPr>
                <w:rFonts w:ascii="Arial" w:eastAsia="標楷體" w:hAnsi="標楷體" w:cs="Arial" w:hint="eastAsia"/>
                <w:kern w:val="0"/>
              </w:rPr>
              <w:t>向期</w:t>
            </w:r>
            <w:r w:rsidRPr="002A34AF">
              <w:rPr>
                <w:rFonts w:ascii="標楷體" w:eastAsia="標楷體" w:hAnsi="標楷體" w:hint="eastAsia"/>
              </w:rPr>
              <w:t>貨公會申報。</w:t>
            </w:r>
          </w:p>
          <w:p w:rsidR="006A6DC0" w:rsidRPr="002A34AF" w:rsidRDefault="006A6DC0">
            <w:pPr>
              <w:pStyle w:val="afa"/>
              <w:spacing w:line="400" w:lineRule="exact"/>
              <w:rPr>
                <w:rFonts w:ascii="標楷體" w:eastAsia="標楷體" w:hAnsi="標楷體" w:cs="Arial" w:hint="eastAsia"/>
              </w:rPr>
            </w:pPr>
          </w:p>
          <w:p w:rsidR="009C7316" w:rsidRPr="002A34AF" w:rsidRDefault="009C7316">
            <w:pPr>
              <w:pStyle w:val="afa"/>
              <w:spacing w:line="400" w:lineRule="exact"/>
              <w:rPr>
                <w:rFonts w:ascii="標楷體" w:eastAsia="標楷體" w:hAnsi="標楷體" w:cs="Arial" w:hint="eastAsia"/>
              </w:rPr>
            </w:pPr>
            <w:r w:rsidRPr="002A34AF">
              <w:rPr>
                <w:rFonts w:ascii="標楷體" w:eastAsia="標楷體" w:hAnsi="標楷體" w:cs="Arial" w:hint="eastAsia"/>
              </w:rPr>
              <w:t>二、控制重點：</w:t>
            </w:r>
          </w:p>
          <w:p w:rsidR="009C7316" w:rsidRPr="002A34AF" w:rsidRDefault="009C7316">
            <w:pPr>
              <w:spacing w:line="400" w:lineRule="exact"/>
              <w:ind w:leftChars="200" w:left="960" w:hangingChars="200" w:hanging="480"/>
              <w:jc w:val="both"/>
              <w:rPr>
                <w:rFonts w:ascii="標楷體" w:eastAsia="標楷體" w:hAnsi="標楷體" w:cs="Arial" w:hint="eastAsia"/>
              </w:rPr>
            </w:pPr>
            <w:r w:rsidRPr="002A34AF">
              <w:rPr>
                <w:rFonts w:ascii="標楷體" w:eastAsia="標楷體" w:hAnsi="標楷體" w:cs="Arial" w:hint="eastAsia"/>
              </w:rPr>
              <w:t>(一)期貨信託事業及委任之銷售機構從事</w:t>
            </w:r>
            <w:r w:rsidRPr="002A34AF">
              <w:rPr>
                <w:rFonts w:ascii="標楷體" w:eastAsia="標楷體" w:hAnsi="標楷體" w:hint="eastAsia"/>
              </w:rPr>
              <w:t>期貨信託基金之宣傳資料及廣告物</w:t>
            </w:r>
            <w:r w:rsidRPr="002A34AF">
              <w:rPr>
                <w:rFonts w:ascii="標楷體" w:eastAsia="標楷體" w:hAnsi="標楷體" w:cs="Arial" w:hint="eastAsia"/>
                <w:kern w:val="0"/>
              </w:rPr>
              <w:t>，</w:t>
            </w:r>
            <w:r w:rsidRPr="002A34AF">
              <w:rPr>
                <w:rFonts w:ascii="Arial" w:eastAsia="標楷體" w:hAnsi="標楷體" w:cs="Arial" w:hint="eastAsia"/>
                <w:kern w:val="0"/>
              </w:rPr>
              <w:t>暨公開說明會、其他廣告、業務招攬及營業促銷活動所製作之廣告宣傳資料（以下簡稱廣告宣傳資料）</w:t>
            </w:r>
            <w:r w:rsidRPr="002A34AF">
              <w:rPr>
                <w:rFonts w:ascii="標楷體" w:eastAsia="標楷體" w:hAnsi="標楷體" w:hint="eastAsia"/>
              </w:rPr>
              <w:t>，應遵循金融消費者保護法第八條、</w:t>
            </w:r>
            <w:r w:rsidRPr="002A34AF">
              <w:rPr>
                <w:rFonts w:ascii="標楷體" w:eastAsia="標楷體" w:hAnsi="標楷體" w:cs="Arial" w:hint="eastAsia"/>
                <w:kern w:val="0"/>
              </w:rPr>
              <w:t>「</w:t>
            </w:r>
            <w:r w:rsidRPr="002A34AF">
              <w:rPr>
                <w:rFonts w:ascii="標楷體" w:eastAsia="標楷體" w:hAnsi="標楷體" w:hint="eastAsia"/>
                <w:bCs/>
                <w:szCs w:val="40"/>
              </w:rPr>
              <w:t>金融服務業從事廣告業務招攬及營業促銷活動辦法」及</w:t>
            </w:r>
            <w:r w:rsidRPr="002A34AF">
              <w:rPr>
                <w:rFonts w:ascii="標楷體" w:eastAsia="標楷體" w:hAnsi="標楷體" w:hint="eastAsia"/>
              </w:rPr>
              <w:t>期貨公會訂定之「會員</w:t>
            </w:r>
            <w:r w:rsidRPr="002A34AF">
              <w:rPr>
                <w:rFonts w:ascii="標楷體" w:eastAsia="標楷體" w:hAnsi="標楷體" w:cs="細明體" w:hint="eastAsia"/>
                <w:bCs/>
                <w:kern w:val="0"/>
              </w:rPr>
              <w:t>暨</w:t>
            </w:r>
            <w:r w:rsidRPr="002A34AF">
              <w:rPr>
                <w:rFonts w:ascii="標楷體" w:eastAsia="標楷體" w:hAnsi="標楷體" w:cs="細明體"/>
                <w:bCs/>
                <w:kern w:val="0"/>
              </w:rPr>
              <w:t>期貨信託基金銷售機構</w:t>
            </w:r>
            <w:r w:rsidRPr="002A34AF">
              <w:rPr>
                <w:rFonts w:ascii="標楷體" w:eastAsia="標楷體" w:hAnsi="標楷體" w:hint="eastAsia"/>
                <w:bCs/>
              </w:rPr>
              <w:t>從事廣告業務招攬及營業促銷活動</w:t>
            </w:r>
            <w:r w:rsidRPr="002A34AF">
              <w:rPr>
                <w:rFonts w:ascii="標楷體" w:eastAsia="標楷體" w:hAnsi="標楷體" w:hint="eastAsia"/>
              </w:rPr>
              <w:t>管理辦法」、「期貨信託基金宣傳資料及廣告管理辦法」辦理。</w:t>
            </w:r>
          </w:p>
          <w:p w:rsidR="009C7316" w:rsidRPr="002A34AF" w:rsidRDefault="009C7316">
            <w:pPr>
              <w:spacing w:line="400" w:lineRule="exact"/>
              <w:ind w:leftChars="200" w:left="960" w:hangingChars="200" w:hanging="480"/>
              <w:rPr>
                <w:rFonts w:ascii="標楷體" w:eastAsia="標楷體" w:hAnsi="標楷體" w:cs="Arial" w:hint="eastAsia"/>
              </w:rPr>
            </w:pPr>
            <w:r w:rsidRPr="002A34AF">
              <w:rPr>
                <w:rFonts w:ascii="標楷體" w:eastAsia="標楷體" w:hAnsi="標楷體" w:hint="eastAsia"/>
              </w:rPr>
              <w:t>(二)期貨公會會員及期貨信託基金之銷售機構應將其</w:t>
            </w:r>
            <w:r w:rsidRPr="002A34AF">
              <w:rPr>
                <w:rFonts w:ascii="Arial" w:eastAsia="標楷體" w:hAnsi="標楷體" w:cs="Arial" w:hint="eastAsia"/>
                <w:kern w:val="0"/>
              </w:rPr>
              <w:t>廣告宣傳資料</w:t>
            </w:r>
            <w:r w:rsidRPr="002A34AF">
              <w:rPr>
                <w:rFonts w:ascii="標楷體" w:eastAsia="標楷體" w:hAnsi="標楷體" w:hint="eastAsia"/>
              </w:rPr>
              <w:t>，列入公司內部控制制度管理，並經經理人審核及簽章後始可使用。</w:t>
            </w:r>
          </w:p>
          <w:p w:rsidR="009C7316" w:rsidRPr="002A34AF" w:rsidRDefault="009C7316">
            <w:pPr>
              <w:spacing w:line="400" w:lineRule="exact"/>
              <w:ind w:leftChars="200" w:left="960" w:hangingChars="200" w:hanging="480"/>
              <w:rPr>
                <w:rFonts w:ascii="標楷體" w:eastAsia="標楷體" w:hAnsi="標楷體" w:cs="Arial" w:hint="eastAsia"/>
              </w:rPr>
            </w:pPr>
            <w:r w:rsidRPr="002A34AF">
              <w:rPr>
                <w:rFonts w:ascii="標楷體" w:eastAsia="標楷體" w:hAnsi="標楷體" w:hint="eastAsia"/>
              </w:rPr>
              <w:t>(三)</w:t>
            </w:r>
            <w:r w:rsidR="00926C8E" w:rsidRPr="002A34AF">
              <w:rPr>
                <w:rFonts w:ascii="標楷體" w:eastAsia="標楷體" w:hAnsi="標楷體" w:hint="eastAsia"/>
              </w:rPr>
              <w:t>期貨信託事業及期貨信託基金之銷售機構從事業務廣告活動，除新聞稿應於發稿前向期貨公會申報外，並應於對外為業務廣告活動後十日內，依規定將廣告宣傳資料及其企劃、樣式、使用者、使用有效期限、主題標示及自行審查紀錄向期貨公會申報。</w:t>
            </w:r>
          </w:p>
          <w:p w:rsidR="009C7316" w:rsidRPr="002A34AF" w:rsidRDefault="009C7316">
            <w:pPr>
              <w:spacing w:line="400" w:lineRule="exact"/>
              <w:ind w:leftChars="200" w:left="960" w:hangingChars="200" w:hanging="480"/>
              <w:rPr>
                <w:rFonts w:ascii="標楷體" w:eastAsia="標楷體" w:hAnsi="標楷體" w:cs="Arial" w:hint="eastAsia"/>
              </w:rPr>
            </w:pPr>
            <w:r w:rsidRPr="002A34AF">
              <w:rPr>
                <w:rFonts w:ascii="標楷體" w:eastAsia="標楷體" w:hAnsi="標楷體" w:hint="eastAsia"/>
              </w:rPr>
              <w:t>(四)期貨信託事業對符合一定資格條件之人募集期貨信託基金，於招募及銷售期間，不得為一般性廣告或公開勸誘之行為；否則視為對不特定人公開招募之行</w:t>
            </w:r>
            <w:r w:rsidRPr="002A34AF">
              <w:rPr>
                <w:rFonts w:ascii="標楷體" w:eastAsia="標楷體" w:hAnsi="標楷體" w:cs="Arial"/>
              </w:rPr>
              <w:t>為。</w:t>
            </w:r>
          </w:p>
          <w:p w:rsidR="009C7316" w:rsidRPr="002A34AF" w:rsidRDefault="009C7316">
            <w:pPr>
              <w:spacing w:line="400" w:lineRule="exact"/>
              <w:ind w:leftChars="200" w:left="960" w:hangingChars="200" w:hanging="480"/>
              <w:rPr>
                <w:rFonts w:ascii="標楷體" w:eastAsia="標楷體" w:hAnsi="標楷體" w:cs="Arial" w:hint="eastAsia"/>
                <w:kern w:val="0"/>
              </w:rPr>
            </w:pPr>
            <w:r w:rsidRPr="002A34AF">
              <w:rPr>
                <w:rFonts w:ascii="標楷體" w:eastAsia="標楷體" w:hAnsi="標楷體" w:cs="Arial" w:hint="eastAsia"/>
                <w:kern w:val="0"/>
              </w:rPr>
              <w:t>(五)期貨信託事業及基金銷售機構之權責單位負責人員應確認其為基金</w:t>
            </w:r>
            <w:r w:rsidRPr="002A34AF">
              <w:rPr>
                <w:rFonts w:ascii="標楷體" w:eastAsia="標楷體" w:hAnsi="標楷體" w:cs="Arial"/>
                <w:kern w:val="0"/>
              </w:rPr>
              <w:t>廣告</w:t>
            </w:r>
            <w:r w:rsidRPr="002A34AF">
              <w:rPr>
                <w:rFonts w:ascii="標楷體" w:eastAsia="標楷體" w:hAnsi="標楷體" w:cs="Arial" w:hint="eastAsia"/>
                <w:kern w:val="0"/>
              </w:rPr>
              <w:t>時，已於廣告內容中敘明規定之相關警語。</w:t>
            </w:r>
          </w:p>
          <w:p w:rsidR="009C7316" w:rsidRPr="002A34AF" w:rsidRDefault="009C7316">
            <w:pPr>
              <w:spacing w:line="400" w:lineRule="exact"/>
              <w:ind w:leftChars="200" w:left="960" w:hangingChars="200" w:hanging="480"/>
              <w:rPr>
                <w:rFonts w:ascii="標楷體" w:eastAsia="標楷體" w:hAnsi="標楷體" w:cs="Arial"/>
                <w:kern w:val="0"/>
              </w:rPr>
            </w:pPr>
            <w:r w:rsidRPr="002A34AF">
              <w:rPr>
                <w:rFonts w:ascii="標楷體" w:eastAsia="標楷體" w:hAnsi="標楷體" w:cs="Arial" w:hint="eastAsia"/>
                <w:kern w:val="0"/>
              </w:rPr>
              <w:t>(六)宣傳資料及廣告物之形式及內容，應經經理人審核及簽名或蓋章後始可使用。</w:t>
            </w:r>
          </w:p>
          <w:p w:rsidR="009C7316" w:rsidRPr="002A34AF" w:rsidRDefault="009C7316">
            <w:pPr>
              <w:pStyle w:val="af"/>
              <w:spacing w:line="400" w:lineRule="exact"/>
              <w:ind w:firstLineChars="200" w:firstLine="480"/>
              <w:rPr>
                <w:rFonts w:ascii="標楷體" w:eastAsia="標楷體" w:hAnsi="標楷體" w:hint="eastAsia"/>
                <w:szCs w:val="24"/>
              </w:rPr>
            </w:pPr>
            <w:r w:rsidRPr="002A34AF">
              <w:rPr>
                <w:rFonts w:ascii="標楷體" w:eastAsia="標楷體" w:hAnsi="標楷體" w:cs="Arial" w:hint="eastAsia"/>
              </w:rPr>
              <w:t>(七)宣傳資料、廣告物及審核紀錄應保存二年</w:t>
            </w:r>
            <w:r w:rsidRPr="002A34AF">
              <w:rPr>
                <w:rFonts w:ascii="標楷體" w:eastAsia="標楷體" w:hAnsi="標楷體" w:cs="Arial"/>
              </w:rPr>
              <w:t>。</w:t>
            </w:r>
          </w:p>
        </w:tc>
        <w:tc>
          <w:tcPr>
            <w:tcW w:w="2280" w:type="dxa"/>
          </w:tcPr>
          <w:p w:rsidR="009C7316" w:rsidRPr="002A34AF" w:rsidRDefault="009C7316">
            <w:pPr>
              <w:spacing w:line="400" w:lineRule="exact"/>
              <w:ind w:left="28" w:right="28"/>
              <w:rPr>
                <w:rFonts w:ascii="Arial" w:eastAsia="標楷體" w:hAnsi="Arial" w:cs="Arial"/>
                <w:szCs w:val="24"/>
              </w:rPr>
            </w:pPr>
            <w:r w:rsidRPr="002A34AF">
              <w:rPr>
                <w:rFonts w:ascii="Arial" w:eastAsia="標楷體" w:hAnsi="標楷體" w:cs="Arial"/>
                <w:szCs w:val="24"/>
              </w:rPr>
              <w:t>法令規章：</w:t>
            </w:r>
          </w:p>
          <w:p w:rsidR="009C7316" w:rsidRPr="002A34AF" w:rsidRDefault="009C7316">
            <w:pPr>
              <w:numPr>
                <w:ilvl w:val="0"/>
                <w:numId w:val="146"/>
              </w:numPr>
              <w:spacing w:line="400" w:lineRule="exact"/>
              <w:ind w:right="28"/>
              <w:rPr>
                <w:rFonts w:ascii="Arial" w:eastAsia="標楷體" w:hAnsi="Arial" w:cs="Arial" w:hint="eastAsia"/>
                <w:bCs/>
                <w:szCs w:val="24"/>
              </w:rPr>
            </w:pPr>
            <w:r w:rsidRPr="002A34AF">
              <w:rPr>
                <w:rFonts w:ascii="Arial" w:eastAsia="標楷體" w:hAnsi="Arial" w:cs="Arial" w:hint="eastAsia"/>
                <w:bCs/>
                <w:szCs w:val="24"/>
              </w:rPr>
              <w:t>期貨信託事業管理規則第</w:t>
            </w:r>
            <w:r w:rsidRPr="002A34AF">
              <w:rPr>
                <w:rFonts w:ascii="Arial" w:eastAsia="標楷體" w:hAnsi="Arial" w:cs="Arial" w:hint="eastAsia"/>
                <w:bCs/>
                <w:szCs w:val="24"/>
              </w:rPr>
              <w:t>31</w:t>
            </w:r>
            <w:r w:rsidRPr="002A34AF">
              <w:rPr>
                <w:rFonts w:ascii="Arial" w:eastAsia="標楷體" w:hAnsi="Arial" w:cs="Arial" w:hint="eastAsia"/>
                <w:bCs/>
                <w:szCs w:val="24"/>
              </w:rPr>
              <w:t>條、第</w:t>
            </w:r>
            <w:r w:rsidRPr="002A34AF">
              <w:rPr>
                <w:rFonts w:ascii="Arial" w:eastAsia="標楷體" w:hAnsi="Arial" w:cs="Arial" w:hint="eastAsia"/>
                <w:bCs/>
                <w:szCs w:val="24"/>
              </w:rPr>
              <w:t>32</w:t>
            </w:r>
            <w:r w:rsidRPr="002A34AF">
              <w:rPr>
                <w:rFonts w:ascii="Arial" w:eastAsia="標楷體" w:hAnsi="Arial" w:cs="Arial" w:hint="eastAsia"/>
                <w:bCs/>
                <w:szCs w:val="24"/>
              </w:rPr>
              <w:t>條</w:t>
            </w:r>
          </w:p>
          <w:p w:rsidR="009C7316" w:rsidRPr="002A34AF" w:rsidRDefault="009C7316">
            <w:pPr>
              <w:numPr>
                <w:ilvl w:val="0"/>
                <w:numId w:val="146"/>
              </w:numPr>
              <w:spacing w:line="400" w:lineRule="exact"/>
              <w:ind w:right="28"/>
              <w:rPr>
                <w:rFonts w:ascii="Arial" w:eastAsia="標楷體" w:hAnsi="Arial" w:cs="Arial"/>
                <w:bCs/>
                <w:szCs w:val="24"/>
              </w:rPr>
            </w:pPr>
            <w:r w:rsidRPr="002A34AF">
              <w:rPr>
                <w:rFonts w:ascii="Arial" w:eastAsia="標楷體" w:hAnsi="標楷體" w:cs="Arial" w:hint="eastAsia"/>
                <w:kern w:val="0"/>
              </w:rPr>
              <w:t>期貨信託基金管理辦法第</w:t>
            </w:r>
            <w:r w:rsidRPr="002A34AF">
              <w:rPr>
                <w:rFonts w:ascii="Arial" w:eastAsia="標楷體" w:hAnsi="標楷體" w:cs="Arial" w:hint="eastAsia"/>
                <w:kern w:val="0"/>
              </w:rPr>
              <w:t>22</w:t>
            </w:r>
            <w:r w:rsidRPr="002A34AF">
              <w:rPr>
                <w:rFonts w:ascii="Arial" w:eastAsia="標楷體" w:hAnsi="標楷體" w:cs="Arial" w:hint="eastAsia"/>
                <w:kern w:val="0"/>
              </w:rPr>
              <w:t>條</w:t>
            </w:r>
          </w:p>
          <w:p w:rsidR="009C7316" w:rsidRPr="002A34AF" w:rsidRDefault="00926C8E">
            <w:pPr>
              <w:numPr>
                <w:ilvl w:val="0"/>
                <w:numId w:val="146"/>
              </w:numPr>
              <w:spacing w:line="400" w:lineRule="exact"/>
              <w:ind w:right="28"/>
              <w:rPr>
                <w:rFonts w:ascii="Arial" w:eastAsia="標楷體" w:hAnsi="Arial" w:cs="Arial" w:hint="eastAsia"/>
                <w:bCs/>
                <w:szCs w:val="24"/>
              </w:rPr>
            </w:pPr>
            <w:r w:rsidRPr="002A34AF">
              <w:rPr>
                <w:rFonts w:ascii="Arial" w:eastAsia="標楷體" w:hAnsi="標楷體" w:cs="Arial" w:hint="eastAsia"/>
                <w:kern w:val="0"/>
              </w:rPr>
              <w:t>會員暨</w:t>
            </w:r>
            <w:r w:rsidRPr="002A34AF">
              <w:rPr>
                <w:rFonts w:ascii="Arial" w:eastAsia="標楷體" w:hAnsi="標楷體" w:cs="Arial"/>
                <w:kern w:val="0"/>
              </w:rPr>
              <w:t>期貨信託基金銷售機構</w:t>
            </w:r>
            <w:r w:rsidRPr="002A34AF">
              <w:rPr>
                <w:rFonts w:ascii="Arial" w:eastAsia="標楷體" w:hAnsi="標楷體" w:cs="Arial" w:hint="eastAsia"/>
                <w:kern w:val="0"/>
              </w:rPr>
              <w:t>從事廣告業務招攬及營業促銷活動管理辦法</w:t>
            </w:r>
          </w:p>
          <w:p w:rsidR="009C7316" w:rsidRPr="002A34AF" w:rsidRDefault="009C7316">
            <w:pPr>
              <w:numPr>
                <w:ilvl w:val="0"/>
                <w:numId w:val="146"/>
              </w:numPr>
              <w:spacing w:line="400" w:lineRule="exact"/>
              <w:ind w:right="28"/>
              <w:rPr>
                <w:rFonts w:ascii="Arial" w:eastAsia="標楷體" w:hAnsi="Arial" w:cs="Arial" w:hint="eastAsia"/>
                <w:bCs/>
                <w:szCs w:val="24"/>
              </w:rPr>
            </w:pPr>
            <w:r w:rsidRPr="002A34AF">
              <w:rPr>
                <w:rFonts w:ascii="Arial" w:eastAsia="標楷體" w:hAnsi="Arial" w:cs="Arial" w:hint="eastAsia"/>
                <w:bCs/>
                <w:szCs w:val="24"/>
              </w:rPr>
              <w:t>期貨信託基金宣傳資料及廣告</w:t>
            </w:r>
            <w:r w:rsidRPr="002A34AF">
              <w:rPr>
                <w:rFonts w:ascii="Arial" w:eastAsia="標楷體" w:hAnsi="標楷體" w:cs="Arial" w:hint="eastAsia"/>
                <w:kern w:val="0"/>
              </w:rPr>
              <w:t>管理辦法</w:t>
            </w:r>
          </w:p>
          <w:p w:rsidR="009C7316" w:rsidRPr="002A34AF" w:rsidRDefault="00926C8E">
            <w:pPr>
              <w:numPr>
                <w:ilvl w:val="0"/>
                <w:numId w:val="146"/>
              </w:numPr>
              <w:spacing w:line="400" w:lineRule="exact"/>
              <w:ind w:right="28"/>
              <w:rPr>
                <w:rFonts w:ascii="Arial" w:eastAsia="標楷體" w:hAnsi="Arial" w:cs="Arial" w:hint="eastAsia"/>
                <w:bCs/>
                <w:szCs w:val="24"/>
              </w:rPr>
            </w:pPr>
            <w:r w:rsidRPr="002A34AF">
              <w:rPr>
                <w:rFonts w:eastAsia="標楷體" w:hint="eastAsia"/>
                <w:szCs w:val="24"/>
              </w:rPr>
              <w:t>金融消費者保護法第</w:t>
            </w:r>
            <w:r w:rsidRPr="002A34AF">
              <w:rPr>
                <w:rFonts w:ascii="Arial" w:eastAsia="標楷體" w:hAnsi="標楷體" w:cs="Arial" w:hint="eastAsia"/>
                <w:kern w:val="0"/>
              </w:rPr>
              <w:t>8</w:t>
            </w:r>
            <w:r w:rsidRPr="002A34AF">
              <w:rPr>
                <w:rFonts w:eastAsia="標楷體" w:hint="eastAsia"/>
                <w:szCs w:val="24"/>
              </w:rPr>
              <w:t>條、</w:t>
            </w:r>
            <w:r w:rsidR="009C7316" w:rsidRPr="002A34AF">
              <w:rPr>
                <w:rFonts w:eastAsia="標楷體" w:hint="eastAsia"/>
                <w:szCs w:val="24"/>
              </w:rPr>
              <w:t>金融服務業從事廣告業務招攬及營業促銷活動辦法</w:t>
            </w:r>
          </w:p>
          <w:p w:rsidR="009C7316" w:rsidRPr="002A34AF" w:rsidRDefault="009C7316">
            <w:pPr>
              <w:spacing w:line="400" w:lineRule="exact"/>
              <w:ind w:left="28" w:right="28"/>
              <w:rPr>
                <w:rFonts w:ascii="Arial" w:eastAsia="標楷體" w:hAnsi="標楷體" w:cs="Arial" w:hint="eastAsia"/>
                <w:szCs w:val="24"/>
              </w:rPr>
            </w:pPr>
          </w:p>
          <w:p w:rsidR="009C7316" w:rsidRPr="002A34AF" w:rsidRDefault="009C7316">
            <w:pPr>
              <w:spacing w:line="400" w:lineRule="exact"/>
              <w:ind w:left="28" w:right="28"/>
              <w:rPr>
                <w:rFonts w:ascii="Arial" w:eastAsia="標楷體" w:hAnsi="標楷體" w:cs="Arial" w:hint="eastAsia"/>
                <w:szCs w:val="24"/>
              </w:rPr>
            </w:pPr>
          </w:p>
          <w:p w:rsidR="009C7316" w:rsidRPr="002A34AF" w:rsidRDefault="009C7316">
            <w:pPr>
              <w:spacing w:line="400" w:lineRule="exact"/>
              <w:ind w:left="28" w:right="28"/>
              <w:rPr>
                <w:rFonts w:ascii="Arial" w:eastAsia="標楷體" w:hAnsi="Arial" w:cs="Arial"/>
                <w:szCs w:val="24"/>
              </w:rPr>
            </w:pPr>
            <w:r w:rsidRPr="002A34AF">
              <w:rPr>
                <w:rFonts w:ascii="Arial" w:eastAsia="標楷體" w:hAnsi="標楷體" w:cs="Arial"/>
                <w:szCs w:val="24"/>
              </w:rPr>
              <w:t>使用表單：</w:t>
            </w:r>
          </w:p>
          <w:p w:rsidR="009C7316" w:rsidRPr="002A34AF" w:rsidRDefault="009C7316">
            <w:pPr>
              <w:numPr>
                <w:ilvl w:val="0"/>
                <w:numId w:val="147"/>
              </w:numPr>
              <w:spacing w:line="400" w:lineRule="exact"/>
              <w:ind w:right="28"/>
              <w:rPr>
                <w:rFonts w:ascii="Arial" w:eastAsia="標楷體" w:hAnsi="Arial" w:cs="Arial" w:hint="eastAsia"/>
                <w:bCs/>
                <w:szCs w:val="24"/>
              </w:rPr>
            </w:pPr>
            <w:r w:rsidRPr="002A34AF">
              <w:rPr>
                <w:rFonts w:ascii="Arial" w:eastAsia="標楷體" w:hAnsi="標楷體" w:cs="Arial" w:hint="eastAsia"/>
                <w:kern w:val="0"/>
              </w:rPr>
              <w:t>宣傳資料、廣告物及審核紀錄</w:t>
            </w:r>
          </w:p>
          <w:p w:rsidR="009C7316" w:rsidRPr="002A34AF" w:rsidRDefault="009C7316">
            <w:pPr>
              <w:numPr>
                <w:ilvl w:val="0"/>
                <w:numId w:val="147"/>
              </w:numPr>
              <w:spacing w:line="400" w:lineRule="exact"/>
              <w:ind w:right="28"/>
              <w:rPr>
                <w:rFonts w:ascii="Arial" w:eastAsia="標楷體" w:hAnsi="Arial" w:cs="Arial" w:hint="eastAsia"/>
                <w:bCs/>
                <w:szCs w:val="24"/>
              </w:rPr>
            </w:pPr>
            <w:r w:rsidRPr="002A34AF">
              <w:rPr>
                <w:rFonts w:ascii="Arial" w:eastAsia="標楷體" w:hAnsi="標楷體" w:cs="Arial" w:hint="eastAsia"/>
                <w:kern w:val="0"/>
              </w:rPr>
              <w:t>新聞稿</w:t>
            </w:r>
          </w:p>
          <w:p w:rsidR="009C7316" w:rsidRPr="002A34AF" w:rsidRDefault="009C7316">
            <w:pPr>
              <w:spacing w:line="400" w:lineRule="exact"/>
              <w:ind w:right="28"/>
              <w:rPr>
                <w:rFonts w:ascii="標楷體" w:eastAsia="標楷體" w:hAnsi="標楷體" w:hint="eastAsia"/>
                <w:szCs w:val="24"/>
              </w:rPr>
            </w:pPr>
          </w:p>
          <w:p w:rsidR="009C7316" w:rsidRPr="002A34AF" w:rsidRDefault="009C7316">
            <w:pPr>
              <w:spacing w:line="400" w:lineRule="exact"/>
              <w:ind w:right="28"/>
              <w:rPr>
                <w:rFonts w:ascii="標楷體" w:eastAsia="標楷體" w:hAnsi="標楷體" w:hint="eastAsia"/>
                <w:szCs w:val="24"/>
              </w:rPr>
            </w:pPr>
          </w:p>
          <w:p w:rsidR="009C7316" w:rsidRPr="002A34AF" w:rsidRDefault="009C7316">
            <w:pPr>
              <w:spacing w:line="400" w:lineRule="exact"/>
              <w:ind w:right="28"/>
              <w:rPr>
                <w:rFonts w:ascii="標楷體" w:eastAsia="標楷體" w:hAnsi="標楷體" w:hint="eastAsia"/>
                <w:szCs w:val="24"/>
              </w:rPr>
            </w:pPr>
          </w:p>
          <w:p w:rsidR="009C7316" w:rsidRPr="002A34AF" w:rsidRDefault="009C7316">
            <w:pPr>
              <w:spacing w:line="400" w:lineRule="exact"/>
              <w:ind w:right="28"/>
              <w:rPr>
                <w:rFonts w:ascii="標楷體" w:eastAsia="標楷體" w:hAnsi="標楷體" w:hint="eastAsia"/>
                <w:szCs w:val="24"/>
              </w:rPr>
            </w:pPr>
          </w:p>
          <w:p w:rsidR="009C7316" w:rsidRPr="002A34AF" w:rsidRDefault="009C7316">
            <w:pPr>
              <w:spacing w:line="400" w:lineRule="exact"/>
              <w:ind w:right="28"/>
              <w:rPr>
                <w:rFonts w:ascii="標楷體" w:eastAsia="標楷體" w:hAnsi="標楷體" w:hint="eastAsia"/>
                <w:szCs w:val="24"/>
              </w:rPr>
            </w:pPr>
          </w:p>
          <w:p w:rsidR="009C7316" w:rsidRPr="002A34AF" w:rsidRDefault="009C7316">
            <w:pPr>
              <w:spacing w:line="400" w:lineRule="exact"/>
              <w:ind w:right="28"/>
              <w:rPr>
                <w:rFonts w:ascii="標楷體" w:eastAsia="標楷體" w:hAnsi="標楷體" w:hint="eastAsia"/>
                <w:szCs w:val="24"/>
              </w:rPr>
            </w:pPr>
          </w:p>
          <w:p w:rsidR="009C7316" w:rsidRPr="002A34AF" w:rsidRDefault="009C7316">
            <w:pPr>
              <w:spacing w:line="400" w:lineRule="exact"/>
              <w:ind w:right="28"/>
              <w:rPr>
                <w:rFonts w:ascii="標楷體" w:eastAsia="標楷體" w:hAnsi="標楷體" w:hint="eastAsia"/>
                <w:szCs w:val="24"/>
              </w:rPr>
            </w:pPr>
          </w:p>
          <w:p w:rsidR="009C7316" w:rsidRPr="002A34AF" w:rsidRDefault="009C7316">
            <w:pPr>
              <w:spacing w:line="400" w:lineRule="exact"/>
              <w:ind w:right="28"/>
              <w:rPr>
                <w:rFonts w:ascii="標楷體" w:eastAsia="標楷體" w:hAnsi="標楷體" w:hint="eastAsia"/>
                <w:szCs w:val="24"/>
              </w:rPr>
            </w:pPr>
          </w:p>
          <w:p w:rsidR="009C7316" w:rsidRPr="002A34AF" w:rsidRDefault="009C7316">
            <w:pPr>
              <w:spacing w:line="400" w:lineRule="exact"/>
              <w:ind w:right="28"/>
              <w:rPr>
                <w:rFonts w:ascii="標楷體" w:eastAsia="標楷體" w:hAnsi="標楷體" w:hint="eastAsia"/>
                <w:szCs w:val="24"/>
              </w:rPr>
            </w:pPr>
          </w:p>
          <w:p w:rsidR="009C7316" w:rsidRPr="002A34AF" w:rsidRDefault="009C7316">
            <w:pPr>
              <w:spacing w:line="400" w:lineRule="exact"/>
              <w:ind w:right="28"/>
              <w:rPr>
                <w:rFonts w:ascii="標楷體" w:eastAsia="標楷體" w:hAnsi="標楷體" w:hint="eastAsia"/>
                <w:szCs w:val="24"/>
              </w:rPr>
            </w:pPr>
          </w:p>
          <w:p w:rsidR="009C7316" w:rsidRPr="002A34AF" w:rsidRDefault="009C7316">
            <w:pPr>
              <w:spacing w:line="400" w:lineRule="exact"/>
              <w:ind w:right="28"/>
              <w:rPr>
                <w:rFonts w:ascii="Arial" w:eastAsia="標楷體" w:hAnsi="Arial" w:cs="Arial" w:hint="eastAsia"/>
                <w:bCs/>
                <w:szCs w:val="24"/>
              </w:rPr>
            </w:pPr>
          </w:p>
        </w:tc>
      </w:tr>
    </w:tbl>
    <w:p w:rsidR="009C7316" w:rsidRPr="002A34AF" w:rsidRDefault="009C7316">
      <w:pPr>
        <w:spacing w:line="400" w:lineRule="exact"/>
        <w:rPr>
          <w:rFonts w:ascii="標楷體" w:eastAsia="標楷體" w:hAnsi="標楷體" w:cs="Arial" w:hint="eastAsia"/>
          <w:szCs w:val="24"/>
        </w:rPr>
      </w:pPr>
    </w:p>
    <w:p w:rsidR="009C7316" w:rsidRPr="002A34AF" w:rsidRDefault="009C7316">
      <w:pPr>
        <w:spacing w:line="400" w:lineRule="exact"/>
        <w:rPr>
          <w:rFonts w:ascii="標楷體" w:eastAsia="標楷體" w:hAnsi="標楷體" w:cs="Arial" w:hint="eastAsia"/>
          <w:szCs w:val="24"/>
        </w:rPr>
      </w:pPr>
      <w:r w:rsidRPr="002A34AF">
        <w:rPr>
          <w:rFonts w:ascii="標楷體" w:eastAsia="標楷體" w:hAnsi="標楷體" w:cs="Arial"/>
          <w:szCs w:val="24"/>
        </w:rPr>
        <w:br w:type="page"/>
      </w:r>
    </w:p>
    <w:p w:rsidR="009C7316" w:rsidRPr="002A34AF" w:rsidRDefault="009C7316">
      <w:pPr>
        <w:spacing w:line="400" w:lineRule="exact"/>
        <w:rPr>
          <w:rFonts w:ascii="標楷體" w:eastAsia="標楷體" w:hAnsi="標楷體" w:cs="Arial" w:hint="eastAsia"/>
          <w:szCs w:val="24"/>
        </w:rPr>
      </w:pPr>
    </w:p>
    <w:p w:rsidR="009C7316" w:rsidRPr="002A34AF" w:rsidRDefault="009C7316">
      <w:pPr>
        <w:spacing w:line="400" w:lineRule="exact"/>
        <w:rPr>
          <w:rFonts w:ascii="標楷體" w:eastAsia="標楷體" w:hAnsi="標楷體" w:cs="Arial" w:hint="eastAsia"/>
          <w:szCs w:val="24"/>
        </w:rPr>
      </w:pPr>
    </w:p>
    <w:p w:rsidR="009C7316" w:rsidRPr="002A34AF" w:rsidRDefault="009C7316">
      <w:pPr>
        <w:spacing w:line="400" w:lineRule="exact"/>
        <w:rPr>
          <w:rFonts w:ascii="標楷體" w:eastAsia="標楷體" w:hAnsi="標楷體" w:cs="Arial" w:hint="eastAsia"/>
          <w:szCs w:val="24"/>
        </w:rPr>
      </w:pPr>
    </w:p>
    <w:p w:rsidR="009C7316" w:rsidRPr="002A34AF" w:rsidRDefault="009C7316">
      <w:pPr>
        <w:spacing w:line="400" w:lineRule="exact"/>
        <w:rPr>
          <w:rFonts w:ascii="標楷體" w:eastAsia="標楷體" w:hAnsi="標楷體" w:cs="Arial" w:hint="eastAsia"/>
          <w:szCs w:val="24"/>
        </w:rPr>
      </w:pPr>
    </w:p>
    <w:p w:rsidR="009C7316" w:rsidRPr="002A34AF" w:rsidRDefault="009C7316">
      <w:pPr>
        <w:spacing w:line="400" w:lineRule="exact"/>
        <w:rPr>
          <w:rFonts w:ascii="標楷體" w:eastAsia="標楷體" w:hAnsi="標楷體" w:cs="Arial" w:hint="eastAsia"/>
          <w:szCs w:val="24"/>
        </w:rPr>
      </w:pPr>
    </w:p>
    <w:p w:rsidR="009C7316" w:rsidRPr="002A34AF" w:rsidRDefault="009C7316">
      <w:pPr>
        <w:spacing w:line="400" w:lineRule="exact"/>
        <w:rPr>
          <w:rFonts w:ascii="標楷體" w:eastAsia="標楷體" w:hAnsi="標楷體" w:cs="Arial" w:hint="eastAsia"/>
          <w:szCs w:val="24"/>
        </w:rPr>
      </w:pPr>
    </w:p>
    <w:p w:rsidR="009C7316" w:rsidRPr="002A34AF" w:rsidRDefault="009C7316">
      <w:pPr>
        <w:spacing w:line="400" w:lineRule="exact"/>
        <w:rPr>
          <w:rFonts w:ascii="標楷體" w:eastAsia="標楷體" w:hAnsi="標楷體" w:cs="Arial" w:hint="eastAsia"/>
          <w:szCs w:val="24"/>
        </w:rPr>
      </w:pPr>
    </w:p>
    <w:p w:rsidR="009C7316" w:rsidRPr="002A34AF" w:rsidRDefault="009C7316">
      <w:pPr>
        <w:spacing w:line="400" w:lineRule="exact"/>
        <w:rPr>
          <w:rFonts w:ascii="標楷體" w:eastAsia="標楷體" w:hAnsi="標楷體" w:cs="Arial" w:hint="eastAsia"/>
          <w:szCs w:val="24"/>
        </w:rPr>
      </w:pPr>
    </w:p>
    <w:p w:rsidR="009C7316" w:rsidRPr="002A34AF" w:rsidRDefault="009C7316">
      <w:pPr>
        <w:spacing w:line="400" w:lineRule="exact"/>
        <w:rPr>
          <w:rFonts w:ascii="標楷體" w:eastAsia="標楷體" w:hAnsi="標楷體" w:cs="Arial" w:hint="eastAsia"/>
          <w:szCs w:val="24"/>
        </w:rPr>
      </w:pPr>
    </w:p>
    <w:p w:rsidR="009C7316" w:rsidRPr="002A34AF" w:rsidRDefault="009C7316">
      <w:pPr>
        <w:pStyle w:val="1"/>
        <w:numPr>
          <w:ilvl w:val="0"/>
          <w:numId w:val="187"/>
        </w:numPr>
        <w:tabs>
          <w:tab w:val="left" w:pos="1080"/>
        </w:tabs>
        <w:spacing w:before="0" w:after="0" w:line="400" w:lineRule="exact"/>
        <w:jc w:val="center"/>
        <w:rPr>
          <w:rFonts w:ascii="Times New Roman" w:eastAsia="標楷體" w:hAnsi="Times New Roman" w:hint="eastAsia"/>
          <w:b w:val="0"/>
          <w:sz w:val="40"/>
          <w:szCs w:val="40"/>
        </w:rPr>
      </w:pPr>
      <w:bookmarkStart w:id="53" w:name="_Toc183687005"/>
      <w:bookmarkStart w:id="54" w:name="_Toc185236811"/>
      <w:bookmarkStart w:id="55" w:name="_人員管理作業：CB-_11300"/>
      <w:bookmarkStart w:id="56" w:name="_Toc522116571"/>
      <w:bookmarkEnd w:id="55"/>
      <w:r w:rsidRPr="002A34AF">
        <w:rPr>
          <w:rFonts w:ascii="Times New Roman" w:eastAsia="標楷體" w:hAnsi="Times New Roman" w:hint="eastAsia"/>
          <w:b w:val="0"/>
          <w:sz w:val="40"/>
          <w:szCs w:val="40"/>
        </w:rPr>
        <w:t>人員管理作業：</w:t>
      </w:r>
      <w:r w:rsidRPr="002A34AF">
        <w:rPr>
          <w:rFonts w:ascii="Times New Roman" w:eastAsia="標楷體" w:hAnsi="Times New Roman" w:hint="eastAsia"/>
          <w:b w:val="0"/>
          <w:sz w:val="40"/>
          <w:szCs w:val="40"/>
        </w:rPr>
        <w:t>CB- 11300</w:t>
      </w:r>
      <w:bookmarkEnd w:id="53"/>
      <w:bookmarkEnd w:id="54"/>
      <w:bookmarkEnd w:id="56"/>
    </w:p>
    <w:p w:rsidR="009C7316" w:rsidRPr="002A34AF" w:rsidRDefault="009C7316">
      <w:pPr>
        <w:spacing w:line="400" w:lineRule="exact"/>
        <w:rPr>
          <w:rFonts w:ascii="Arial" w:eastAsia="標楷體" w:hAnsi="Arial" w:cs="Arial" w:hint="eastAsia"/>
          <w:sz w:val="40"/>
          <w:szCs w:val="40"/>
        </w:rPr>
      </w:pPr>
    </w:p>
    <w:p w:rsidR="009C7316" w:rsidRPr="002A34AF" w:rsidRDefault="009C7316">
      <w:pPr>
        <w:spacing w:line="400" w:lineRule="exact"/>
        <w:rPr>
          <w:rFonts w:ascii="Arial" w:eastAsia="標楷體" w:hAnsi="Arial" w:cs="Arial"/>
          <w:sz w:val="40"/>
          <w:szCs w:val="40"/>
        </w:rPr>
      </w:pPr>
    </w:p>
    <w:p w:rsidR="009C7316" w:rsidRPr="002A34AF" w:rsidRDefault="009C7316">
      <w:pPr>
        <w:spacing w:line="400" w:lineRule="exact"/>
        <w:rPr>
          <w:rFonts w:hint="eastAsia"/>
          <w:b/>
        </w:rPr>
      </w:pPr>
    </w:p>
    <w:p w:rsidR="009C7316" w:rsidRPr="002A34AF" w:rsidRDefault="009C7316">
      <w:pPr>
        <w:spacing w:line="400" w:lineRule="exact"/>
        <w:rPr>
          <w:rFonts w:hint="eastAsia"/>
          <w:b/>
        </w:rPr>
      </w:pPr>
    </w:p>
    <w:p w:rsidR="009C7316" w:rsidRPr="002A34AF" w:rsidRDefault="009C7316">
      <w:pPr>
        <w:spacing w:line="400" w:lineRule="exact"/>
        <w:rPr>
          <w:rFonts w:hint="eastAsia"/>
          <w:b/>
        </w:rPr>
      </w:pPr>
    </w:p>
    <w:p w:rsidR="009C7316" w:rsidRPr="002A34AF" w:rsidRDefault="009C7316">
      <w:pPr>
        <w:spacing w:line="400" w:lineRule="exact"/>
        <w:rPr>
          <w:rFonts w:hint="eastAsia"/>
          <w:b/>
        </w:rPr>
      </w:pPr>
    </w:p>
    <w:p w:rsidR="009C7316" w:rsidRPr="002A34AF" w:rsidRDefault="009C7316">
      <w:pPr>
        <w:spacing w:line="400" w:lineRule="exact"/>
        <w:rPr>
          <w:rFonts w:ascii="Arial" w:eastAsia="標楷體" w:hAnsi="Arial" w:cs="Arial" w:hint="eastAsia"/>
          <w:b/>
        </w:rPr>
      </w:pPr>
    </w:p>
    <w:p w:rsidR="009C7316" w:rsidRPr="002A34AF" w:rsidRDefault="009C7316">
      <w:pPr>
        <w:spacing w:line="400" w:lineRule="exact"/>
        <w:rPr>
          <w:rFonts w:hint="eastAsia"/>
        </w:rPr>
      </w:pPr>
    </w:p>
    <w:p w:rsidR="009C7316" w:rsidRPr="002A34AF" w:rsidRDefault="009C7316">
      <w:pPr>
        <w:spacing w:line="400" w:lineRule="exact"/>
        <w:rPr>
          <w:rFonts w:hint="eastAsia"/>
        </w:rPr>
      </w:pPr>
    </w:p>
    <w:p w:rsidR="009C7316" w:rsidRPr="002A34AF" w:rsidRDefault="009C7316">
      <w:pPr>
        <w:spacing w:line="400" w:lineRule="exact"/>
        <w:rPr>
          <w:rFonts w:hint="eastAsia"/>
        </w:rPr>
      </w:pPr>
    </w:p>
    <w:p w:rsidR="009C7316" w:rsidRPr="002A34AF" w:rsidRDefault="009C7316">
      <w:pPr>
        <w:spacing w:line="400" w:lineRule="exact"/>
        <w:rPr>
          <w:rFonts w:hint="eastAsia"/>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460"/>
        <w:gridCol w:w="2280"/>
      </w:tblGrid>
      <w:tr w:rsidR="009C7316" w:rsidRPr="002A34AF">
        <w:tblPrEx>
          <w:tblCellMar>
            <w:top w:w="0" w:type="dxa"/>
            <w:bottom w:w="0" w:type="dxa"/>
          </w:tblCellMar>
        </w:tblPrEx>
        <w:trPr>
          <w:cantSplit/>
          <w:trHeight w:val="331"/>
          <w:tblHeader/>
        </w:trPr>
        <w:tc>
          <w:tcPr>
            <w:tcW w:w="1468"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編　號</w:t>
            </w:r>
          </w:p>
        </w:tc>
        <w:tc>
          <w:tcPr>
            <w:tcW w:w="194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作業項目</w:t>
            </w:r>
          </w:p>
        </w:tc>
        <w:tc>
          <w:tcPr>
            <w:tcW w:w="946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　業　程　序　及　控　制　重　點</w:t>
            </w:r>
          </w:p>
        </w:tc>
        <w:tc>
          <w:tcPr>
            <w:tcW w:w="228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依據資料</w:t>
            </w:r>
          </w:p>
        </w:tc>
      </w:tr>
      <w:tr w:rsidR="009C7316" w:rsidRPr="002A34AF">
        <w:tblPrEx>
          <w:tblCellMar>
            <w:top w:w="0" w:type="dxa"/>
            <w:bottom w:w="0" w:type="dxa"/>
          </w:tblCellMar>
        </w:tblPrEx>
        <w:tc>
          <w:tcPr>
            <w:tcW w:w="1468" w:type="dxa"/>
          </w:tcPr>
          <w:p w:rsidR="009C7316" w:rsidRPr="002A34AF" w:rsidRDefault="009C7316">
            <w:pPr>
              <w:spacing w:line="400" w:lineRule="exact"/>
              <w:jc w:val="center"/>
              <w:rPr>
                <w:rFonts w:ascii="Arial" w:eastAsia="標楷體" w:hAnsi="Arial" w:cs="Arial"/>
                <w:szCs w:val="24"/>
              </w:rPr>
            </w:pPr>
            <w:r w:rsidRPr="002A34AF">
              <w:rPr>
                <w:rFonts w:ascii="Arial" w:eastAsia="標楷體" w:hAnsi="Arial" w:cs="Arial"/>
                <w:szCs w:val="24"/>
              </w:rPr>
              <w:t>CB-1</w:t>
            </w:r>
            <w:r w:rsidRPr="002A34AF">
              <w:rPr>
                <w:rFonts w:ascii="Arial" w:eastAsia="標楷體" w:hAnsi="Arial" w:cs="Arial" w:hint="eastAsia"/>
                <w:szCs w:val="24"/>
              </w:rPr>
              <w:t>1300</w:t>
            </w:r>
          </w:p>
          <w:p w:rsidR="009C7316" w:rsidRPr="002A34AF" w:rsidRDefault="009C7316" w:rsidP="006A6DC0">
            <w:pPr>
              <w:spacing w:line="400" w:lineRule="exact"/>
              <w:rPr>
                <w:rFonts w:ascii="Arial" w:eastAsia="標楷體" w:hAnsi="Arial" w:cs="Arial" w:hint="eastAsia"/>
                <w:szCs w:val="24"/>
              </w:rPr>
            </w:pPr>
          </w:p>
        </w:tc>
        <w:tc>
          <w:tcPr>
            <w:tcW w:w="1940" w:type="dxa"/>
          </w:tcPr>
          <w:p w:rsidR="009C7316" w:rsidRPr="002A34AF" w:rsidRDefault="009C7316">
            <w:pPr>
              <w:spacing w:line="400" w:lineRule="exact"/>
              <w:ind w:left="28" w:right="28"/>
              <w:rPr>
                <w:rFonts w:ascii="Arial" w:eastAsia="標楷體" w:hAnsi="Arial" w:cs="Arial" w:hint="eastAsia"/>
                <w:szCs w:val="24"/>
              </w:rPr>
            </w:pPr>
            <w:r w:rsidRPr="002A34AF">
              <w:rPr>
                <w:rFonts w:ascii="Arial" w:eastAsia="標楷體" w:hAnsi="標楷體" w:cs="Arial" w:hint="eastAsia"/>
                <w:szCs w:val="24"/>
              </w:rPr>
              <w:t>人員管理作業</w:t>
            </w:r>
          </w:p>
          <w:p w:rsidR="009C7316" w:rsidRPr="002A34AF" w:rsidRDefault="009C7316" w:rsidP="006A6DC0">
            <w:pPr>
              <w:spacing w:line="400" w:lineRule="exact"/>
              <w:ind w:left="28" w:right="28"/>
              <w:rPr>
                <w:rFonts w:ascii="Arial" w:eastAsia="標楷體" w:hAnsi="Arial" w:cs="Arial" w:hint="eastAsia"/>
                <w:szCs w:val="24"/>
              </w:rPr>
            </w:pPr>
          </w:p>
        </w:tc>
        <w:tc>
          <w:tcPr>
            <w:tcW w:w="9460" w:type="dxa"/>
          </w:tcPr>
          <w:p w:rsidR="009C7316" w:rsidRPr="002A34AF" w:rsidRDefault="009C7316" w:rsidP="00733ED0">
            <w:pPr>
              <w:spacing w:line="400" w:lineRule="exact"/>
              <w:rPr>
                <w:rFonts w:ascii="Arial" w:eastAsia="標楷體" w:hAnsi="Arial" w:cs="Arial"/>
                <w:szCs w:val="24"/>
              </w:rPr>
            </w:pPr>
            <w:r w:rsidRPr="002A34AF">
              <w:rPr>
                <w:rFonts w:ascii="Arial" w:eastAsia="標楷體" w:hAnsi="Arial" w:cs="Arial" w:hint="eastAsia"/>
                <w:szCs w:val="24"/>
              </w:rPr>
              <w:t>一、作</w:t>
            </w:r>
            <w:r w:rsidRPr="002A34AF">
              <w:rPr>
                <w:rFonts w:ascii="Arial" w:eastAsia="標楷體" w:hAnsi="Arial" w:cs="Arial"/>
                <w:szCs w:val="24"/>
              </w:rPr>
              <w:t>業程序：</w:t>
            </w:r>
          </w:p>
          <w:p w:rsidR="009C7316" w:rsidRPr="002A34AF" w:rsidRDefault="009C7316" w:rsidP="00794865">
            <w:pPr>
              <w:numPr>
                <w:ilvl w:val="1"/>
                <w:numId w:val="150"/>
              </w:numPr>
              <w:tabs>
                <w:tab w:val="clear" w:pos="1191"/>
                <w:tab w:val="num" w:pos="1032"/>
              </w:tabs>
              <w:spacing w:line="400" w:lineRule="exact"/>
              <w:ind w:left="1032" w:hanging="480"/>
              <w:rPr>
                <w:rFonts w:ascii="Arial" w:eastAsia="標楷體" w:hAnsi="Arial" w:cs="Arial" w:hint="eastAsia"/>
                <w:szCs w:val="24"/>
              </w:rPr>
            </w:pPr>
            <w:r w:rsidRPr="002A34AF">
              <w:rPr>
                <w:rFonts w:ascii="Arial" w:eastAsia="標楷體" w:hAnsi="標楷體" w:cs="Arial" w:hint="eastAsia"/>
                <w:kern w:val="0"/>
              </w:rPr>
              <w:t>人員之資格條件</w:t>
            </w:r>
            <w:r w:rsidRPr="002A34AF">
              <w:rPr>
                <w:rFonts w:ascii="標楷體" w:eastAsia="標楷體" w:hAnsi="標楷體" w:hint="eastAsia"/>
                <w:szCs w:val="24"/>
              </w:rPr>
              <w:t>：</w:t>
            </w:r>
          </w:p>
          <w:p w:rsidR="009C7316" w:rsidRPr="002A34AF" w:rsidRDefault="009C7316" w:rsidP="00794865">
            <w:pPr>
              <w:numPr>
                <w:ilvl w:val="0"/>
                <w:numId w:val="151"/>
              </w:numPr>
              <w:tabs>
                <w:tab w:val="clear" w:pos="1560"/>
                <w:tab w:val="num" w:pos="1512"/>
              </w:tabs>
              <w:spacing w:line="400" w:lineRule="exact"/>
              <w:ind w:left="1512" w:hanging="360"/>
              <w:rPr>
                <w:rFonts w:eastAsia="標楷體" w:hint="eastAsia"/>
              </w:rPr>
            </w:pPr>
            <w:r w:rsidRPr="002A34AF">
              <w:rPr>
                <w:rFonts w:ascii="標楷體" w:eastAsia="標楷體" w:hAnsi="標楷體" w:hint="eastAsia"/>
              </w:rPr>
              <w:t>期貨信託事業之人員，包括期貨信託事業之發起人、董事、監察人、經理人、部門主管或業務員。所謂</w:t>
            </w:r>
            <w:r w:rsidRPr="002A34AF">
              <w:rPr>
                <w:rFonts w:eastAsia="標楷體" w:hint="eastAsia"/>
              </w:rPr>
              <w:t>期貨信託</w:t>
            </w:r>
            <w:r w:rsidRPr="002A34AF">
              <w:rPr>
                <w:rFonts w:ascii="標楷體" w:eastAsia="標楷體" w:hAnsi="標楷體" w:hint="eastAsia"/>
              </w:rPr>
              <w:t>事業</w:t>
            </w:r>
            <w:r w:rsidRPr="002A34AF">
              <w:rPr>
                <w:rFonts w:eastAsia="標楷體" w:hint="eastAsia"/>
              </w:rPr>
              <w:t>之業務員係指為期貨信託事業從事下列業務之人員：</w:t>
            </w:r>
            <w:r w:rsidRPr="002A34AF">
              <w:rPr>
                <w:rFonts w:eastAsia="標楷體" w:hint="eastAsia"/>
              </w:rPr>
              <w:t xml:space="preserve"> </w:t>
            </w:r>
          </w:p>
          <w:p w:rsidR="009C7316" w:rsidRPr="002A34AF" w:rsidRDefault="009C7316" w:rsidP="00794865">
            <w:pPr>
              <w:numPr>
                <w:ilvl w:val="1"/>
                <w:numId w:val="151"/>
              </w:numPr>
              <w:tabs>
                <w:tab w:val="clear" w:pos="810"/>
                <w:tab w:val="num" w:pos="1992"/>
              </w:tabs>
              <w:spacing w:line="400" w:lineRule="exact"/>
              <w:ind w:left="1992" w:hanging="480"/>
              <w:rPr>
                <w:rFonts w:ascii="標楷體" w:eastAsia="標楷體" w:hAnsi="標楷體" w:hint="eastAsia"/>
              </w:rPr>
            </w:pPr>
            <w:r w:rsidRPr="002A34AF">
              <w:rPr>
                <w:rFonts w:ascii="標楷體" w:eastAsia="標楷體" w:hAnsi="標楷體" w:hint="eastAsia"/>
              </w:rPr>
              <w:t>辦理受益憑證之募集發行及銷售。</w:t>
            </w:r>
          </w:p>
          <w:p w:rsidR="009C7316" w:rsidRPr="002A34AF" w:rsidRDefault="009C7316" w:rsidP="00794865">
            <w:pPr>
              <w:numPr>
                <w:ilvl w:val="1"/>
                <w:numId w:val="151"/>
              </w:numPr>
              <w:tabs>
                <w:tab w:val="clear" w:pos="810"/>
                <w:tab w:val="num" w:pos="1992"/>
              </w:tabs>
              <w:spacing w:line="400" w:lineRule="exact"/>
              <w:ind w:left="1992" w:hanging="480"/>
              <w:rPr>
                <w:rFonts w:ascii="標楷體" w:eastAsia="標楷體" w:hAnsi="標楷體" w:hint="eastAsia"/>
              </w:rPr>
            </w:pPr>
            <w:r w:rsidRPr="002A34AF">
              <w:rPr>
                <w:rFonts w:ascii="標楷體" w:eastAsia="標楷體" w:hAnsi="標楷體" w:hint="eastAsia"/>
              </w:rPr>
              <w:t>期貨交易及相關投資之研究分析。</w:t>
            </w:r>
          </w:p>
          <w:p w:rsidR="009C7316" w:rsidRPr="002A34AF" w:rsidRDefault="009C7316" w:rsidP="00794865">
            <w:pPr>
              <w:numPr>
                <w:ilvl w:val="1"/>
                <w:numId w:val="151"/>
              </w:numPr>
              <w:tabs>
                <w:tab w:val="clear" w:pos="810"/>
                <w:tab w:val="num" w:pos="1992"/>
              </w:tabs>
              <w:spacing w:line="400" w:lineRule="exact"/>
              <w:ind w:left="1992" w:hanging="480"/>
              <w:rPr>
                <w:rFonts w:ascii="標楷體" w:eastAsia="標楷體" w:hAnsi="標楷體" w:hint="eastAsia"/>
              </w:rPr>
            </w:pPr>
            <w:r w:rsidRPr="002A34AF">
              <w:rPr>
                <w:rFonts w:ascii="標楷體" w:eastAsia="標楷體" w:hAnsi="標楷體" w:hint="eastAsia"/>
              </w:rPr>
              <w:t>基金之經營管理。</w:t>
            </w:r>
          </w:p>
          <w:p w:rsidR="009C7316" w:rsidRPr="002A34AF" w:rsidRDefault="009C7316" w:rsidP="00794865">
            <w:pPr>
              <w:numPr>
                <w:ilvl w:val="1"/>
                <w:numId w:val="151"/>
              </w:numPr>
              <w:tabs>
                <w:tab w:val="clear" w:pos="810"/>
                <w:tab w:val="num" w:pos="1992"/>
              </w:tabs>
              <w:spacing w:line="400" w:lineRule="exact"/>
              <w:ind w:left="1992" w:hanging="480"/>
              <w:rPr>
                <w:rFonts w:ascii="標楷體" w:eastAsia="標楷體" w:hAnsi="標楷體" w:hint="eastAsia"/>
              </w:rPr>
            </w:pPr>
            <w:r w:rsidRPr="002A34AF">
              <w:rPr>
                <w:rFonts w:ascii="標楷體" w:eastAsia="標楷體" w:hAnsi="標楷體" w:hint="eastAsia"/>
              </w:rPr>
              <w:t>執行基金之交易及投資。</w:t>
            </w:r>
          </w:p>
          <w:p w:rsidR="009C7316" w:rsidRPr="002A34AF" w:rsidRDefault="009C7316" w:rsidP="00794865">
            <w:pPr>
              <w:numPr>
                <w:ilvl w:val="1"/>
                <w:numId w:val="151"/>
              </w:numPr>
              <w:tabs>
                <w:tab w:val="clear" w:pos="810"/>
                <w:tab w:val="num" w:pos="1992"/>
              </w:tabs>
              <w:spacing w:line="400" w:lineRule="exact"/>
              <w:ind w:left="1992" w:hanging="480"/>
              <w:rPr>
                <w:rFonts w:ascii="標楷體" w:eastAsia="標楷體" w:hAnsi="標楷體" w:hint="eastAsia"/>
              </w:rPr>
            </w:pPr>
            <w:r w:rsidRPr="002A34AF">
              <w:rPr>
                <w:rFonts w:ascii="標楷體" w:eastAsia="標楷體" w:hAnsi="標楷體" w:hint="eastAsia"/>
              </w:rPr>
              <w:t>內部稽核。</w:t>
            </w:r>
          </w:p>
          <w:p w:rsidR="009C7316" w:rsidRPr="002A34AF" w:rsidRDefault="009C7316" w:rsidP="00794865">
            <w:pPr>
              <w:numPr>
                <w:ilvl w:val="1"/>
                <w:numId w:val="151"/>
              </w:numPr>
              <w:tabs>
                <w:tab w:val="clear" w:pos="810"/>
                <w:tab w:val="num" w:pos="1992"/>
              </w:tabs>
              <w:spacing w:line="400" w:lineRule="exact"/>
              <w:ind w:left="1992" w:hanging="480"/>
              <w:rPr>
                <w:rFonts w:ascii="標楷體" w:eastAsia="標楷體" w:hAnsi="標楷體" w:hint="eastAsia"/>
              </w:rPr>
            </w:pPr>
            <w:r w:rsidRPr="002A34AF">
              <w:rPr>
                <w:rFonts w:ascii="標楷體" w:eastAsia="標楷體" w:hAnsi="標楷體" w:hint="eastAsia"/>
              </w:rPr>
              <w:t>主辦會計。</w:t>
            </w:r>
          </w:p>
          <w:p w:rsidR="009C7316" w:rsidRPr="002A34AF" w:rsidRDefault="009C7316">
            <w:pPr>
              <w:spacing w:line="400" w:lineRule="exact"/>
              <w:ind w:left="1512"/>
              <w:rPr>
                <w:rFonts w:eastAsia="標楷體" w:hint="eastAsia"/>
              </w:rPr>
            </w:pPr>
            <w:r w:rsidRPr="002A34AF">
              <w:rPr>
                <w:rFonts w:eastAsia="標楷體" w:hint="eastAsia"/>
              </w:rPr>
              <w:t>若業務員從事基金經營管理業務並向期貨公會登記為基金經理人之業務員稱為基金經理人。</w:t>
            </w:r>
          </w:p>
          <w:p w:rsidR="009C7316" w:rsidRPr="002A34AF" w:rsidRDefault="009C7316" w:rsidP="00794865">
            <w:pPr>
              <w:numPr>
                <w:ilvl w:val="0"/>
                <w:numId w:val="151"/>
              </w:numPr>
              <w:tabs>
                <w:tab w:val="clear" w:pos="1560"/>
                <w:tab w:val="num" w:pos="1512"/>
              </w:tabs>
              <w:spacing w:line="400" w:lineRule="exact"/>
              <w:ind w:left="1512" w:hanging="360"/>
              <w:rPr>
                <w:rFonts w:ascii="Arial" w:eastAsia="標楷體" w:hAnsi="Arial" w:cs="Arial"/>
              </w:rPr>
            </w:pPr>
            <w:r w:rsidRPr="002A34AF">
              <w:rPr>
                <w:rFonts w:ascii="Arial" w:eastAsia="標楷體" w:hAnsi="標楷體" w:cs="Arial"/>
              </w:rPr>
              <w:t>有下列各款情事之一者，不得充任期貨信託事業之發起人、董事、監察人、經理人、部門主管或業務員；其已充任者，當然解任；其中發起人、董事或監察人為法人者，其代表人或指定代表行使職務時，亦應符合本項規定：</w:t>
            </w:r>
            <w:r w:rsidRPr="002A34AF">
              <w:rPr>
                <w:rFonts w:ascii="Arial" w:eastAsia="標楷體" w:hAnsi="Arial" w:cs="Arial"/>
              </w:rPr>
              <w:t xml:space="preserve"> </w:t>
            </w:r>
          </w:p>
          <w:p w:rsidR="009C7316" w:rsidRPr="002A34AF" w:rsidRDefault="009C7316" w:rsidP="00713599">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hint="eastAsia"/>
              </w:rPr>
              <w:t>曾犯組織犯罪防制條例規定之罪，經有罪判決確定，尚未執行完畢， 或執行完畢、緩刑期滿或赦免後尚未逾五年。</w:t>
            </w:r>
          </w:p>
          <w:p w:rsidR="009C7316" w:rsidRPr="002A34AF" w:rsidRDefault="009C7316" w:rsidP="00713599">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hint="eastAsia"/>
              </w:rPr>
              <w:t>曾犯詐欺、背信或侵占罪，經宣告有期徒刑一年以上之刑確定，尚未執行完畢，或執行完畢、緩刑期滿或赦免後尚未逾二年。</w:t>
            </w:r>
          </w:p>
          <w:p w:rsidR="009C7316" w:rsidRPr="002A34AF" w:rsidRDefault="009C7316" w:rsidP="00713599">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hint="eastAsia"/>
              </w:rPr>
              <w:t>曾犯公務或業務侵占罪，經宣告有期徒刑以上之刑確定，尚未執行完畢，或執行完畢、緩刑期滿或赦免後尚未逾二年。</w:t>
            </w:r>
          </w:p>
          <w:p w:rsidR="009C7316" w:rsidRPr="002A34AF" w:rsidRDefault="009C7316" w:rsidP="00713599">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hint="eastAsia"/>
              </w:rPr>
              <w:t>違反證券交易法或證券投資信託及顧問法規定，經有罪判決確定，尚未執行完畢，或執行完畢、緩刑期滿或赦免後尚未逾三年。</w:t>
            </w:r>
          </w:p>
          <w:p w:rsidR="009C7316" w:rsidRPr="002A34AF" w:rsidRDefault="009C7316" w:rsidP="00713599">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hint="eastAsia"/>
              </w:rPr>
              <w:t>違反銀行法第二十九條第一項規定經營收受存款、受託經理信託資金、公眾財產或辦理國內外匯兌業務，經宣告有期徒刑以上之刑確定，尚未執行完畢，或執行完畢、緩刑期滿或赦免後尚未逾三年。</w:t>
            </w:r>
          </w:p>
          <w:p w:rsidR="009C7316" w:rsidRPr="002A34AF" w:rsidRDefault="009C7316" w:rsidP="00713599">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hint="eastAsia"/>
              </w:rPr>
              <w:t>違反信託業法第三十三條規定辦理信託業務，經宣告有期徒刑以上之刑確定，尚未執行完畢，或執行完畢、緩刑期滿或赦免後尚未逾三年。</w:t>
            </w:r>
          </w:p>
          <w:p w:rsidR="009C7316" w:rsidRPr="002A34AF" w:rsidRDefault="009C7316" w:rsidP="00713599">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rPr>
              <w:t>違反</w:t>
            </w:r>
            <w:r w:rsidRPr="002A34AF">
              <w:rPr>
                <w:rFonts w:ascii="標楷體" w:eastAsia="標楷體" w:hAnsi="標楷體" w:hint="eastAsia"/>
              </w:rPr>
              <w:t>期貨交易</w:t>
            </w:r>
            <w:r w:rsidRPr="002A34AF">
              <w:rPr>
                <w:rFonts w:ascii="標楷體" w:eastAsia="標楷體" w:hAnsi="標楷體"/>
              </w:rPr>
              <w:t>法、公司法、管理外匯條例、保險法</w:t>
            </w:r>
            <w:r w:rsidRPr="002A34AF">
              <w:rPr>
                <w:rFonts w:ascii="標楷體" w:eastAsia="標楷體" w:hAnsi="標楷體" w:hint="eastAsia"/>
              </w:rPr>
              <w:t>、</w:t>
            </w:r>
            <w:r w:rsidRPr="002A34AF">
              <w:rPr>
                <w:rFonts w:ascii="標楷體" w:eastAsia="標楷體" w:hAnsi="標楷體"/>
              </w:rPr>
              <w:t>信用合作社法</w:t>
            </w:r>
            <w:r w:rsidRPr="002A34AF">
              <w:rPr>
                <w:rFonts w:ascii="標楷體" w:eastAsia="標楷體" w:hAnsi="標楷體" w:hint="eastAsia"/>
              </w:rPr>
              <w:t>或金融控股公司法</w:t>
            </w:r>
            <w:r w:rsidRPr="002A34AF">
              <w:rPr>
                <w:rFonts w:ascii="標楷體" w:eastAsia="標楷體" w:hAnsi="標楷體"/>
              </w:rPr>
              <w:t>規定，經</w:t>
            </w:r>
            <w:r w:rsidRPr="002A34AF">
              <w:rPr>
                <w:rFonts w:ascii="標楷體" w:eastAsia="標楷體" w:hAnsi="標楷體" w:hint="eastAsia"/>
              </w:rPr>
              <w:t>有罪判決確定，尚未執行完畢，或執行完畢</w:t>
            </w:r>
            <w:r w:rsidRPr="002A34AF">
              <w:rPr>
                <w:rFonts w:ascii="標楷體" w:eastAsia="標楷體" w:hAnsi="標楷體"/>
              </w:rPr>
              <w:t>、緩刑期滿或赦免後</w:t>
            </w:r>
            <w:r w:rsidRPr="002A34AF">
              <w:rPr>
                <w:rFonts w:ascii="標楷體" w:eastAsia="標楷體" w:hAnsi="標楷體" w:hint="eastAsia"/>
              </w:rPr>
              <w:t>尚</w:t>
            </w:r>
            <w:r w:rsidRPr="002A34AF">
              <w:rPr>
                <w:rFonts w:ascii="標楷體" w:eastAsia="標楷體" w:hAnsi="標楷體"/>
              </w:rPr>
              <w:t>未</w:t>
            </w:r>
            <w:r w:rsidRPr="002A34AF">
              <w:rPr>
                <w:rFonts w:ascii="標楷體" w:eastAsia="標楷體" w:hAnsi="標楷體" w:hint="eastAsia"/>
              </w:rPr>
              <w:t>逾</w:t>
            </w:r>
            <w:r w:rsidRPr="002A34AF">
              <w:rPr>
                <w:rFonts w:ascii="標楷體" w:eastAsia="標楷體" w:hAnsi="標楷體"/>
              </w:rPr>
              <w:t>五年。</w:t>
            </w:r>
          </w:p>
          <w:p w:rsidR="009C7316" w:rsidRPr="002A34AF" w:rsidRDefault="009C7316" w:rsidP="00713599">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hint="eastAsia"/>
              </w:rPr>
              <w:t>受破產之宣告，尚未復權，或</w:t>
            </w:r>
            <w:r w:rsidRPr="002A34AF">
              <w:rPr>
                <w:rFonts w:ascii="標楷體" w:eastAsia="標楷體" w:hAnsi="標楷體"/>
              </w:rPr>
              <w:t>曾任法人宣告破產時之董事、監察人、經理人或與其地位相等之人，其破產終結</w:t>
            </w:r>
            <w:r w:rsidRPr="002A34AF">
              <w:rPr>
                <w:rFonts w:ascii="標楷體" w:eastAsia="標楷體" w:hAnsi="標楷體" w:hint="eastAsia"/>
              </w:rPr>
              <w:t>尚</w:t>
            </w:r>
            <w:r w:rsidRPr="002A34AF">
              <w:rPr>
                <w:rFonts w:ascii="標楷體" w:eastAsia="標楷體" w:hAnsi="標楷體"/>
              </w:rPr>
              <w:t>未</w:t>
            </w:r>
            <w:r w:rsidRPr="002A34AF">
              <w:rPr>
                <w:rFonts w:ascii="標楷體" w:eastAsia="標楷體" w:hAnsi="標楷體" w:hint="eastAsia"/>
              </w:rPr>
              <w:t>逾</w:t>
            </w:r>
            <w:r w:rsidRPr="002A34AF">
              <w:rPr>
                <w:rFonts w:ascii="標楷體" w:eastAsia="標楷體" w:hAnsi="標楷體"/>
              </w:rPr>
              <w:t>三年或調協未履行。</w:t>
            </w:r>
          </w:p>
          <w:p w:rsidR="009C7316" w:rsidRPr="002A34AF" w:rsidRDefault="009C7316" w:rsidP="00713599">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rPr>
              <w:t>使用票據</w:t>
            </w:r>
            <w:r w:rsidRPr="002A34AF">
              <w:rPr>
                <w:rFonts w:ascii="標楷體" w:eastAsia="標楷體" w:hAnsi="標楷體" w:hint="eastAsia"/>
              </w:rPr>
              <w:t>經</w:t>
            </w:r>
            <w:r w:rsidRPr="002A34AF">
              <w:rPr>
                <w:rFonts w:ascii="標楷體" w:eastAsia="標楷體" w:hAnsi="標楷體"/>
              </w:rPr>
              <w:t>拒絕往來</w:t>
            </w:r>
            <w:r w:rsidRPr="002A34AF">
              <w:rPr>
                <w:rFonts w:ascii="標楷體" w:eastAsia="標楷體" w:hAnsi="標楷體" w:hint="eastAsia"/>
              </w:rPr>
              <w:t>，尚未恢復往來</w:t>
            </w:r>
            <w:r w:rsidRPr="002A34AF">
              <w:rPr>
                <w:rFonts w:ascii="標楷體" w:eastAsia="標楷體" w:hAnsi="標楷體"/>
              </w:rPr>
              <w:t>。</w:t>
            </w:r>
          </w:p>
          <w:p w:rsidR="009C7316" w:rsidRPr="002A34AF" w:rsidRDefault="009C7316" w:rsidP="00713599">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hint="eastAsia"/>
              </w:rPr>
              <w:t>無行為能力或限制行為能力。</w:t>
            </w:r>
          </w:p>
          <w:p w:rsidR="009C7316" w:rsidRPr="002A34AF" w:rsidRDefault="009C7316" w:rsidP="00713599">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rPr>
              <w:t>受證券交易法第五十六條或第六十六條第</w:t>
            </w:r>
            <w:r w:rsidRPr="002A34AF">
              <w:rPr>
                <w:rFonts w:ascii="標楷體" w:eastAsia="標楷體" w:hAnsi="標楷體" w:hint="eastAsia"/>
              </w:rPr>
              <w:t>二</w:t>
            </w:r>
            <w:r w:rsidRPr="002A34AF">
              <w:rPr>
                <w:rFonts w:ascii="標楷體" w:eastAsia="標楷體" w:hAnsi="標楷體"/>
              </w:rPr>
              <w:t>款</w:t>
            </w:r>
            <w:r w:rsidRPr="002A34AF">
              <w:rPr>
                <w:rFonts w:ascii="標楷體" w:eastAsia="標楷體" w:hAnsi="標楷體" w:hint="eastAsia"/>
              </w:rPr>
              <w:t>解除職務處分，或受證券投資信託及顧問法第一百零三條第二款或第一百零四條</w:t>
            </w:r>
            <w:r w:rsidRPr="002A34AF">
              <w:rPr>
                <w:rFonts w:ascii="標楷體" w:eastAsia="標楷體" w:hAnsi="標楷體"/>
              </w:rPr>
              <w:t>解除職務處分，</w:t>
            </w:r>
            <w:r w:rsidRPr="002A34AF">
              <w:rPr>
                <w:rFonts w:ascii="標楷體" w:eastAsia="標楷體" w:hAnsi="標楷體" w:hint="eastAsia"/>
              </w:rPr>
              <w:t>尚</w:t>
            </w:r>
            <w:r w:rsidRPr="002A34AF">
              <w:rPr>
                <w:rFonts w:ascii="標楷體" w:eastAsia="標楷體" w:hAnsi="標楷體"/>
              </w:rPr>
              <w:t>未</w:t>
            </w:r>
            <w:r w:rsidRPr="002A34AF">
              <w:rPr>
                <w:rFonts w:ascii="標楷體" w:eastAsia="標楷體" w:hAnsi="標楷體" w:hint="eastAsia"/>
              </w:rPr>
              <w:t>逾三</w:t>
            </w:r>
            <w:r w:rsidRPr="002A34AF">
              <w:rPr>
                <w:rFonts w:ascii="標楷體" w:eastAsia="標楷體" w:hAnsi="標楷體"/>
              </w:rPr>
              <w:t>年。</w:t>
            </w:r>
          </w:p>
          <w:p w:rsidR="009C7316" w:rsidRPr="002A34AF" w:rsidRDefault="009C7316" w:rsidP="00713599">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hint="eastAsia"/>
              </w:rPr>
              <w:t>曾擔任證券商、證券投資信託事業或證券投資顧問事業之董事、監察人，而於任職期間，該事業受證券交易法第六十六條第三款或第四款停業或撤銷營業許可處分，或受證券投資信託及顧問法第一百零三條第四款或第五款停業或廢止營業許可處分，尚未逾一年。</w:t>
            </w:r>
          </w:p>
          <w:p w:rsidR="009C7316" w:rsidRPr="002A34AF" w:rsidRDefault="009C7316" w:rsidP="00713599">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rPr>
              <w:t>受</w:t>
            </w:r>
            <w:r w:rsidRPr="002A34AF">
              <w:rPr>
                <w:rFonts w:ascii="標楷體" w:eastAsia="標楷體" w:hAnsi="標楷體" w:hint="eastAsia"/>
              </w:rPr>
              <w:t>期貨交易</w:t>
            </w:r>
            <w:r w:rsidRPr="002A34AF">
              <w:rPr>
                <w:rFonts w:ascii="標楷體" w:eastAsia="標楷體" w:hAnsi="標楷體"/>
              </w:rPr>
              <w:t>法第一百條第一項第二款</w:t>
            </w:r>
            <w:r w:rsidRPr="002A34AF">
              <w:rPr>
                <w:rFonts w:ascii="標楷體" w:eastAsia="標楷體" w:hAnsi="標楷體" w:hint="eastAsia"/>
              </w:rPr>
              <w:t>或第一百零一條第一項</w:t>
            </w:r>
            <w:r w:rsidRPr="002A34AF">
              <w:rPr>
                <w:rFonts w:ascii="標楷體" w:eastAsia="標楷體" w:hAnsi="標楷體"/>
              </w:rPr>
              <w:t>撤換</w:t>
            </w:r>
            <w:r w:rsidRPr="002A34AF">
              <w:rPr>
                <w:rFonts w:ascii="標楷體" w:eastAsia="標楷體" w:hAnsi="標楷體" w:hint="eastAsia"/>
              </w:rPr>
              <w:t>或解除</w:t>
            </w:r>
            <w:r w:rsidRPr="002A34AF">
              <w:rPr>
                <w:rFonts w:ascii="標楷體" w:eastAsia="標楷體" w:hAnsi="標楷體"/>
              </w:rPr>
              <w:t>職務處分，</w:t>
            </w:r>
            <w:r w:rsidRPr="002A34AF">
              <w:rPr>
                <w:rFonts w:ascii="標楷體" w:eastAsia="標楷體" w:hAnsi="標楷體" w:hint="eastAsia"/>
              </w:rPr>
              <w:t>尚</w:t>
            </w:r>
            <w:r w:rsidRPr="002A34AF">
              <w:rPr>
                <w:rFonts w:ascii="標楷體" w:eastAsia="標楷體" w:hAnsi="標楷體"/>
              </w:rPr>
              <w:t>未</w:t>
            </w:r>
            <w:r w:rsidRPr="002A34AF">
              <w:rPr>
                <w:rFonts w:ascii="標楷體" w:eastAsia="標楷體" w:hAnsi="標楷體" w:hint="eastAsia"/>
              </w:rPr>
              <w:t>逾</w:t>
            </w:r>
            <w:r w:rsidRPr="002A34AF">
              <w:rPr>
                <w:rFonts w:ascii="標楷體" w:eastAsia="標楷體" w:hAnsi="標楷體"/>
              </w:rPr>
              <w:t>五年。</w:t>
            </w:r>
          </w:p>
          <w:p w:rsidR="009C7316" w:rsidRPr="002A34AF" w:rsidRDefault="009C7316" w:rsidP="00713599">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hint="eastAsia"/>
              </w:rPr>
              <w:t>曾擔任期貨商、期貨經理事業或期貨顧問事業之董事、監察人，而於任職期間，該事業受期貨交易法第一百條第一項第三款或第四款停業或撤銷營業許可處分，尚未逾一年。</w:t>
            </w:r>
          </w:p>
          <w:p w:rsidR="009C7316" w:rsidRPr="002A34AF" w:rsidRDefault="009C7316" w:rsidP="00713599">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rPr>
              <w:t>經查明</w:t>
            </w:r>
            <w:r w:rsidRPr="002A34AF">
              <w:rPr>
                <w:rFonts w:ascii="標楷體" w:eastAsia="標楷體" w:hAnsi="標楷體" w:hint="eastAsia"/>
              </w:rPr>
              <w:t>接</w:t>
            </w:r>
            <w:r w:rsidRPr="002A34AF">
              <w:rPr>
                <w:rFonts w:ascii="標楷體" w:eastAsia="標楷體" w:hAnsi="標楷體"/>
              </w:rPr>
              <w:t>受他人利用</w:t>
            </w:r>
            <w:r w:rsidRPr="002A34AF">
              <w:rPr>
                <w:rFonts w:ascii="標楷體" w:eastAsia="標楷體" w:hAnsi="標楷體" w:hint="eastAsia"/>
              </w:rPr>
              <w:t>其名義</w:t>
            </w:r>
            <w:r w:rsidRPr="002A34AF">
              <w:rPr>
                <w:rFonts w:ascii="標楷體" w:eastAsia="標楷體" w:hAnsi="標楷體"/>
              </w:rPr>
              <w:t>充任期貨</w:t>
            </w:r>
            <w:r w:rsidRPr="002A34AF">
              <w:rPr>
                <w:rFonts w:ascii="標楷體" w:eastAsia="標楷體" w:hAnsi="標楷體" w:hint="eastAsia"/>
              </w:rPr>
              <w:t>信託事業之</w:t>
            </w:r>
            <w:r w:rsidRPr="002A34AF">
              <w:rPr>
                <w:rFonts w:ascii="標楷體" w:eastAsia="標楷體" w:hAnsi="標楷體"/>
              </w:rPr>
              <w:t>發起人、董事、監察人、經理人或業務員。</w:t>
            </w:r>
          </w:p>
          <w:p w:rsidR="009C7316" w:rsidRPr="002A34AF" w:rsidRDefault="009C7316" w:rsidP="00713599">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rPr>
              <w:t>有事實證明從事或涉及其他不誠信或不正當</w:t>
            </w:r>
            <w:r w:rsidRPr="002A34AF">
              <w:rPr>
                <w:rFonts w:ascii="標楷體" w:eastAsia="標楷體" w:hAnsi="標楷體" w:hint="eastAsia"/>
              </w:rPr>
              <w:t>之</w:t>
            </w:r>
            <w:r w:rsidRPr="002A34AF">
              <w:rPr>
                <w:rFonts w:ascii="標楷體" w:eastAsia="標楷體" w:hAnsi="標楷體"/>
              </w:rPr>
              <w:t>活動，顯示其不適合從事期貨業</w:t>
            </w:r>
            <w:r w:rsidRPr="002A34AF">
              <w:rPr>
                <w:rFonts w:ascii="標楷體" w:eastAsia="標楷體" w:hAnsi="標楷體" w:hint="eastAsia"/>
              </w:rPr>
              <w:t>業務</w:t>
            </w:r>
            <w:r w:rsidRPr="002A34AF">
              <w:rPr>
                <w:rFonts w:ascii="標楷體" w:eastAsia="標楷體" w:hAnsi="標楷體"/>
              </w:rPr>
              <w:t>。</w:t>
            </w:r>
          </w:p>
          <w:p w:rsidR="009C7316" w:rsidRPr="002A34AF" w:rsidRDefault="009C7316">
            <w:pPr>
              <w:spacing w:line="400" w:lineRule="exact"/>
              <w:ind w:left="1512"/>
              <w:rPr>
                <w:rFonts w:ascii="標楷體" w:eastAsia="標楷體" w:hAnsi="標楷體" w:hint="eastAsia"/>
              </w:rPr>
            </w:pPr>
            <w:r w:rsidRPr="002A34AF">
              <w:rPr>
                <w:rFonts w:ascii="標楷體" w:eastAsia="標楷體" w:hAnsi="標楷體" w:hint="eastAsia"/>
              </w:rPr>
              <w:t>其中所稱部門主管，係指從事以下業務及財務會計部門之主管。</w:t>
            </w:r>
          </w:p>
          <w:p w:rsidR="009C7316" w:rsidRPr="002A34AF" w:rsidRDefault="009C7316" w:rsidP="00F23811">
            <w:pPr>
              <w:numPr>
                <w:ilvl w:val="0"/>
                <w:numId w:val="184"/>
              </w:numPr>
              <w:tabs>
                <w:tab w:val="clear" w:pos="810"/>
              </w:tabs>
              <w:spacing w:line="400" w:lineRule="exact"/>
              <w:ind w:left="1992" w:hanging="480"/>
              <w:rPr>
                <w:rFonts w:ascii="標楷體" w:eastAsia="標楷體" w:hAnsi="標楷體" w:hint="eastAsia"/>
              </w:rPr>
            </w:pPr>
            <w:r w:rsidRPr="002A34AF">
              <w:rPr>
                <w:rFonts w:ascii="標楷體" w:eastAsia="標楷體" w:hAnsi="標楷體" w:hint="eastAsia"/>
              </w:rPr>
              <w:t>辦理受益憑證之募集發行及銷售。</w:t>
            </w:r>
          </w:p>
          <w:p w:rsidR="009C7316" w:rsidRPr="002A34AF" w:rsidRDefault="009C7316" w:rsidP="00F23811">
            <w:pPr>
              <w:numPr>
                <w:ilvl w:val="0"/>
                <w:numId w:val="184"/>
              </w:numPr>
              <w:tabs>
                <w:tab w:val="clear" w:pos="810"/>
              </w:tabs>
              <w:spacing w:line="400" w:lineRule="exact"/>
              <w:ind w:left="1992" w:hanging="480"/>
              <w:rPr>
                <w:rFonts w:ascii="標楷體" w:eastAsia="標楷體" w:hAnsi="標楷體" w:hint="eastAsia"/>
              </w:rPr>
            </w:pPr>
            <w:r w:rsidRPr="002A34AF">
              <w:rPr>
                <w:rFonts w:ascii="標楷體" w:eastAsia="標楷體" w:hAnsi="標楷體" w:hint="eastAsia"/>
              </w:rPr>
              <w:t>期貨交易及相關投資之研究分析。</w:t>
            </w:r>
          </w:p>
          <w:p w:rsidR="009C7316" w:rsidRPr="002A34AF" w:rsidRDefault="009C7316" w:rsidP="00F23811">
            <w:pPr>
              <w:numPr>
                <w:ilvl w:val="0"/>
                <w:numId w:val="184"/>
              </w:numPr>
              <w:tabs>
                <w:tab w:val="clear" w:pos="810"/>
              </w:tabs>
              <w:spacing w:line="400" w:lineRule="exact"/>
              <w:ind w:left="1992" w:hanging="480"/>
              <w:rPr>
                <w:rFonts w:ascii="標楷體" w:eastAsia="標楷體" w:hAnsi="標楷體" w:hint="eastAsia"/>
              </w:rPr>
            </w:pPr>
            <w:r w:rsidRPr="002A34AF">
              <w:rPr>
                <w:rFonts w:ascii="標楷體" w:eastAsia="標楷體" w:hAnsi="標楷體" w:hint="eastAsia"/>
              </w:rPr>
              <w:t>基金之經營管理。</w:t>
            </w:r>
          </w:p>
          <w:p w:rsidR="009C7316" w:rsidRPr="002A34AF" w:rsidRDefault="009C7316" w:rsidP="00F23811">
            <w:pPr>
              <w:numPr>
                <w:ilvl w:val="0"/>
                <w:numId w:val="184"/>
              </w:numPr>
              <w:tabs>
                <w:tab w:val="clear" w:pos="810"/>
              </w:tabs>
              <w:spacing w:line="400" w:lineRule="exact"/>
              <w:ind w:left="1992" w:hanging="480"/>
              <w:rPr>
                <w:rFonts w:ascii="標楷體" w:eastAsia="標楷體" w:hAnsi="標楷體" w:hint="eastAsia"/>
              </w:rPr>
            </w:pPr>
            <w:r w:rsidRPr="002A34AF">
              <w:rPr>
                <w:rFonts w:ascii="標楷體" w:eastAsia="標楷體" w:hAnsi="標楷體" w:hint="eastAsia"/>
              </w:rPr>
              <w:t>執行基金之交易及投資。</w:t>
            </w:r>
          </w:p>
          <w:p w:rsidR="009C7316" w:rsidRPr="002A34AF" w:rsidRDefault="009C7316" w:rsidP="00F23811">
            <w:pPr>
              <w:numPr>
                <w:ilvl w:val="0"/>
                <w:numId w:val="184"/>
              </w:numPr>
              <w:tabs>
                <w:tab w:val="clear" w:pos="810"/>
              </w:tabs>
              <w:spacing w:line="400" w:lineRule="exact"/>
              <w:ind w:left="1992" w:hanging="480"/>
              <w:rPr>
                <w:rFonts w:ascii="標楷體" w:eastAsia="標楷體" w:hAnsi="標楷體" w:hint="eastAsia"/>
              </w:rPr>
            </w:pPr>
            <w:r w:rsidRPr="002A34AF">
              <w:rPr>
                <w:rFonts w:ascii="標楷體" w:eastAsia="標楷體" w:hAnsi="標楷體" w:hint="eastAsia"/>
              </w:rPr>
              <w:t>內部稽核。</w:t>
            </w:r>
          </w:p>
          <w:p w:rsidR="009C7316" w:rsidRPr="002A34AF" w:rsidRDefault="009C7316" w:rsidP="00794865">
            <w:pPr>
              <w:numPr>
                <w:ilvl w:val="0"/>
                <w:numId w:val="151"/>
              </w:numPr>
              <w:tabs>
                <w:tab w:val="clear" w:pos="1560"/>
                <w:tab w:val="num" w:pos="1512"/>
              </w:tabs>
              <w:spacing w:line="400" w:lineRule="exact"/>
              <w:ind w:left="1512" w:hanging="360"/>
              <w:rPr>
                <w:rFonts w:eastAsia="標楷體" w:hint="eastAsia"/>
              </w:rPr>
            </w:pPr>
            <w:r w:rsidRPr="002A34AF">
              <w:rPr>
                <w:rFonts w:ascii="標楷體" w:eastAsia="標楷體" w:hAnsi="標楷體" w:cs="細明體" w:hint="eastAsia"/>
                <w:kern w:val="0"/>
              </w:rPr>
              <w:t>期貨信託事業之董事長應具備良好品德及有效領導期貨信託事業之能力，並具備下列資格之一：</w:t>
            </w:r>
          </w:p>
          <w:p w:rsidR="009C7316" w:rsidRPr="002A34AF" w:rsidRDefault="009C7316" w:rsidP="00794865">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hint="eastAsia"/>
              </w:rPr>
              <w:t>依期貨經理事業管理規則規定，取得期貨交易分析人員資格，並具專業投資機構相關工作經驗二年以上者。</w:t>
            </w:r>
          </w:p>
          <w:p w:rsidR="009C7316" w:rsidRPr="002A34AF" w:rsidRDefault="009C7316" w:rsidP="00794865">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hint="eastAsia"/>
              </w:rPr>
              <w:t>經教育部承認之國內外專科以上學校畢業或具同等學歷，並具專業投資機構相關工作經驗三年以上，曾擔任副總經理或同等職務，成績優良者。</w:t>
            </w:r>
          </w:p>
          <w:p w:rsidR="009C7316" w:rsidRPr="002A34AF" w:rsidRDefault="009C7316" w:rsidP="00794865">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rPr>
              <w:t>有其他</w:t>
            </w:r>
            <w:r w:rsidRPr="002A34AF">
              <w:rPr>
                <w:rFonts w:ascii="標楷體" w:eastAsia="標楷體" w:hAnsi="標楷體" w:hint="eastAsia"/>
              </w:rPr>
              <w:t>事實</w:t>
            </w:r>
            <w:r w:rsidRPr="002A34AF">
              <w:rPr>
                <w:rFonts w:ascii="標楷體" w:eastAsia="標楷體" w:hAnsi="標楷體"/>
              </w:rPr>
              <w:t>足資證明其具備證券</w:t>
            </w:r>
            <w:r w:rsidRPr="002A34AF">
              <w:rPr>
                <w:rFonts w:ascii="標楷體" w:eastAsia="標楷體" w:hAnsi="標楷體" w:hint="eastAsia"/>
              </w:rPr>
              <w:t>、期貨或</w:t>
            </w:r>
            <w:r w:rsidRPr="002A34AF">
              <w:rPr>
                <w:rFonts w:ascii="標楷體" w:eastAsia="標楷體" w:hAnsi="標楷體"/>
              </w:rPr>
              <w:t>金融專業知識、經營經驗及領導能力者。</w:t>
            </w:r>
          </w:p>
          <w:p w:rsidR="009C7316" w:rsidRPr="002A34AF" w:rsidRDefault="009C7316" w:rsidP="00794865">
            <w:pPr>
              <w:numPr>
                <w:ilvl w:val="0"/>
                <w:numId w:val="151"/>
              </w:numPr>
              <w:tabs>
                <w:tab w:val="clear" w:pos="1560"/>
                <w:tab w:val="num" w:pos="1512"/>
              </w:tabs>
              <w:spacing w:line="400" w:lineRule="exact"/>
              <w:ind w:left="1512" w:hanging="360"/>
              <w:rPr>
                <w:rFonts w:ascii="標楷體" w:eastAsia="標楷體" w:hAnsi="標楷體" w:cs="細明體" w:hint="eastAsia"/>
                <w:kern w:val="0"/>
              </w:rPr>
            </w:pPr>
            <w:r w:rsidRPr="002A34AF">
              <w:rPr>
                <w:rFonts w:ascii="標楷體" w:eastAsia="標楷體" w:hAnsi="標楷體" w:cs="細明體" w:hint="eastAsia"/>
                <w:kern w:val="0"/>
              </w:rPr>
              <w:t>期貨</w:t>
            </w:r>
            <w:r w:rsidRPr="002A34AF">
              <w:rPr>
                <w:rFonts w:ascii="標楷體" w:eastAsia="標楷體" w:hAnsi="標楷體" w:hint="eastAsia"/>
              </w:rPr>
              <w:t>信託事業之董事長應於選任後十日內，檢具相關資格證明文件，報經主管機關認可；其資格條件有未經主管機關認可者，主管機關得限期命期貨信託事業</w:t>
            </w:r>
            <w:r w:rsidRPr="002A34AF">
              <w:rPr>
                <w:rFonts w:ascii="標楷體" w:eastAsia="標楷體" w:hAnsi="標楷體" w:cs="細明體" w:hint="eastAsia"/>
                <w:kern w:val="0"/>
              </w:rPr>
              <w:t>調整。</w:t>
            </w:r>
          </w:p>
          <w:p w:rsidR="009C7316" w:rsidRPr="002A34AF" w:rsidRDefault="009C7316" w:rsidP="00794865">
            <w:pPr>
              <w:numPr>
                <w:ilvl w:val="0"/>
                <w:numId w:val="151"/>
              </w:numPr>
              <w:tabs>
                <w:tab w:val="clear" w:pos="1560"/>
                <w:tab w:val="num" w:pos="1512"/>
              </w:tabs>
              <w:spacing w:line="400" w:lineRule="exact"/>
              <w:ind w:left="1512" w:hanging="360"/>
              <w:rPr>
                <w:rFonts w:eastAsia="標楷體" w:hint="eastAsia"/>
              </w:rPr>
            </w:pPr>
            <w:r w:rsidRPr="002A34AF">
              <w:rPr>
                <w:rFonts w:ascii="標楷體" w:eastAsia="標楷體" w:hAnsi="標楷體" w:cs="細明體" w:hint="eastAsia"/>
                <w:kern w:val="0"/>
              </w:rPr>
              <w:t>期貨信託事業之總經理應具備良好品德與有效領導及經營期貨信託事業之能力，除信託業法或其他法律另有規定外，並應具備下列資格之一：</w:t>
            </w:r>
          </w:p>
          <w:p w:rsidR="009C7316" w:rsidRPr="002A34AF" w:rsidRDefault="009C7316" w:rsidP="00794865">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hint="eastAsia"/>
              </w:rPr>
              <w:t>依期貨經理事業管理規則規定，取得期貨交易分析人員資格，並具專業投資機構相關工作經驗三年以上者。</w:t>
            </w:r>
          </w:p>
          <w:p w:rsidR="009C7316" w:rsidRPr="002A34AF" w:rsidRDefault="009C7316" w:rsidP="00794865">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hint="eastAsia"/>
              </w:rPr>
              <w:t>經教育部承認之國內外專科以上學校畢業或具有同等學歷，並具專業投資機構相關工作經驗五年以上，曾擔任一年以上副總經理或同等職務，或三年以上經理或同等職務，成績優良者。</w:t>
            </w:r>
          </w:p>
          <w:p w:rsidR="009C7316" w:rsidRPr="002A34AF" w:rsidRDefault="009C7316" w:rsidP="00794865">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hint="eastAsia"/>
              </w:rPr>
              <w:t>有其他學經歷足資證明其具備期貨專業知識、經營經驗及領導能力者。</w:t>
            </w:r>
          </w:p>
          <w:p w:rsidR="009C7316" w:rsidRPr="002A34AF" w:rsidRDefault="009C7316" w:rsidP="00794865">
            <w:pPr>
              <w:numPr>
                <w:ilvl w:val="0"/>
                <w:numId w:val="151"/>
              </w:numPr>
              <w:tabs>
                <w:tab w:val="clear" w:pos="1560"/>
                <w:tab w:val="num" w:pos="1512"/>
              </w:tabs>
              <w:spacing w:line="400" w:lineRule="exact"/>
              <w:ind w:left="1512" w:hanging="360"/>
              <w:rPr>
                <w:rFonts w:ascii="標楷體" w:eastAsia="標楷體" w:hAnsi="標楷體" w:cs="細明體" w:hint="eastAsia"/>
                <w:kern w:val="0"/>
              </w:rPr>
            </w:pPr>
            <w:r w:rsidRPr="002A34AF">
              <w:rPr>
                <w:rFonts w:ascii="標楷體" w:eastAsia="標楷體" w:hAnsi="標楷體" w:hint="eastAsia"/>
              </w:rPr>
              <w:t>期貨信</w:t>
            </w:r>
            <w:r w:rsidRPr="002A34AF">
              <w:rPr>
                <w:rFonts w:ascii="標楷體" w:eastAsia="標楷體" w:hAnsi="標楷體" w:cs="細明體" w:hint="eastAsia"/>
                <w:kern w:val="0"/>
              </w:rPr>
              <w:t>託事業聘任總經理，應檢具規劃人選符合資格之證明文件，報主管機關審查合格後，始得充任。</w:t>
            </w:r>
          </w:p>
          <w:p w:rsidR="009C7316" w:rsidRPr="002A34AF" w:rsidRDefault="009C7316" w:rsidP="00794865">
            <w:pPr>
              <w:numPr>
                <w:ilvl w:val="0"/>
                <w:numId w:val="151"/>
              </w:numPr>
              <w:tabs>
                <w:tab w:val="clear" w:pos="1560"/>
                <w:tab w:val="num" w:pos="1512"/>
              </w:tabs>
              <w:spacing w:line="400" w:lineRule="exact"/>
              <w:ind w:left="1512" w:hanging="360"/>
              <w:rPr>
                <w:rFonts w:eastAsia="標楷體" w:hint="eastAsia"/>
              </w:rPr>
            </w:pPr>
            <w:r w:rsidRPr="002A34AF">
              <w:rPr>
                <w:rFonts w:ascii="標楷體" w:eastAsia="標楷體" w:hAnsi="標楷體" w:cs="細明體" w:hint="eastAsia"/>
                <w:kern w:val="0"/>
              </w:rPr>
              <w:t>期貨信</w:t>
            </w:r>
            <w:r w:rsidRPr="002A34AF">
              <w:rPr>
                <w:rFonts w:ascii="標楷體" w:eastAsia="標楷體" w:hAnsi="標楷體" w:hint="eastAsia"/>
              </w:rPr>
              <w:t>託事業業務部門之副總經理、協理、經理等，應具備領導及有效輔佐經營期貨信託事業之能力，並應具備下列資格之一：</w:t>
            </w:r>
          </w:p>
          <w:p w:rsidR="009C7316" w:rsidRPr="002A34AF" w:rsidRDefault="009C7316" w:rsidP="00794865">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hint="eastAsia"/>
              </w:rPr>
              <w:t>依期貨經理事業管理規則規定，取得期貨交易分析人員資格，並具專業投資機構相關工作經驗一年以上者。</w:t>
            </w:r>
          </w:p>
          <w:p w:rsidR="009C7316" w:rsidRPr="002A34AF" w:rsidRDefault="009C7316" w:rsidP="00794865">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rPr>
              <w:t>經教育部承認之國內外專科以上學校畢業或具有同等學歷，並具</w:t>
            </w:r>
            <w:r w:rsidRPr="002A34AF">
              <w:rPr>
                <w:rFonts w:ascii="標楷體" w:eastAsia="標楷體" w:hAnsi="標楷體" w:hint="eastAsia"/>
              </w:rPr>
              <w:t>專業投資</w:t>
            </w:r>
            <w:r w:rsidRPr="002A34AF">
              <w:rPr>
                <w:rFonts w:ascii="標楷體" w:eastAsia="標楷體" w:hAnsi="標楷體"/>
              </w:rPr>
              <w:t>機構相關工作經驗</w:t>
            </w:r>
            <w:r w:rsidRPr="002A34AF">
              <w:rPr>
                <w:rFonts w:ascii="標楷體" w:eastAsia="標楷體" w:hAnsi="標楷體" w:hint="eastAsia"/>
              </w:rPr>
              <w:t>三</w:t>
            </w:r>
            <w:r w:rsidRPr="002A34AF">
              <w:rPr>
                <w:rFonts w:ascii="標楷體" w:eastAsia="標楷體" w:hAnsi="標楷體"/>
              </w:rPr>
              <w:t>年以上，成績優良者。</w:t>
            </w:r>
          </w:p>
          <w:p w:rsidR="009C7316" w:rsidRPr="002A34AF" w:rsidRDefault="009C7316" w:rsidP="00794865">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hint="eastAsia"/>
              </w:rPr>
              <w:t>有其他學經歷足資證明其具備期貨專業知識、經營經驗及領導能力者。</w:t>
            </w:r>
          </w:p>
          <w:p w:rsidR="009C7316" w:rsidRPr="002A34AF" w:rsidRDefault="009C7316">
            <w:pPr>
              <w:spacing w:line="400" w:lineRule="exact"/>
              <w:ind w:left="1512"/>
              <w:rPr>
                <w:rFonts w:eastAsia="標楷體" w:hint="eastAsia"/>
              </w:rPr>
            </w:pPr>
            <w:r w:rsidRPr="002A34AF">
              <w:rPr>
                <w:rFonts w:ascii="標楷體" w:eastAsia="標楷體" w:hAnsi="標楷體" w:cs="細明體" w:hint="eastAsia"/>
                <w:kern w:val="0"/>
              </w:rPr>
              <w:t>另</w:t>
            </w:r>
            <w:r w:rsidRPr="002A34AF">
              <w:rPr>
                <w:rFonts w:ascii="標楷體" w:eastAsia="標楷體" w:hAnsi="標楷體" w:hint="eastAsia"/>
              </w:rPr>
              <w:t>業務</w:t>
            </w:r>
            <w:r w:rsidRPr="002A34AF">
              <w:rPr>
                <w:rFonts w:eastAsia="標楷體" w:hint="eastAsia"/>
              </w:rPr>
              <w:t>部門係指從事下列業務之部門：</w:t>
            </w:r>
          </w:p>
          <w:p w:rsidR="009C7316" w:rsidRPr="002A34AF" w:rsidRDefault="009C7316" w:rsidP="00794865">
            <w:pPr>
              <w:numPr>
                <w:ilvl w:val="0"/>
                <w:numId w:val="185"/>
              </w:numPr>
              <w:tabs>
                <w:tab w:val="clear" w:pos="810"/>
              </w:tabs>
              <w:spacing w:line="400" w:lineRule="exact"/>
              <w:ind w:left="1992" w:hanging="480"/>
              <w:rPr>
                <w:rFonts w:eastAsia="標楷體" w:hint="eastAsia"/>
              </w:rPr>
            </w:pPr>
            <w:r w:rsidRPr="002A34AF">
              <w:rPr>
                <w:rFonts w:eastAsia="標楷體" w:hint="eastAsia"/>
              </w:rPr>
              <w:t>辦理受益憑證之募集發行及銷售。</w:t>
            </w:r>
          </w:p>
          <w:p w:rsidR="009C7316" w:rsidRPr="002A34AF" w:rsidRDefault="009C7316" w:rsidP="00794865">
            <w:pPr>
              <w:numPr>
                <w:ilvl w:val="0"/>
                <w:numId w:val="185"/>
              </w:numPr>
              <w:tabs>
                <w:tab w:val="clear" w:pos="810"/>
              </w:tabs>
              <w:spacing w:line="400" w:lineRule="exact"/>
              <w:ind w:left="1992" w:hanging="480"/>
              <w:rPr>
                <w:rFonts w:eastAsia="標楷體" w:hint="eastAsia"/>
              </w:rPr>
            </w:pPr>
            <w:r w:rsidRPr="002A34AF">
              <w:rPr>
                <w:rFonts w:eastAsia="標楷體" w:hint="eastAsia"/>
              </w:rPr>
              <w:t>期貨交易及相關投資之研究分析。</w:t>
            </w:r>
          </w:p>
          <w:p w:rsidR="009C7316" w:rsidRPr="002A34AF" w:rsidRDefault="009C7316" w:rsidP="00794865">
            <w:pPr>
              <w:numPr>
                <w:ilvl w:val="0"/>
                <w:numId w:val="185"/>
              </w:numPr>
              <w:tabs>
                <w:tab w:val="clear" w:pos="810"/>
              </w:tabs>
              <w:spacing w:line="400" w:lineRule="exact"/>
              <w:ind w:left="1992" w:hanging="480"/>
              <w:rPr>
                <w:rFonts w:eastAsia="標楷體" w:hint="eastAsia"/>
              </w:rPr>
            </w:pPr>
            <w:r w:rsidRPr="002A34AF">
              <w:rPr>
                <w:rFonts w:eastAsia="標楷體" w:hint="eastAsia"/>
              </w:rPr>
              <w:t>基金之經營管理。</w:t>
            </w:r>
          </w:p>
          <w:p w:rsidR="009C7316" w:rsidRPr="002A34AF" w:rsidRDefault="009C7316" w:rsidP="00794865">
            <w:pPr>
              <w:numPr>
                <w:ilvl w:val="0"/>
                <w:numId w:val="185"/>
              </w:numPr>
              <w:tabs>
                <w:tab w:val="clear" w:pos="810"/>
              </w:tabs>
              <w:spacing w:line="400" w:lineRule="exact"/>
              <w:ind w:left="1992" w:hanging="480"/>
              <w:rPr>
                <w:rFonts w:eastAsia="標楷體" w:hint="eastAsia"/>
              </w:rPr>
            </w:pPr>
            <w:r w:rsidRPr="002A34AF">
              <w:rPr>
                <w:rFonts w:eastAsia="標楷體" w:hint="eastAsia"/>
              </w:rPr>
              <w:t>執行基金之交易及投資。</w:t>
            </w:r>
          </w:p>
          <w:p w:rsidR="009C7316" w:rsidRPr="002A34AF" w:rsidRDefault="009C7316" w:rsidP="00794865">
            <w:pPr>
              <w:numPr>
                <w:ilvl w:val="0"/>
                <w:numId w:val="185"/>
              </w:numPr>
              <w:tabs>
                <w:tab w:val="clear" w:pos="810"/>
              </w:tabs>
              <w:spacing w:line="400" w:lineRule="exact"/>
              <w:ind w:left="1992" w:hanging="480"/>
              <w:rPr>
                <w:rFonts w:eastAsia="標楷體" w:hint="eastAsia"/>
              </w:rPr>
            </w:pPr>
            <w:r w:rsidRPr="002A34AF">
              <w:rPr>
                <w:rFonts w:eastAsia="標楷體" w:hint="eastAsia"/>
              </w:rPr>
              <w:t>內部稽核。</w:t>
            </w:r>
          </w:p>
          <w:p w:rsidR="009C7316" w:rsidRPr="002A34AF" w:rsidRDefault="009C7316" w:rsidP="00794865">
            <w:pPr>
              <w:numPr>
                <w:ilvl w:val="0"/>
                <w:numId w:val="151"/>
              </w:numPr>
              <w:tabs>
                <w:tab w:val="clear" w:pos="1560"/>
                <w:tab w:val="num" w:pos="1512"/>
              </w:tabs>
              <w:spacing w:line="400" w:lineRule="exact"/>
              <w:ind w:left="1512" w:hanging="360"/>
              <w:rPr>
                <w:rFonts w:eastAsia="標楷體" w:hint="eastAsia"/>
              </w:rPr>
            </w:pPr>
            <w:r w:rsidRPr="002A34AF">
              <w:rPr>
                <w:rFonts w:ascii="標楷體" w:eastAsia="標楷體" w:hAnsi="標楷體" w:hint="eastAsia"/>
              </w:rPr>
              <w:t>期貨信託事業之董事及上開</w:t>
            </w:r>
            <w:r w:rsidRPr="00752B3C">
              <w:rPr>
                <w:rFonts w:ascii="Arial" w:eastAsia="標楷體" w:hAnsi="Arial" w:cs="Arial"/>
              </w:rPr>
              <w:t>7.</w:t>
            </w:r>
            <w:r w:rsidRPr="002A34AF">
              <w:rPr>
                <w:rFonts w:ascii="標楷體" w:eastAsia="標楷體" w:hAnsi="標楷體" w:hint="eastAsia"/>
              </w:rPr>
              <w:t>之人員擔任或直接從事期貨信託事業管理</w:t>
            </w:r>
            <w:r w:rsidRPr="002A34AF">
              <w:rPr>
                <w:rFonts w:eastAsia="標楷體" w:hint="eastAsia"/>
              </w:rPr>
              <w:t>規則</w:t>
            </w:r>
            <w:r w:rsidRPr="002A34AF">
              <w:rPr>
                <w:rFonts w:ascii="標楷體" w:eastAsia="標楷體" w:hAnsi="標楷體" w:hint="eastAsia"/>
              </w:rPr>
              <w:t>第四條各款所定之職務者，應取得或具備期貨信託事業管理規則第四十六條、第四十七條或第四十八條所定之資格條件。依其他法律或期貨信託事業組織章程規定與前述</w:t>
            </w:r>
            <w:r w:rsidRPr="00752B3C">
              <w:rPr>
                <w:rFonts w:ascii="Arial" w:eastAsia="標楷體" w:hAnsi="Arial" w:cs="Arial" w:hint="eastAsia"/>
              </w:rPr>
              <w:t>7.</w:t>
            </w:r>
            <w:r w:rsidRPr="002A34AF">
              <w:rPr>
                <w:rFonts w:ascii="標楷體" w:eastAsia="標楷體" w:hAnsi="標楷體" w:hint="eastAsia"/>
              </w:rPr>
              <w:t>人員職責相當者，準用前述</w:t>
            </w:r>
            <w:r w:rsidRPr="00752B3C">
              <w:rPr>
                <w:rFonts w:ascii="Arial" w:eastAsia="標楷體" w:hAnsi="Arial" w:cs="Arial" w:hint="eastAsia"/>
              </w:rPr>
              <w:t>7.</w:t>
            </w:r>
            <w:r w:rsidRPr="002A34AF">
              <w:rPr>
                <w:rFonts w:ascii="標楷體" w:eastAsia="標楷體" w:hAnsi="標楷體" w:hint="eastAsia"/>
              </w:rPr>
              <w:t>之規定。</w:t>
            </w:r>
          </w:p>
          <w:p w:rsidR="009C7316" w:rsidRPr="002A34AF" w:rsidRDefault="009C7316" w:rsidP="00794865">
            <w:pPr>
              <w:numPr>
                <w:ilvl w:val="0"/>
                <w:numId w:val="151"/>
              </w:numPr>
              <w:tabs>
                <w:tab w:val="clear" w:pos="1560"/>
                <w:tab w:val="num" w:pos="1512"/>
              </w:tabs>
              <w:spacing w:line="400" w:lineRule="exact"/>
              <w:ind w:left="1512" w:hanging="360"/>
              <w:rPr>
                <w:rFonts w:eastAsia="標楷體" w:hint="eastAsia"/>
              </w:rPr>
            </w:pPr>
            <w:r w:rsidRPr="002A34AF">
              <w:rPr>
                <w:rFonts w:ascii="標楷體" w:eastAsia="標楷體" w:hAnsi="標楷體" w:hint="eastAsia"/>
              </w:rPr>
              <w:t>期貨</w:t>
            </w:r>
            <w:r w:rsidRPr="002A34AF">
              <w:rPr>
                <w:rFonts w:ascii="標楷體" w:eastAsia="標楷體" w:hAnsi="標楷體"/>
              </w:rPr>
              <w:t>信託事業</w:t>
            </w:r>
            <w:r w:rsidRPr="002A34AF">
              <w:rPr>
                <w:rFonts w:ascii="標楷體" w:eastAsia="標楷體" w:hAnsi="標楷體" w:hint="eastAsia"/>
              </w:rPr>
              <w:t>之部門主管及分支機構經理人，</w:t>
            </w:r>
            <w:r w:rsidRPr="002A34AF">
              <w:rPr>
                <w:rFonts w:eastAsia="標楷體"/>
              </w:rPr>
              <w:t>應具備領導及有效輔佐經營期貨信託事業</w:t>
            </w:r>
            <w:r w:rsidRPr="002A34AF">
              <w:rPr>
                <w:rFonts w:ascii="標楷體" w:eastAsia="標楷體" w:hAnsi="標楷體"/>
              </w:rPr>
              <w:t>之能力，</w:t>
            </w:r>
            <w:r w:rsidRPr="002A34AF">
              <w:rPr>
                <w:rFonts w:ascii="標楷體" w:eastAsia="標楷體" w:hAnsi="標楷體" w:hint="eastAsia"/>
              </w:rPr>
              <w:t>並</w:t>
            </w:r>
            <w:r w:rsidRPr="002A34AF">
              <w:rPr>
                <w:rFonts w:ascii="標楷體" w:eastAsia="標楷體" w:hAnsi="標楷體"/>
              </w:rPr>
              <w:t>應具備下列資格之一：</w:t>
            </w:r>
          </w:p>
          <w:p w:rsidR="009C7316" w:rsidRPr="002A34AF" w:rsidRDefault="009C7316" w:rsidP="00794865">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hint="eastAsia"/>
              </w:rPr>
              <w:t>依期貨經理事業管理規則規定，取得期貨交易分析人員資格，並具專業投資機構相關工作經驗一年以上者。</w:t>
            </w:r>
          </w:p>
          <w:p w:rsidR="009C7316" w:rsidRPr="002A34AF" w:rsidRDefault="009C7316" w:rsidP="00794865">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hint="eastAsia"/>
              </w:rPr>
              <w:t>依期貨商負責人及業務員管理規則第五條第一項</w:t>
            </w:r>
            <w:r w:rsidRPr="002A34AF">
              <w:rPr>
                <w:rFonts w:ascii="標楷體" w:eastAsia="標楷體" w:hAnsi="標楷體"/>
              </w:rPr>
              <w:t>第一款至第三款</w:t>
            </w:r>
            <w:r w:rsidRPr="002A34AF">
              <w:rPr>
                <w:rFonts w:ascii="標楷體" w:eastAsia="標楷體" w:hAnsi="標楷體" w:hint="eastAsia"/>
              </w:rPr>
              <w:t>規定，取得期貨商業務員資格，並具專業投資機構相關工作經驗三年以上者。</w:t>
            </w:r>
          </w:p>
          <w:p w:rsidR="009C7316" w:rsidRPr="002A34AF" w:rsidRDefault="009C7316" w:rsidP="00794865">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hint="eastAsia"/>
              </w:rPr>
              <w:t>曾擔任國內、外基金經理人工作經驗二年以上者。</w:t>
            </w:r>
          </w:p>
          <w:p w:rsidR="009C7316" w:rsidRPr="002A34AF" w:rsidRDefault="009C7316" w:rsidP="00794865">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rPr>
              <w:t>經教育部承認之國內外</w:t>
            </w:r>
            <w:r w:rsidRPr="002A34AF">
              <w:rPr>
                <w:rFonts w:ascii="標楷體" w:eastAsia="標楷體" w:hAnsi="標楷體" w:hint="eastAsia"/>
              </w:rPr>
              <w:t>大學</w:t>
            </w:r>
            <w:r w:rsidRPr="002A34AF">
              <w:rPr>
                <w:rFonts w:ascii="標楷體" w:eastAsia="標楷體" w:hAnsi="標楷體"/>
              </w:rPr>
              <w:t>以上學校畢業或具有同等學歷，擔任證券、期貨機構</w:t>
            </w:r>
            <w:r w:rsidRPr="002A34AF">
              <w:rPr>
                <w:rFonts w:ascii="標楷體" w:eastAsia="標楷體" w:hAnsi="標楷體" w:hint="eastAsia"/>
              </w:rPr>
              <w:t>或信託業之</w:t>
            </w:r>
            <w:r w:rsidRPr="002A34AF">
              <w:rPr>
                <w:rFonts w:ascii="標楷體" w:eastAsia="標楷體" w:hAnsi="標楷體"/>
              </w:rPr>
              <w:t>業務</w:t>
            </w:r>
            <w:r w:rsidRPr="002A34AF">
              <w:rPr>
                <w:rFonts w:ascii="標楷體" w:eastAsia="標楷體" w:hAnsi="標楷體" w:hint="eastAsia"/>
              </w:rPr>
              <w:t>人</w:t>
            </w:r>
            <w:r w:rsidRPr="002A34AF">
              <w:rPr>
                <w:rFonts w:ascii="標楷體" w:eastAsia="標楷體" w:hAnsi="標楷體"/>
              </w:rPr>
              <w:t>員</w:t>
            </w:r>
            <w:r w:rsidRPr="002A34AF">
              <w:rPr>
                <w:rFonts w:ascii="標楷體" w:eastAsia="標楷體" w:hAnsi="標楷體" w:hint="eastAsia"/>
              </w:rPr>
              <w:t>四</w:t>
            </w:r>
            <w:r w:rsidRPr="002A34AF">
              <w:rPr>
                <w:rFonts w:ascii="標楷體" w:eastAsia="標楷體" w:hAnsi="標楷體"/>
              </w:rPr>
              <w:t>年以上</w:t>
            </w:r>
            <w:r w:rsidRPr="002A34AF">
              <w:rPr>
                <w:rFonts w:ascii="標楷體" w:eastAsia="標楷體" w:hAnsi="標楷體" w:hint="eastAsia"/>
              </w:rPr>
              <w:t>者</w:t>
            </w:r>
            <w:r w:rsidRPr="002A34AF">
              <w:rPr>
                <w:rFonts w:ascii="標楷體" w:eastAsia="標楷體" w:hAnsi="標楷體"/>
              </w:rPr>
              <w:t>。</w:t>
            </w:r>
          </w:p>
          <w:p w:rsidR="009C7316" w:rsidRPr="002A34AF" w:rsidRDefault="009C7316" w:rsidP="00794865">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rPr>
              <w:t>有其他學經歷足資證明其具備期貨專業知識、經營經驗及領導能力</w:t>
            </w:r>
            <w:r w:rsidRPr="002A34AF">
              <w:rPr>
                <w:rFonts w:ascii="標楷體" w:eastAsia="標楷體" w:hAnsi="標楷體" w:hint="eastAsia"/>
              </w:rPr>
              <w:t>者</w:t>
            </w:r>
            <w:r w:rsidRPr="002A34AF">
              <w:rPr>
                <w:rFonts w:ascii="標楷體" w:eastAsia="標楷體" w:hAnsi="標楷體"/>
              </w:rPr>
              <w:t>。</w:t>
            </w:r>
          </w:p>
          <w:p w:rsidR="009C7316" w:rsidRPr="002A34AF" w:rsidRDefault="009C7316" w:rsidP="00794865">
            <w:pPr>
              <w:numPr>
                <w:ilvl w:val="0"/>
                <w:numId w:val="151"/>
              </w:numPr>
              <w:tabs>
                <w:tab w:val="clear" w:pos="1560"/>
                <w:tab w:val="num" w:pos="1512"/>
              </w:tabs>
              <w:spacing w:line="400" w:lineRule="exact"/>
              <w:ind w:left="1512" w:hanging="360"/>
              <w:rPr>
                <w:rFonts w:eastAsia="標楷體" w:hint="eastAsia"/>
              </w:rPr>
            </w:pPr>
            <w:r w:rsidRPr="002A34AF">
              <w:rPr>
                <w:rFonts w:ascii="標楷體" w:eastAsia="標楷體" w:hAnsi="標楷體" w:hint="eastAsia"/>
              </w:rPr>
              <w:t>期貨信託</w:t>
            </w:r>
            <w:r w:rsidRPr="002A34AF">
              <w:rPr>
                <w:rFonts w:eastAsia="標楷體" w:hint="eastAsia"/>
              </w:rPr>
              <w:t>事業</w:t>
            </w:r>
            <w:r w:rsidRPr="002A34AF">
              <w:rPr>
                <w:rFonts w:ascii="標楷體" w:eastAsia="標楷體" w:hAnsi="標楷體"/>
              </w:rPr>
              <w:t>對於每一期貨信託基金之運用，均應指派具備下列資格條件之一之基金經理人專人負責：</w:t>
            </w:r>
          </w:p>
          <w:p w:rsidR="009C7316" w:rsidRPr="002A34AF" w:rsidRDefault="009C7316" w:rsidP="00794865">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hint="eastAsia"/>
              </w:rPr>
              <w:t>依期貨經理事業管理規則規定，取得期貨交易分析人員資格者。</w:t>
            </w:r>
          </w:p>
          <w:p w:rsidR="009C7316" w:rsidRPr="002A34AF" w:rsidRDefault="009C7316" w:rsidP="00794865">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hint="eastAsia"/>
              </w:rPr>
              <w:t>依期貨商負責人及業務員管理規則第五條第一項</w:t>
            </w:r>
            <w:r w:rsidRPr="002A34AF">
              <w:rPr>
                <w:rFonts w:ascii="標楷體" w:eastAsia="標楷體" w:hAnsi="標楷體"/>
              </w:rPr>
              <w:t>第一款至第三款</w:t>
            </w:r>
            <w:r w:rsidRPr="002A34AF">
              <w:rPr>
                <w:rFonts w:ascii="標楷體" w:eastAsia="標楷體" w:hAnsi="標楷體" w:hint="eastAsia"/>
              </w:rPr>
              <w:t>規定，取得期貨商業務員資格，並在專業投資機構從事期貨交易分析或交易決定工作三年以上者。</w:t>
            </w:r>
          </w:p>
          <w:p w:rsidR="009C7316" w:rsidRPr="002A34AF" w:rsidRDefault="009C7316" w:rsidP="00794865">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hint="eastAsia"/>
              </w:rPr>
              <w:t>依期貨商負責人及業務員管理規則第五條第一項</w:t>
            </w:r>
            <w:r w:rsidRPr="002A34AF">
              <w:rPr>
                <w:rFonts w:ascii="標楷體" w:eastAsia="標楷體" w:hAnsi="標楷體"/>
              </w:rPr>
              <w:t>第一款至第三款</w:t>
            </w:r>
            <w:r w:rsidRPr="002A34AF">
              <w:rPr>
                <w:rFonts w:ascii="標楷體" w:eastAsia="標楷體" w:hAnsi="標楷體" w:hint="eastAsia"/>
              </w:rPr>
              <w:t>規定，取得期貨商業務員資格，並曾任</w:t>
            </w:r>
            <w:r w:rsidRPr="002A34AF">
              <w:rPr>
                <w:rFonts w:ascii="標楷體" w:eastAsia="標楷體" w:hAnsi="標楷體"/>
              </w:rPr>
              <w:t>證券投資信託</w:t>
            </w:r>
            <w:r w:rsidRPr="002A34AF">
              <w:rPr>
                <w:rFonts w:ascii="標楷體" w:eastAsia="標楷體" w:hAnsi="標楷體" w:hint="eastAsia"/>
              </w:rPr>
              <w:t>基金</w:t>
            </w:r>
            <w:r w:rsidRPr="002A34AF">
              <w:rPr>
                <w:rFonts w:ascii="標楷體" w:eastAsia="標楷體" w:hAnsi="標楷體"/>
              </w:rPr>
              <w:t>經理人</w:t>
            </w:r>
            <w:r w:rsidRPr="002A34AF">
              <w:rPr>
                <w:rFonts w:ascii="標楷體" w:eastAsia="標楷體" w:hAnsi="標楷體" w:hint="eastAsia"/>
              </w:rPr>
              <w:t>或證券全權委託</w:t>
            </w:r>
            <w:r w:rsidRPr="002A34AF">
              <w:rPr>
                <w:rFonts w:ascii="標楷體" w:eastAsia="標楷體" w:hAnsi="標楷體"/>
              </w:rPr>
              <w:t>投資經理人職務二年以上者</w:t>
            </w:r>
            <w:r w:rsidRPr="002A34AF">
              <w:rPr>
                <w:rFonts w:ascii="標楷體" w:eastAsia="標楷體" w:hAnsi="標楷體" w:hint="eastAsia"/>
              </w:rPr>
              <w:t>。</w:t>
            </w:r>
          </w:p>
          <w:p w:rsidR="009C7316" w:rsidRPr="002A34AF" w:rsidRDefault="009C7316" w:rsidP="00794865">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hint="eastAsia"/>
              </w:rPr>
              <w:t>依期貨商負責人及業務員管理規則第五條第一項</w:t>
            </w:r>
            <w:r w:rsidRPr="002A34AF">
              <w:rPr>
                <w:rFonts w:ascii="標楷體" w:eastAsia="標楷體" w:hAnsi="標楷體"/>
              </w:rPr>
              <w:t>第一款至第三款</w:t>
            </w:r>
            <w:r w:rsidRPr="002A34AF">
              <w:rPr>
                <w:rFonts w:ascii="標楷體" w:eastAsia="標楷體" w:hAnsi="標楷體" w:hint="eastAsia"/>
              </w:rPr>
              <w:t>規定，取得期貨商業務員資格，</w:t>
            </w:r>
            <w:r w:rsidRPr="002A34AF">
              <w:rPr>
                <w:rFonts w:ascii="標楷體" w:eastAsia="標楷體" w:hAnsi="標楷體"/>
              </w:rPr>
              <w:t>擔任全權委託</w:t>
            </w:r>
            <w:r w:rsidRPr="002A34AF">
              <w:rPr>
                <w:rFonts w:ascii="標楷體" w:eastAsia="標楷體" w:hAnsi="標楷體" w:hint="eastAsia"/>
              </w:rPr>
              <w:t>期貨交易</w:t>
            </w:r>
            <w:r w:rsidRPr="002A34AF">
              <w:rPr>
                <w:rFonts w:ascii="標楷體" w:eastAsia="標楷體" w:hAnsi="標楷體"/>
              </w:rPr>
              <w:t>業務之</w:t>
            </w:r>
            <w:r w:rsidRPr="002A34AF">
              <w:rPr>
                <w:rFonts w:ascii="標楷體" w:eastAsia="標楷體" w:hAnsi="標楷體" w:hint="eastAsia"/>
              </w:rPr>
              <w:t>交易決定人員職務</w:t>
            </w:r>
            <w:r w:rsidRPr="002A34AF">
              <w:rPr>
                <w:rFonts w:ascii="標楷體" w:eastAsia="標楷體" w:hAnsi="標楷體"/>
              </w:rPr>
              <w:t>一年以上，無不良紀錄者。</w:t>
            </w:r>
          </w:p>
          <w:p w:rsidR="009C7316" w:rsidRPr="002A34AF" w:rsidRDefault="009C7316" w:rsidP="00794865">
            <w:pPr>
              <w:numPr>
                <w:ilvl w:val="0"/>
                <w:numId w:val="151"/>
              </w:numPr>
              <w:tabs>
                <w:tab w:val="clear" w:pos="1560"/>
                <w:tab w:val="num" w:pos="1512"/>
              </w:tabs>
              <w:spacing w:line="400" w:lineRule="exact"/>
              <w:ind w:left="1512" w:hanging="360"/>
              <w:rPr>
                <w:rFonts w:ascii="標楷體" w:eastAsia="標楷體" w:hAnsi="標楷體" w:hint="eastAsia"/>
              </w:rPr>
            </w:pPr>
            <w:r w:rsidRPr="002A34AF">
              <w:rPr>
                <w:rFonts w:ascii="標楷體" w:eastAsia="標楷體" w:hAnsi="標楷體"/>
              </w:rPr>
              <w:t>基金經理人得負責之基金數量、額度及其資格條件，</w:t>
            </w:r>
            <w:r w:rsidRPr="002A34AF">
              <w:rPr>
                <w:rFonts w:ascii="標楷體" w:eastAsia="標楷體" w:hAnsi="標楷體" w:hint="eastAsia"/>
              </w:rPr>
              <w:t>應依據主管機關訂定之規定執行</w:t>
            </w:r>
            <w:r w:rsidRPr="002A34AF">
              <w:rPr>
                <w:rFonts w:ascii="標楷體" w:eastAsia="標楷體" w:hAnsi="標楷體"/>
              </w:rPr>
              <w:t>。</w:t>
            </w:r>
          </w:p>
          <w:p w:rsidR="009C7316" w:rsidRPr="002A34AF" w:rsidRDefault="009C7316" w:rsidP="00794865">
            <w:pPr>
              <w:numPr>
                <w:ilvl w:val="0"/>
                <w:numId w:val="151"/>
              </w:numPr>
              <w:tabs>
                <w:tab w:val="clear" w:pos="1560"/>
                <w:tab w:val="num" w:pos="1512"/>
              </w:tabs>
              <w:spacing w:line="400" w:lineRule="exact"/>
              <w:ind w:left="1512" w:hanging="360"/>
              <w:rPr>
                <w:rFonts w:eastAsia="標楷體" w:hint="eastAsia"/>
              </w:rPr>
            </w:pPr>
            <w:r w:rsidRPr="002A34AF">
              <w:rPr>
                <w:rFonts w:ascii="標楷體" w:eastAsia="標楷體" w:hAnsi="標楷體" w:hint="eastAsia"/>
              </w:rPr>
              <w:t>期貨</w:t>
            </w:r>
            <w:r w:rsidRPr="002A34AF">
              <w:rPr>
                <w:rFonts w:ascii="標楷體" w:eastAsia="標楷體" w:hAnsi="標楷體" w:hint="eastAsia"/>
                <w:kern w:val="0"/>
              </w:rPr>
              <w:t>信託事業從事</w:t>
            </w:r>
            <w:r w:rsidRPr="002A34AF">
              <w:rPr>
                <w:rFonts w:ascii="標楷體" w:eastAsia="標楷體" w:hAnsi="標楷體" w:hint="eastAsia"/>
              </w:rPr>
              <w:t>內部稽核業務之人員</w:t>
            </w:r>
            <w:r w:rsidRPr="002A34AF">
              <w:rPr>
                <w:rFonts w:ascii="標楷體" w:eastAsia="標楷體" w:hAnsi="標楷體" w:hint="eastAsia"/>
                <w:kern w:val="0"/>
              </w:rPr>
              <w:t>，應具備下列資格條件之一：</w:t>
            </w:r>
          </w:p>
          <w:p w:rsidR="009C7316" w:rsidRPr="002A34AF" w:rsidRDefault="009C7316" w:rsidP="00794865">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hint="eastAsia"/>
              </w:rPr>
              <w:t>依期貨經理事業管理規則規定，取得期貨交易分析人員資格，並在專業投資機構</w:t>
            </w:r>
            <w:r w:rsidRPr="002A34AF">
              <w:rPr>
                <w:rFonts w:ascii="標楷體" w:eastAsia="標楷體" w:hAnsi="標楷體"/>
              </w:rPr>
              <w:t>從事證券、</w:t>
            </w:r>
            <w:r w:rsidRPr="002A34AF">
              <w:rPr>
                <w:rFonts w:ascii="標楷體" w:eastAsia="標楷體" w:hAnsi="標楷體" w:hint="eastAsia"/>
              </w:rPr>
              <w:t>期貨或信託</w:t>
            </w:r>
            <w:r w:rsidRPr="002A34AF">
              <w:rPr>
                <w:rFonts w:ascii="標楷體" w:eastAsia="標楷體" w:hAnsi="標楷體"/>
              </w:rPr>
              <w:t>相關工作經驗一年以上</w:t>
            </w:r>
            <w:r w:rsidRPr="002A34AF">
              <w:rPr>
                <w:rFonts w:ascii="標楷體" w:eastAsia="標楷體" w:hAnsi="標楷體" w:hint="eastAsia"/>
              </w:rPr>
              <w:t>者</w:t>
            </w:r>
            <w:r w:rsidRPr="002A34AF">
              <w:rPr>
                <w:rFonts w:ascii="標楷體" w:eastAsia="標楷體" w:hAnsi="標楷體"/>
              </w:rPr>
              <w:t>。</w:t>
            </w:r>
          </w:p>
          <w:p w:rsidR="009C7316" w:rsidRPr="002A34AF" w:rsidRDefault="009C7316" w:rsidP="00794865">
            <w:pPr>
              <w:numPr>
                <w:ilvl w:val="1"/>
                <w:numId w:val="151"/>
              </w:numPr>
              <w:tabs>
                <w:tab w:val="clear" w:pos="810"/>
                <w:tab w:val="num" w:pos="1992"/>
              </w:tabs>
              <w:spacing w:line="400" w:lineRule="exact"/>
              <w:ind w:left="1992" w:hanging="480"/>
              <w:rPr>
                <w:rFonts w:eastAsia="標楷體" w:hint="eastAsia"/>
              </w:rPr>
            </w:pPr>
            <w:r w:rsidRPr="002A34AF">
              <w:rPr>
                <w:rFonts w:ascii="標楷體" w:eastAsia="標楷體" w:hAnsi="標楷體" w:hint="eastAsia"/>
              </w:rPr>
              <w:t>依期貨商負責人及業務員管理規則第五條第一項</w:t>
            </w:r>
            <w:r w:rsidRPr="002A34AF">
              <w:rPr>
                <w:rFonts w:ascii="標楷體" w:eastAsia="標楷體" w:hAnsi="標楷體"/>
              </w:rPr>
              <w:t>第一款至第三款</w:t>
            </w:r>
            <w:r w:rsidRPr="002A34AF">
              <w:rPr>
                <w:rFonts w:ascii="標楷體" w:eastAsia="標楷體" w:hAnsi="標楷體" w:hint="eastAsia"/>
              </w:rPr>
              <w:t>規定，取得期貨商業務員資格，並在專業投資機構從事</w:t>
            </w:r>
            <w:r w:rsidRPr="002A34AF">
              <w:rPr>
                <w:rFonts w:ascii="標楷體" w:eastAsia="標楷體" w:hAnsi="標楷體"/>
              </w:rPr>
              <w:t>證券、</w:t>
            </w:r>
            <w:r w:rsidRPr="002A34AF">
              <w:rPr>
                <w:rFonts w:ascii="標楷體" w:eastAsia="標楷體" w:hAnsi="標楷體" w:hint="eastAsia"/>
              </w:rPr>
              <w:t>期貨或信託</w:t>
            </w:r>
            <w:r w:rsidRPr="002A34AF">
              <w:rPr>
                <w:rFonts w:ascii="標楷體" w:eastAsia="標楷體" w:hAnsi="標楷體"/>
              </w:rPr>
              <w:t>相關工作經驗</w:t>
            </w:r>
            <w:r w:rsidRPr="002A34AF">
              <w:rPr>
                <w:rFonts w:ascii="標楷體" w:eastAsia="標楷體" w:hAnsi="標楷體" w:hint="eastAsia"/>
              </w:rPr>
              <w:t>三年以上者</w:t>
            </w:r>
            <w:r w:rsidRPr="002A34AF">
              <w:rPr>
                <w:rFonts w:ascii="標楷體" w:eastAsia="標楷體" w:hAnsi="標楷體"/>
              </w:rPr>
              <w:t>。</w:t>
            </w:r>
          </w:p>
          <w:p w:rsidR="009C7316" w:rsidRPr="002A34AF" w:rsidRDefault="009C7316" w:rsidP="00794865">
            <w:pPr>
              <w:numPr>
                <w:ilvl w:val="0"/>
                <w:numId w:val="151"/>
              </w:numPr>
              <w:tabs>
                <w:tab w:val="clear" w:pos="1560"/>
                <w:tab w:val="num" w:pos="1512"/>
              </w:tabs>
              <w:spacing w:line="400" w:lineRule="exact"/>
              <w:ind w:left="1512" w:hanging="360"/>
              <w:rPr>
                <w:rFonts w:ascii="標楷體" w:eastAsia="標楷體" w:hAnsi="標楷體" w:hint="eastAsia"/>
              </w:rPr>
            </w:pPr>
            <w:r w:rsidRPr="002A34AF">
              <w:rPr>
                <w:rFonts w:ascii="標楷體" w:eastAsia="標楷體" w:hAnsi="標楷體" w:hint="eastAsia"/>
              </w:rPr>
              <w:t>上開專業投資機構及其工作項目，係依主管機關97.1.11</w:t>
            </w:r>
            <w:r w:rsidRPr="002A34AF">
              <w:rPr>
                <w:rFonts w:ascii="標楷體" w:eastAsia="標楷體" w:hAnsi="標楷體"/>
              </w:rPr>
              <w:t>金管證七字第09600740671號</w:t>
            </w:r>
            <w:r w:rsidRPr="002A34AF">
              <w:rPr>
                <w:rFonts w:ascii="標楷體" w:eastAsia="標楷體" w:hAnsi="標楷體" w:hint="eastAsia"/>
              </w:rPr>
              <w:t>公告規定。</w:t>
            </w:r>
          </w:p>
          <w:p w:rsidR="009C7316" w:rsidRPr="00904E4A" w:rsidRDefault="009C7316" w:rsidP="00E5670D">
            <w:pPr>
              <w:numPr>
                <w:ilvl w:val="0"/>
                <w:numId w:val="151"/>
              </w:numPr>
              <w:tabs>
                <w:tab w:val="clear" w:pos="1560"/>
                <w:tab w:val="num" w:pos="1512"/>
              </w:tabs>
              <w:spacing w:line="400" w:lineRule="exact"/>
              <w:ind w:left="1508" w:hanging="357"/>
              <w:rPr>
                <w:rFonts w:eastAsia="標楷體" w:hint="eastAsia"/>
              </w:rPr>
            </w:pPr>
            <w:r w:rsidRPr="002A34AF">
              <w:rPr>
                <w:rFonts w:ascii="標楷體" w:eastAsia="標楷體" w:hAnsi="標楷體" w:hint="eastAsia"/>
              </w:rPr>
              <w:t>期貨信託事業從事期貨信託事業管理規則第四條第</w:t>
            </w:r>
            <w:r w:rsidR="00E446E0" w:rsidRPr="00E446E0">
              <w:rPr>
                <w:rFonts w:ascii="標楷體" w:eastAsia="標楷體" w:hAnsi="標楷體" w:cs="Arial" w:hint="eastAsia"/>
              </w:rPr>
              <w:t>一款至第四款業務之業務員，</w:t>
            </w:r>
            <w:r w:rsidR="00E446E0" w:rsidRPr="00E446E0">
              <w:rPr>
                <w:rFonts w:ascii="標楷體" w:eastAsia="標楷體" w:hAnsi="標楷體" w:cs="Arial"/>
              </w:rPr>
              <w:t>除</w:t>
            </w:r>
            <w:r w:rsidR="00E446E0" w:rsidRPr="00E446E0">
              <w:rPr>
                <w:rFonts w:ascii="標楷體" w:eastAsia="標楷體" w:hAnsi="標楷體" w:cs="Arial" w:hint="eastAsia"/>
              </w:rPr>
              <w:t>基金經理人</w:t>
            </w:r>
            <w:r w:rsidR="00E446E0" w:rsidRPr="00904E4A">
              <w:rPr>
                <w:rFonts w:ascii="標楷體" w:eastAsia="標楷體" w:hAnsi="標楷體" w:hint="eastAsia"/>
              </w:rPr>
              <w:t>及辦理期貨信託基金銷售業務之業務員</w:t>
            </w:r>
            <w:r w:rsidRPr="00904E4A">
              <w:rPr>
                <w:rFonts w:ascii="標楷體" w:eastAsia="標楷體" w:hAnsi="標楷體" w:hint="eastAsia"/>
              </w:rPr>
              <w:t>外，應具備下列資格條件之一：</w:t>
            </w:r>
          </w:p>
          <w:p w:rsidR="009C7316" w:rsidRPr="00904E4A" w:rsidRDefault="009C7316" w:rsidP="00794865">
            <w:pPr>
              <w:numPr>
                <w:ilvl w:val="1"/>
                <w:numId w:val="151"/>
              </w:numPr>
              <w:tabs>
                <w:tab w:val="clear" w:pos="810"/>
                <w:tab w:val="num" w:pos="1992"/>
              </w:tabs>
              <w:spacing w:line="400" w:lineRule="exact"/>
              <w:ind w:left="1992" w:hanging="480"/>
              <w:rPr>
                <w:rFonts w:eastAsia="標楷體" w:hint="eastAsia"/>
              </w:rPr>
            </w:pPr>
            <w:r w:rsidRPr="00904E4A">
              <w:rPr>
                <w:rFonts w:ascii="標楷體" w:eastAsia="標楷體" w:hAnsi="標楷體" w:hint="eastAsia"/>
              </w:rPr>
              <w:t>依期貨經理事業管理規則規定，取得期貨交易分析人員資格者。</w:t>
            </w:r>
          </w:p>
          <w:p w:rsidR="009C7316" w:rsidRPr="00904E4A" w:rsidRDefault="009C7316" w:rsidP="00794865">
            <w:pPr>
              <w:numPr>
                <w:ilvl w:val="1"/>
                <w:numId w:val="151"/>
              </w:numPr>
              <w:tabs>
                <w:tab w:val="clear" w:pos="810"/>
                <w:tab w:val="num" w:pos="1992"/>
              </w:tabs>
              <w:spacing w:line="400" w:lineRule="exact"/>
              <w:ind w:left="1992" w:hanging="480"/>
              <w:rPr>
                <w:rFonts w:eastAsia="標楷體" w:hint="eastAsia"/>
              </w:rPr>
            </w:pPr>
            <w:r w:rsidRPr="00904E4A">
              <w:rPr>
                <w:rFonts w:ascii="標楷體" w:eastAsia="標楷體" w:hAnsi="標楷體" w:hint="eastAsia"/>
              </w:rPr>
              <w:t>依期貨商負責人及業務員管理規則第五條第一項</w:t>
            </w:r>
            <w:r w:rsidRPr="00904E4A">
              <w:rPr>
                <w:rFonts w:ascii="標楷體" w:eastAsia="標楷體" w:hAnsi="標楷體"/>
              </w:rPr>
              <w:t>第一款至第三款</w:t>
            </w:r>
            <w:r w:rsidRPr="00904E4A">
              <w:rPr>
                <w:rFonts w:ascii="標楷體" w:eastAsia="標楷體" w:hAnsi="標楷體" w:hint="eastAsia"/>
              </w:rPr>
              <w:t>規定，取得期貨商業務員資格者</w:t>
            </w:r>
            <w:r w:rsidRPr="00904E4A">
              <w:rPr>
                <w:rFonts w:ascii="標楷體" w:eastAsia="標楷體" w:hAnsi="標楷體"/>
              </w:rPr>
              <w:t>。</w:t>
            </w:r>
          </w:p>
          <w:p w:rsidR="009C7316" w:rsidRPr="00904E4A" w:rsidRDefault="007C0499" w:rsidP="00712B60">
            <w:pPr>
              <w:tabs>
                <w:tab w:val="num" w:pos="674"/>
              </w:tabs>
              <w:spacing w:line="400" w:lineRule="exact"/>
              <w:ind w:leftChars="580" w:left="1392"/>
              <w:jc w:val="both"/>
              <w:rPr>
                <w:rFonts w:ascii="標楷體" w:eastAsia="標楷體" w:hAnsi="標楷體" w:hint="eastAsia"/>
              </w:rPr>
            </w:pPr>
            <w:r w:rsidRPr="00904E4A">
              <w:rPr>
                <w:rFonts w:ascii="標楷體" w:eastAsia="標楷體" w:hAnsi="標楷體" w:cs="Arial" w:hint="eastAsia"/>
              </w:rPr>
              <w:t>期貨信託事業及</w:t>
            </w:r>
            <w:r w:rsidR="009C7316" w:rsidRPr="00904E4A">
              <w:rPr>
                <w:rFonts w:ascii="標楷體" w:eastAsia="標楷體" w:hAnsi="標楷體" w:hint="eastAsia"/>
              </w:rPr>
              <w:t>基金銷售機構辦理期貨信託基金銷售業務之業務員應具下列資格條件之一，並向期貨公會辦理登記：</w:t>
            </w:r>
          </w:p>
          <w:p w:rsidR="009C7316" w:rsidRPr="00904E4A" w:rsidRDefault="009C7316">
            <w:pPr>
              <w:tabs>
                <w:tab w:val="num" w:pos="674"/>
              </w:tabs>
              <w:spacing w:line="400" w:lineRule="exact"/>
              <w:ind w:leftChars="280" w:left="672" w:firstLineChars="300" w:firstLine="720"/>
              <w:jc w:val="both"/>
              <w:rPr>
                <w:rFonts w:ascii="標楷體" w:eastAsia="標楷體" w:hAnsi="標楷體" w:hint="eastAsia"/>
              </w:rPr>
            </w:pPr>
            <w:r w:rsidRPr="00904E4A">
              <w:rPr>
                <w:rFonts w:ascii="標楷體" w:eastAsia="標楷體" w:hAnsi="標楷體" w:hint="eastAsia"/>
              </w:rPr>
              <w:t>(1)</w:t>
            </w:r>
            <w:r w:rsidR="007C0499" w:rsidRPr="00904E4A">
              <w:rPr>
                <w:rFonts w:ascii="標楷體" w:eastAsia="標楷體" w:hAnsi="標楷體" w:hint="eastAsia"/>
              </w:rPr>
              <w:t xml:space="preserve"> </w:t>
            </w:r>
            <w:r w:rsidRPr="00904E4A">
              <w:rPr>
                <w:rFonts w:ascii="標楷體" w:eastAsia="標楷體" w:hAnsi="標楷體" w:hint="eastAsia"/>
              </w:rPr>
              <w:t>符合前述14.(1)或(2)資格條件者。</w:t>
            </w:r>
          </w:p>
          <w:p w:rsidR="009C7316" w:rsidRPr="00904E4A" w:rsidRDefault="009C7316">
            <w:pPr>
              <w:tabs>
                <w:tab w:val="num" w:pos="674"/>
              </w:tabs>
              <w:spacing w:line="400" w:lineRule="exact"/>
              <w:ind w:leftChars="580" w:left="1872" w:hangingChars="200" w:hanging="480"/>
              <w:jc w:val="both"/>
              <w:rPr>
                <w:rFonts w:ascii="標楷體" w:eastAsia="標楷體" w:hAnsi="標楷體" w:hint="eastAsia"/>
              </w:rPr>
            </w:pPr>
            <w:r w:rsidRPr="00904E4A">
              <w:rPr>
                <w:rFonts w:ascii="標楷體" w:eastAsia="標楷體" w:hAnsi="標楷體" w:hint="eastAsia"/>
              </w:rPr>
              <w:t>(2)</w:t>
            </w:r>
            <w:r w:rsidR="007C0499" w:rsidRPr="00904E4A">
              <w:rPr>
                <w:rFonts w:ascii="標楷體" w:eastAsia="標楷體" w:hAnsi="標楷體" w:hint="eastAsia"/>
              </w:rPr>
              <w:t xml:space="preserve"> </w:t>
            </w:r>
            <w:r w:rsidRPr="00904E4A">
              <w:rPr>
                <w:rFonts w:ascii="標楷體" w:eastAsia="標楷體" w:hAnsi="標楷體" w:hint="eastAsia"/>
              </w:rPr>
              <w:t>符合證券投資信託</w:t>
            </w:r>
            <w:r w:rsidR="007C0499" w:rsidRPr="00904E4A">
              <w:rPr>
                <w:rFonts w:ascii="標楷體" w:eastAsia="標楷體" w:hAnsi="標楷體" w:cs="Arial" w:hint="eastAsia"/>
              </w:rPr>
              <w:t>事業負責人與業務人員管理規則第六條之ㄧ第一項所定</w:t>
            </w:r>
            <w:r w:rsidRPr="00904E4A">
              <w:rPr>
                <w:rFonts w:ascii="標楷體" w:eastAsia="標楷體" w:hAnsi="標楷體" w:hint="eastAsia"/>
              </w:rPr>
              <w:t>資格條件，且參加期貨公會所舉辦期貨信託法規測驗合格者。</w:t>
            </w:r>
          </w:p>
          <w:p w:rsidR="007C0499" w:rsidRPr="00904E4A" w:rsidRDefault="007C0499">
            <w:pPr>
              <w:tabs>
                <w:tab w:val="num" w:pos="674"/>
              </w:tabs>
              <w:spacing w:line="400" w:lineRule="exact"/>
              <w:ind w:leftChars="580" w:left="1872" w:hangingChars="200" w:hanging="480"/>
              <w:jc w:val="both"/>
              <w:rPr>
                <w:rFonts w:ascii="標楷體" w:eastAsia="標楷體" w:hAnsi="標楷體" w:hint="eastAsia"/>
              </w:rPr>
            </w:pPr>
            <w:r w:rsidRPr="00904E4A">
              <w:rPr>
                <w:rFonts w:ascii="標楷體" w:eastAsia="標楷體" w:hAnsi="標楷體" w:hint="eastAsia"/>
              </w:rPr>
              <w:t xml:space="preserve">(3) </w:t>
            </w:r>
            <w:r w:rsidRPr="00904E4A">
              <w:rPr>
                <w:rFonts w:ascii="標楷體" w:eastAsia="標楷體" w:hAnsi="標楷體" w:hint="eastAsia"/>
                <w:szCs w:val="23"/>
              </w:rPr>
              <w:t>符合證券投資信託事業負責人與業務人員管理規則第六條之ㄧ第一項所定資格條件，且具銷售證券投資信託基金三年以上經驗者。</w:t>
            </w:r>
          </w:p>
          <w:p w:rsidR="009C7316" w:rsidRDefault="009C7316" w:rsidP="00712B60">
            <w:pPr>
              <w:tabs>
                <w:tab w:val="left" w:pos="540"/>
                <w:tab w:val="num" w:pos="674"/>
                <w:tab w:val="left" w:pos="175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580" w:left="1392"/>
              <w:jc w:val="both"/>
              <w:rPr>
                <w:rFonts w:ascii="標楷體" w:eastAsia="標楷體" w:hAnsi="標楷體" w:hint="eastAsia"/>
              </w:rPr>
            </w:pPr>
            <w:r w:rsidRPr="00904E4A">
              <w:rPr>
                <w:rFonts w:ascii="標楷體" w:eastAsia="標楷體" w:hAnsi="標楷體" w:hint="eastAsia"/>
              </w:rPr>
              <w:t>基金銷售機構銷售人員辦理期貨信託基金銷售業務，應對銷售之期貨</w:t>
            </w:r>
            <w:r w:rsidRPr="002A34AF">
              <w:rPr>
                <w:rFonts w:ascii="標楷體" w:eastAsia="標楷體" w:hAnsi="標楷體" w:hint="eastAsia"/>
              </w:rPr>
              <w:t>信託基金有充分之專業知識，且應遵循期貨公會所定之自律規範。</w:t>
            </w:r>
          </w:p>
          <w:p w:rsidR="00E5670D" w:rsidRPr="00E5670D" w:rsidRDefault="00E5670D" w:rsidP="00E5670D">
            <w:pPr>
              <w:spacing w:line="400" w:lineRule="exact"/>
              <w:ind w:leftChars="450" w:left="1440" w:hangingChars="150" w:hanging="360"/>
              <w:jc w:val="both"/>
              <w:rPr>
                <w:rFonts w:ascii="標楷體" w:eastAsia="標楷體" w:hAnsi="標楷體" w:cs="Arial"/>
                <w:color w:val="0000FF"/>
                <w:kern w:val="0"/>
                <w:szCs w:val="26"/>
                <w:u w:val="single"/>
              </w:rPr>
            </w:pPr>
            <w:r w:rsidRPr="00E5670D">
              <w:rPr>
                <w:rFonts w:ascii="Arial" w:eastAsia="標楷體" w:hAnsi="Arial" w:cs="Arial"/>
                <w:color w:val="0000FF"/>
                <w:kern w:val="0"/>
                <w:szCs w:val="26"/>
                <w:u w:val="single"/>
              </w:rPr>
              <w:t>15.</w:t>
            </w:r>
            <w:r w:rsidRPr="00E5670D">
              <w:rPr>
                <w:rFonts w:ascii="標楷體" w:eastAsia="標楷體" w:hAnsi="標楷體" w:cs="Arial" w:hint="eastAsia"/>
                <w:color w:val="0000FF"/>
                <w:kern w:val="0"/>
                <w:szCs w:val="26"/>
                <w:u w:val="single"/>
              </w:rPr>
              <w:t>期貨信託事業</w:t>
            </w:r>
            <w:r w:rsidRPr="00E5670D">
              <w:rPr>
                <w:rFonts w:ascii="標楷體" w:eastAsia="標楷體" w:hAnsi="標楷體" w:cs="Arial"/>
                <w:color w:val="0000FF"/>
                <w:kern w:val="0"/>
                <w:szCs w:val="26"/>
                <w:u w:val="single"/>
              </w:rPr>
              <w:t>之防制洗錢及打擊資恐專責人員、專責主管及國內營業單位督導主管應於充任後三個月內符合下列資格條件之一，並應訂定相關控管機制，以確保符合規定：</w:t>
            </w:r>
          </w:p>
          <w:p w:rsidR="00E5670D" w:rsidRPr="00E5670D" w:rsidRDefault="00E5670D" w:rsidP="00E5670D">
            <w:pPr>
              <w:tabs>
                <w:tab w:val="num" w:pos="674"/>
              </w:tabs>
              <w:spacing w:line="400" w:lineRule="exact"/>
              <w:ind w:leftChars="580" w:left="1872" w:hangingChars="200" w:hanging="480"/>
              <w:jc w:val="both"/>
              <w:rPr>
                <w:rFonts w:ascii="標楷體" w:eastAsia="標楷體" w:hAnsi="標楷體" w:cs="Arial"/>
                <w:color w:val="0000FF"/>
                <w:kern w:val="0"/>
                <w:szCs w:val="26"/>
                <w:u w:val="single"/>
              </w:rPr>
            </w:pPr>
            <w:r w:rsidRPr="00E5670D">
              <w:rPr>
                <w:rFonts w:ascii="標楷體" w:eastAsia="標楷體" w:hAnsi="標楷體" w:cs="Arial" w:hint="eastAsia"/>
                <w:color w:val="0000FF"/>
                <w:kern w:val="0"/>
                <w:szCs w:val="26"/>
                <w:u w:val="single"/>
              </w:rPr>
              <w:t>(</w:t>
            </w:r>
            <w:r w:rsidRPr="00E5670D">
              <w:rPr>
                <w:rFonts w:ascii="標楷體" w:eastAsia="標楷體" w:hAnsi="標楷體" w:cs="Arial"/>
                <w:color w:val="0000FF"/>
                <w:kern w:val="0"/>
                <w:szCs w:val="26"/>
                <w:u w:val="single"/>
              </w:rPr>
              <w:t>1</w:t>
            </w:r>
            <w:r w:rsidRPr="00E5670D">
              <w:rPr>
                <w:rFonts w:ascii="標楷體" w:eastAsia="標楷體" w:hAnsi="標楷體" w:cs="Arial" w:hint="eastAsia"/>
                <w:color w:val="0000FF"/>
                <w:kern w:val="0"/>
                <w:szCs w:val="26"/>
                <w:u w:val="single"/>
              </w:rPr>
              <w:t>)</w:t>
            </w:r>
            <w:r>
              <w:rPr>
                <w:rFonts w:ascii="標楷體" w:eastAsia="標楷體" w:hAnsi="標楷體" w:cs="Arial" w:hint="eastAsia"/>
                <w:color w:val="0000FF"/>
                <w:kern w:val="0"/>
                <w:szCs w:val="26"/>
                <w:u w:val="single"/>
              </w:rPr>
              <w:t xml:space="preserve"> </w:t>
            </w:r>
            <w:r w:rsidRPr="00E5670D">
              <w:rPr>
                <w:rFonts w:ascii="標楷體" w:eastAsia="標楷體" w:hAnsi="標楷體" w:cs="Arial"/>
                <w:color w:val="0000FF"/>
                <w:kern w:val="0"/>
                <w:szCs w:val="26"/>
                <w:u w:val="single"/>
              </w:rPr>
              <w:t>曾擔任專責之法令遵循或防制洗錢及打擊資恐專責人員三年以上者。</w:t>
            </w:r>
          </w:p>
          <w:p w:rsidR="00E5670D" w:rsidRPr="00E5670D" w:rsidRDefault="00E5670D" w:rsidP="00E5670D">
            <w:pPr>
              <w:tabs>
                <w:tab w:val="num" w:pos="674"/>
              </w:tabs>
              <w:spacing w:line="400" w:lineRule="exact"/>
              <w:ind w:leftChars="580" w:left="1872" w:hangingChars="200" w:hanging="480"/>
              <w:jc w:val="both"/>
              <w:rPr>
                <w:rFonts w:ascii="標楷體" w:eastAsia="標楷體" w:hAnsi="標楷體" w:cs="Arial"/>
                <w:color w:val="0000FF"/>
                <w:kern w:val="0"/>
                <w:szCs w:val="26"/>
                <w:u w:val="single"/>
              </w:rPr>
            </w:pPr>
            <w:r w:rsidRPr="00E5670D">
              <w:rPr>
                <w:rFonts w:ascii="標楷體" w:eastAsia="標楷體" w:hAnsi="標楷體" w:cs="Arial" w:hint="eastAsia"/>
                <w:color w:val="0000FF"/>
                <w:kern w:val="0"/>
                <w:szCs w:val="26"/>
                <w:u w:val="single"/>
              </w:rPr>
              <w:t>(</w:t>
            </w:r>
            <w:r w:rsidRPr="00E5670D">
              <w:rPr>
                <w:rFonts w:ascii="標楷體" w:eastAsia="標楷體" w:hAnsi="標楷體" w:cs="Arial"/>
                <w:color w:val="0000FF"/>
                <w:kern w:val="0"/>
                <w:szCs w:val="26"/>
                <w:u w:val="single"/>
              </w:rPr>
              <w:t>2</w:t>
            </w:r>
            <w:r w:rsidRPr="00E5670D">
              <w:rPr>
                <w:rFonts w:ascii="標楷體" w:eastAsia="標楷體" w:hAnsi="標楷體" w:cs="Arial" w:hint="eastAsia"/>
                <w:color w:val="0000FF"/>
                <w:kern w:val="0"/>
                <w:szCs w:val="26"/>
                <w:u w:val="single"/>
              </w:rPr>
              <w:t>)</w:t>
            </w:r>
            <w:r>
              <w:rPr>
                <w:rFonts w:ascii="標楷體" w:eastAsia="標楷體" w:hAnsi="標楷體" w:cs="Arial" w:hint="eastAsia"/>
                <w:color w:val="0000FF"/>
                <w:kern w:val="0"/>
                <w:szCs w:val="26"/>
                <w:u w:val="single"/>
              </w:rPr>
              <w:t xml:space="preserve"> </w:t>
            </w:r>
            <w:r w:rsidRPr="00E5670D">
              <w:rPr>
                <w:rFonts w:ascii="標楷體" w:eastAsia="標楷體" w:hAnsi="標楷體" w:cs="Arial"/>
                <w:color w:val="0000FF"/>
                <w:kern w:val="0"/>
                <w:szCs w:val="26"/>
                <w:u w:val="single"/>
              </w:rPr>
              <w:t>防制洗錢及打擊資恐專責人員及專責主管參加</w:t>
            </w:r>
            <w:r w:rsidR="00BB1075">
              <w:rPr>
                <w:rFonts w:ascii="標楷體" w:eastAsia="標楷體" w:hAnsi="標楷體" w:cs="Arial" w:hint="eastAsia"/>
                <w:color w:val="0000FF"/>
                <w:kern w:val="0"/>
                <w:szCs w:val="26"/>
                <w:u w:val="single"/>
              </w:rPr>
              <w:t>主管機關</w:t>
            </w:r>
            <w:r w:rsidRPr="00E5670D">
              <w:rPr>
                <w:rFonts w:ascii="標楷體" w:eastAsia="標楷體" w:hAnsi="標楷體" w:cs="Arial"/>
                <w:color w:val="0000FF"/>
                <w:kern w:val="0"/>
                <w:szCs w:val="26"/>
                <w:u w:val="single"/>
              </w:rPr>
              <w:t>認定機構所舉辦二十四小時以上課程，並經考試及格且取得結業證書；國內營業單位督導主管參加</w:t>
            </w:r>
            <w:r w:rsidR="00BB1075">
              <w:rPr>
                <w:rFonts w:ascii="標楷體" w:eastAsia="標楷體" w:hAnsi="標楷體" w:cs="Arial" w:hint="eastAsia"/>
                <w:color w:val="0000FF"/>
                <w:kern w:val="0"/>
                <w:szCs w:val="26"/>
                <w:u w:val="single"/>
              </w:rPr>
              <w:t>主</w:t>
            </w:r>
            <w:r w:rsidRPr="00E5670D">
              <w:rPr>
                <w:rFonts w:ascii="標楷體" w:eastAsia="標楷體" w:hAnsi="標楷體" w:cs="Arial"/>
                <w:color w:val="0000FF"/>
                <w:kern w:val="0"/>
                <w:szCs w:val="26"/>
                <w:u w:val="single"/>
              </w:rPr>
              <w:t>管</w:t>
            </w:r>
            <w:r w:rsidR="00BB1075">
              <w:rPr>
                <w:rFonts w:ascii="標楷體" w:eastAsia="標楷體" w:hAnsi="標楷體" w:cs="Arial" w:hint="eastAsia"/>
                <w:color w:val="0000FF"/>
                <w:kern w:val="0"/>
                <w:szCs w:val="26"/>
                <w:u w:val="single"/>
              </w:rPr>
              <w:t>機關</w:t>
            </w:r>
            <w:r w:rsidRPr="00E5670D">
              <w:rPr>
                <w:rFonts w:ascii="標楷體" w:eastAsia="標楷體" w:hAnsi="標楷體" w:cs="Arial"/>
                <w:color w:val="0000FF"/>
                <w:kern w:val="0"/>
                <w:szCs w:val="26"/>
                <w:u w:val="single"/>
              </w:rPr>
              <w:t>認定機構所舉辦十二小時以上課程，並經考試及格且取得結業證書。但由法令遵循主管兼任防制洗錢及打擊資恐專責主管，或法令遵循人員兼任防制洗錢及打擊資恐專責人員者，經參加</w:t>
            </w:r>
            <w:r w:rsidR="00BB1075">
              <w:rPr>
                <w:rFonts w:ascii="標楷體" w:eastAsia="標楷體" w:hAnsi="標楷體" w:cs="Arial"/>
                <w:color w:val="0000FF"/>
                <w:kern w:val="0"/>
                <w:szCs w:val="26"/>
                <w:u w:val="single"/>
              </w:rPr>
              <w:t>主管機關</w:t>
            </w:r>
            <w:r w:rsidRPr="00E5670D">
              <w:rPr>
                <w:rFonts w:ascii="標楷體" w:eastAsia="標楷體" w:hAnsi="標楷體" w:cs="Arial"/>
                <w:color w:val="0000FF"/>
                <w:kern w:val="0"/>
                <w:szCs w:val="26"/>
                <w:u w:val="single"/>
              </w:rPr>
              <w:t>認定機構所舉辦十二小時防制洗錢及打擊資恐之教育訓練後，視為具備資格條件。</w:t>
            </w:r>
          </w:p>
          <w:p w:rsidR="00E5670D" w:rsidRPr="00E5670D" w:rsidRDefault="00E5670D" w:rsidP="00E5670D">
            <w:pPr>
              <w:tabs>
                <w:tab w:val="num" w:pos="674"/>
              </w:tabs>
              <w:spacing w:line="400" w:lineRule="exact"/>
              <w:ind w:leftChars="580" w:left="1872" w:hangingChars="200" w:hanging="480"/>
              <w:jc w:val="both"/>
              <w:rPr>
                <w:rFonts w:ascii="標楷體" w:eastAsia="標楷體" w:hAnsi="標楷體" w:cs="Arial"/>
                <w:color w:val="0000FF"/>
                <w:kern w:val="0"/>
                <w:szCs w:val="26"/>
                <w:u w:val="single"/>
              </w:rPr>
            </w:pPr>
            <w:r w:rsidRPr="00E5670D">
              <w:rPr>
                <w:rFonts w:ascii="標楷體" w:eastAsia="標楷體" w:hAnsi="標楷體" w:cs="Arial" w:hint="eastAsia"/>
                <w:color w:val="0000FF"/>
                <w:kern w:val="0"/>
                <w:szCs w:val="26"/>
                <w:u w:val="single"/>
              </w:rPr>
              <w:t>(</w:t>
            </w:r>
            <w:r w:rsidRPr="00E5670D">
              <w:rPr>
                <w:rFonts w:ascii="標楷體" w:eastAsia="標楷體" w:hAnsi="標楷體" w:cs="Arial"/>
                <w:color w:val="0000FF"/>
                <w:kern w:val="0"/>
                <w:szCs w:val="26"/>
                <w:u w:val="single"/>
              </w:rPr>
              <w:t>3</w:t>
            </w:r>
            <w:r w:rsidRPr="00E5670D">
              <w:rPr>
                <w:rFonts w:ascii="標楷體" w:eastAsia="標楷體" w:hAnsi="標楷體" w:cs="Arial" w:hint="eastAsia"/>
                <w:color w:val="0000FF"/>
                <w:kern w:val="0"/>
                <w:szCs w:val="26"/>
                <w:u w:val="single"/>
              </w:rPr>
              <w:t>)</w:t>
            </w:r>
            <w:r>
              <w:rPr>
                <w:rFonts w:ascii="標楷體" w:eastAsia="標楷體" w:hAnsi="標楷體" w:cs="Arial" w:hint="eastAsia"/>
                <w:color w:val="0000FF"/>
                <w:kern w:val="0"/>
                <w:szCs w:val="26"/>
                <w:u w:val="single"/>
              </w:rPr>
              <w:t xml:space="preserve"> </w:t>
            </w:r>
            <w:r w:rsidRPr="00E5670D">
              <w:rPr>
                <w:rFonts w:ascii="標楷體" w:eastAsia="標楷體" w:hAnsi="標楷體" w:cs="Arial"/>
                <w:color w:val="0000FF"/>
                <w:kern w:val="0"/>
                <w:szCs w:val="26"/>
                <w:u w:val="single"/>
              </w:rPr>
              <w:t>取得</w:t>
            </w:r>
            <w:r w:rsidR="00BB1075">
              <w:rPr>
                <w:rFonts w:ascii="標楷體" w:eastAsia="標楷體" w:hAnsi="標楷體" w:cs="Arial"/>
                <w:color w:val="0000FF"/>
                <w:kern w:val="0"/>
                <w:szCs w:val="26"/>
                <w:u w:val="single"/>
              </w:rPr>
              <w:t>主管機關</w:t>
            </w:r>
            <w:r w:rsidRPr="00E5670D">
              <w:rPr>
                <w:rFonts w:ascii="標楷體" w:eastAsia="標楷體" w:hAnsi="標楷體" w:cs="Arial"/>
                <w:color w:val="0000FF"/>
                <w:kern w:val="0"/>
                <w:szCs w:val="26"/>
                <w:u w:val="single"/>
              </w:rPr>
              <w:t>認定機構舉辦之國內或國際防制洗錢及打擊資恐專業人員證照者。</w:t>
            </w:r>
          </w:p>
          <w:p w:rsidR="009C7316" w:rsidRPr="002A34AF" w:rsidRDefault="009C7316" w:rsidP="00794865">
            <w:pPr>
              <w:numPr>
                <w:ilvl w:val="1"/>
                <w:numId w:val="150"/>
              </w:numPr>
              <w:tabs>
                <w:tab w:val="clear" w:pos="1191"/>
                <w:tab w:val="num" w:pos="1032"/>
              </w:tabs>
              <w:spacing w:line="400" w:lineRule="exact"/>
              <w:ind w:left="1032" w:hanging="480"/>
              <w:rPr>
                <w:rFonts w:ascii="Arial" w:eastAsia="標楷體" w:hAnsi="Arial" w:cs="Arial" w:hint="eastAsia"/>
                <w:szCs w:val="24"/>
              </w:rPr>
            </w:pPr>
            <w:r w:rsidRPr="002A34AF">
              <w:rPr>
                <w:rFonts w:ascii="Arial" w:eastAsia="標楷體" w:hAnsi="標楷體" w:cs="Arial" w:hint="eastAsia"/>
                <w:kern w:val="0"/>
              </w:rPr>
              <w:t>人員之配置及登記</w:t>
            </w:r>
            <w:r w:rsidRPr="002A34AF">
              <w:rPr>
                <w:rFonts w:ascii="標楷體" w:eastAsia="標楷體" w:hAnsi="標楷體" w:hint="eastAsia"/>
                <w:szCs w:val="24"/>
              </w:rPr>
              <w:t>：</w:t>
            </w:r>
          </w:p>
          <w:p w:rsidR="009C7316" w:rsidRPr="002A34AF" w:rsidRDefault="009C7316" w:rsidP="00794865">
            <w:pPr>
              <w:numPr>
                <w:ilvl w:val="0"/>
                <w:numId w:val="160"/>
              </w:numPr>
              <w:tabs>
                <w:tab w:val="clear" w:pos="1560"/>
                <w:tab w:val="num" w:pos="1512"/>
              </w:tabs>
              <w:spacing w:line="400" w:lineRule="exact"/>
              <w:ind w:left="1512" w:hanging="360"/>
              <w:rPr>
                <w:rFonts w:ascii="Arial" w:eastAsia="標楷體" w:hAnsi="標楷體" w:cs="Arial" w:hint="eastAsia"/>
                <w:kern w:val="0"/>
              </w:rPr>
            </w:pPr>
            <w:r w:rsidRPr="002A34AF">
              <w:rPr>
                <w:rFonts w:eastAsia="標楷體" w:hint="eastAsia"/>
              </w:rPr>
              <w:t>期貨</w:t>
            </w:r>
            <w:r w:rsidRPr="002A34AF">
              <w:rPr>
                <w:rFonts w:eastAsia="標楷體"/>
              </w:rPr>
              <w:t>信託</w:t>
            </w:r>
            <w:r w:rsidRPr="002A34AF">
              <w:rPr>
                <w:rFonts w:ascii="Arial" w:eastAsia="標楷體" w:hAnsi="標楷體" w:cs="Arial"/>
                <w:kern w:val="0"/>
              </w:rPr>
              <w:t>事業之</w:t>
            </w:r>
            <w:r w:rsidRPr="002A34AF">
              <w:rPr>
                <w:rFonts w:ascii="Arial" w:eastAsia="標楷體" w:hAnsi="標楷體" w:cs="Arial" w:hint="eastAsia"/>
                <w:kern w:val="0"/>
              </w:rPr>
              <w:t>總經理、業務部門之副總經理、協理、經理及分支機構經理人、</w:t>
            </w:r>
            <w:r w:rsidRPr="002A34AF">
              <w:rPr>
                <w:rFonts w:ascii="Arial" w:eastAsia="標楷體" w:hAnsi="標楷體" w:cs="Arial"/>
                <w:kern w:val="0"/>
              </w:rPr>
              <w:t>部門主管</w:t>
            </w:r>
            <w:r w:rsidRPr="002A34AF">
              <w:rPr>
                <w:rFonts w:ascii="Arial" w:eastAsia="標楷體" w:hAnsi="標楷體" w:cs="Arial" w:hint="eastAsia"/>
                <w:kern w:val="0"/>
              </w:rPr>
              <w:t>與</w:t>
            </w:r>
            <w:r w:rsidRPr="002A34AF">
              <w:rPr>
                <w:rFonts w:ascii="Arial" w:eastAsia="標楷體" w:hAnsi="標楷體" w:cs="Arial"/>
                <w:kern w:val="0"/>
              </w:rPr>
              <w:t>業務員，</w:t>
            </w:r>
            <w:r w:rsidRPr="002A34AF">
              <w:rPr>
                <w:rFonts w:ascii="Arial" w:eastAsia="標楷體" w:hAnsi="標楷體" w:cs="Arial" w:hint="eastAsia"/>
                <w:kern w:val="0"/>
              </w:rPr>
              <w:t>除法令另有規定外，</w:t>
            </w:r>
            <w:r w:rsidRPr="002A34AF">
              <w:rPr>
                <w:rFonts w:ascii="Arial" w:eastAsia="標楷體" w:hAnsi="標楷體" w:cs="Arial"/>
                <w:kern w:val="0"/>
              </w:rPr>
              <w:t>應為專任</w:t>
            </w:r>
            <w:r w:rsidRPr="002A34AF">
              <w:rPr>
                <w:rFonts w:ascii="Arial" w:eastAsia="標楷體" w:hAnsi="標楷體" w:cs="Arial" w:hint="eastAsia"/>
                <w:kern w:val="0"/>
              </w:rPr>
              <w:t>。</w:t>
            </w:r>
          </w:p>
          <w:p w:rsidR="009C7316" w:rsidRPr="002A34AF" w:rsidRDefault="009C7316" w:rsidP="00794865">
            <w:pPr>
              <w:numPr>
                <w:ilvl w:val="0"/>
                <w:numId w:val="160"/>
              </w:numPr>
              <w:tabs>
                <w:tab w:val="clear" w:pos="1560"/>
                <w:tab w:val="num" w:pos="1512"/>
              </w:tabs>
              <w:spacing w:line="400" w:lineRule="exact"/>
              <w:ind w:left="1512" w:hanging="360"/>
              <w:rPr>
                <w:rFonts w:eastAsia="標楷體" w:hint="eastAsia"/>
              </w:rPr>
            </w:pPr>
            <w:r w:rsidRPr="002A34AF">
              <w:rPr>
                <w:rFonts w:ascii="標楷體" w:eastAsia="標楷體" w:hAnsi="標楷體" w:hint="eastAsia"/>
              </w:rPr>
              <w:t>期貨信託事業之總經理不得兼任該公司之董事長、分支機構經理人、基金經理人、證券投資信託基金經理人、全權委託期貨交易業務之交易決定人員或證券全權委託投資經理人。</w:t>
            </w:r>
          </w:p>
          <w:p w:rsidR="009C7316" w:rsidRPr="002A34AF" w:rsidRDefault="009C7316" w:rsidP="00794865">
            <w:pPr>
              <w:numPr>
                <w:ilvl w:val="0"/>
                <w:numId w:val="160"/>
              </w:numPr>
              <w:tabs>
                <w:tab w:val="clear" w:pos="1560"/>
                <w:tab w:val="num" w:pos="1512"/>
              </w:tabs>
              <w:spacing w:line="400" w:lineRule="exact"/>
              <w:ind w:left="1512" w:hanging="360"/>
              <w:rPr>
                <w:rFonts w:eastAsia="標楷體" w:hint="eastAsia"/>
              </w:rPr>
            </w:pPr>
            <w:r w:rsidRPr="002A34AF">
              <w:rPr>
                <w:rFonts w:eastAsia="標楷體" w:hint="eastAsia"/>
              </w:rPr>
              <w:t>期貨</w:t>
            </w:r>
            <w:r w:rsidRPr="002A34AF">
              <w:rPr>
                <w:rFonts w:eastAsia="標楷體"/>
              </w:rPr>
              <w:t>信託</w:t>
            </w:r>
            <w:r w:rsidRPr="002A34AF">
              <w:rPr>
                <w:rFonts w:ascii="標楷體" w:eastAsia="標楷體" w:hAnsi="標楷體"/>
              </w:rPr>
              <w:t>事業</w:t>
            </w:r>
            <w:r w:rsidRPr="002A34AF">
              <w:rPr>
                <w:rFonts w:eastAsia="標楷體"/>
              </w:rPr>
              <w:t>之內部稽核人員，不得辦理登</w:t>
            </w:r>
            <w:r w:rsidRPr="002A34AF">
              <w:rPr>
                <w:rFonts w:eastAsia="標楷體" w:hint="eastAsia"/>
              </w:rPr>
              <w:t>記</w:t>
            </w:r>
            <w:r w:rsidRPr="002A34AF">
              <w:rPr>
                <w:rFonts w:eastAsia="標楷體"/>
              </w:rPr>
              <w:t>範圍以外之業務</w:t>
            </w:r>
            <w:r w:rsidRPr="002A34AF">
              <w:rPr>
                <w:rFonts w:eastAsia="標楷體" w:hint="eastAsia"/>
              </w:rPr>
              <w:t>或由其他業務員兼任。但他業兼營期貨</w:t>
            </w:r>
            <w:r w:rsidRPr="002A34AF">
              <w:rPr>
                <w:rFonts w:eastAsia="標楷體"/>
              </w:rPr>
              <w:t>信託</w:t>
            </w:r>
            <w:r w:rsidRPr="002A34AF">
              <w:rPr>
                <w:rFonts w:eastAsia="標楷體" w:hint="eastAsia"/>
              </w:rPr>
              <w:t>事</w:t>
            </w:r>
            <w:r w:rsidRPr="002A34AF">
              <w:rPr>
                <w:rFonts w:eastAsia="標楷體"/>
              </w:rPr>
              <w:t>業之</w:t>
            </w:r>
            <w:r w:rsidRPr="002A34AF">
              <w:rPr>
                <w:rFonts w:eastAsia="標楷體" w:hint="eastAsia"/>
              </w:rPr>
              <w:t>內部稽核人員，如具期貨信託事業管理規則第四十七條所定資格，得由他業登記之</w:t>
            </w:r>
            <w:r w:rsidRPr="002A34AF">
              <w:rPr>
                <w:rFonts w:eastAsia="標楷體"/>
              </w:rPr>
              <w:t>內部稽核人員兼任</w:t>
            </w:r>
            <w:r w:rsidRPr="002A34AF">
              <w:rPr>
                <w:rFonts w:eastAsia="標楷體" w:hint="eastAsia"/>
              </w:rPr>
              <w:t>。</w:t>
            </w:r>
          </w:p>
          <w:p w:rsidR="009C7316" w:rsidRPr="002A34AF" w:rsidRDefault="009C7316" w:rsidP="00794865">
            <w:pPr>
              <w:numPr>
                <w:ilvl w:val="0"/>
                <w:numId w:val="160"/>
              </w:numPr>
              <w:tabs>
                <w:tab w:val="clear" w:pos="1560"/>
                <w:tab w:val="num" w:pos="1512"/>
              </w:tabs>
              <w:spacing w:line="400" w:lineRule="exact"/>
              <w:ind w:left="1512" w:hanging="360"/>
              <w:rPr>
                <w:rFonts w:eastAsia="標楷體" w:hint="eastAsia"/>
              </w:rPr>
            </w:pPr>
            <w:r w:rsidRPr="002A34AF">
              <w:rPr>
                <w:rFonts w:eastAsia="標楷體" w:hint="eastAsia"/>
              </w:rPr>
              <w:t>期貨信託事業</w:t>
            </w:r>
            <w:r w:rsidRPr="002A34AF">
              <w:rPr>
                <w:rFonts w:ascii="標楷體" w:eastAsia="標楷體" w:hAnsi="標楷體" w:hint="eastAsia"/>
              </w:rPr>
              <w:t>辦理</w:t>
            </w:r>
            <w:r w:rsidRPr="002A34AF">
              <w:rPr>
                <w:rFonts w:eastAsia="標楷體" w:hint="eastAsia"/>
              </w:rPr>
              <w:t>研究分析之業務員、基金經理人不得兼任執行交易及投資之業務員。</w:t>
            </w:r>
          </w:p>
          <w:p w:rsidR="009C7316" w:rsidRPr="002A34AF" w:rsidRDefault="009C7316" w:rsidP="00794865">
            <w:pPr>
              <w:numPr>
                <w:ilvl w:val="0"/>
                <w:numId w:val="160"/>
              </w:numPr>
              <w:tabs>
                <w:tab w:val="clear" w:pos="1560"/>
                <w:tab w:val="num" w:pos="1512"/>
              </w:tabs>
              <w:spacing w:line="400" w:lineRule="exact"/>
              <w:ind w:left="1512" w:hanging="360"/>
              <w:rPr>
                <w:rFonts w:eastAsia="標楷體" w:hint="eastAsia"/>
              </w:rPr>
            </w:pPr>
            <w:r w:rsidRPr="002A34AF">
              <w:rPr>
                <w:rFonts w:ascii="標楷體" w:eastAsia="標楷體" w:hAnsi="標楷體" w:hint="eastAsia"/>
              </w:rPr>
              <w:t>依</w:t>
            </w:r>
            <w:r w:rsidRPr="002A34AF">
              <w:rPr>
                <w:rFonts w:eastAsia="標楷體" w:hint="eastAsia"/>
              </w:rPr>
              <w:t>期貨信託事業管理規則</w:t>
            </w:r>
            <w:r w:rsidRPr="002A34AF">
              <w:rPr>
                <w:rFonts w:ascii="標楷體" w:eastAsia="標楷體" w:hAnsi="標楷體" w:hint="eastAsia"/>
              </w:rPr>
              <w:t>第二條第一款向不特定人募集期貨信託基金之基金經理人，除主管機關另有規定外，不得兼任基金經理人、證券投資信託基金經理人、</w:t>
            </w:r>
            <w:r w:rsidRPr="002A34AF">
              <w:rPr>
                <w:rFonts w:ascii="標楷體" w:eastAsia="標楷體" w:hAnsi="標楷體"/>
              </w:rPr>
              <w:t>全權委託</w:t>
            </w:r>
            <w:r w:rsidRPr="002A34AF">
              <w:rPr>
                <w:rFonts w:ascii="標楷體" w:eastAsia="標楷體" w:hAnsi="標楷體" w:hint="eastAsia"/>
              </w:rPr>
              <w:t>期貨交易</w:t>
            </w:r>
            <w:r w:rsidRPr="002A34AF">
              <w:rPr>
                <w:rFonts w:ascii="標楷體" w:eastAsia="標楷體" w:hAnsi="標楷體"/>
              </w:rPr>
              <w:t>業務之</w:t>
            </w:r>
            <w:r w:rsidRPr="002A34AF">
              <w:rPr>
                <w:rFonts w:ascii="標楷體" w:eastAsia="標楷體" w:hAnsi="標楷體" w:hint="eastAsia"/>
              </w:rPr>
              <w:t>交易決定人員或證券全權委託投資經理人。</w:t>
            </w:r>
          </w:p>
          <w:p w:rsidR="009C7316" w:rsidRPr="002A34AF" w:rsidRDefault="009C7316" w:rsidP="00794865">
            <w:pPr>
              <w:numPr>
                <w:ilvl w:val="0"/>
                <w:numId w:val="160"/>
              </w:numPr>
              <w:tabs>
                <w:tab w:val="clear" w:pos="1560"/>
                <w:tab w:val="num" w:pos="1512"/>
              </w:tabs>
              <w:spacing w:line="400" w:lineRule="exact"/>
              <w:ind w:left="1512" w:hanging="360"/>
              <w:rPr>
                <w:rFonts w:eastAsia="標楷體" w:hint="eastAsia"/>
              </w:rPr>
            </w:pPr>
            <w:r w:rsidRPr="002A34AF">
              <w:rPr>
                <w:rFonts w:ascii="Arial" w:eastAsia="標楷體" w:hAnsi="標楷體" w:cs="Arial" w:hint="eastAsia"/>
                <w:kern w:val="0"/>
              </w:rPr>
              <w:t>期貨</w:t>
            </w:r>
            <w:r w:rsidRPr="002A34AF">
              <w:rPr>
                <w:rFonts w:ascii="Arial" w:eastAsia="標楷體" w:hAnsi="標楷體" w:cs="Arial"/>
                <w:kern w:val="0"/>
              </w:rPr>
              <w:t>信託事業</w:t>
            </w:r>
            <w:r w:rsidRPr="002A34AF">
              <w:rPr>
                <w:rFonts w:ascii="Arial" w:eastAsia="標楷體" w:hAnsi="標楷體" w:cs="Arial" w:hint="eastAsia"/>
                <w:kern w:val="0"/>
              </w:rPr>
              <w:t>負責人及業務員之登記、異動，應由所屬期貨信託事業依據「會員負責人及業務員登記事項作業要點」向期貨公會辦理，非經</w:t>
            </w:r>
            <w:r w:rsidRPr="002A34AF">
              <w:rPr>
                <w:rFonts w:ascii="標楷體" w:eastAsia="標楷體" w:hAnsi="標楷體" w:hint="eastAsia"/>
              </w:rPr>
              <w:t>登記</w:t>
            </w:r>
            <w:r w:rsidRPr="002A34AF">
              <w:rPr>
                <w:rFonts w:ascii="Arial" w:eastAsia="標楷體" w:hAnsi="標楷體" w:cs="Arial" w:hint="eastAsia"/>
                <w:kern w:val="0"/>
              </w:rPr>
              <w:t>不得執行業務。</w:t>
            </w:r>
          </w:p>
          <w:p w:rsidR="009C7316" w:rsidRPr="002A34AF" w:rsidRDefault="009C7316">
            <w:pPr>
              <w:spacing w:line="400" w:lineRule="exact"/>
              <w:ind w:left="1512"/>
              <w:rPr>
                <w:rFonts w:eastAsia="標楷體" w:hint="eastAsia"/>
              </w:rPr>
            </w:pPr>
            <w:r w:rsidRPr="002A34AF">
              <w:rPr>
                <w:rFonts w:ascii="Arial" w:eastAsia="標楷體" w:hAnsi="標楷體" w:cs="Arial" w:hint="eastAsia"/>
                <w:kern w:val="0"/>
              </w:rPr>
              <w:t>有下列情</w:t>
            </w:r>
            <w:r w:rsidRPr="002A34AF">
              <w:rPr>
                <w:rFonts w:eastAsia="標楷體" w:hint="eastAsia"/>
              </w:rPr>
              <w:t>事之一者，不得為上開登記；已登記者，應予撤銷：</w:t>
            </w:r>
            <w:r w:rsidRPr="002A34AF">
              <w:rPr>
                <w:rFonts w:eastAsia="標楷體" w:hint="eastAsia"/>
              </w:rPr>
              <w:t xml:space="preserve"> </w:t>
            </w:r>
          </w:p>
          <w:p w:rsidR="009C7316" w:rsidRPr="002A34AF" w:rsidRDefault="009C7316" w:rsidP="00794865">
            <w:pPr>
              <w:numPr>
                <w:ilvl w:val="0"/>
                <w:numId w:val="152"/>
              </w:numPr>
              <w:tabs>
                <w:tab w:val="clear" w:pos="1440"/>
                <w:tab w:val="num" w:pos="1992"/>
              </w:tabs>
              <w:spacing w:line="400" w:lineRule="exact"/>
              <w:ind w:left="1992" w:hanging="480"/>
              <w:rPr>
                <w:rFonts w:eastAsia="標楷體" w:hint="eastAsia"/>
              </w:rPr>
            </w:pPr>
            <w:r w:rsidRPr="002A34AF">
              <w:rPr>
                <w:rFonts w:eastAsia="標楷體" w:hint="eastAsia"/>
              </w:rPr>
              <w:t>有期貨信託事業設置標準第五條規定之情事。</w:t>
            </w:r>
          </w:p>
          <w:p w:rsidR="009C7316" w:rsidRPr="002A34AF" w:rsidRDefault="009C7316" w:rsidP="00794865">
            <w:pPr>
              <w:numPr>
                <w:ilvl w:val="0"/>
                <w:numId w:val="152"/>
              </w:numPr>
              <w:tabs>
                <w:tab w:val="clear" w:pos="1440"/>
                <w:tab w:val="num" w:pos="1992"/>
              </w:tabs>
              <w:spacing w:line="400" w:lineRule="exact"/>
              <w:ind w:left="1992" w:hanging="480"/>
              <w:rPr>
                <w:rFonts w:eastAsia="標楷體" w:hint="eastAsia"/>
              </w:rPr>
            </w:pPr>
            <w:r w:rsidRPr="002A34AF">
              <w:rPr>
                <w:rFonts w:eastAsia="標楷體" w:hint="eastAsia"/>
              </w:rPr>
              <w:t>不符合期貨信託事業管理規則所定之資格條件。</w:t>
            </w:r>
          </w:p>
          <w:p w:rsidR="009C7316" w:rsidRPr="002A34AF" w:rsidRDefault="009C7316" w:rsidP="00794865">
            <w:pPr>
              <w:numPr>
                <w:ilvl w:val="0"/>
                <w:numId w:val="152"/>
              </w:numPr>
              <w:tabs>
                <w:tab w:val="clear" w:pos="1440"/>
                <w:tab w:val="num" w:pos="1992"/>
              </w:tabs>
              <w:spacing w:line="400" w:lineRule="exact"/>
              <w:ind w:left="1992" w:hanging="480"/>
              <w:rPr>
                <w:rFonts w:eastAsia="標楷體" w:hint="eastAsia"/>
              </w:rPr>
            </w:pPr>
            <w:r w:rsidRPr="002A34AF">
              <w:rPr>
                <w:rFonts w:eastAsia="標楷體" w:hint="eastAsia"/>
              </w:rPr>
              <w:t>違反期貨信託事業管理規則第五十條第二項至第四項規定。</w:t>
            </w:r>
          </w:p>
          <w:p w:rsidR="009C7316" w:rsidRPr="002A34AF" w:rsidRDefault="009C7316" w:rsidP="00794865">
            <w:pPr>
              <w:numPr>
                <w:ilvl w:val="0"/>
                <w:numId w:val="152"/>
              </w:numPr>
              <w:tabs>
                <w:tab w:val="clear" w:pos="1440"/>
                <w:tab w:val="num" w:pos="1992"/>
              </w:tabs>
              <w:spacing w:line="400" w:lineRule="exact"/>
              <w:ind w:left="1992" w:hanging="480"/>
              <w:rPr>
                <w:rFonts w:eastAsia="標楷體" w:hint="eastAsia"/>
              </w:rPr>
            </w:pPr>
            <w:r w:rsidRPr="002A34AF">
              <w:rPr>
                <w:rFonts w:eastAsia="標楷體" w:hint="eastAsia"/>
              </w:rPr>
              <w:t>未依期貨信託事業管理規則第五十一條或第五十三條規定經參加職前訓練或在職訓練且成績合格。</w:t>
            </w:r>
          </w:p>
          <w:p w:rsidR="009C7316" w:rsidRPr="002A34AF" w:rsidRDefault="009C7316">
            <w:pPr>
              <w:spacing w:line="400" w:lineRule="exact"/>
              <w:ind w:left="1512"/>
              <w:rPr>
                <w:rFonts w:eastAsia="標楷體" w:hint="eastAsia"/>
              </w:rPr>
            </w:pPr>
            <w:r w:rsidRPr="002A34AF">
              <w:rPr>
                <w:rFonts w:eastAsia="標楷體" w:hint="eastAsia"/>
              </w:rPr>
              <w:t>若有此類情事，應於異動次日起</w:t>
            </w:r>
            <w:r w:rsidRPr="002A34AF">
              <w:rPr>
                <w:rFonts w:eastAsia="標楷體"/>
              </w:rPr>
              <w:t>五個營業日內，向</w:t>
            </w:r>
            <w:r w:rsidRPr="002A34AF">
              <w:rPr>
                <w:rFonts w:eastAsia="標楷體" w:hint="eastAsia"/>
              </w:rPr>
              <w:t>期貨公會</w:t>
            </w:r>
            <w:r w:rsidRPr="002A34AF">
              <w:rPr>
                <w:rFonts w:eastAsia="標楷體"/>
              </w:rPr>
              <w:t>申報，</w:t>
            </w:r>
            <w:r w:rsidRPr="002A34AF">
              <w:rPr>
                <w:rFonts w:eastAsia="標楷體" w:hint="eastAsia"/>
              </w:rPr>
              <w:t>並辦理工作證之換發或繳回，在辦理異動登記前，所屬期貨信託事業對各該人員之行為仍不能免責</w:t>
            </w:r>
            <w:r w:rsidRPr="002A34AF">
              <w:rPr>
                <w:rFonts w:ascii="標楷體" w:eastAsia="標楷體" w:hAnsi="標楷體" w:hint="eastAsia"/>
                <w:spacing w:val="-20"/>
              </w:rPr>
              <w:t>。</w:t>
            </w:r>
          </w:p>
          <w:p w:rsidR="009C7316" w:rsidRPr="002A34AF" w:rsidRDefault="009C7316" w:rsidP="00794865">
            <w:pPr>
              <w:numPr>
                <w:ilvl w:val="1"/>
                <w:numId w:val="150"/>
              </w:numPr>
              <w:tabs>
                <w:tab w:val="clear" w:pos="1191"/>
                <w:tab w:val="num" w:pos="1032"/>
              </w:tabs>
              <w:spacing w:line="400" w:lineRule="exact"/>
              <w:ind w:left="1032" w:hanging="480"/>
              <w:rPr>
                <w:rFonts w:ascii="Arial" w:eastAsia="標楷體" w:hAnsi="Arial" w:cs="Arial" w:hint="eastAsia"/>
                <w:szCs w:val="24"/>
              </w:rPr>
            </w:pPr>
            <w:r w:rsidRPr="002A34AF">
              <w:rPr>
                <w:rFonts w:eastAsia="標楷體" w:hint="eastAsia"/>
              </w:rPr>
              <w:t>業務員之訓練</w:t>
            </w:r>
            <w:r w:rsidRPr="002A34AF">
              <w:rPr>
                <w:rFonts w:ascii="Arial" w:eastAsia="標楷體" w:hAnsi="標楷體" w:cs="Arial" w:hint="eastAsia"/>
                <w:kern w:val="0"/>
              </w:rPr>
              <w:t>：</w:t>
            </w:r>
            <w:r w:rsidRPr="002A34AF">
              <w:rPr>
                <w:rFonts w:ascii="Arial" w:eastAsia="標楷體" w:hAnsi="Arial" w:cs="Arial" w:hint="eastAsia"/>
                <w:szCs w:val="24"/>
              </w:rPr>
              <w:t xml:space="preserve"> </w:t>
            </w:r>
          </w:p>
          <w:p w:rsidR="009C7316" w:rsidRPr="002A34AF" w:rsidRDefault="009C7316">
            <w:pPr>
              <w:spacing w:line="400" w:lineRule="exact"/>
              <w:ind w:left="1032"/>
              <w:rPr>
                <w:rFonts w:ascii="Arial" w:eastAsia="標楷體" w:hAnsi="標楷體" w:cs="Arial" w:hint="eastAsia"/>
                <w:kern w:val="0"/>
              </w:rPr>
            </w:pPr>
            <w:r w:rsidRPr="002A34AF">
              <w:rPr>
                <w:rFonts w:ascii="Arial" w:eastAsia="標楷體" w:hAnsi="標楷體" w:cs="Arial" w:hint="eastAsia"/>
                <w:kern w:val="0"/>
              </w:rPr>
              <w:t>期貨信託事業之業務員，應參加主管機關指定機構辦理之職前訓練與在職訓練。</w:t>
            </w:r>
          </w:p>
          <w:p w:rsidR="009C7316" w:rsidRPr="002A34AF" w:rsidRDefault="009C7316" w:rsidP="00794865">
            <w:pPr>
              <w:numPr>
                <w:ilvl w:val="0"/>
                <w:numId w:val="153"/>
              </w:numPr>
              <w:tabs>
                <w:tab w:val="clear" w:pos="1560"/>
                <w:tab w:val="num" w:pos="1512"/>
              </w:tabs>
              <w:spacing w:line="400" w:lineRule="exact"/>
              <w:ind w:left="1512" w:hanging="360"/>
              <w:rPr>
                <w:rFonts w:ascii="Arial" w:eastAsia="標楷體" w:hAnsi="標楷體" w:cs="Arial" w:hint="eastAsia"/>
                <w:kern w:val="0"/>
              </w:rPr>
            </w:pPr>
            <w:r w:rsidRPr="002A34AF">
              <w:rPr>
                <w:rFonts w:ascii="Arial" w:eastAsia="標楷體" w:hAnsi="標楷體" w:cs="Arial" w:hint="eastAsia"/>
                <w:kern w:val="0"/>
              </w:rPr>
              <w:t>初任及離職滿二年再任業務員者，應於執行業務前半年內參加職前訓練；在職人員應每二年參加在職訓練。</w:t>
            </w:r>
          </w:p>
          <w:p w:rsidR="009C7316" w:rsidRPr="002A34AF" w:rsidRDefault="009C7316" w:rsidP="00712B60">
            <w:pPr>
              <w:numPr>
                <w:ilvl w:val="0"/>
                <w:numId w:val="165"/>
              </w:numPr>
              <w:tabs>
                <w:tab w:val="clear" w:pos="1440"/>
                <w:tab w:val="num" w:pos="1992"/>
              </w:tabs>
              <w:spacing w:line="400" w:lineRule="exact"/>
              <w:ind w:left="1996" w:hanging="482"/>
              <w:rPr>
                <w:rFonts w:ascii="Arial" w:eastAsia="標楷體" w:hAnsi="標楷體" w:cs="Arial" w:hint="eastAsia"/>
                <w:kern w:val="0"/>
              </w:rPr>
            </w:pPr>
            <w:r w:rsidRPr="002A34AF">
              <w:rPr>
                <w:rFonts w:ascii="Arial" w:eastAsia="標楷體" w:hAnsi="標楷體" w:cs="Arial" w:hint="eastAsia"/>
                <w:kern w:val="0"/>
              </w:rPr>
              <w:t>若為期貨經理事業兼營期貨信託事業者，其業務員申請登記為期貨信託事業之業務員，得免參加初任業務員之職前訓練。</w:t>
            </w:r>
          </w:p>
          <w:p w:rsidR="009C7316" w:rsidRPr="002A34AF" w:rsidRDefault="009C7316" w:rsidP="00712B60">
            <w:pPr>
              <w:numPr>
                <w:ilvl w:val="0"/>
                <w:numId w:val="165"/>
              </w:numPr>
              <w:tabs>
                <w:tab w:val="clear" w:pos="1440"/>
                <w:tab w:val="num" w:pos="1992"/>
              </w:tabs>
              <w:spacing w:line="400" w:lineRule="exact"/>
              <w:ind w:left="1996" w:hanging="482"/>
              <w:rPr>
                <w:rFonts w:ascii="Arial" w:eastAsia="標楷體" w:hAnsi="標楷體" w:cs="Arial" w:hint="eastAsia"/>
                <w:kern w:val="0"/>
              </w:rPr>
            </w:pPr>
            <w:r w:rsidRPr="002A34AF">
              <w:rPr>
                <w:rFonts w:ascii="Arial" w:eastAsia="標楷體" w:hAnsi="標楷體" w:cs="Arial" w:hint="eastAsia"/>
                <w:kern w:val="0"/>
              </w:rPr>
              <w:t>取得期貨信託事業管理規則第四十六條至第四十八條所定之業務員資格前半年內已參加職前訓練且成績合格者，於取得業務員資格起半年內登記為業務員執行職務，得免參加初任業務員之職前訓練。</w:t>
            </w:r>
          </w:p>
          <w:p w:rsidR="009C7316" w:rsidRPr="002A34AF" w:rsidRDefault="009C7316" w:rsidP="00712B60">
            <w:pPr>
              <w:numPr>
                <w:ilvl w:val="0"/>
                <w:numId w:val="165"/>
              </w:numPr>
              <w:tabs>
                <w:tab w:val="clear" w:pos="1440"/>
                <w:tab w:val="num" w:pos="1992"/>
              </w:tabs>
              <w:spacing w:line="400" w:lineRule="exact"/>
              <w:ind w:left="1996" w:hanging="482"/>
              <w:rPr>
                <w:rFonts w:ascii="Arial" w:eastAsia="標楷體" w:hAnsi="標楷體" w:cs="Arial" w:hint="eastAsia"/>
                <w:kern w:val="0"/>
              </w:rPr>
            </w:pPr>
            <w:r w:rsidRPr="002A34AF">
              <w:rPr>
                <w:rFonts w:ascii="Arial" w:eastAsia="標楷體" w:hAnsi="標楷體" w:cs="Arial" w:hint="eastAsia"/>
                <w:kern w:val="0"/>
              </w:rPr>
              <w:t>依期貨商負責人及業務員管理規則第五條第一項</w:t>
            </w:r>
            <w:r w:rsidRPr="002A34AF">
              <w:rPr>
                <w:rFonts w:ascii="Arial" w:eastAsia="標楷體" w:hAnsi="標楷體" w:cs="Arial"/>
                <w:kern w:val="0"/>
              </w:rPr>
              <w:t>第一款至第三款</w:t>
            </w:r>
            <w:r w:rsidRPr="002A34AF">
              <w:rPr>
                <w:rFonts w:ascii="Arial" w:eastAsia="標楷體" w:hAnsi="標楷體" w:cs="Arial" w:hint="eastAsia"/>
                <w:kern w:val="0"/>
              </w:rPr>
              <w:t>規定取得期貨商業務員資格者，申請登記為期貨信託事業管理規則第四條第一款、第二款及第四款之業務員時，應依期貨公會所定時數，參加職前訓練。</w:t>
            </w:r>
          </w:p>
          <w:p w:rsidR="009C7316" w:rsidRPr="002A34AF" w:rsidRDefault="009C7316" w:rsidP="00794865">
            <w:pPr>
              <w:numPr>
                <w:ilvl w:val="0"/>
                <w:numId w:val="153"/>
              </w:numPr>
              <w:tabs>
                <w:tab w:val="clear" w:pos="1560"/>
                <w:tab w:val="num" w:pos="1512"/>
              </w:tabs>
              <w:spacing w:line="400" w:lineRule="exact"/>
              <w:ind w:left="1512" w:hanging="360"/>
              <w:rPr>
                <w:rFonts w:ascii="Arial" w:eastAsia="標楷體" w:hAnsi="標楷體" w:cs="Arial" w:hint="eastAsia"/>
                <w:kern w:val="0"/>
              </w:rPr>
            </w:pPr>
            <w:r w:rsidRPr="002A34AF">
              <w:rPr>
                <w:rFonts w:ascii="Arial" w:eastAsia="標楷體" w:hAnsi="標楷體" w:cs="Arial" w:hint="eastAsia"/>
                <w:kern w:val="0"/>
              </w:rPr>
              <w:t>期貨信託事業之業務員，不參加在職訓練，或參加訓練成績不合格，於三個月內再行補訓一次，成績仍不合格者，訓練機構將通知期貨公會撤</w:t>
            </w:r>
            <w:r w:rsidRPr="002A34AF">
              <w:rPr>
                <w:rFonts w:ascii="Arial" w:eastAsia="標楷體" w:hAnsi="標楷體" w:cs="Arial"/>
                <w:kern w:val="0"/>
              </w:rPr>
              <w:t>銷業務員登記</w:t>
            </w:r>
            <w:r w:rsidRPr="002A34AF">
              <w:rPr>
                <w:rFonts w:ascii="Arial" w:eastAsia="標楷體" w:hAnsi="標楷體" w:cs="Arial" w:hint="eastAsia"/>
                <w:kern w:val="0"/>
              </w:rPr>
              <w:t>；期貨信託事業於接獲相關通知後，應配合辦理相關事宜。</w:t>
            </w:r>
          </w:p>
          <w:p w:rsidR="009C7316" w:rsidRPr="002A34AF" w:rsidRDefault="009C7316" w:rsidP="00794865">
            <w:pPr>
              <w:numPr>
                <w:ilvl w:val="1"/>
                <w:numId w:val="150"/>
              </w:numPr>
              <w:tabs>
                <w:tab w:val="clear" w:pos="1191"/>
                <w:tab w:val="num" w:pos="1032"/>
              </w:tabs>
              <w:spacing w:line="400" w:lineRule="exact"/>
              <w:ind w:left="1032" w:hanging="480"/>
              <w:rPr>
                <w:rFonts w:ascii="Arial" w:eastAsia="標楷體" w:hAnsi="Arial" w:cs="Arial" w:hint="eastAsia"/>
                <w:szCs w:val="24"/>
              </w:rPr>
            </w:pPr>
            <w:r w:rsidRPr="002A34AF">
              <w:rPr>
                <w:rFonts w:ascii="Arial" w:eastAsia="標楷體" w:hAnsi="Arial" w:cs="Arial" w:hint="eastAsia"/>
                <w:szCs w:val="24"/>
              </w:rPr>
              <w:t>誠實</w:t>
            </w:r>
            <w:r w:rsidRPr="002A34AF">
              <w:rPr>
                <w:rFonts w:eastAsia="標楷體" w:hint="eastAsia"/>
              </w:rPr>
              <w:t>信用</w:t>
            </w:r>
            <w:r w:rsidRPr="002A34AF">
              <w:rPr>
                <w:rFonts w:ascii="Arial" w:eastAsia="標楷體" w:hAnsi="Arial" w:cs="Arial" w:hint="eastAsia"/>
                <w:szCs w:val="24"/>
              </w:rPr>
              <w:t>原則：</w:t>
            </w:r>
            <w:r w:rsidRPr="002A34AF">
              <w:rPr>
                <w:rFonts w:ascii="Arial" w:eastAsia="標楷體" w:hAnsi="Arial" w:cs="Arial" w:hint="eastAsia"/>
                <w:szCs w:val="24"/>
              </w:rPr>
              <w:t xml:space="preserve"> </w:t>
            </w:r>
          </w:p>
          <w:p w:rsidR="009C7316" w:rsidRPr="002A34AF" w:rsidRDefault="009C7316" w:rsidP="00794865">
            <w:pPr>
              <w:numPr>
                <w:ilvl w:val="1"/>
                <w:numId w:val="153"/>
              </w:numPr>
              <w:tabs>
                <w:tab w:val="clear" w:pos="930"/>
                <w:tab w:val="num" w:pos="1512"/>
              </w:tabs>
              <w:spacing w:line="400" w:lineRule="exact"/>
              <w:ind w:left="1512" w:hanging="360"/>
              <w:rPr>
                <w:rFonts w:ascii="Arial" w:eastAsia="標楷體" w:hAnsi="Arial" w:cs="Arial" w:hint="eastAsia"/>
                <w:szCs w:val="24"/>
              </w:rPr>
            </w:pPr>
            <w:r w:rsidRPr="002A34AF">
              <w:rPr>
                <w:rFonts w:ascii="Arial" w:eastAsia="標楷體" w:hAnsi="標楷體" w:cs="Arial"/>
                <w:szCs w:val="24"/>
              </w:rPr>
              <w:t>期貨信託事業之負責人、部門主管、分支機構經理人、其他業務員或受僱人，應以善良管理人之注意義務及忠實義務，本誠實信用原則執行業務。</w:t>
            </w:r>
          </w:p>
          <w:p w:rsidR="009C7316" w:rsidRPr="002A34AF" w:rsidRDefault="009C7316" w:rsidP="00794865">
            <w:pPr>
              <w:numPr>
                <w:ilvl w:val="1"/>
                <w:numId w:val="153"/>
              </w:numPr>
              <w:tabs>
                <w:tab w:val="clear" w:pos="930"/>
                <w:tab w:val="num" w:pos="1512"/>
              </w:tabs>
              <w:spacing w:line="400" w:lineRule="exact"/>
              <w:ind w:left="1512" w:hanging="360"/>
              <w:rPr>
                <w:rFonts w:ascii="Arial" w:eastAsia="標楷體" w:hAnsi="Arial" w:cs="Arial"/>
                <w:szCs w:val="24"/>
              </w:rPr>
            </w:pPr>
            <w:r w:rsidRPr="002A34AF">
              <w:rPr>
                <w:rFonts w:ascii="標楷體" w:eastAsia="標楷體" w:hAnsi="標楷體"/>
              </w:rPr>
              <w:t>期貨信託事業之負責人、部門主管、分支機構經理人、其他業務員或受僱人，</w:t>
            </w:r>
            <w:r w:rsidRPr="002A34AF">
              <w:rPr>
                <w:rFonts w:ascii="標楷體" w:eastAsia="標楷體" w:hAnsi="標楷體" w:hint="eastAsia"/>
              </w:rPr>
              <w:t>不得有期貨交易法第八十八條準用第六十三條所定之行為，除法令另有規定外，並不得有期貨信託事業管理規則第二十六條第二項第一款至第十款及第十二款所定禁止之行為，及不得代理客戶從事期貨交易或期貨相關現貨商品買賣。</w:t>
            </w:r>
          </w:p>
          <w:p w:rsidR="009C7316" w:rsidRPr="002A34AF" w:rsidRDefault="009C7316" w:rsidP="00794865">
            <w:pPr>
              <w:numPr>
                <w:ilvl w:val="1"/>
                <w:numId w:val="153"/>
              </w:numPr>
              <w:tabs>
                <w:tab w:val="clear" w:pos="930"/>
                <w:tab w:val="num" w:pos="1512"/>
              </w:tabs>
              <w:spacing w:line="400" w:lineRule="exact"/>
              <w:ind w:left="1512" w:hanging="360"/>
              <w:rPr>
                <w:rFonts w:ascii="Arial" w:eastAsia="標楷體" w:hAnsi="標楷體" w:cs="Arial"/>
                <w:szCs w:val="24"/>
              </w:rPr>
            </w:pPr>
            <w:r w:rsidRPr="002A34AF">
              <w:rPr>
                <w:rFonts w:ascii="Arial" w:eastAsia="標楷體" w:hAnsi="標楷體" w:cs="Arial"/>
                <w:szCs w:val="24"/>
              </w:rPr>
              <w:t>期貨信託事業之負責人、部門主管、分支機構經理人、其他業務員或受僱人對於受益人或客戶個人資料、往來交易資料及其他相關資料，除其他法律另有規定外，應保守秘密。</w:t>
            </w:r>
          </w:p>
          <w:p w:rsidR="009C7316" w:rsidRPr="002A34AF" w:rsidRDefault="009C7316" w:rsidP="00794865">
            <w:pPr>
              <w:numPr>
                <w:ilvl w:val="1"/>
                <w:numId w:val="153"/>
              </w:numPr>
              <w:tabs>
                <w:tab w:val="clear" w:pos="930"/>
                <w:tab w:val="num" w:pos="1512"/>
              </w:tabs>
              <w:spacing w:line="400" w:lineRule="exact"/>
              <w:ind w:left="1512" w:hanging="360"/>
              <w:rPr>
                <w:rFonts w:ascii="Arial" w:eastAsia="標楷體" w:hAnsi="Arial" w:cs="Arial" w:hint="eastAsia"/>
                <w:szCs w:val="24"/>
              </w:rPr>
            </w:pPr>
            <w:r w:rsidRPr="002A34AF">
              <w:rPr>
                <w:rFonts w:ascii="Arial" w:eastAsia="標楷體" w:hAnsi="標楷體" w:cs="Arial"/>
                <w:szCs w:val="24"/>
              </w:rPr>
              <w:t>期貨信託事業之負責人、部門主管、分支機構經理人、其他業務員或受僱人</w:t>
            </w:r>
            <w:r w:rsidRPr="002A34AF">
              <w:rPr>
                <w:rFonts w:ascii="Arial" w:eastAsia="標楷體" w:hAnsi="標楷體" w:cs="Arial" w:hint="eastAsia"/>
                <w:szCs w:val="24"/>
              </w:rPr>
              <w:t>於</w:t>
            </w:r>
            <w:r w:rsidRPr="002A34AF">
              <w:rPr>
                <w:rFonts w:ascii="Arial" w:eastAsia="標楷體" w:hAnsi="標楷體" w:cs="Arial"/>
                <w:szCs w:val="24"/>
              </w:rPr>
              <w:t>執行業務</w:t>
            </w:r>
            <w:r w:rsidRPr="002A34AF">
              <w:rPr>
                <w:rFonts w:ascii="Arial" w:eastAsia="標楷體" w:hAnsi="標楷體" w:cs="Arial" w:hint="eastAsia"/>
                <w:szCs w:val="24"/>
              </w:rPr>
              <w:t>時</w:t>
            </w:r>
            <w:r w:rsidRPr="002A34AF">
              <w:rPr>
                <w:rFonts w:ascii="Arial" w:eastAsia="標楷體" w:hAnsi="標楷體" w:cs="Arial"/>
                <w:szCs w:val="24"/>
              </w:rPr>
              <w:t>，對期貨信託事業管理法令或契約規定事業不得為之行為，亦不得為之。</w:t>
            </w:r>
          </w:p>
          <w:p w:rsidR="009C7316" w:rsidRPr="002A34AF" w:rsidRDefault="009C7316" w:rsidP="00794865">
            <w:pPr>
              <w:numPr>
                <w:ilvl w:val="1"/>
                <w:numId w:val="153"/>
              </w:numPr>
              <w:tabs>
                <w:tab w:val="clear" w:pos="930"/>
                <w:tab w:val="num" w:pos="1512"/>
              </w:tabs>
              <w:spacing w:line="400" w:lineRule="exact"/>
              <w:ind w:left="1512" w:hanging="360"/>
              <w:rPr>
                <w:rFonts w:ascii="Arial" w:eastAsia="標楷體" w:hAnsi="Arial" w:cs="Arial" w:hint="eastAsia"/>
                <w:szCs w:val="24"/>
              </w:rPr>
            </w:pPr>
            <w:r w:rsidRPr="002A34AF">
              <w:rPr>
                <w:rFonts w:ascii="標楷體" w:eastAsia="標楷體" w:hAnsi="標楷體" w:hint="eastAsia"/>
              </w:rPr>
              <w:t>非業務員之其他從業人員除不得有期貨交易法第八十八條準用第六十三條所定之行為，以及除法令另有規定外，並不得有期貨信託事業管理規則第二十六條第二項第一款至第十款及第十二款所定禁止之行為外，亦不得執行業務員職務或代理</w:t>
            </w:r>
            <w:r w:rsidRPr="002A34AF">
              <w:rPr>
                <w:rFonts w:ascii="Arial" w:eastAsia="標楷體" w:hAnsi="標楷體" w:cs="Arial" w:hint="eastAsia"/>
                <w:szCs w:val="24"/>
              </w:rPr>
              <w:t>業務員</w:t>
            </w:r>
            <w:r w:rsidRPr="002A34AF">
              <w:rPr>
                <w:rFonts w:ascii="標楷體" w:eastAsia="標楷體" w:hAnsi="標楷體" w:hint="eastAsia"/>
              </w:rPr>
              <w:t>職務。</w:t>
            </w:r>
          </w:p>
          <w:p w:rsidR="009C7316" w:rsidRPr="002A34AF" w:rsidRDefault="009C7316" w:rsidP="00794865">
            <w:pPr>
              <w:numPr>
                <w:ilvl w:val="1"/>
                <w:numId w:val="153"/>
              </w:numPr>
              <w:tabs>
                <w:tab w:val="clear" w:pos="930"/>
                <w:tab w:val="num" w:pos="1512"/>
              </w:tabs>
              <w:spacing w:line="400" w:lineRule="exact"/>
              <w:ind w:left="1512" w:hanging="360"/>
              <w:rPr>
                <w:rFonts w:ascii="Arial" w:eastAsia="標楷體" w:hAnsi="Arial" w:cs="Arial" w:hint="eastAsia"/>
                <w:szCs w:val="24"/>
              </w:rPr>
            </w:pPr>
            <w:r w:rsidRPr="002A34AF">
              <w:rPr>
                <w:rFonts w:eastAsia="標楷體" w:hint="eastAsia"/>
              </w:rPr>
              <w:t>經營期貨信託業務，應共同信守期貨公會自律公約基本守則：</w:t>
            </w:r>
          </w:p>
          <w:p w:rsidR="009C7316" w:rsidRPr="00712B60" w:rsidRDefault="009C7316" w:rsidP="00954C03">
            <w:pPr>
              <w:numPr>
                <w:ilvl w:val="0"/>
                <w:numId w:val="207"/>
              </w:numPr>
              <w:tabs>
                <w:tab w:val="clear" w:pos="1440"/>
                <w:tab w:val="num" w:pos="1560"/>
                <w:tab w:val="num" w:pos="1979"/>
              </w:tabs>
              <w:spacing w:line="400" w:lineRule="exact"/>
              <w:ind w:left="1979" w:hanging="465"/>
              <w:rPr>
                <w:rFonts w:ascii="Arial" w:eastAsia="標楷體" w:hAnsi="標楷體" w:cs="Arial" w:hint="eastAsia"/>
                <w:kern w:val="0"/>
              </w:rPr>
            </w:pPr>
            <w:r w:rsidRPr="00712B60">
              <w:rPr>
                <w:rFonts w:ascii="Arial" w:eastAsia="標楷體" w:hAnsi="標楷體" w:cs="Arial" w:hint="eastAsia"/>
                <w:kern w:val="0"/>
              </w:rPr>
              <w:t>應建立完備內部控制制度與內部稽核制度，並應落實各該項管理制度之執行。</w:t>
            </w:r>
          </w:p>
          <w:p w:rsidR="009C7316" w:rsidRPr="00712B60" w:rsidRDefault="009C7316" w:rsidP="00954C03">
            <w:pPr>
              <w:numPr>
                <w:ilvl w:val="0"/>
                <w:numId w:val="207"/>
              </w:numPr>
              <w:tabs>
                <w:tab w:val="clear" w:pos="1440"/>
                <w:tab w:val="num" w:pos="1560"/>
                <w:tab w:val="num" w:pos="1979"/>
              </w:tabs>
              <w:spacing w:line="400" w:lineRule="exact"/>
              <w:ind w:left="1979" w:hanging="465"/>
              <w:rPr>
                <w:rFonts w:ascii="Arial" w:eastAsia="標楷體" w:hAnsi="標楷體" w:cs="Arial" w:hint="eastAsia"/>
                <w:kern w:val="0"/>
              </w:rPr>
            </w:pPr>
            <w:r w:rsidRPr="00712B60">
              <w:rPr>
                <w:rFonts w:ascii="Arial" w:eastAsia="標楷體" w:hAnsi="標楷體" w:cs="Arial" w:hint="eastAsia"/>
                <w:kern w:val="0"/>
              </w:rPr>
              <w:t>不得以業務上所知悉之消息洩露予他人或從事期貨交易及期貨相關現貨商品買賣之活動。</w:t>
            </w:r>
          </w:p>
          <w:p w:rsidR="009C7316" w:rsidRPr="00712B60" w:rsidRDefault="009C7316" w:rsidP="00954C03">
            <w:pPr>
              <w:numPr>
                <w:ilvl w:val="0"/>
                <w:numId w:val="207"/>
              </w:numPr>
              <w:tabs>
                <w:tab w:val="clear" w:pos="1440"/>
                <w:tab w:val="num" w:pos="1560"/>
                <w:tab w:val="num" w:pos="1979"/>
              </w:tabs>
              <w:spacing w:line="400" w:lineRule="exact"/>
              <w:ind w:left="1979" w:hanging="465"/>
              <w:rPr>
                <w:rFonts w:ascii="Arial" w:eastAsia="標楷體" w:hAnsi="標楷體" w:cs="Arial" w:hint="eastAsia"/>
                <w:kern w:val="0"/>
              </w:rPr>
            </w:pPr>
            <w:r w:rsidRPr="00712B60">
              <w:rPr>
                <w:rFonts w:ascii="Arial" w:eastAsia="標楷體" w:hAnsi="標楷體" w:cs="Arial" w:hint="eastAsia"/>
                <w:kern w:val="0"/>
              </w:rPr>
              <w:t>不得於運用期貨信託基金從事期貨交易及期貨相關現貨商品買賣時，為自己或他人之利益買入或賣出，或無正當理由，與受託投資資金為相對委託之交易。</w:t>
            </w:r>
          </w:p>
          <w:p w:rsidR="009C7316" w:rsidRPr="00712B60" w:rsidRDefault="009C7316" w:rsidP="00954C03">
            <w:pPr>
              <w:numPr>
                <w:ilvl w:val="0"/>
                <w:numId w:val="207"/>
              </w:numPr>
              <w:tabs>
                <w:tab w:val="clear" w:pos="1440"/>
                <w:tab w:val="num" w:pos="1560"/>
                <w:tab w:val="num" w:pos="1979"/>
              </w:tabs>
              <w:spacing w:line="400" w:lineRule="exact"/>
              <w:ind w:left="1979" w:hanging="465"/>
              <w:rPr>
                <w:rFonts w:ascii="Arial" w:eastAsia="標楷體" w:hAnsi="標楷體" w:cs="Arial" w:hint="eastAsia"/>
                <w:kern w:val="0"/>
              </w:rPr>
            </w:pPr>
            <w:r w:rsidRPr="00712B60">
              <w:rPr>
                <w:rFonts w:ascii="Arial" w:eastAsia="標楷體" w:hAnsi="標楷體" w:cs="Arial" w:hint="eastAsia"/>
                <w:kern w:val="0"/>
              </w:rPr>
              <w:t>不得為虛偽、詐欺或其他足致他人誤信之行為。</w:t>
            </w:r>
          </w:p>
          <w:p w:rsidR="009C7316" w:rsidRPr="00712B60" w:rsidRDefault="009C7316" w:rsidP="00954C03">
            <w:pPr>
              <w:numPr>
                <w:ilvl w:val="0"/>
                <w:numId w:val="207"/>
              </w:numPr>
              <w:tabs>
                <w:tab w:val="clear" w:pos="1440"/>
                <w:tab w:val="num" w:pos="1560"/>
                <w:tab w:val="num" w:pos="1979"/>
              </w:tabs>
              <w:spacing w:line="400" w:lineRule="exact"/>
              <w:ind w:left="1979" w:hanging="465"/>
              <w:rPr>
                <w:rFonts w:ascii="Arial" w:eastAsia="標楷體" w:hAnsi="標楷體" w:cs="Arial" w:hint="eastAsia"/>
                <w:kern w:val="0"/>
              </w:rPr>
            </w:pPr>
            <w:r w:rsidRPr="00712B60">
              <w:rPr>
                <w:rFonts w:ascii="Arial" w:eastAsia="標楷體" w:hAnsi="標楷體" w:cs="Arial" w:hint="eastAsia"/>
                <w:kern w:val="0"/>
              </w:rPr>
              <w:t>不得於運用期貨信託基金從事期貨交易及期貨相關現貨商品買賣時，未將證券商、期貨商或其他交易對手退還手續費或給付其他利益歸入基金資產。</w:t>
            </w:r>
          </w:p>
          <w:p w:rsidR="009C7316" w:rsidRPr="00712B60" w:rsidRDefault="009C7316" w:rsidP="00954C03">
            <w:pPr>
              <w:numPr>
                <w:ilvl w:val="0"/>
                <w:numId w:val="207"/>
              </w:numPr>
              <w:tabs>
                <w:tab w:val="clear" w:pos="1440"/>
                <w:tab w:val="num" w:pos="1560"/>
                <w:tab w:val="num" w:pos="1979"/>
              </w:tabs>
              <w:spacing w:line="400" w:lineRule="exact"/>
              <w:ind w:left="1979" w:hanging="465"/>
              <w:rPr>
                <w:rFonts w:ascii="Arial" w:eastAsia="標楷體" w:hAnsi="標楷體" w:cs="Arial" w:hint="eastAsia"/>
                <w:kern w:val="0"/>
              </w:rPr>
            </w:pPr>
            <w:r w:rsidRPr="00712B60">
              <w:rPr>
                <w:rFonts w:ascii="Arial" w:eastAsia="標楷體" w:hAnsi="標楷體" w:cs="Arial" w:hint="eastAsia"/>
                <w:kern w:val="0"/>
              </w:rPr>
              <w:t>不得約定或提供特定利益、對價或負擔損失，促銷受益憑證。</w:t>
            </w:r>
          </w:p>
          <w:p w:rsidR="009C7316" w:rsidRPr="00712B60" w:rsidRDefault="009C7316" w:rsidP="00954C03">
            <w:pPr>
              <w:numPr>
                <w:ilvl w:val="0"/>
                <w:numId w:val="207"/>
              </w:numPr>
              <w:tabs>
                <w:tab w:val="clear" w:pos="1440"/>
                <w:tab w:val="num" w:pos="1560"/>
                <w:tab w:val="num" w:pos="1979"/>
              </w:tabs>
              <w:spacing w:line="400" w:lineRule="exact"/>
              <w:ind w:left="1979" w:hanging="465"/>
              <w:rPr>
                <w:rFonts w:ascii="Arial" w:eastAsia="標楷體" w:hAnsi="標楷體" w:cs="Arial" w:hint="eastAsia"/>
                <w:kern w:val="0"/>
              </w:rPr>
            </w:pPr>
            <w:r w:rsidRPr="00712B60">
              <w:rPr>
                <w:rFonts w:ascii="Arial" w:eastAsia="標楷體" w:hAnsi="標楷體" w:cs="Arial" w:hint="eastAsia"/>
                <w:kern w:val="0"/>
              </w:rPr>
              <w:t>不得轉讓出席股東會委託書或藉行使期貨信託基金持有股票之投票表決權，收受金錢或其他利益。</w:t>
            </w:r>
          </w:p>
          <w:p w:rsidR="009C7316" w:rsidRPr="00712B60" w:rsidRDefault="009C7316" w:rsidP="00954C03">
            <w:pPr>
              <w:numPr>
                <w:ilvl w:val="0"/>
                <w:numId w:val="207"/>
              </w:numPr>
              <w:tabs>
                <w:tab w:val="clear" w:pos="1440"/>
                <w:tab w:val="num" w:pos="1560"/>
                <w:tab w:val="num" w:pos="1979"/>
              </w:tabs>
              <w:spacing w:line="400" w:lineRule="exact"/>
              <w:ind w:left="1979" w:hanging="465"/>
              <w:rPr>
                <w:rFonts w:ascii="Arial" w:eastAsia="標楷體" w:hAnsi="標楷體" w:cs="Arial" w:hint="eastAsia"/>
                <w:kern w:val="0"/>
              </w:rPr>
            </w:pPr>
            <w:r w:rsidRPr="00712B60">
              <w:rPr>
                <w:rFonts w:ascii="Arial" w:eastAsia="標楷體" w:hAnsi="標楷體" w:cs="Arial" w:hint="eastAsia"/>
                <w:kern w:val="0"/>
              </w:rPr>
              <w:t>不得於運用期貨信託基金從事交易或投資時，意圖抬高或壓低某種期貨交易契約、期貨相關現貨商品之交易價格，或從事其他足以損害期貨信託基金投資人權益之行為。</w:t>
            </w:r>
          </w:p>
          <w:p w:rsidR="009C7316" w:rsidRPr="00712B60" w:rsidRDefault="009C7316" w:rsidP="00954C03">
            <w:pPr>
              <w:numPr>
                <w:ilvl w:val="0"/>
                <w:numId w:val="207"/>
              </w:numPr>
              <w:tabs>
                <w:tab w:val="clear" w:pos="1440"/>
                <w:tab w:val="num" w:pos="1560"/>
                <w:tab w:val="num" w:pos="1979"/>
              </w:tabs>
              <w:spacing w:line="400" w:lineRule="exact"/>
              <w:ind w:left="1979" w:hanging="465"/>
              <w:rPr>
                <w:rFonts w:ascii="Arial" w:eastAsia="標楷體" w:hAnsi="標楷體" w:cs="Arial" w:hint="eastAsia"/>
                <w:kern w:val="0"/>
              </w:rPr>
            </w:pPr>
            <w:r w:rsidRPr="00712B60">
              <w:rPr>
                <w:rFonts w:ascii="Arial" w:eastAsia="標楷體" w:hAnsi="標楷體" w:cs="Arial" w:hint="eastAsia"/>
                <w:kern w:val="0"/>
              </w:rPr>
              <w:t>不得於運用期貨信託基金從事期貨交易及期貨相關現貨商品買賣時，將已成交之買賣委託，自基金帳戶改為自己或他人帳戶，或自自己或他人帳戶改為基金帳戶。</w:t>
            </w:r>
          </w:p>
          <w:p w:rsidR="009C7316" w:rsidRPr="00712B60" w:rsidRDefault="009C7316" w:rsidP="00954C03">
            <w:pPr>
              <w:numPr>
                <w:ilvl w:val="0"/>
                <w:numId w:val="207"/>
              </w:numPr>
              <w:tabs>
                <w:tab w:val="clear" w:pos="1440"/>
                <w:tab w:val="num" w:pos="1560"/>
                <w:tab w:val="num" w:pos="1979"/>
              </w:tabs>
              <w:spacing w:line="400" w:lineRule="exact"/>
              <w:ind w:left="1979" w:hanging="465"/>
              <w:rPr>
                <w:rFonts w:ascii="Arial" w:eastAsia="標楷體" w:hAnsi="標楷體" w:cs="Arial" w:hint="eastAsia"/>
                <w:kern w:val="0"/>
              </w:rPr>
            </w:pPr>
            <w:r w:rsidRPr="00712B60">
              <w:rPr>
                <w:rFonts w:ascii="Arial" w:eastAsia="標楷體" w:hAnsi="標楷體" w:cs="Arial" w:hint="eastAsia"/>
                <w:kern w:val="0"/>
              </w:rPr>
              <w:t>不得於公開場所或傳播媒體，對個別期貨交易契約或有價證券之買賣進</w:t>
            </w:r>
            <w:r w:rsidRPr="00712B60">
              <w:rPr>
                <w:rFonts w:ascii="Arial" w:eastAsia="標楷體" w:hAnsi="標楷體" w:cs="Arial" w:hint="eastAsia"/>
                <w:kern w:val="0"/>
              </w:rPr>
              <w:t xml:space="preserve">   </w:t>
            </w:r>
            <w:r w:rsidRPr="00712B60">
              <w:rPr>
                <w:rFonts w:ascii="Arial" w:eastAsia="標楷體" w:hAnsi="標楷體" w:cs="Arial" w:hint="eastAsia"/>
                <w:kern w:val="0"/>
              </w:rPr>
              <w:t>行推介、提供交易策略之建議，或對個別期貨交易契約或有價證券未來交易價位作研判預測、建議。</w:t>
            </w:r>
          </w:p>
          <w:p w:rsidR="009C7316" w:rsidRPr="00712B60" w:rsidRDefault="009C7316" w:rsidP="00954C03">
            <w:pPr>
              <w:numPr>
                <w:ilvl w:val="0"/>
                <w:numId w:val="207"/>
              </w:numPr>
              <w:tabs>
                <w:tab w:val="clear" w:pos="1440"/>
                <w:tab w:val="num" w:pos="1560"/>
                <w:tab w:val="num" w:pos="1979"/>
              </w:tabs>
              <w:spacing w:line="400" w:lineRule="exact"/>
              <w:ind w:left="1979" w:hanging="465"/>
              <w:rPr>
                <w:rFonts w:ascii="Arial" w:eastAsia="標楷體" w:hAnsi="標楷體" w:cs="Arial" w:hint="eastAsia"/>
                <w:kern w:val="0"/>
              </w:rPr>
            </w:pPr>
            <w:r w:rsidRPr="00712B60">
              <w:rPr>
                <w:rFonts w:ascii="Arial" w:eastAsia="標楷體" w:hAnsi="標楷體" w:cs="Arial" w:hint="eastAsia"/>
                <w:kern w:val="0"/>
              </w:rPr>
              <w:t>不得利用非專職人員招攬客戶或給付不合理佣金。</w:t>
            </w:r>
          </w:p>
          <w:p w:rsidR="009C7316" w:rsidRPr="00712B60" w:rsidRDefault="009C7316" w:rsidP="00954C03">
            <w:pPr>
              <w:numPr>
                <w:ilvl w:val="0"/>
                <w:numId w:val="207"/>
              </w:numPr>
              <w:tabs>
                <w:tab w:val="clear" w:pos="1440"/>
                <w:tab w:val="num" w:pos="1560"/>
                <w:tab w:val="num" w:pos="1979"/>
              </w:tabs>
              <w:spacing w:line="400" w:lineRule="exact"/>
              <w:ind w:left="1979" w:hanging="465"/>
              <w:rPr>
                <w:rFonts w:ascii="Arial" w:eastAsia="標楷體" w:hAnsi="標楷體" w:cs="Arial" w:hint="eastAsia"/>
                <w:kern w:val="0"/>
              </w:rPr>
            </w:pPr>
            <w:r w:rsidRPr="00712B60">
              <w:rPr>
                <w:rFonts w:ascii="Arial" w:eastAsia="標楷體" w:hAnsi="標楷體" w:cs="Arial" w:hint="eastAsia"/>
                <w:kern w:val="0"/>
              </w:rPr>
              <w:t>不得於非登記之營業處所經營業務。</w:t>
            </w:r>
          </w:p>
          <w:p w:rsidR="009C7316" w:rsidRPr="00712B60" w:rsidRDefault="009C7316" w:rsidP="00954C03">
            <w:pPr>
              <w:numPr>
                <w:ilvl w:val="0"/>
                <w:numId w:val="207"/>
              </w:numPr>
              <w:tabs>
                <w:tab w:val="clear" w:pos="1440"/>
                <w:tab w:val="num" w:pos="1560"/>
                <w:tab w:val="num" w:pos="1979"/>
              </w:tabs>
              <w:spacing w:line="400" w:lineRule="exact"/>
              <w:ind w:left="1979" w:hanging="465"/>
              <w:rPr>
                <w:rFonts w:ascii="Arial" w:eastAsia="標楷體" w:hAnsi="標楷體" w:cs="Arial" w:hint="eastAsia"/>
                <w:kern w:val="0"/>
              </w:rPr>
            </w:pPr>
            <w:r w:rsidRPr="00712B60">
              <w:rPr>
                <w:rFonts w:ascii="Arial" w:eastAsia="標楷體" w:hAnsi="標楷體" w:cs="Arial" w:hint="eastAsia"/>
                <w:kern w:val="0"/>
              </w:rPr>
              <w:t>不得有其他影響受益人、客戶之權益或本事業經營之情形。</w:t>
            </w:r>
          </w:p>
          <w:p w:rsidR="009C7316" w:rsidRPr="00712B60" w:rsidRDefault="009C7316" w:rsidP="00954C03">
            <w:pPr>
              <w:numPr>
                <w:ilvl w:val="0"/>
                <w:numId w:val="207"/>
              </w:numPr>
              <w:tabs>
                <w:tab w:val="clear" w:pos="1440"/>
                <w:tab w:val="num" w:pos="1560"/>
                <w:tab w:val="num" w:pos="1979"/>
              </w:tabs>
              <w:spacing w:line="400" w:lineRule="exact"/>
              <w:ind w:left="1979" w:hanging="465"/>
              <w:rPr>
                <w:rFonts w:ascii="Arial" w:eastAsia="標楷體" w:hAnsi="標楷體" w:cs="Arial" w:hint="eastAsia"/>
                <w:kern w:val="0"/>
              </w:rPr>
            </w:pPr>
            <w:r w:rsidRPr="00712B60">
              <w:rPr>
                <w:rFonts w:ascii="Arial" w:eastAsia="標楷體" w:hAnsi="標楷體" w:cs="Arial" w:hint="eastAsia"/>
                <w:kern w:val="0"/>
              </w:rPr>
              <w:t>對於受益人或客戶個人資料、往來交易資料及其他相關資料，除其他法律另有規定外，應保守秘密。</w:t>
            </w:r>
          </w:p>
          <w:p w:rsidR="009C7316" w:rsidRPr="00712B60" w:rsidRDefault="009C7316" w:rsidP="00954C03">
            <w:pPr>
              <w:numPr>
                <w:ilvl w:val="0"/>
                <w:numId w:val="207"/>
              </w:numPr>
              <w:tabs>
                <w:tab w:val="clear" w:pos="1440"/>
                <w:tab w:val="num" w:pos="1560"/>
                <w:tab w:val="num" w:pos="1979"/>
              </w:tabs>
              <w:spacing w:line="400" w:lineRule="exact"/>
              <w:ind w:left="1979" w:hanging="465"/>
              <w:rPr>
                <w:rFonts w:ascii="Arial" w:eastAsia="標楷體" w:hAnsi="標楷體" w:cs="Arial" w:hint="eastAsia"/>
                <w:kern w:val="0"/>
              </w:rPr>
            </w:pPr>
            <w:r w:rsidRPr="00712B60">
              <w:rPr>
                <w:rFonts w:ascii="Arial" w:eastAsia="標楷體" w:hAnsi="標楷體" w:cs="Arial" w:hint="eastAsia"/>
                <w:kern w:val="0"/>
              </w:rPr>
              <w:t>不得藉主管機關對期貨信託基金募集之核准，作為證實申請事項或保證受益憑證價值之宣傳。</w:t>
            </w:r>
            <w:r w:rsidRPr="00712B60">
              <w:rPr>
                <w:rFonts w:ascii="Arial" w:eastAsia="標楷體" w:hAnsi="標楷體" w:cs="Arial" w:hint="eastAsia"/>
                <w:kern w:val="0"/>
              </w:rPr>
              <w:t xml:space="preserve"> </w:t>
            </w:r>
          </w:p>
          <w:p w:rsidR="009C7316" w:rsidRPr="00712B60" w:rsidRDefault="009C7316" w:rsidP="00954C03">
            <w:pPr>
              <w:numPr>
                <w:ilvl w:val="0"/>
                <w:numId w:val="207"/>
              </w:numPr>
              <w:tabs>
                <w:tab w:val="clear" w:pos="1440"/>
                <w:tab w:val="num" w:pos="1560"/>
                <w:tab w:val="num" w:pos="1979"/>
              </w:tabs>
              <w:spacing w:line="400" w:lineRule="exact"/>
              <w:ind w:left="1979" w:hanging="465"/>
              <w:rPr>
                <w:rFonts w:ascii="Arial" w:eastAsia="標楷體" w:hAnsi="標楷體" w:cs="Arial" w:hint="eastAsia"/>
                <w:kern w:val="0"/>
              </w:rPr>
            </w:pPr>
            <w:r w:rsidRPr="00712B60">
              <w:rPr>
                <w:rFonts w:ascii="Arial" w:eastAsia="標楷體" w:hAnsi="標楷體" w:cs="Arial" w:hint="eastAsia"/>
                <w:kern w:val="0"/>
              </w:rPr>
              <w:t>不得有使人誤信能保證本金之安全或保證獲利。</w:t>
            </w:r>
          </w:p>
          <w:p w:rsidR="009C7316" w:rsidRPr="00712B60" w:rsidRDefault="009C7316" w:rsidP="00954C03">
            <w:pPr>
              <w:numPr>
                <w:ilvl w:val="0"/>
                <w:numId w:val="207"/>
              </w:numPr>
              <w:tabs>
                <w:tab w:val="clear" w:pos="1440"/>
                <w:tab w:val="num" w:pos="1560"/>
                <w:tab w:val="num" w:pos="1979"/>
              </w:tabs>
              <w:spacing w:line="400" w:lineRule="exact"/>
              <w:ind w:left="1979" w:hanging="465"/>
              <w:rPr>
                <w:rFonts w:ascii="Arial" w:eastAsia="標楷體" w:hAnsi="標楷體" w:cs="Arial" w:hint="eastAsia"/>
                <w:kern w:val="0"/>
              </w:rPr>
            </w:pPr>
            <w:r w:rsidRPr="00712B60">
              <w:rPr>
                <w:rFonts w:ascii="Arial" w:eastAsia="標楷體" w:hAnsi="標楷體" w:cs="Arial" w:hint="eastAsia"/>
                <w:kern w:val="0"/>
              </w:rPr>
              <w:t>不得提供贈品或以其他利益勸誘他人購買受益憑證。但主管機關另有規定者，不在此限。</w:t>
            </w:r>
          </w:p>
          <w:p w:rsidR="009C7316" w:rsidRPr="00712B60" w:rsidRDefault="009C7316" w:rsidP="00954C03">
            <w:pPr>
              <w:numPr>
                <w:ilvl w:val="0"/>
                <w:numId w:val="207"/>
              </w:numPr>
              <w:tabs>
                <w:tab w:val="clear" w:pos="1440"/>
                <w:tab w:val="num" w:pos="1560"/>
                <w:tab w:val="num" w:pos="1979"/>
              </w:tabs>
              <w:spacing w:line="400" w:lineRule="exact"/>
              <w:ind w:left="1979" w:hanging="465"/>
              <w:rPr>
                <w:rFonts w:ascii="Arial" w:eastAsia="標楷體" w:hAnsi="標楷體" w:cs="Arial" w:hint="eastAsia"/>
                <w:kern w:val="0"/>
              </w:rPr>
            </w:pPr>
            <w:r w:rsidRPr="00712B60">
              <w:rPr>
                <w:rFonts w:ascii="Arial" w:eastAsia="標楷體" w:hAnsi="標楷體" w:cs="Arial" w:hint="eastAsia"/>
                <w:kern w:val="0"/>
              </w:rPr>
              <w:t>不得對於過去之業績作誇大之宣傳或對同業為攻訐之廣告。</w:t>
            </w:r>
          </w:p>
          <w:p w:rsidR="009C7316" w:rsidRPr="00712B60" w:rsidRDefault="009C7316" w:rsidP="00954C03">
            <w:pPr>
              <w:numPr>
                <w:ilvl w:val="0"/>
                <w:numId w:val="207"/>
              </w:numPr>
              <w:tabs>
                <w:tab w:val="clear" w:pos="1440"/>
                <w:tab w:val="num" w:pos="1560"/>
                <w:tab w:val="num" w:pos="1979"/>
              </w:tabs>
              <w:spacing w:line="400" w:lineRule="exact"/>
              <w:ind w:left="1979" w:hanging="465"/>
              <w:rPr>
                <w:rFonts w:ascii="Arial" w:eastAsia="標楷體" w:hAnsi="標楷體" w:cs="Arial" w:hint="eastAsia"/>
                <w:kern w:val="0"/>
              </w:rPr>
            </w:pPr>
            <w:r w:rsidRPr="00712B60">
              <w:rPr>
                <w:rFonts w:ascii="Arial" w:eastAsia="標楷體" w:hAnsi="標楷體" w:cs="Arial" w:hint="eastAsia"/>
                <w:kern w:val="0"/>
              </w:rPr>
              <w:t>不得對未經主管機關核准募集之期貨信託基金，預為宣傳廣告或其他促銷活動。</w:t>
            </w:r>
          </w:p>
          <w:p w:rsidR="009C7316" w:rsidRPr="00712B60" w:rsidRDefault="009C7316" w:rsidP="00954C03">
            <w:pPr>
              <w:numPr>
                <w:ilvl w:val="0"/>
                <w:numId w:val="207"/>
              </w:numPr>
              <w:tabs>
                <w:tab w:val="clear" w:pos="1440"/>
                <w:tab w:val="num" w:pos="1560"/>
                <w:tab w:val="num" w:pos="1979"/>
              </w:tabs>
              <w:spacing w:line="400" w:lineRule="exact"/>
              <w:ind w:left="1979" w:hanging="465"/>
              <w:rPr>
                <w:rFonts w:ascii="Arial" w:eastAsia="標楷體" w:hAnsi="標楷體" w:cs="Arial" w:hint="eastAsia"/>
                <w:kern w:val="0"/>
              </w:rPr>
            </w:pPr>
            <w:r w:rsidRPr="00712B60">
              <w:rPr>
                <w:rFonts w:ascii="Arial" w:eastAsia="標楷體" w:hAnsi="標楷體" w:cs="Arial" w:hint="eastAsia"/>
                <w:kern w:val="0"/>
              </w:rPr>
              <w:t>廣告、公開說明會及其他營業促銷活動內容不得違反法令、期貨信託契約或公開說明書內容。</w:t>
            </w:r>
          </w:p>
          <w:p w:rsidR="009C7316" w:rsidRPr="00712B60" w:rsidRDefault="009C7316" w:rsidP="00954C03">
            <w:pPr>
              <w:numPr>
                <w:ilvl w:val="0"/>
                <w:numId w:val="207"/>
              </w:numPr>
              <w:tabs>
                <w:tab w:val="clear" w:pos="1440"/>
                <w:tab w:val="num" w:pos="1560"/>
                <w:tab w:val="num" w:pos="1979"/>
              </w:tabs>
              <w:spacing w:line="400" w:lineRule="exact"/>
              <w:ind w:left="1979" w:hanging="465"/>
              <w:rPr>
                <w:rFonts w:ascii="Arial" w:eastAsia="標楷體" w:hAnsi="標楷體" w:cs="Arial" w:hint="eastAsia"/>
                <w:kern w:val="0"/>
              </w:rPr>
            </w:pPr>
            <w:r w:rsidRPr="00712B60">
              <w:rPr>
                <w:rFonts w:ascii="Arial" w:eastAsia="標楷體" w:hAnsi="標楷體" w:cs="Arial" w:hint="eastAsia"/>
                <w:kern w:val="0"/>
              </w:rPr>
              <w:t>不得為期貨信託基金績效之預測。</w:t>
            </w:r>
          </w:p>
          <w:p w:rsidR="009C7316" w:rsidRPr="00712B60" w:rsidRDefault="009C7316" w:rsidP="00954C03">
            <w:pPr>
              <w:numPr>
                <w:ilvl w:val="0"/>
                <w:numId w:val="207"/>
              </w:numPr>
              <w:tabs>
                <w:tab w:val="clear" w:pos="1440"/>
                <w:tab w:val="num" w:pos="1560"/>
                <w:tab w:val="num" w:pos="1979"/>
              </w:tabs>
              <w:spacing w:line="400" w:lineRule="exact"/>
              <w:ind w:left="1979" w:hanging="465"/>
              <w:rPr>
                <w:rFonts w:ascii="Arial" w:eastAsia="標楷體" w:hAnsi="標楷體" w:cs="Arial" w:hint="eastAsia"/>
                <w:kern w:val="0"/>
              </w:rPr>
            </w:pPr>
            <w:r w:rsidRPr="00712B60">
              <w:rPr>
                <w:rFonts w:ascii="Arial" w:eastAsia="標楷體" w:hAnsi="標楷體" w:cs="Arial" w:hint="eastAsia"/>
                <w:kern w:val="0"/>
              </w:rPr>
              <w:t>不得於促銷期貨信託基金時，涉及對新臺幣匯率走勢之臆測。</w:t>
            </w:r>
          </w:p>
          <w:p w:rsidR="009C7316" w:rsidRPr="00712B60" w:rsidRDefault="009C7316" w:rsidP="00954C03">
            <w:pPr>
              <w:numPr>
                <w:ilvl w:val="0"/>
                <w:numId w:val="207"/>
              </w:numPr>
              <w:tabs>
                <w:tab w:val="clear" w:pos="1440"/>
                <w:tab w:val="num" w:pos="1560"/>
                <w:tab w:val="num" w:pos="1979"/>
              </w:tabs>
              <w:spacing w:line="400" w:lineRule="exact"/>
              <w:ind w:left="1979" w:hanging="465"/>
              <w:rPr>
                <w:rFonts w:ascii="Arial" w:eastAsia="標楷體" w:hAnsi="標楷體" w:cs="Arial" w:hint="eastAsia"/>
                <w:kern w:val="0"/>
              </w:rPr>
            </w:pPr>
            <w:r w:rsidRPr="00712B60">
              <w:rPr>
                <w:rFonts w:ascii="Arial" w:eastAsia="標楷體" w:hAnsi="標楷體" w:cs="Arial" w:hint="eastAsia"/>
                <w:kern w:val="0"/>
              </w:rPr>
              <w:t>不得有其他影響事業經營或受益人權益之事項。</w:t>
            </w:r>
          </w:p>
          <w:p w:rsidR="009C7316" w:rsidRPr="00712B60" w:rsidRDefault="009C7316" w:rsidP="00954C03">
            <w:pPr>
              <w:numPr>
                <w:ilvl w:val="0"/>
                <w:numId w:val="207"/>
              </w:numPr>
              <w:tabs>
                <w:tab w:val="clear" w:pos="1440"/>
                <w:tab w:val="num" w:pos="1560"/>
                <w:tab w:val="num" w:pos="1979"/>
              </w:tabs>
              <w:spacing w:line="400" w:lineRule="exact"/>
              <w:ind w:left="1979" w:hanging="465"/>
              <w:rPr>
                <w:rFonts w:ascii="Arial" w:eastAsia="標楷體" w:hAnsi="標楷體" w:cs="Arial" w:hint="eastAsia"/>
                <w:kern w:val="0"/>
              </w:rPr>
            </w:pPr>
            <w:r w:rsidRPr="00712B60">
              <w:rPr>
                <w:rFonts w:ascii="Arial" w:eastAsia="標楷體" w:hAnsi="標楷體" w:cs="Arial" w:hint="eastAsia"/>
                <w:kern w:val="0"/>
              </w:rPr>
              <w:t>其</w:t>
            </w:r>
            <w:r w:rsidRPr="00712B60">
              <w:rPr>
                <w:rFonts w:ascii="Arial" w:eastAsia="標楷體" w:hAnsi="標楷體" w:cs="Arial"/>
                <w:kern w:val="0"/>
              </w:rPr>
              <w:t>他期貨信託基金名稱、職責範圍及所採取防止利益衝突之措施（採多重經理人方式管理者適用）。</w:t>
            </w:r>
          </w:p>
          <w:p w:rsidR="009C7316" w:rsidRPr="00712B60" w:rsidRDefault="009C7316" w:rsidP="00954C03">
            <w:pPr>
              <w:numPr>
                <w:ilvl w:val="0"/>
                <w:numId w:val="207"/>
              </w:numPr>
              <w:tabs>
                <w:tab w:val="clear" w:pos="1440"/>
                <w:tab w:val="num" w:pos="1560"/>
                <w:tab w:val="num" w:pos="1979"/>
              </w:tabs>
              <w:spacing w:line="400" w:lineRule="exact"/>
              <w:ind w:left="1979" w:hanging="465"/>
              <w:rPr>
                <w:rFonts w:ascii="Arial" w:eastAsia="標楷體" w:hAnsi="標楷體" w:cs="Arial" w:hint="eastAsia"/>
                <w:kern w:val="0"/>
              </w:rPr>
            </w:pPr>
            <w:r w:rsidRPr="00712B60">
              <w:rPr>
                <w:rFonts w:ascii="Arial" w:eastAsia="標楷體" w:hAnsi="標楷體" w:cs="Arial"/>
                <w:kern w:val="0"/>
              </w:rPr>
              <w:t>不同期貨信託基金間之交易或決策</w:t>
            </w:r>
            <w:r w:rsidRPr="00712B60">
              <w:rPr>
                <w:rFonts w:ascii="Arial" w:eastAsia="標楷體" w:hAnsi="標楷體" w:cs="Arial" w:hint="eastAsia"/>
                <w:kern w:val="0"/>
              </w:rPr>
              <w:t>應</w:t>
            </w:r>
            <w:r w:rsidRPr="00712B60">
              <w:rPr>
                <w:rFonts w:ascii="Arial" w:eastAsia="標楷體" w:hAnsi="標楷體" w:cs="Arial"/>
                <w:kern w:val="0"/>
              </w:rPr>
              <w:t>分別獨立。</w:t>
            </w:r>
          </w:p>
          <w:p w:rsidR="009C7316" w:rsidRPr="00712B60" w:rsidRDefault="009C7316" w:rsidP="00954C03">
            <w:pPr>
              <w:numPr>
                <w:ilvl w:val="0"/>
                <w:numId w:val="207"/>
              </w:numPr>
              <w:tabs>
                <w:tab w:val="clear" w:pos="1440"/>
                <w:tab w:val="num" w:pos="1560"/>
                <w:tab w:val="num" w:pos="1979"/>
              </w:tabs>
              <w:spacing w:line="400" w:lineRule="exact"/>
              <w:ind w:left="1979" w:hanging="465"/>
              <w:rPr>
                <w:rFonts w:ascii="Arial" w:eastAsia="標楷體" w:hAnsi="標楷體" w:cs="Arial" w:hint="eastAsia"/>
                <w:kern w:val="0"/>
              </w:rPr>
            </w:pPr>
            <w:r w:rsidRPr="00712B60">
              <w:rPr>
                <w:rFonts w:ascii="Arial" w:eastAsia="標楷體" w:hAnsi="標楷體" w:cs="Arial"/>
                <w:kern w:val="0"/>
              </w:rPr>
              <w:t>除有為符合法令、期貨信託契約規定及公司內部控制制度，或法令另有特別許可之情形外，</w:t>
            </w:r>
            <w:r w:rsidRPr="00712B60">
              <w:rPr>
                <w:rFonts w:ascii="Arial" w:eastAsia="標楷體" w:hAnsi="標楷體" w:cs="Arial" w:hint="eastAsia"/>
                <w:kern w:val="0"/>
              </w:rPr>
              <w:t>應</w:t>
            </w:r>
            <w:r w:rsidRPr="00712B60">
              <w:rPr>
                <w:rFonts w:ascii="Arial" w:eastAsia="標楷體" w:hAnsi="標楷體" w:cs="Arial"/>
                <w:kern w:val="0"/>
              </w:rPr>
              <w:t>遵守不同基金間不得對同一交易或投資，有同時或同一日作相反交易或投資決定之原則。</w:t>
            </w:r>
          </w:p>
          <w:p w:rsidR="009C7316" w:rsidRPr="00712B60" w:rsidRDefault="009C7316" w:rsidP="00954C03">
            <w:pPr>
              <w:numPr>
                <w:ilvl w:val="0"/>
                <w:numId w:val="207"/>
              </w:numPr>
              <w:tabs>
                <w:tab w:val="clear" w:pos="1440"/>
                <w:tab w:val="num" w:pos="1560"/>
                <w:tab w:val="num" w:pos="1979"/>
              </w:tabs>
              <w:spacing w:line="400" w:lineRule="exact"/>
              <w:ind w:left="1979" w:hanging="465"/>
              <w:rPr>
                <w:rFonts w:ascii="Arial" w:eastAsia="標楷體" w:hAnsi="標楷體" w:cs="Arial"/>
                <w:kern w:val="0"/>
              </w:rPr>
            </w:pPr>
            <w:r w:rsidRPr="00712B60">
              <w:rPr>
                <w:rFonts w:ascii="Arial" w:eastAsia="標楷體" w:hAnsi="標楷體" w:cs="Arial"/>
                <w:kern w:val="0"/>
              </w:rPr>
              <w:t>期貨信託事業</w:t>
            </w:r>
            <w:r w:rsidRPr="00712B60">
              <w:rPr>
                <w:rFonts w:ascii="Arial" w:eastAsia="標楷體" w:hAnsi="標楷體" w:cs="Arial" w:hint="eastAsia"/>
                <w:kern w:val="0"/>
              </w:rPr>
              <w:t>應未</w:t>
            </w:r>
            <w:r w:rsidRPr="00712B60">
              <w:rPr>
                <w:rFonts w:ascii="Arial" w:eastAsia="標楷體" w:hAnsi="標楷體" w:cs="Arial"/>
                <w:kern w:val="0"/>
              </w:rPr>
              <w:t>以基金經理人作為廣告訴求。</w:t>
            </w:r>
          </w:p>
          <w:p w:rsidR="009C7316" w:rsidRPr="002A34AF" w:rsidRDefault="009C7316" w:rsidP="00794865">
            <w:pPr>
              <w:numPr>
                <w:ilvl w:val="1"/>
                <w:numId w:val="150"/>
              </w:numPr>
              <w:tabs>
                <w:tab w:val="clear" w:pos="1191"/>
                <w:tab w:val="num" w:pos="1032"/>
              </w:tabs>
              <w:spacing w:line="400" w:lineRule="exact"/>
              <w:ind w:left="1032" w:hanging="480"/>
              <w:rPr>
                <w:rFonts w:ascii="Arial" w:eastAsia="標楷體" w:hAnsi="Arial" w:cs="Arial" w:hint="eastAsia"/>
                <w:szCs w:val="24"/>
              </w:rPr>
            </w:pPr>
            <w:r w:rsidRPr="002A34AF">
              <w:rPr>
                <w:rFonts w:ascii="Arial" w:eastAsia="標楷體" w:hAnsi="Arial" w:cs="Arial" w:hint="eastAsia"/>
                <w:szCs w:val="24"/>
              </w:rPr>
              <w:t>內部人不當利益之防止：</w:t>
            </w:r>
            <w:r w:rsidRPr="002A34AF">
              <w:rPr>
                <w:rFonts w:ascii="Arial" w:eastAsia="標楷體" w:hAnsi="Arial" w:cs="Arial" w:hint="eastAsia"/>
                <w:szCs w:val="24"/>
              </w:rPr>
              <w:t xml:space="preserve"> </w:t>
            </w:r>
          </w:p>
          <w:p w:rsidR="009C7316" w:rsidRPr="002A34AF" w:rsidRDefault="009C7316" w:rsidP="00794865">
            <w:pPr>
              <w:numPr>
                <w:ilvl w:val="0"/>
                <w:numId w:val="154"/>
              </w:numPr>
              <w:tabs>
                <w:tab w:val="clear" w:pos="1560"/>
                <w:tab w:val="num" w:pos="1512"/>
              </w:tabs>
              <w:spacing w:line="400" w:lineRule="exact"/>
              <w:ind w:left="1512" w:hanging="360"/>
              <w:rPr>
                <w:rFonts w:ascii="Arial" w:eastAsia="標楷體" w:hAnsi="Arial" w:cs="Arial" w:hint="eastAsia"/>
                <w:szCs w:val="24"/>
              </w:rPr>
            </w:pPr>
            <w:r w:rsidRPr="002A34AF">
              <w:rPr>
                <w:rFonts w:ascii="Arial" w:eastAsia="標楷體" w:hAnsi="Arial" w:cs="Arial" w:hint="eastAsia"/>
                <w:szCs w:val="24"/>
              </w:rPr>
              <w:t>不得從事交易之情形：</w:t>
            </w:r>
            <w:r w:rsidRPr="002A34AF">
              <w:rPr>
                <w:rFonts w:ascii="Arial" w:eastAsia="標楷體" w:hAnsi="Arial" w:cs="Arial" w:hint="eastAsia"/>
                <w:szCs w:val="24"/>
              </w:rPr>
              <w:t xml:space="preserve"> </w:t>
            </w:r>
          </w:p>
          <w:p w:rsidR="009C7316" w:rsidRPr="002A34AF" w:rsidRDefault="009C7316" w:rsidP="00794865">
            <w:pPr>
              <w:numPr>
                <w:ilvl w:val="0"/>
                <w:numId w:val="156"/>
              </w:numPr>
              <w:tabs>
                <w:tab w:val="clear" w:pos="1440"/>
                <w:tab w:val="num" w:pos="1992"/>
              </w:tabs>
              <w:spacing w:line="400" w:lineRule="exact"/>
              <w:ind w:left="1992" w:hanging="480"/>
              <w:rPr>
                <w:rFonts w:ascii="Arial" w:eastAsia="標楷體" w:hAnsi="標楷體" w:cs="Arial" w:hint="eastAsia"/>
                <w:kern w:val="0"/>
                <w:sz w:val="22"/>
              </w:rPr>
            </w:pPr>
            <w:r w:rsidRPr="002A34AF">
              <w:rPr>
                <w:rFonts w:ascii="Arial" w:eastAsia="標楷體" w:hAnsi="標楷體" w:cs="Arial" w:hint="eastAsia"/>
                <w:kern w:val="0"/>
              </w:rPr>
              <w:t>期貨信託事業之</w:t>
            </w:r>
            <w:r w:rsidRPr="002A34AF">
              <w:rPr>
                <w:rFonts w:ascii="Arial" w:eastAsia="標楷體" w:hAnsi="標楷體" w:cs="Arial"/>
                <w:kern w:val="0"/>
              </w:rPr>
              <w:t>負責人、部門主管、分支機構經理人與基金經理人，其本人、配偶、未成年子女及被本人利用名義交易者，</w:t>
            </w:r>
            <w:r w:rsidRPr="002A34AF">
              <w:rPr>
                <w:rFonts w:ascii="Arial" w:eastAsia="標楷體" w:hAnsi="標楷體" w:cs="Arial" w:hint="eastAsia"/>
                <w:kern w:val="0"/>
              </w:rPr>
              <w:t>除法令另有規定外</w:t>
            </w:r>
            <w:r w:rsidRPr="002A34AF">
              <w:rPr>
                <w:rFonts w:ascii="Arial" w:eastAsia="標楷體" w:hAnsi="標楷體" w:cs="Arial" w:hint="eastAsia"/>
                <w:kern w:val="0"/>
              </w:rPr>
              <w:t>(</w:t>
            </w:r>
            <w:r w:rsidRPr="002A34AF">
              <w:rPr>
                <w:rFonts w:ascii="Arial" w:eastAsia="標楷體" w:hAnsi="標楷體" w:cs="Arial" w:hint="eastAsia"/>
                <w:kern w:val="0"/>
              </w:rPr>
              <w:t>如主管機關</w:t>
            </w:r>
            <w:r w:rsidRPr="002A34AF">
              <w:rPr>
                <w:rFonts w:ascii="Arial" w:eastAsia="標楷體" w:hAnsi="標楷體" w:cs="Arial" w:hint="eastAsia"/>
                <w:kern w:val="0"/>
              </w:rPr>
              <w:t>97.1.16</w:t>
            </w:r>
            <w:r w:rsidRPr="002A34AF">
              <w:rPr>
                <w:rFonts w:ascii="Arial" w:eastAsia="標楷體" w:hAnsi="標楷體" w:cs="Arial" w:hint="eastAsia"/>
                <w:kern w:val="0"/>
              </w:rPr>
              <w:t>金管證七字第</w:t>
            </w:r>
            <w:r w:rsidRPr="002A34AF">
              <w:rPr>
                <w:rFonts w:ascii="Arial" w:eastAsia="標楷體" w:hAnsi="標楷體" w:cs="Arial" w:hint="eastAsia"/>
                <w:kern w:val="0"/>
              </w:rPr>
              <w:t>09600740673</w:t>
            </w:r>
            <w:r w:rsidRPr="002A34AF">
              <w:rPr>
                <w:rFonts w:ascii="Arial" w:eastAsia="標楷體" w:hAnsi="標楷體" w:cs="Arial" w:hint="eastAsia"/>
                <w:kern w:val="0"/>
              </w:rPr>
              <w:t>號令</w:t>
            </w:r>
            <w:r w:rsidRPr="002A34AF">
              <w:rPr>
                <w:rFonts w:ascii="Arial" w:eastAsia="標楷體" w:hAnsi="標楷體" w:cs="Arial" w:hint="eastAsia"/>
                <w:kern w:val="0"/>
              </w:rPr>
              <w:t>)</w:t>
            </w:r>
            <w:r w:rsidRPr="002A34AF">
              <w:rPr>
                <w:rFonts w:ascii="Arial" w:eastAsia="標楷體" w:hAnsi="標楷體" w:cs="Arial" w:hint="eastAsia"/>
                <w:kern w:val="0"/>
              </w:rPr>
              <w:t>，於期貨信託事業決定運用期貨信託基金某種</w:t>
            </w:r>
            <w:r w:rsidRPr="002A34AF">
              <w:rPr>
                <w:rFonts w:ascii="Arial" w:eastAsia="標楷體" w:hAnsi="標楷體" w:cs="Arial"/>
                <w:kern w:val="0"/>
              </w:rPr>
              <w:t>公司股票</w:t>
            </w:r>
            <w:r w:rsidRPr="002A34AF">
              <w:rPr>
                <w:rFonts w:ascii="Arial" w:eastAsia="標楷體" w:hAnsi="標楷體" w:cs="Arial" w:hint="eastAsia"/>
                <w:kern w:val="0"/>
              </w:rPr>
              <w:t>及</w:t>
            </w:r>
            <w:r w:rsidRPr="002A34AF">
              <w:rPr>
                <w:rFonts w:ascii="Arial" w:eastAsia="標楷體" w:hAnsi="標楷體" w:cs="Arial"/>
                <w:kern w:val="0"/>
              </w:rPr>
              <w:t>具股權性質之衍生性商品</w:t>
            </w:r>
            <w:r w:rsidRPr="002A34AF">
              <w:rPr>
                <w:rFonts w:ascii="Arial" w:eastAsia="標楷體" w:hAnsi="標楷體" w:cs="Arial" w:hint="eastAsia"/>
                <w:kern w:val="0"/>
              </w:rPr>
              <w:t>或有價證券交易</w:t>
            </w:r>
            <w:r w:rsidRPr="002A34AF">
              <w:rPr>
                <w:rFonts w:ascii="Arial" w:eastAsia="標楷體" w:hAnsi="標楷體" w:cs="Arial"/>
                <w:kern w:val="0"/>
              </w:rPr>
              <w:t>時起，</w:t>
            </w:r>
            <w:r w:rsidRPr="002A34AF">
              <w:rPr>
                <w:rFonts w:ascii="Arial" w:eastAsia="標楷體" w:hAnsi="標楷體" w:cs="Arial" w:hint="eastAsia"/>
                <w:kern w:val="0"/>
              </w:rPr>
              <w:t>至期貨信託基金不再持有該種公司股票及具股權性質之</w:t>
            </w:r>
            <w:r w:rsidRPr="002A34AF">
              <w:rPr>
                <w:rFonts w:ascii="Arial" w:eastAsia="標楷體" w:hAnsi="標楷體" w:cs="Arial"/>
                <w:kern w:val="0"/>
              </w:rPr>
              <w:t>衍生性商品</w:t>
            </w:r>
            <w:r w:rsidRPr="002A34AF">
              <w:rPr>
                <w:rFonts w:ascii="Arial" w:eastAsia="標楷體" w:hAnsi="標楷體" w:cs="Arial" w:hint="eastAsia"/>
                <w:kern w:val="0"/>
              </w:rPr>
              <w:t>或有價證券時止，不得從事該種公司股票及具股權性質之</w:t>
            </w:r>
            <w:r w:rsidRPr="002A34AF">
              <w:rPr>
                <w:rFonts w:ascii="Arial" w:eastAsia="標楷體" w:hAnsi="標楷體" w:cs="Arial"/>
                <w:kern w:val="0"/>
              </w:rPr>
              <w:t>衍生性商品</w:t>
            </w:r>
            <w:r w:rsidRPr="002A34AF">
              <w:rPr>
                <w:rFonts w:ascii="Arial" w:eastAsia="標楷體" w:hAnsi="標楷體" w:cs="Arial" w:hint="eastAsia"/>
                <w:kern w:val="0"/>
              </w:rPr>
              <w:t>或有價證券交易。</w:t>
            </w:r>
          </w:p>
          <w:p w:rsidR="009C7316" w:rsidRPr="002A34AF" w:rsidRDefault="009C7316" w:rsidP="00794865">
            <w:pPr>
              <w:numPr>
                <w:ilvl w:val="0"/>
                <w:numId w:val="156"/>
              </w:numPr>
              <w:tabs>
                <w:tab w:val="clear" w:pos="1440"/>
                <w:tab w:val="num" w:pos="1992"/>
              </w:tabs>
              <w:spacing w:line="400" w:lineRule="exact"/>
              <w:ind w:left="1992" w:hanging="480"/>
              <w:rPr>
                <w:rFonts w:ascii="Arial" w:eastAsia="標楷體" w:hAnsi="標楷體" w:cs="Arial" w:hint="eastAsia"/>
                <w:kern w:val="0"/>
              </w:rPr>
            </w:pPr>
            <w:r w:rsidRPr="002A34AF">
              <w:rPr>
                <w:rFonts w:ascii="Arial" w:eastAsia="標楷體" w:hAnsi="標楷體" w:cs="Arial" w:hint="eastAsia"/>
                <w:kern w:val="0"/>
              </w:rPr>
              <w:t>期貨</w:t>
            </w:r>
            <w:r w:rsidRPr="002A34AF">
              <w:rPr>
                <w:rFonts w:ascii="Arial" w:eastAsia="標楷體" w:hAnsi="標楷體" w:cs="Arial"/>
                <w:kern w:val="0"/>
              </w:rPr>
              <w:t>信託事業之負責人、部門主管、分支機構經理人、基金經理人</w:t>
            </w:r>
            <w:r w:rsidRPr="002A34AF">
              <w:rPr>
                <w:rFonts w:ascii="Arial" w:eastAsia="標楷體" w:hAnsi="標楷體" w:cs="Arial" w:hint="eastAsia"/>
                <w:kern w:val="0"/>
              </w:rPr>
              <w:t>本人</w:t>
            </w:r>
            <w:r w:rsidRPr="002A34AF">
              <w:rPr>
                <w:rFonts w:ascii="Arial" w:eastAsia="標楷體" w:hAnsi="標楷體" w:cs="Arial"/>
                <w:kern w:val="0"/>
              </w:rPr>
              <w:t>及其關係人從事</w:t>
            </w:r>
            <w:r w:rsidRPr="002A34AF">
              <w:rPr>
                <w:rFonts w:ascii="Arial" w:eastAsia="標楷體" w:hAnsi="標楷體" w:cs="Arial" w:hint="eastAsia"/>
                <w:kern w:val="0"/>
              </w:rPr>
              <w:t>公司股票及具股權性質之</w:t>
            </w:r>
            <w:r w:rsidRPr="002A34AF">
              <w:rPr>
                <w:rFonts w:ascii="Arial" w:eastAsia="標楷體" w:hAnsi="標楷體" w:cs="Arial"/>
                <w:kern w:val="0"/>
              </w:rPr>
              <w:t>衍生性商品</w:t>
            </w:r>
            <w:r w:rsidRPr="002A34AF">
              <w:rPr>
                <w:rFonts w:ascii="Arial" w:eastAsia="標楷體" w:hAnsi="標楷體" w:cs="Arial" w:hint="eastAsia"/>
                <w:kern w:val="0"/>
              </w:rPr>
              <w:t>或有價證券</w:t>
            </w:r>
            <w:r w:rsidRPr="002A34AF">
              <w:rPr>
                <w:rFonts w:ascii="Arial" w:eastAsia="標楷體" w:hAnsi="標楷體" w:cs="Arial"/>
                <w:kern w:val="0"/>
              </w:rPr>
              <w:t>交易，應向所屬</w:t>
            </w:r>
            <w:r w:rsidRPr="002A34AF">
              <w:rPr>
                <w:rFonts w:ascii="Arial" w:eastAsia="標楷體" w:hAnsi="標楷體" w:cs="Arial" w:hint="eastAsia"/>
                <w:kern w:val="0"/>
              </w:rPr>
              <w:t>期貨</w:t>
            </w:r>
            <w:r w:rsidRPr="002A34AF">
              <w:rPr>
                <w:rFonts w:ascii="Arial" w:eastAsia="標楷體" w:hAnsi="標楷體" w:cs="Arial"/>
                <w:kern w:val="0"/>
              </w:rPr>
              <w:t>信託事業申報交易情形</w:t>
            </w:r>
            <w:r w:rsidRPr="002A34AF">
              <w:rPr>
                <w:rFonts w:eastAsia="標楷體"/>
                <w:szCs w:val="19"/>
              </w:rPr>
              <w:t>。</w:t>
            </w:r>
          </w:p>
          <w:p w:rsidR="009C7316" w:rsidRPr="002A34AF" w:rsidRDefault="009C7316" w:rsidP="00794865">
            <w:pPr>
              <w:numPr>
                <w:ilvl w:val="0"/>
                <w:numId w:val="156"/>
              </w:numPr>
              <w:tabs>
                <w:tab w:val="clear" w:pos="1440"/>
                <w:tab w:val="num" w:pos="1992"/>
              </w:tabs>
              <w:spacing w:line="400" w:lineRule="exact"/>
              <w:ind w:left="1992" w:hanging="480"/>
              <w:rPr>
                <w:rFonts w:ascii="Arial" w:eastAsia="標楷體" w:hAnsi="標楷體" w:cs="Arial" w:hint="eastAsia"/>
                <w:kern w:val="0"/>
              </w:rPr>
            </w:pPr>
            <w:r w:rsidRPr="002A34AF">
              <w:rPr>
                <w:rFonts w:ascii="Arial" w:eastAsia="標楷體" w:hAnsi="標楷體" w:cs="Arial" w:hint="eastAsia"/>
                <w:kern w:val="0"/>
              </w:rPr>
              <w:t>上開</w:t>
            </w:r>
            <w:r w:rsidRPr="002A34AF">
              <w:rPr>
                <w:rFonts w:ascii="Arial" w:eastAsia="標楷體" w:hAnsi="標楷體" w:cs="Arial" w:hint="eastAsia"/>
                <w:kern w:val="0"/>
              </w:rPr>
              <w:t>(2)</w:t>
            </w:r>
            <w:r w:rsidRPr="002A34AF">
              <w:rPr>
                <w:rFonts w:ascii="Arial" w:eastAsia="標楷體" w:hAnsi="標楷體" w:cs="Arial" w:hint="eastAsia"/>
                <w:kern w:val="0"/>
              </w:rPr>
              <w:t>所稱之關係人，指符合以下情形之一：</w:t>
            </w:r>
          </w:p>
          <w:p w:rsidR="009C7316" w:rsidRPr="002A34AF" w:rsidRDefault="009C7316" w:rsidP="00794865">
            <w:pPr>
              <w:numPr>
                <w:ilvl w:val="0"/>
                <w:numId w:val="157"/>
              </w:numPr>
              <w:tabs>
                <w:tab w:val="clear" w:pos="1440"/>
                <w:tab w:val="num" w:pos="2712"/>
              </w:tabs>
              <w:spacing w:line="400" w:lineRule="exact"/>
              <w:ind w:left="2712" w:hanging="720"/>
              <w:rPr>
                <w:rFonts w:ascii="Arial" w:eastAsia="標楷體" w:hAnsi="標楷體" w:cs="Arial" w:hint="eastAsia"/>
                <w:kern w:val="0"/>
              </w:rPr>
            </w:pPr>
            <w:r w:rsidRPr="002A34AF">
              <w:rPr>
                <w:rFonts w:ascii="Arial" w:eastAsia="標楷體" w:hAnsi="標楷體" w:cs="Arial" w:hint="eastAsia"/>
                <w:kern w:val="0"/>
              </w:rPr>
              <w:t>本人為自然人者，指其配偶、二親等以內之血親及本人或配偶為負責人之企業。</w:t>
            </w:r>
          </w:p>
          <w:p w:rsidR="009C7316" w:rsidRPr="002A34AF" w:rsidRDefault="009C7316" w:rsidP="00794865">
            <w:pPr>
              <w:numPr>
                <w:ilvl w:val="0"/>
                <w:numId w:val="157"/>
              </w:numPr>
              <w:tabs>
                <w:tab w:val="clear" w:pos="1440"/>
                <w:tab w:val="num" w:pos="2712"/>
              </w:tabs>
              <w:spacing w:line="400" w:lineRule="exact"/>
              <w:ind w:left="2712" w:hanging="720"/>
              <w:rPr>
                <w:rFonts w:ascii="Arial" w:eastAsia="標楷體" w:hAnsi="標楷體" w:cs="Arial" w:hint="eastAsia"/>
                <w:kern w:val="0"/>
              </w:rPr>
            </w:pPr>
            <w:r w:rsidRPr="002A34AF">
              <w:rPr>
                <w:rFonts w:ascii="Arial" w:eastAsia="標楷體" w:hAnsi="標楷體" w:cs="Arial" w:hint="eastAsia"/>
                <w:kern w:val="0"/>
              </w:rPr>
              <w:t>本人為法人者，指具有公司法第六章之一所定關係之法人。</w:t>
            </w:r>
          </w:p>
          <w:p w:rsidR="009C7316" w:rsidRPr="002A34AF" w:rsidRDefault="009C7316" w:rsidP="00794865">
            <w:pPr>
              <w:numPr>
                <w:ilvl w:val="0"/>
                <w:numId w:val="154"/>
              </w:numPr>
              <w:tabs>
                <w:tab w:val="clear" w:pos="1560"/>
                <w:tab w:val="num" w:pos="1512"/>
              </w:tabs>
              <w:spacing w:line="400" w:lineRule="exact"/>
              <w:ind w:left="1512" w:hanging="360"/>
              <w:rPr>
                <w:rFonts w:ascii="Arial" w:eastAsia="標楷體" w:hAnsi="標楷體" w:cs="Arial" w:hint="eastAsia"/>
                <w:kern w:val="0"/>
              </w:rPr>
            </w:pPr>
            <w:r w:rsidRPr="002A34AF">
              <w:rPr>
                <w:rFonts w:ascii="Arial" w:eastAsia="標楷體" w:hAnsi="Arial" w:cs="Arial" w:hint="eastAsia"/>
                <w:szCs w:val="24"/>
              </w:rPr>
              <w:t>不得參與</w:t>
            </w:r>
            <w:r w:rsidRPr="002A34AF">
              <w:rPr>
                <w:rFonts w:ascii="Arial" w:eastAsia="標楷體" w:hAnsi="標楷體" w:cs="Arial" w:hint="eastAsia"/>
                <w:kern w:val="0"/>
              </w:rPr>
              <w:t>買賣決定之情形：</w:t>
            </w:r>
            <w:r w:rsidRPr="002A34AF">
              <w:rPr>
                <w:rFonts w:ascii="Arial" w:eastAsia="標楷體" w:hAnsi="標楷體" w:cs="Arial" w:hint="eastAsia"/>
                <w:kern w:val="0"/>
              </w:rPr>
              <w:t xml:space="preserve"> </w:t>
            </w:r>
          </w:p>
          <w:p w:rsidR="009C7316" w:rsidRPr="002A34AF" w:rsidRDefault="009C7316" w:rsidP="00794865">
            <w:pPr>
              <w:numPr>
                <w:ilvl w:val="0"/>
                <w:numId w:val="158"/>
              </w:numPr>
              <w:tabs>
                <w:tab w:val="clear" w:pos="1440"/>
                <w:tab w:val="num" w:pos="1992"/>
              </w:tabs>
              <w:spacing w:line="400" w:lineRule="exact"/>
              <w:ind w:left="1992" w:hanging="480"/>
              <w:rPr>
                <w:rFonts w:ascii="Arial" w:eastAsia="標楷體" w:hAnsi="標楷體" w:cs="Arial" w:hint="eastAsia"/>
                <w:kern w:val="0"/>
              </w:rPr>
            </w:pPr>
            <w:r w:rsidRPr="002A34AF">
              <w:rPr>
                <w:rFonts w:ascii="Arial" w:eastAsia="標楷體" w:hAnsi="標楷體" w:cs="Arial" w:hint="eastAsia"/>
                <w:kern w:val="0"/>
              </w:rPr>
              <w:t>期貨</w:t>
            </w:r>
            <w:r w:rsidRPr="002A34AF">
              <w:rPr>
                <w:rFonts w:ascii="Arial" w:eastAsia="標楷體" w:hAnsi="標楷體" w:cs="Arial"/>
                <w:kern w:val="0"/>
              </w:rPr>
              <w:t>信託事業之負責人、部門主管、分支機構經理人或基金經理人本人或其配偶，有擔任證券發行公司之董事、監察人、經理人或持有已發行股份總數百分之五以上股東者，於期貨信託事業運用期貨信託基金</w:t>
            </w:r>
            <w:r w:rsidRPr="002A34AF">
              <w:rPr>
                <w:rFonts w:ascii="Arial" w:eastAsia="標楷體" w:hAnsi="標楷體" w:cs="Arial" w:hint="eastAsia"/>
                <w:kern w:val="0"/>
              </w:rPr>
              <w:t>買賣</w:t>
            </w:r>
            <w:r w:rsidRPr="002A34AF">
              <w:rPr>
                <w:rFonts w:ascii="Arial" w:eastAsia="標楷體" w:hAnsi="標楷體" w:cs="Arial"/>
                <w:kern w:val="0"/>
              </w:rPr>
              <w:t>該發行公司所發行之證券</w:t>
            </w:r>
            <w:r w:rsidRPr="002A34AF">
              <w:rPr>
                <w:rFonts w:ascii="Arial" w:eastAsia="標楷體" w:hAnsi="標楷體" w:cs="Arial" w:hint="eastAsia"/>
                <w:kern w:val="0"/>
              </w:rPr>
              <w:t>或以該證券為標的之具股權性質之衍生性商品或有價證券</w:t>
            </w:r>
            <w:r w:rsidRPr="002A34AF">
              <w:rPr>
                <w:rFonts w:ascii="Arial" w:eastAsia="標楷體" w:hAnsi="標楷體" w:cs="Arial"/>
                <w:kern w:val="0"/>
              </w:rPr>
              <w:t>時，不得參與買賣之決定。</w:t>
            </w:r>
          </w:p>
          <w:p w:rsidR="009C7316" w:rsidRPr="002A34AF" w:rsidRDefault="009C7316" w:rsidP="00794865">
            <w:pPr>
              <w:numPr>
                <w:ilvl w:val="0"/>
                <w:numId w:val="158"/>
              </w:numPr>
              <w:tabs>
                <w:tab w:val="clear" w:pos="1440"/>
                <w:tab w:val="num" w:pos="1992"/>
              </w:tabs>
              <w:spacing w:line="400" w:lineRule="exact"/>
              <w:ind w:left="1992" w:hanging="480"/>
              <w:rPr>
                <w:rFonts w:ascii="Arial" w:eastAsia="標楷體" w:hAnsi="標楷體" w:cs="Arial" w:hint="eastAsia"/>
                <w:kern w:val="0"/>
              </w:rPr>
            </w:pPr>
            <w:r w:rsidRPr="002A34AF">
              <w:rPr>
                <w:rFonts w:ascii="Arial" w:eastAsia="標楷體" w:hAnsi="標楷體" w:cs="Arial"/>
                <w:kern w:val="0"/>
              </w:rPr>
              <w:t>持有已發行股份總數百分之五以上</w:t>
            </w:r>
            <w:r w:rsidRPr="002A34AF">
              <w:rPr>
                <w:rFonts w:ascii="Arial" w:eastAsia="標楷體" w:hAnsi="標楷體" w:cs="Arial" w:hint="eastAsia"/>
                <w:kern w:val="0"/>
              </w:rPr>
              <w:t>之</w:t>
            </w:r>
            <w:r w:rsidRPr="002A34AF">
              <w:rPr>
                <w:rFonts w:ascii="Arial" w:eastAsia="標楷體" w:hAnsi="標楷體" w:cs="Arial"/>
                <w:kern w:val="0"/>
              </w:rPr>
              <w:t>股東，其股份之計算，</w:t>
            </w:r>
            <w:r w:rsidRPr="002A34AF">
              <w:rPr>
                <w:rFonts w:ascii="Arial" w:eastAsia="標楷體" w:hAnsi="標楷體" w:cs="Arial" w:hint="eastAsia"/>
                <w:kern w:val="0"/>
              </w:rPr>
              <w:t>包括其配偶、未成年子女及利用他人名義持有者。</w:t>
            </w:r>
          </w:p>
          <w:p w:rsidR="009C7316" w:rsidRPr="002A34AF" w:rsidRDefault="009C7316" w:rsidP="00794865">
            <w:pPr>
              <w:numPr>
                <w:ilvl w:val="0"/>
                <w:numId w:val="154"/>
              </w:numPr>
              <w:tabs>
                <w:tab w:val="clear" w:pos="1560"/>
                <w:tab w:val="num" w:pos="1512"/>
              </w:tabs>
              <w:spacing w:line="400" w:lineRule="exact"/>
              <w:ind w:left="1512" w:hanging="360"/>
              <w:rPr>
                <w:rFonts w:ascii="Arial" w:eastAsia="標楷體" w:hAnsi="標楷體" w:cs="Arial" w:hint="eastAsia"/>
                <w:kern w:val="0"/>
              </w:rPr>
            </w:pPr>
            <w:r w:rsidRPr="002A34AF">
              <w:rPr>
                <w:rFonts w:ascii="Arial" w:eastAsia="標楷體" w:hAnsi="Arial" w:cs="Arial" w:hint="eastAsia"/>
                <w:szCs w:val="24"/>
              </w:rPr>
              <w:t>競業行為之禁止</w:t>
            </w:r>
            <w:r w:rsidRPr="002A34AF">
              <w:rPr>
                <w:rFonts w:ascii="Arial" w:eastAsia="標楷體" w:hAnsi="標楷體" w:cs="Arial" w:hint="eastAsia"/>
                <w:kern w:val="0"/>
              </w:rPr>
              <w:t>：</w:t>
            </w:r>
            <w:r w:rsidRPr="002A34AF">
              <w:rPr>
                <w:rFonts w:ascii="Arial" w:eastAsia="標楷體" w:hAnsi="標楷體" w:cs="Arial" w:hint="eastAsia"/>
                <w:kern w:val="0"/>
              </w:rPr>
              <w:t xml:space="preserve"> </w:t>
            </w:r>
          </w:p>
          <w:p w:rsidR="009C7316" w:rsidRPr="002A34AF" w:rsidRDefault="009C7316" w:rsidP="001D03F3">
            <w:pPr>
              <w:numPr>
                <w:ilvl w:val="1"/>
                <w:numId w:val="154"/>
              </w:numPr>
              <w:tabs>
                <w:tab w:val="clear" w:pos="810"/>
                <w:tab w:val="num" w:pos="1992"/>
              </w:tabs>
              <w:spacing w:line="400" w:lineRule="exact"/>
              <w:ind w:left="1992" w:hanging="480"/>
              <w:rPr>
                <w:rFonts w:ascii="Arial" w:eastAsia="標楷體" w:hAnsi="標楷體" w:cs="Arial" w:hint="eastAsia"/>
                <w:kern w:val="0"/>
              </w:rPr>
            </w:pPr>
            <w:r w:rsidRPr="002A34AF">
              <w:rPr>
                <w:rFonts w:ascii="Arial" w:eastAsia="標楷體" w:hAnsi="標楷體" w:cs="Arial"/>
                <w:kern w:val="0"/>
              </w:rPr>
              <w:t>期貨信託事業</w:t>
            </w:r>
            <w:r w:rsidRPr="002A34AF">
              <w:rPr>
                <w:rFonts w:ascii="Arial" w:eastAsia="標楷體" w:hAnsi="標楷體" w:cs="Arial" w:hint="eastAsia"/>
                <w:kern w:val="0"/>
              </w:rPr>
              <w:t>之</w:t>
            </w:r>
            <w:r w:rsidRPr="002A34AF">
              <w:rPr>
                <w:rFonts w:ascii="Arial" w:eastAsia="標楷體" w:hAnsi="標楷體" w:cs="Arial"/>
                <w:kern w:val="0"/>
              </w:rPr>
              <w:t>負責人、部門主管、分支機構經理人或</w:t>
            </w:r>
            <w:r w:rsidRPr="002A34AF">
              <w:rPr>
                <w:rFonts w:ascii="Arial" w:eastAsia="標楷體" w:hAnsi="標楷體" w:cs="Arial" w:hint="eastAsia"/>
                <w:kern w:val="0"/>
              </w:rPr>
              <w:t>期貨</w:t>
            </w:r>
            <w:r w:rsidRPr="002A34AF">
              <w:rPr>
                <w:rFonts w:ascii="Arial" w:eastAsia="標楷體" w:hAnsi="標楷體" w:cs="Arial"/>
                <w:kern w:val="0"/>
              </w:rPr>
              <w:t>信託</w:t>
            </w:r>
            <w:r w:rsidRPr="002A34AF">
              <w:rPr>
                <w:rFonts w:ascii="Arial" w:eastAsia="標楷體" w:hAnsi="標楷體" w:cs="Arial" w:hint="eastAsia"/>
                <w:kern w:val="0"/>
              </w:rPr>
              <w:t>事業所持有</w:t>
            </w:r>
            <w:r w:rsidRPr="002A34AF">
              <w:rPr>
                <w:rFonts w:ascii="Arial" w:eastAsia="標楷體" w:hAnsi="標楷體" w:cs="Arial"/>
                <w:kern w:val="0"/>
              </w:rPr>
              <w:t>發行</w:t>
            </w:r>
            <w:r w:rsidRPr="002A34AF">
              <w:rPr>
                <w:rFonts w:ascii="Arial" w:eastAsia="標楷體" w:hAnsi="標楷體" w:cs="Arial" w:hint="eastAsia"/>
                <w:kern w:val="0"/>
              </w:rPr>
              <w:t>公司股份之</w:t>
            </w:r>
            <w:r w:rsidRPr="002A34AF">
              <w:rPr>
                <w:rFonts w:ascii="Arial" w:eastAsia="標楷體" w:hAnsi="標楷體" w:cs="Arial"/>
                <w:kern w:val="0"/>
              </w:rPr>
              <w:t>股東代表人，</w:t>
            </w:r>
            <w:r w:rsidRPr="002A34AF">
              <w:rPr>
                <w:rFonts w:ascii="Arial" w:eastAsia="標楷體" w:hAnsi="標楷體" w:cs="Arial" w:hint="eastAsia"/>
                <w:kern w:val="0"/>
              </w:rPr>
              <w:t>除法令另有規定外，</w:t>
            </w:r>
            <w:r w:rsidRPr="002A34AF">
              <w:rPr>
                <w:rFonts w:ascii="Arial" w:eastAsia="標楷體" w:hAnsi="標楷體" w:cs="Arial"/>
                <w:kern w:val="0"/>
              </w:rPr>
              <w:t>不得擔任期貨信託基金所</w:t>
            </w:r>
            <w:r w:rsidRPr="002A34AF">
              <w:rPr>
                <w:rFonts w:ascii="Arial" w:eastAsia="標楷體" w:hAnsi="標楷體" w:cs="Arial" w:hint="eastAsia"/>
                <w:kern w:val="0"/>
              </w:rPr>
              <w:t>持有</w:t>
            </w:r>
            <w:r w:rsidRPr="002A34AF">
              <w:rPr>
                <w:rFonts w:ascii="Arial" w:eastAsia="標楷體" w:hAnsi="標楷體" w:cs="Arial"/>
                <w:kern w:val="0"/>
              </w:rPr>
              <w:t>股票發行公司之董事、監察人或經理人。</w:t>
            </w:r>
          </w:p>
          <w:p w:rsidR="009C7316" w:rsidRPr="002A34AF" w:rsidRDefault="009C7316" w:rsidP="00794865">
            <w:pPr>
              <w:numPr>
                <w:ilvl w:val="1"/>
                <w:numId w:val="154"/>
              </w:numPr>
              <w:tabs>
                <w:tab w:val="clear" w:pos="810"/>
                <w:tab w:val="num" w:pos="1992"/>
              </w:tabs>
              <w:spacing w:line="400" w:lineRule="exact"/>
              <w:ind w:left="1992" w:hanging="480"/>
              <w:rPr>
                <w:rFonts w:ascii="Arial" w:eastAsia="標楷體" w:hAnsi="標楷體" w:cs="Arial" w:hint="eastAsia"/>
                <w:kern w:val="0"/>
              </w:rPr>
            </w:pPr>
            <w:r w:rsidRPr="002A34AF">
              <w:rPr>
                <w:rFonts w:ascii="Arial" w:eastAsia="標楷體" w:hAnsi="標楷體" w:cs="Arial"/>
                <w:kern w:val="0"/>
              </w:rPr>
              <w:t>期貨信託事業之負責人、部門主管或分支機構經理人，</w:t>
            </w:r>
            <w:r w:rsidRPr="002A34AF">
              <w:rPr>
                <w:rFonts w:ascii="Arial" w:eastAsia="標楷體" w:hAnsi="標楷體" w:cs="Arial" w:hint="eastAsia"/>
                <w:kern w:val="0"/>
              </w:rPr>
              <w:t>除法令另有規定外</w:t>
            </w:r>
            <w:r w:rsidRPr="002A34AF">
              <w:rPr>
                <w:rFonts w:ascii="Arial" w:eastAsia="標楷體" w:hAnsi="標楷體" w:cs="Arial" w:hint="eastAsia"/>
                <w:kern w:val="0"/>
              </w:rPr>
              <w:t>(</w:t>
            </w:r>
            <w:r w:rsidRPr="002A34AF">
              <w:rPr>
                <w:rFonts w:ascii="Arial" w:eastAsia="標楷體" w:hAnsi="標楷體" w:cs="Arial" w:hint="eastAsia"/>
                <w:kern w:val="0"/>
              </w:rPr>
              <w:t>如主管機關</w:t>
            </w:r>
            <w:r w:rsidRPr="002A34AF">
              <w:rPr>
                <w:rFonts w:ascii="Arial" w:eastAsia="標楷體" w:hAnsi="標楷體" w:cs="Arial" w:hint="eastAsia"/>
                <w:kern w:val="0"/>
              </w:rPr>
              <w:t>97.1.16</w:t>
            </w:r>
            <w:r w:rsidRPr="002A34AF">
              <w:rPr>
                <w:rFonts w:ascii="Arial" w:eastAsia="標楷體" w:hAnsi="標楷體" w:cs="Arial"/>
                <w:kern w:val="0"/>
              </w:rPr>
              <w:t>金管證七字第</w:t>
            </w:r>
            <w:r w:rsidRPr="002A34AF">
              <w:rPr>
                <w:rFonts w:ascii="Arial" w:eastAsia="標楷體" w:hAnsi="標楷體" w:cs="Arial"/>
                <w:kern w:val="0"/>
              </w:rPr>
              <w:t>09600740675</w:t>
            </w:r>
            <w:r w:rsidRPr="002A34AF">
              <w:rPr>
                <w:rFonts w:ascii="Arial" w:eastAsia="標楷體" w:hAnsi="標楷體" w:cs="Arial"/>
                <w:kern w:val="0"/>
              </w:rPr>
              <w:t>號</w:t>
            </w:r>
            <w:r w:rsidRPr="002A34AF">
              <w:rPr>
                <w:rFonts w:ascii="Arial" w:eastAsia="標楷體" w:hAnsi="標楷體" w:cs="Arial" w:hint="eastAsia"/>
                <w:kern w:val="0"/>
              </w:rPr>
              <w:t>令</w:t>
            </w:r>
            <w:r w:rsidRPr="002A34AF">
              <w:rPr>
                <w:rFonts w:ascii="Arial" w:eastAsia="標楷體" w:hAnsi="標楷體" w:cs="Arial" w:hint="eastAsia"/>
                <w:kern w:val="0"/>
              </w:rPr>
              <w:t>)</w:t>
            </w:r>
            <w:r w:rsidRPr="002A34AF">
              <w:rPr>
                <w:rFonts w:ascii="Arial" w:eastAsia="標楷體" w:hAnsi="標楷體" w:cs="Arial" w:hint="eastAsia"/>
                <w:kern w:val="0"/>
              </w:rPr>
              <w:t>，</w:t>
            </w:r>
            <w:r w:rsidRPr="002A34AF">
              <w:rPr>
                <w:rFonts w:ascii="Arial" w:eastAsia="標楷體" w:hAnsi="標楷體" w:cs="Arial"/>
                <w:kern w:val="0"/>
              </w:rPr>
              <w:t>不得投資於</w:t>
            </w:r>
            <w:r w:rsidRPr="002A34AF">
              <w:rPr>
                <w:rFonts w:ascii="Arial" w:eastAsia="標楷體" w:hAnsi="標楷體" w:cs="Arial" w:hint="eastAsia"/>
                <w:kern w:val="0"/>
              </w:rPr>
              <w:t>其他</w:t>
            </w:r>
            <w:r w:rsidRPr="002A34AF">
              <w:rPr>
                <w:rFonts w:ascii="Arial" w:eastAsia="標楷體" w:hAnsi="標楷體" w:cs="Arial"/>
                <w:kern w:val="0"/>
              </w:rPr>
              <w:t>期貨信託事業，或</w:t>
            </w:r>
            <w:r w:rsidRPr="002A34AF">
              <w:rPr>
                <w:rFonts w:ascii="Arial" w:eastAsia="標楷體" w:hAnsi="標楷體" w:cs="Arial" w:hint="eastAsia"/>
                <w:kern w:val="0"/>
              </w:rPr>
              <w:t>擔任</w:t>
            </w:r>
            <w:r w:rsidRPr="002A34AF">
              <w:rPr>
                <w:rFonts w:ascii="Arial" w:eastAsia="標楷體" w:hAnsi="標楷體" w:cs="Arial"/>
                <w:kern w:val="0"/>
              </w:rPr>
              <w:t>其他</w:t>
            </w:r>
            <w:r w:rsidRPr="002A34AF">
              <w:rPr>
                <w:rFonts w:ascii="Arial" w:eastAsia="標楷體" w:hAnsi="標楷體" w:cs="Arial" w:hint="eastAsia"/>
                <w:kern w:val="0"/>
              </w:rPr>
              <w:t>期貨信託事業、期貨經理事業、期貨顧問事業、</w:t>
            </w:r>
            <w:r w:rsidRPr="002A34AF">
              <w:rPr>
                <w:rFonts w:ascii="Arial" w:eastAsia="標楷體" w:hAnsi="標楷體" w:cs="Arial"/>
                <w:kern w:val="0"/>
              </w:rPr>
              <w:t>期貨</w:t>
            </w:r>
            <w:r w:rsidRPr="002A34AF">
              <w:rPr>
                <w:rFonts w:ascii="Arial" w:eastAsia="標楷體" w:hAnsi="標楷體" w:cs="Arial" w:hint="eastAsia"/>
                <w:kern w:val="0"/>
              </w:rPr>
              <w:t>商</w:t>
            </w:r>
            <w:r w:rsidRPr="002A34AF">
              <w:rPr>
                <w:rFonts w:ascii="Arial" w:eastAsia="標楷體" w:hAnsi="標楷體" w:cs="Arial"/>
                <w:kern w:val="0"/>
              </w:rPr>
              <w:t>之董事、監察人或經理人。</w:t>
            </w:r>
          </w:p>
          <w:p w:rsidR="009C7316" w:rsidRPr="002A34AF" w:rsidRDefault="009C7316" w:rsidP="00794865">
            <w:pPr>
              <w:numPr>
                <w:ilvl w:val="1"/>
                <w:numId w:val="150"/>
              </w:numPr>
              <w:tabs>
                <w:tab w:val="clear" w:pos="1191"/>
                <w:tab w:val="num" w:pos="1032"/>
              </w:tabs>
              <w:spacing w:line="400" w:lineRule="exact"/>
              <w:ind w:left="1032" w:hanging="480"/>
              <w:rPr>
                <w:rFonts w:ascii="Arial" w:eastAsia="標楷體" w:hAnsi="標楷體" w:cs="Arial" w:hint="eastAsia"/>
                <w:kern w:val="0"/>
              </w:rPr>
            </w:pPr>
            <w:r w:rsidRPr="002A34AF">
              <w:rPr>
                <w:rFonts w:ascii="Arial" w:eastAsia="標楷體" w:hAnsi="Arial" w:cs="Arial" w:hint="eastAsia"/>
                <w:szCs w:val="24"/>
              </w:rPr>
              <w:t>個人交易之</w:t>
            </w:r>
            <w:r w:rsidRPr="002A34AF">
              <w:rPr>
                <w:rFonts w:ascii="Arial" w:eastAsia="標楷體" w:hAnsi="標楷體" w:cs="Arial" w:hint="eastAsia"/>
                <w:kern w:val="0"/>
              </w:rPr>
              <w:t>管理及申報：</w:t>
            </w:r>
            <w:r w:rsidRPr="002A34AF">
              <w:rPr>
                <w:rFonts w:ascii="Arial" w:eastAsia="標楷體" w:hAnsi="標楷體" w:cs="Arial" w:hint="eastAsia"/>
                <w:kern w:val="0"/>
              </w:rPr>
              <w:t xml:space="preserve"> </w:t>
            </w:r>
          </w:p>
          <w:p w:rsidR="009C7316" w:rsidRPr="002A34AF" w:rsidRDefault="00C3355B" w:rsidP="00A67158">
            <w:pPr>
              <w:numPr>
                <w:ilvl w:val="0"/>
                <w:numId w:val="159"/>
              </w:numPr>
              <w:tabs>
                <w:tab w:val="clear" w:pos="1440"/>
                <w:tab w:val="num" w:pos="1512"/>
                <w:tab w:val="num" w:pos="1554"/>
              </w:tabs>
              <w:spacing w:line="400" w:lineRule="exact"/>
              <w:ind w:left="1512"/>
              <w:rPr>
                <w:rFonts w:ascii="標楷體" w:eastAsia="標楷體" w:hAnsi="標楷體" w:hint="eastAsia"/>
                <w:szCs w:val="19"/>
              </w:rPr>
            </w:pPr>
            <w:r w:rsidRPr="002A34AF">
              <w:rPr>
                <w:rFonts w:ascii="標楷體" w:eastAsia="標楷體" w:hAnsi="標楷體" w:hint="eastAsia"/>
                <w:szCs w:val="24"/>
              </w:rPr>
              <w:t>期貨信託事業之負責人、部門主管、分支機構經理人、基金經理人本人及其關係人</w:t>
            </w:r>
            <w:r w:rsidR="009C7316" w:rsidRPr="002A34AF">
              <w:rPr>
                <w:rFonts w:ascii="標楷體" w:eastAsia="標楷體" w:hAnsi="標楷體"/>
                <w:szCs w:val="19"/>
              </w:rPr>
              <w:t>從事上市、上櫃公司股票及具股權性質之衍生性商品或有價證券之交易或投資申報</w:t>
            </w:r>
            <w:r w:rsidR="009C7316" w:rsidRPr="002A34AF">
              <w:rPr>
                <w:rFonts w:ascii="標楷體" w:eastAsia="標楷體" w:hAnsi="標楷體" w:hint="eastAsia"/>
                <w:szCs w:val="19"/>
              </w:rPr>
              <w:t>應依</w:t>
            </w:r>
            <w:r w:rsidR="009C7316" w:rsidRPr="002A34AF">
              <w:rPr>
                <w:rFonts w:ascii="Arial" w:eastAsia="標楷體" w:hAnsi="標楷體" w:cs="Arial" w:hint="eastAsia"/>
                <w:kern w:val="0"/>
              </w:rPr>
              <w:t>主管機關</w:t>
            </w:r>
            <w:r w:rsidR="009C7316" w:rsidRPr="002A34AF">
              <w:rPr>
                <w:rFonts w:ascii="標楷體" w:eastAsia="標楷體" w:hAnsi="標楷體" w:hint="eastAsia"/>
                <w:szCs w:val="19"/>
              </w:rPr>
              <w:t>97.1.16</w:t>
            </w:r>
            <w:r w:rsidR="009C7316" w:rsidRPr="002A34AF">
              <w:rPr>
                <w:rFonts w:ascii="標楷體" w:eastAsia="標楷體" w:hAnsi="標楷體"/>
                <w:szCs w:val="19"/>
              </w:rPr>
              <w:t>金管證七字第09600740674號</w:t>
            </w:r>
            <w:r w:rsidR="009C7316" w:rsidRPr="002A34AF">
              <w:rPr>
                <w:rFonts w:ascii="標楷體" w:eastAsia="標楷體" w:hAnsi="標楷體" w:hint="eastAsia"/>
                <w:szCs w:val="19"/>
              </w:rPr>
              <w:t>令規定辦理。</w:t>
            </w:r>
          </w:p>
          <w:p w:rsidR="009C7316" w:rsidRPr="002A34AF" w:rsidRDefault="009C7316">
            <w:pPr>
              <w:spacing w:line="400" w:lineRule="exact"/>
              <w:ind w:firstLineChars="600" w:firstLine="1440"/>
              <w:rPr>
                <w:rFonts w:ascii="標楷體" w:eastAsia="標楷體" w:hAnsi="標楷體" w:hint="eastAsia"/>
                <w:szCs w:val="19"/>
              </w:rPr>
            </w:pPr>
            <w:r w:rsidRPr="002A34AF">
              <w:rPr>
                <w:rFonts w:ascii="標楷體" w:eastAsia="標楷體" w:hAnsi="標楷體" w:hint="eastAsia"/>
                <w:szCs w:val="19"/>
              </w:rPr>
              <w:t>(1)</w:t>
            </w:r>
            <w:r w:rsidRPr="002A34AF">
              <w:rPr>
                <w:rFonts w:ascii="標楷體" w:eastAsia="標楷體" w:hAnsi="標楷體"/>
                <w:szCs w:val="19"/>
              </w:rPr>
              <w:t>申報主體</w:t>
            </w:r>
            <w:r w:rsidRPr="002A34AF">
              <w:rPr>
                <w:rFonts w:ascii="標楷體" w:eastAsia="標楷體" w:hAnsi="標楷體" w:hint="eastAsia"/>
                <w:szCs w:val="19"/>
              </w:rPr>
              <w:t>：</w:t>
            </w:r>
            <w:r w:rsidRPr="002A34AF">
              <w:rPr>
                <w:rFonts w:ascii="標楷體" w:eastAsia="標楷體" w:hAnsi="標楷體"/>
                <w:szCs w:val="19"/>
              </w:rPr>
              <w:br/>
            </w:r>
            <w:r w:rsidRPr="002A34AF">
              <w:rPr>
                <w:rFonts w:ascii="標楷體" w:eastAsia="標楷體" w:hAnsi="標楷體" w:hint="eastAsia"/>
                <w:szCs w:val="19"/>
              </w:rPr>
              <w:t xml:space="preserve">               </w:t>
            </w:r>
            <w:r w:rsidRPr="002A34AF">
              <w:rPr>
                <w:rFonts w:ascii="標楷體" w:eastAsia="標楷體" w:hAnsi="標楷體"/>
                <w:szCs w:val="19"/>
              </w:rPr>
              <w:t>(</w:t>
            </w:r>
            <w:r w:rsidRPr="002A34AF">
              <w:rPr>
                <w:rFonts w:ascii="標楷體" w:eastAsia="標楷體" w:hAnsi="標楷體" w:hint="eastAsia"/>
                <w:szCs w:val="19"/>
              </w:rPr>
              <w:t>A</w:t>
            </w:r>
            <w:r w:rsidRPr="002A34AF">
              <w:rPr>
                <w:rFonts w:ascii="標楷體" w:eastAsia="標楷體" w:hAnsi="標楷體"/>
                <w:szCs w:val="19"/>
              </w:rPr>
              <w:t>)負責人：</w:t>
            </w:r>
            <w:r w:rsidRPr="002A34AF">
              <w:rPr>
                <w:rFonts w:ascii="標楷體" w:eastAsia="標楷體" w:hAnsi="標楷體"/>
                <w:szCs w:val="19"/>
              </w:rPr>
              <w:br/>
            </w:r>
            <w:r w:rsidRPr="002A34AF">
              <w:rPr>
                <w:rFonts w:ascii="標楷體" w:eastAsia="標楷體" w:hAnsi="標楷體" w:hint="eastAsia"/>
                <w:szCs w:val="19"/>
              </w:rPr>
              <w:t xml:space="preserve">   </w:t>
            </w:r>
            <w:r w:rsidRPr="002A34AF">
              <w:rPr>
                <w:rFonts w:ascii="標楷體" w:eastAsia="標楷體" w:hAnsi="標楷體"/>
                <w:szCs w:val="19"/>
              </w:rPr>
              <w:t xml:space="preserve"> </w:t>
            </w:r>
            <w:r w:rsidRPr="002A34AF">
              <w:rPr>
                <w:rFonts w:ascii="標楷體" w:eastAsia="標楷體" w:hAnsi="標楷體" w:hint="eastAsia"/>
                <w:szCs w:val="19"/>
              </w:rPr>
              <w:t xml:space="preserve">              </w:t>
            </w:r>
            <w:r w:rsidRPr="002A34AF">
              <w:rPr>
                <w:rFonts w:ascii="標楷體" w:eastAsia="標楷體" w:hAnsi="標楷體"/>
                <w:szCs w:val="19"/>
              </w:rPr>
              <w:t>(</w:t>
            </w:r>
            <w:r w:rsidRPr="002A34AF">
              <w:rPr>
                <w:rFonts w:ascii="標楷體" w:eastAsia="標楷體" w:hAnsi="標楷體" w:hint="eastAsia"/>
                <w:szCs w:val="19"/>
              </w:rPr>
              <w:t>a</w:t>
            </w:r>
            <w:r w:rsidRPr="002A34AF">
              <w:rPr>
                <w:rFonts w:ascii="標楷體" w:eastAsia="標楷體" w:hAnsi="標楷體"/>
                <w:szCs w:val="19"/>
              </w:rPr>
              <w:t>)董事、監察人、經理人，包含法人董事、監察人之代表人或所指定</w:t>
            </w:r>
          </w:p>
          <w:p w:rsidR="009C7316" w:rsidRPr="002A34AF" w:rsidRDefault="009C7316">
            <w:pPr>
              <w:spacing w:line="400" w:lineRule="exact"/>
              <w:ind w:leftChars="1000" w:left="2640" w:hangingChars="100" w:hanging="240"/>
              <w:rPr>
                <w:rFonts w:ascii="標楷體" w:eastAsia="標楷體" w:hAnsi="標楷體" w:hint="eastAsia"/>
                <w:szCs w:val="19"/>
              </w:rPr>
            </w:pPr>
            <w:r w:rsidRPr="002A34AF">
              <w:rPr>
                <w:rFonts w:ascii="標楷體" w:eastAsia="標楷體" w:hAnsi="標楷體" w:hint="eastAsia"/>
                <w:szCs w:val="19"/>
              </w:rPr>
              <w:t xml:space="preserve"> </w:t>
            </w:r>
            <w:r w:rsidRPr="002A34AF">
              <w:rPr>
                <w:rFonts w:ascii="標楷體" w:eastAsia="標楷體" w:hAnsi="標楷體"/>
                <w:szCs w:val="19"/>
              </w:rPr>
              <w:t>代表行使職務者，及以法人股東之代表人身分擔任董事或監察人之該法人股東。</w:t>
            </w:r>
          </w:p>
          <w:p w:rsidR="009C7316" w:rsidRPr="002A34AF" w:rsidRDefault="009C7316">
            <w:pPr>
              <w:spacing w:line="400" w:lineRule="exact"/>
              <w:ind w:leftChars="930" w:left="2640" w:hangingChars="170" w:hanging="408"/>
              <w:rPr>
                <w:rFonts w:ascii="標楷體" w:eastAsia="標楷體" w:hAnsi="標楷體" w:hint="eastAsia"/>
                <w:szCs w:val="19"/>
              </w:rPr>
            </w:pPr>
            <w:r w:rsidRPr="002A34AF">
              <w:rPr>
                <w:rFonts w:ascii="標楷體" w:eastAsia="標楷體" w:hAnsi="標楷體" w:hint="eastAsia"/>
                <w:szCs w:val="19"/>
              </w:rPr>
              <w:t>(b)</w:t>
            </w:r>
            <w:r w:rsidRPr="002A34AF">
              <w:rPr>
                <w:rFonts w:ascii="標楷體" w:eastAsia="標楷體" w:hAnsi="標楷體"/>
                <w:szCs w:val="19"/>
              </w:rPr>
              <w:t>董事、監察人如未參與、制定交易或投資決策，且未事先知悉公司有關交易或投資行為之非公開資訊及未提供交易或投資建議者，得出具書面聲明書及檢具其關係人、利用他人名義持有者之他人之姓名或名稱、身分證字號或法人統一編號以替代申報；另仍應遵守期貨信託事業管理規則第五十五條第一項規定。</w:t>
            </w:r>
          </w:p>
          <w:p w:rsidR="009C7316" w:rsidRPr="002A34AF" w:rsidRDefault="009C7316">
            <w:pPr>
              <w:spacing w:line="400" w:lineRule="exact"/>
              <w:ind w:firstLineChars="500" w:firstLine="1200"/>
              <w:rPr>
                <w:rFonts w:ascii="標楷體" w:eastAsia="標楷體" w:hAnsi="標楷體" w:hint="eastAsia"/>
                <w:szCs w:val="19"/>
              </w:rPr>
            </w:pPr>
            <w:r w:rsidRPr="002A34AF">
              <w:rPr>
                <w:rFonts w:ascii="標楷體" w:eastAsia="標楷體" w:hAnsi="標楷體" w:hint="eastAsia"/>
                <w:szCs w:val="19"/>
              </w:rPr>
              <w:t xml:space="preserve">     </w:t>
            </w:r>
            <w:r w:rsidRPr="002A34AF">
              <w:rPr>
                <w:rFonts w:ascii="標楷體" w:eastAsia="標楷體" w:hAnsi="標楷體"/>
                <w:szCs w:val="19"/>
              </w:rPr>
              <w:t>(</w:t>
            </w:r>
            <w:r w:rsidRPr="002A34AF">
              <w:rPr>
                <w:rFonts w:ascii="標楷體" w:eastAsia="標楷體" w:hAnsi="標楷體" w:hint="eastAsia"/>
                <w:szCs w:val="19"/>
              </w:rPr>
              <w:t>B</w:t>
            </w:r>
            <w:r w:rsidRPr="002A34AF">
              <w:rPr>
                <w:rFonts w:ascii="標楷體" w:eastAsia="標楷體" w:hAnsi="標楷體"/>
                <w:szCs w:val="19"/>
              </w:rPr>
              <w:t>)部門主管、分支機構經理人及基金經理人。</w:t>
            </w:r>
          </w:p>
          <w:p w:rsidR="009C7316" w:rsidRPr="002A34AF" w:rsidRDefault="009C7316" w:rsidP="003B0AB6">
            <w:pPr>
              <w:spacing w:line="400" w:lineRule="exact"/>
              <w:ind w:leftChars="530" w:left="1632" w:hangingChars="150" w:hanging="360"/>
              <w:rPr>
                <w:rFonts w:ascii="標楷體" w:eastAsia="標楷體" w:hAnsi="標楷體"/>
                <w:szCs w:val="24"/>
              </w:rPr>
            </w:pPr>
            <w:r w:rsidRPr="002A34AF">
              <w:rPr>
                <w:rFonts w:ascii="標楷體" w:eastAsia="標楷體" w:hAnsi="標楷體" w:hint="eastAsia"/>
                <w:szCs w:val="24"/>
              </w:rPr>
              <w:t>(2)</w:t>
            </w:r>
            <w:r w:rsidRPr="002A34AF">
              <w:rPr>
                <w:rFonts w:ascii="標楷體" w:eastAsia="標楷體" w:hAnsi="標楷體"/>
                <w:szCs w:val="24"/>
              </w:rPr>
              <w:t>申報之人員範圍：</w:t>
            </w:r>
          </w:p>
          <w:p w:rsidR="009C7316" w:rsidRPr="002A34AF" w:rsidRDefault="009C7316">
            <w:pPr>
              <w:spacing w:line="400" w:lineRule="exact"/>
              <w:ind w:leftChars="487" w:left="1510" w:hangingChars="142" w:hanging="341"/>
              <w:rPr>
                <w:rFonts w:ascii="標楷體" w:eastAsia="標楷體" w:hAnsi="標楷體" w:hint="eastAsia"/>
                <w:szCs w:val="19"/>
              </w:rPr>
            </w:pPr>
            <w:r w:rsidRPr="002A34AF">
              <w:rPr>
                <w:rFonts w:ascii="標楷體" w:eastAsia="標楷體" w:hAnsi="標楷體" w:hint="eastAsia"/>
                <w:szCs w:val="19"/>
              </w:rPr>
              <w:t xml:space="preserve">    (A)</w:t>
            </w:r>
            <w:r w:rsidRPr="002A34AF">
              <w:rPr>
                <w:rFonts w:ascii="標楷體" w:eastAsia="標楷體" w:hAnsi="標楷體"/>
                <w:szCs w:val="19"/>
              </w:rPr>
              <w:t>申報主體為自然人者 (指董事、監察人、法人董監事之代表人、經理</w:t>
            </w:r>
          </w:p>
          <w:p w:rsidR="009C7316" w:rsidRPr="002A34AF" w:rsidRDefault="009C7316">
            <w:pPr>
              <w:spacing w:line="400" w:lineRule="exact"/>
              <w:ind w:leftChars="487" w:left="1990" w:hangingChars="342" w:hanging="821"/>
              <w:rPr>
                <w:rFonts w:ascii="標楷體" w:eastAsia="標楷體" w:hAnsi="標楷體" w:hint="eastAsia"/>
                <w:szCs w:val="19"/>
              </w:rPr>
            </w:pPr>
            <w:r w:rsidRPr="002A34AF">
              <w:rPr>
                <w:rFonts w:ascii="標楷體" w:eastAsia="標楷體" w:hAnsi="標楷體" w:hint="eastAsia"/>
                <w:szCs w:val="19"/>
              </w:rPr>
              <w:t xml:space="preserve">       </w:t>
            </w:r>
            <w:r w:rsidRPr="002A34AF">
              <w:rPr>
                <w:rFonts w:ascii="標楷體" w:eastAsia="標楷體" w:hAnsi="標楷體"/>
                <w:szCs w:val="19"/>
              </w:rPr>
              <w:t>人、部門主管、分支機構經理人及基金經理人)：</w:t>
            </w:r>
            <w:r w:rsidRPr="002A34AF">
              <w:rPr>
                <w:rFonts w:ascii="標楷體" w:eastAsia="標楷體" w:hAnsi="標楷體"/>
                <w:szCs w:val="19"/>
              </w:rPr>
              <w:br/>
            </w:r>
            <w:r w:rsidRPr="002A34AF">
              <w:rPr>
                <w:rFonts w:ascii="標楷體" w:eastAsia="標楷體" w:hAnsi="標楷體" w:hint="eastAsia"/>
                <w:szCs w:val="19"/>
              </w:rPr>
              <w:t>(a)</w:t>
            </w:r>
            <w:r w:rsidRPr="002A34AF">
              <w:rPr>
                <w:rFonts w:ascii="標楷體" w:eastAsia="標楷體" w:hAnsi="標楷體"/>
                <w:szCs w:val="19"/>
              </w:rPr>
              <w:t>本人、配偶、未成年子女、本人與配偶及未成年子女利用他人名義持有</w:t>
            </w:r>
            <w:r w:rsidRPr="002A34AF">
              <w:rPr>
                <w:rFonts w:ascii="標楷體" w:eastAsia="標楷體" w:hAnsi="標楷體" w:hint="eastAsia"/>
                <w:szCs w:val="19"/>
              </w:rPr>
              <w:t>者</w:t>
            </w:r>
            <w:r w:rsidRPr="002A34AF">
              <w:rPr>
                <w:rFonts w:ascii="標楷體" w:eastAsia="標楷體" w:hAnsi="標楷體"/>
                <w:szCs w:val="19"/>
              </w:rPr>
              <w:t>之他人。</w:t>
            </w:r>
            <w:r w:rsidRPr="002A34AF">
              <w:rPr>
                <w:rFonts w:ascii="標楷體" w:eastAsia="標楷體" w:hAnsi="標楷體"/>
                <w:szCs w:val="19"/>
              </w:rPr>
              <w:br/>
            </w:r>
            <w:r w:rsidRPr="002A34AF">
              <w:rPr>
                <w:rFonts w:ascii="標楷體" w:eastAsia="標楷體" w:hAnsi="標楷體" w:hint="eastAsia"/>
                <w:szCs w:val="19"/>
              </w:rPr>
              <w:t>(b)</w:t>
            </w:r>
            <w:r w:rsidRPr="002A34AF">
              <w:rPr>
                <w:rFonts w:ascii="標楷體" w:eastAsia="標楷體" w:hAnsi="標楷體"/>
                <w:szCs w:val="19"/>
              </w:rPr>
              <w:t>本人之二親等以內血親 (包括本人之祖父母、父母、兄弟姊妹、已成年子女、孫子女等)。</w:t>
            </w:r>
            <w:r w:rsidRPr="002A34AF">
              <w:rPr>
                <w:rFonts w:ascii="標楷體" w:eastAsia="標楷體" w:hAnsi="標楷體"/>
                <w:szCs w:val="19"/>
              </w:rPr>
              <w:br/>
            </w:r>
            <w:r w:rsidRPr="002A34AF">
              <w:rPr>
                <w:rFonts w:ascii="標楷體" w:eastAsia="標楷體" w:hAnsi="標楷體" w:hint="eastAsia"/>
                <w:szCs w:val="19"/>
              </w:rPr>
              <w:t>(c)</w:t>
            </w:r>
            <w:r w:rsidRPr="002A34AF">
              <w:rPr>
                <w:rFonts w:ascii="標楷體" w:eastAsia="標楷體" w:hAnsi="標楷體"/>
                <w:szCs w:val="19"/>
              </w:rPr>
              <w:t>本人或配偶為負責人之企業。</w:t>
            </w:r>
          </w:p>
          <w:p w:rsidR="009C7316" w:rsidRPr="002A34AF" w:rsidRDefault="009C7316">
            <w:pPr>
              <w:spacing w:line="400" w:lineRule="exact"/>
              <w:ind w:leftChars="680" w:left="1872" w:hangingChars="100" w:hanging="240"/>
              <w:rPr>
                <w:rFonts w:ascii="標楷體" w:eastAsia="標楷體" w:hAnsi="標楷體" w:hint="eastAsia"/>
                <w:szCs w:val="19"/>
              </w:rPr>
            </w:pPr>
            <w:r w:rsidRPr="002A34AF">
              <w:rPr>
                <w:rFonts w:ascii="標楷體" w:eastAsia="標楷體" w:hAnsi="標楷體" w:hint="eastAsia"/>
                <w:szCs w:val="19"/>
              </w:rPr>
              <w:t>(B)</w:t>
            </w:r>
            <w:r w:rsidRPr="002A34AF">
              <w:rPr>
                <w:rFonts w:ascii="標楷體" w:eastAsia="標楷體" w:hAnsi="標楷體"/>
                <w:szCs w:val="19"/>
              </w:rPr>
              <w:t>申報主體為法人者 (指法人董監事及以法人股東代表人身分擔任董監事之該法人股東)：法人本身及與法人受同一來源控制或具有相互控制關係之法人。</w:t>
            </w:r>
          </w:p>
          <w:p w:rsidR="009C7316" w:rsidRPr="002A34AF" w:rsidRDefault="009C7316" w:rsidP="003B0AB6">
            <w:pPr>
              <w:spacing w:line="400" w:lineRule="exact"/>
              <w:ind w:leftChars="530" w:left="1632" w:hangingChars="150" w:hanging="360"/>
              <w:rPr>
                <w:rFonts w:ascii="標楷體" w:eastAsia="標楷體" w:hAnsi="標楷體" w:hint="eastAsia"/>
                <w:szCs w:val="24"/>
              </w:rPr>
            </w:pPr>
            <w:r w:rsidRPr="002A34AF">
              <w:rPr>
                <w:rFonts w:ascii="標楷體" w:eastAsia="標楷體" w:hAnsi="標楷體" w:hint="eastAsia"/>
                <w:szCs w:val="24"/>
              </w:rPr>
              <w:t>(3)</w:t>
            </w:r>
            <w:r w:rsidRPr="002A34AF">
              <w:rPr>
                <w:rFonts w:ascii="標楷體" w:eastAsia="標楷體" w:hAnsi="標楷體"/>
                <w:szCs w:val="24"/>
              </w:rPr>
              <w:t>應申報之投資標的：股票部分為國內上市、上櫃公司股票；具股權性質之衍生性商品或有價證券係指如個股選擇權、個股期貨、可轉換公司債、附認股權公司債、認股權憑證、認購 (售) 權證、股款繳納憑證、新股認購權利證書、新股權利證書及債券換股權利證書。</w:t>
            </w:r>
          </w:p>
          <w:p w:rsidR="009C7316" w:rsidRPr="002A34AF" w:rsidRDefault="009C7316" w:rsidP="003B0AB6">
            <w:pPr>
              <w:spacing w:line="400" w:lineRule="exact"/>
              <w:ind w:leftChars="530" w:left="1632" w:hangingChars="150" w:hanging="360"/>
              <w:rPr>
                <w:rFonts w:ascii="標楷體" w:eastAsia="標楷體" w:hAnsi="標楷體"/>
                <w:szCs w:val="24"/>
              </w:rPr>
            </w:pPr>
            <w:r w:rsidRPr="002A34AF">
              <w:rPr>
                <w:rFonts w:ascii="標楷體" w:eastAsia="標楷體" w:hAnsi="標楷體" w:hint="eastAsia"/>
                <w:szCs w:val="24"/>
              </w:rPr>
              <w:t>(4)</w:t>
            </w:r>
            <w:r w:rsidRPr="002A34AF">
              <w:rPr>
                <w:rFonts w:ascii="標楷體" w:eastAsia="標楷體" w:hAnsi="標楷體"/>
                <w:szCs w:val="24"/>
              </w:rPr>
              <w:t>應申報之資料範圍：</w:t>
            </w:r>
          </w:p>
          <w:p w:rsidR="009C7316" w:rsidRPr="002A34AF" w:rsidRDefault="009C7316" w:rsidP="00EB262B">
            <w:pPr>
              <w:spacing w:line="400" w:lineRule="exact"/>
              <w:ind w:leftChars="648" w:left="1920" w:hangingChars="152" w:hanging="365"/>
              <w:rPr>
                <w:rFonts w:ascii="標楷體" w:eastAsia="標楷體" w:hAnsi="標楷體" w:hint="eastAsia"/>
                <w:szCs w:val="19"/>
              </w:rPr>
            </w:pPr>
            <w:r w:rsidRPr="002A34AF">
              <w:rPr>
                <w:rFonts w:ascii="標楷體" w:eastAsia="標楷體" w:hAnsi="標楷體" w:hint="eastAsia"/>
                <w:szCs w:val="19"/>
              </w:rPr>
              <w:t>(A)</w:t>
            </w:r>
            <w:r w:rsidRPr="002A34AF">
              <w:rPr>
                <w:rFonts w:ascii="標楷體" w:eastAsia="標楷體" w:hAnsi="標楷體"/>
                <w:szCs w:val="19"/>
              </w:rPr>
              <w:t>股票部分，其股票名稱、成交日期、交易別 (買或賣) 、交易股數、交易單價及總額、淨增 (減) 股數、累計持有股數；具股權性質之衍生性商品或有價證券，其名稱、交易日期、交易別 (買或賣) 、交易數量、交易單價及總額、及累計持有數量等。</w:t>
            </w:r>
          </w:p>
          <w:p w:rsidR="009C7316" w:rsidRPr="002A34AF" w:rsidRDefault="009C7316">
            <w:pPr>
              <w:spacing w:line="400" w:lineRule="exact"/>
              <w:ind w:left="1920" w:hangingChars="800" w:hanging="1920"/>
              <w:rPr>
                <w:rFonts w:ascii="標楷體" w:eastAsia="標楷體" w:hAnsi="標楷體" w:hint="eastAsia"/>
                <w:szCs w:val="19"/>
              </w:rPr>
            </w:pPr>
            <w:r w:rsidRPr="002A34AF">
              <w:rPr>
                <w:rFonts w:ascii="標楷體" w:eastAsia="標楷體" w:hAnsi="標楷體" w:hint="eastAsia"/>
                <w:szCs w:val="19"/>
              </w:rPr>
              <w:t xml:space="preserve">             (B)</w:t>
            </w:r>
            <w:r w:rsidRPr="002A34AF">
              <w:rPr>
                <w:rFonts w:ascii="標楷體" w:eastAsia="標楷體" w:hAnsi="標楷體"/>
                <w:szCs w:val="19"/>
              </w:rPr>
              <w:t>未成年子女以外之其餘二親等血親 (祖父母、父母、兄弟姐妹、已成年子女及孫子女)，僅申報其姓名及身分證字號。但本人之其他二親等以內血親為外國人、未在我國境內居住且未投資國內上市、上櫃公司股票者，得免申報。</w:t>
            </w:r>
          </w:p>
          <w:p w:rsidR="009C7316" w:rsidRPr="002A34AF" w:rsidRDefault="009C7316" w:rsidP="003B0AB6">
            <w:pPr>
              <w:spacing w:line="400" w:lineRule="exact"/>
              <w:ind w:leftChars="530" w:left="1632" w:hangingChars="150" w:hanging="360"/>
              <w:rPr>
                <w:rFonts w:ascii="標楷體" w:eastAsia="標楷體" w:hAnsi="標楷體" w:hint="eastAsia"/>
                <w:szCs w:val="24"/>
              </w:rPr>
            </w:pPr>
            <w:r w:rsidRPr="002A34AF">
              <w:rPr>
                <w:rFonts w:ascii="標楷體" w:eastAsia="標楷體" w:hAnsi="標楷體" w:hint="eastAsia"/>
                <w:szCs w:val="24"/>
              </w:rPr>
              <w:t>(5)</w:t>
            </w:r>
            <w:r w:rsidRPr="002A34AF">
              <w:rPr>
                <w:rFonts w:ascii="標楷體" w:eastAsia="標楷體" w:hAnsi="標楷體"/>
                <w:szCs w:val="24"/>
              </w:rPr>
              <w:t>申報時間：</w:t>
            </w:r>
          </w:p>
          <w:p w:rsidR="00C3355B" w:rsidRPr="002A34AF" w:rsidRDefault="00C3355B" w:rsidP="00EB262B">
            <w:pPr>
              <w:spacing w:line="400" w:lineRule="exact"/>
              <w:ind w:leftChars="648" w:left="1920" w:hangingChars="152" w:hanging="365"/>
              <w:rPr>
                <w:rFonts w:ascii="標楷體" w:eastAsia="標楷體" w:hAnsi="標楷體"/>
                <w:szCs w:val="19"/>
              </w:rPr>
            </w:pPr>
            <w:r w:rsidRPr="002A34AF">
              <w:rPr>
                <w:rFonts w:ascii="標楷體" w:eastAsia="標楷體" w:hAnsi="標楷體" w:hint="eastAsia"/>
                <w:szCs w:val="19"/>
              </w:rPr>
              <w:t>(A)</w:t>
            </w:r>
            <w:r w:rsidRPr="002A34AF">
              <w:rPr>
                <w:rFonts w:ascii="標楷體" w:eastAsia="標楷體" w:hAnsi="標楷體"/>
                <w:szCs w:val="19"/>
              </w:rPr>
              <w:t>到職日起十日內申報持有狀況；交易後之次月十日前申報前一月之交易狀況，當月無交易，免予申報。</w:t>
            </w:r>
          </w:p>
          <w:p w:rsidR="009C7316" w:rsidRPr="002A34AF" w:rsidRDefault="00C3355B" w:rsidP="00EB262B">
            <w:pPr>
              <w:spacing w:line="400" w:lineRule="exact"/>
              <w:ind w:leftChars="648" w:left="1920" w:hangingChars="152" w:hanging="365"/>
              <w:rPr>
                <w:rFonts w:ascii="標楷體" w:eastAsia="標楷體" w:hAnsi="標楷體" w:hint="eastAsia"/>
                <w:szCs w:val="19"/>
              </w:rPr>
            </w:pPr>
            <w:r w:rsidRPr="002A34AF">
              <w:rPr>
                <w:rFonts w:ascii="標楷體" w:eastAsia="標楷體" w:hAnsi="標楷體" w:hint="eastAsia"/>
                <w:szCs w:val="19"/>
              </w:rPr>
              <w:t>(B)</w:t>
            </w:r>
            <w:r w:rsidRPr="002A34AF">
              <w:rPr>
                <w:rFonts w:ascii="標楷體" w:eastAsia="標楷體" w:hAnsi="標楷體"/>
                <w:szCs w:val="19"/>
              </w:rPr>
              <w:t>每筆個人交易買賣，應事先</w:t>
            </w:r>
            <w:r w:rsidRPr="002A34AF">
              <w:rPr>
                <w:rFonts w:ascii="標楷體" w:eastAsia="標楷體" w:hAnsi="標楷體" w:hint="eastAsia"/>
                <w:szCs w:val="19"/>
              </w:rPr>
              <w:t>申</w:t>
            </w:r>
            <w:r w:rsidRPr="002A34AF">
              <w:rPr>
                <w:rFonts w:ascii="標楷體" w:eastAsia="標楷體" w:hAnsi="標楷體"/>
                <w:szCs w:val="19"/>
              </w:rPr>
              <w:t>報</w:t>
            </w:r>
            <w:r w:rsidRPr="002A34AF">
              <w:rPr>
                <w:rFonts w:ascii="標楷體" w:eastAsia="標楷體" w:hAnsi="標楷體" w:hint="eastAsia"/>
                <w:szCs w:val="19"/>
              </w:rPr>
              <w:t>專責</w:t>
            </w:r>
            <w:r w:rsidRPr="002A34AF">
              <w:rPr>
                <w:rFonts w:ascii="標楷體" w:eastAsia="標楷體" w:hAnsi="標楷體"/>
                <w:szCs w:val="19"/>
              </w:rPr>
              <w:t>主管核准，</w:t>
            </w:r>
            <w:r w:rsidRPr="002A34AF">
              <w:rPr>
                <w:rFonts w:ascii="標楷體" w:eastAsia="標楷體" w:hAnsi="標楷體" w:hint="eastAsia"/>
                <w:szCs w:val="19"/>
              </w:rPr>
              <w:t>並應依</w:t>
            </w:r>
            <w:r w:rsidRPr="002A34AF">
              <w:rPr>
                <w:rFonts w:ascii="標楷體" w:eastAsia="標楷體" w:hAnsi="標楷體"/>
                <w:szCs w:val="19"/>
              </w:rPr>
              <w:t>核准</w:t>
            </w:r>
            <w:r w:rsidRPr="002A34AF">
              <w:rPr>
                <w:rFonts w:ascii="標楷體" w:eastAsia="標楷體" w:hAnsi="標楷體" w:hint="eastAsia"/>
                <w:szCs w:val="19"/>
              </w:rPr>
              <w:t>之內容為之</w:t>
            </w:r>
            <w:r w:rsidRPr="002A34AF">
              <w:rPr>
                <w:rFonts w:ascii="標楷體" w:eastAsia="標楷體" w:hAnsi="標楷體"/>
                <w:szCs w:val="19"/>
              </w:rPr>
              <w:t>。</w:t>
            </w:r>
            <w:r w:rsidRPr="002A34AF">
              <w:rPr>
                <w:rFonts w:ascii="標楷體" w:eastAsia="標楷體" w:hAnsi="標楷體" w:hint="eastAsia"/>
                <w:szCs w:val="19"/>
              </w:rPr>
              <w:t>專責</w:t>
            </w:r>
            <w:r w:rsidRPr="002A34AF">
              <w:rPr>
                <w:rFonts w:ascii="標楷體" w:eastAsia="標楷體" w:hAnsi="標楷體"/>
                <w:szCs w:val="19"/>
              </w:rPr>
              <w:t>主管之個人帳戶交易，應另由總經理指定</w:t>
            </w:r>
            <w:r w:rsidRPr="002A34AF">
              <w:rPr>
                <w:rFonts w:ascii="標楷體" w:eastAsia="標楷體" w:hAnsi="標楷體" w:hint="eastAsia"/>
                <w:szCs w:val="19"/>
              </w:rPr>
              <w:t>之</w:t>
            </w:r>
            <w:r w:rsidRPr="002A34AF">
              <w:rPr>
                <w:rFonts w:ascii="標楷體" w:eastAsia="標楷體" w:hAnsi="標楷體"/>
                <w:szCs w:val="19"/>
              </w:rPr>
              <w:t>其他人員予以核准或查核</w:t>
            </w:r>
            <w:r w:rsidRPr="002A34AF">
              <w:rPr>
                <w:rFonts w:ascii="標楷體" w:eastAsia="標楷體" w:hAnsi="標楷體" w:hint="eastAsia"/>
                <w:szCs w:val="19"/>
              </w:rPr>
              <w:t>。</w:t>
            </w:r>
          </w:p>
          <w:p w:rsidR="009C7316" w:rsidRPr="002A34AF" w:rsidRDefault="009C7316" w:rsidP="00380546">
            <w:pPr>
              <w:spacing w:line="400" w:lineRule="exact"/>
              <w:ind w:leftChars="530" w:left="1375" w:hangingChars="43" w:hanging="103"/>
              <w:rPr>
                <w:rFonts w:ascii="標楷體" w:eastAsia="標楷體" w:hAnsi="標楷體" w:hint="eastAsia"/>
                <w:szCs w:val="19"/>
              </w:rPr>
            </w:pPr>
            <w:r w:rsidRPr="002A34AF">
              <w:rPr>
                <w:rFonts w:ascii="標楷體" w:eastAsia="標楷體" w:hAnsi="標楷體" w:hint="eastAsia"/>
                <w:szCs w:val="19"/>
              </w:rPr>
              <w:t>(6)</w:t>
            </w:r>
            <w:r w:rsidRPr="002A34AF">
              <w:rPr>
                <w:rFonts w:ascii="標楷體" w:eastAsia="標楷體" w:hAnsi="標楷體"/>
                <w:szCs w:val="19"/>
              </w:rPr>
              <w:t>申報格式：</w:t>
            </w:r>
          </w:p>
          <w:p w:rsidR="003B0AB6" w:rsidRPr="002A34AF" w:rsidRDefault="00C3355B" w:rsidP="00712B60">
            <w:pPr>
              <w:spacing w:line="400" w:lineRule="exact"/>
              <w:ind w:leftChars="680" w:left="1632"/>
              <w:rPr>
                <w:rFonts w:ascii="標楷體" w:eastAsia="標楷體" w:hAnsi="標楷體" w:hint="eastAsia"/>
                <w:szCs w:val="24"/>
              </w:rPr>
            </w:pPr>
            <w:r w:rsidRPr="002A34AF">
              <w:rPr>
                <w:rFonts w:ascii="標楷體" w:eastAsia="標楷體" w:hAnsi="標楷體"/>
                <w:szCs w:val="24"/>
              </w:rPr>
              <w:t>「</w:t>
            </w:r>
            <w:r w:rsidR="009C7316" w:rsidRPr="002A34AF">
              <w:rPr>
                <w:rFonts w:ascii="標楷體" w:eastAsia="標楷體" w:hAnsi="標楷體"/>
                <w:szCs w:val="24"/>
              </w:rPr>
              <w:t>負責人、部門主管、分支機構經理人及基金經理人股票投資申報表」及「</w:t>
            </w:r>
            <w:r w:rsidRPr="002A34AF">
              <w:rPr>
                <w:rFonts w:ascii="標楷體" w:eastAsia="標楷體" w:hAnsi="標楷體"/>
                <w:szCs w:val="24"/>
              </w:rPr>
              <w:t>負責人、部門主管、分支機構經理人及基金經理人</w:t>
            </w:r>
            <w:r w:rsidR="009C7316" w:rsidRPr="002A34AF">
              <w:rPr>
                <w:rFonts w:ascii="標楷體" w:eastAsia="標楷體" w:hAnsi="標楷體"/>
                <w:szCs w:val="24"/>
              </w:rPr>
              <w:t>具股權性質衍生性商品或有價證券交易及投資申報表」。</w:t>
            </w:r>
          </w:p>
          <w:p w:rsidR="009C7316" w:rsidRPr="002A34AF" w:rsidRDefault="009C7316" w:rsidP="003B0AB6">
            <w:pPr>
              <w:spacing w:line="400" w:lineRule="exact"/>
              <w:ind w:leftChars="530" w:left="1632" w:hangingChars="150" w:hanging="360"/>
              <w:rPr>
                <w:rFonts w:ascii="標楷體" w:eastAsia="標楷體" w:hAnsi="標楷體" w:hint="eastAsia"/>
                <w:szCs w:val="24"/>
              </w:rPr>
            </w:pPr>
            <w:r w:rsidRPr="002A34AF">
              <w:rPr>
                <w:rFonts w:ascii="標楷體" w:eastAsia="標楷體" w:hAnsi="標楷體" w:hint="eastAsia"/>
                <w:szCs w:val="24"/>
              </w:rPr>
              <w:t>(7)</w:t>
            </w:r>
            <w:r w:rsidRPr="002A34AF">
              <w:rPr>
                <w:rFonts w:ascii="標楷體" w:eastAsia="標楷體" w:hAnsi="標楷體"/>
                <w:szCs w:val="24"/>
              </w:rPr>
              <w:t>內部稽核人員應定期瞭解</w:t>
            </w:r>
            <w:r w:rsidRPr="002A34AF">
              <w:rPr>
                <w:rFonts w:ascii="標楷體" w:eastAsia="標楷體" w:hAnsi="標楷體" w:hint="eastAsia"/>
                <w:szCs w:val="24"/>
              </w:rPr>
              <w:t>上開</w:t>
            </w:r>
            <w:r w:rsidRPr="002A34AF">
              <w:rPr>
                <w:rFonts w:ascii="標楷體" w:eastAsia="標楷體" w:hAnsi="標楷體"/>
                <w:szCs w:val="24"/>
              </w:rPr>
              <w:t>申報事項之允當性，並按月查核遵循情形，作成稽核報告。</w:t>
            </w:r>
          </w:p>
          <w:p w:rsidR="00C3355B" w:rsidRPr="00A67158" w:rsidRDefault="00C3355B" w:rsidP="00A67158">
            <w:pPr>
              <w:numPr>
                <w:ilvl w:val="0"/>
                <w:numId w:val="159"/>
              </w:numPr>
              <w:tabs>
                <w:tab w:val="clear" w:pos="1440"/>
                <w:tab w:val="num" w:pos="1512"/>
                <w:tab w:val="num" w:pos="1554"/>
              </w:tabs>
              <w:spacing w:line="400" w:lineRule="exact"/>
              <w:ind w:left="1512"/>
              <w:rPr>
                <w:rFonts w:ascii="標楷體" w:eastAsia="標楷體" w:hAnsi="標楷體" w:hint="eastAsia"/>
                <w:szCs w:val="24"/>
              </w:rPr>
            </w:pPr>
            <w:r w:rsidRPr="00A67158">
              <w:rPr>
                <w:rFonts w:ascii="標楷體" w:eastAsia="標楷體" w:hAnsi="標楷體" w:hint="eastAsia"/>
                <w:szCs w:val="24"/>
              </w:rPr>
              <w:t>專責</w:t>
            </w:r>
            <w:r w:rsidRPr="00A67158">
              <w:rPr>
                <w:rFonts w:ascii="標楷體" w:eastAsia="標楷體" w:hAnsi="標楷體"/>
                <w:szCs w:val="24"/>
              </w:rPr>
              <w:t>主管</w:t>
            </w:r>
            <w:r w:rsidRPr="00A67158">
              <w:rPr>
                <w:rFonts w:ascii="標楷體" w:eastAsia="標楷體" w:hAnsi="標楷體" w:hint="eastAsia"/>
                <w:szCs w:val="24"/>
              </w:rPr>
              <w:t>應由</w:t>
            </w:r>
            <w:r w:rsidRPr="00A67158">
              <w:rPr>
                <w:rFonts w:ascii="標楷體" w:eastAsia="標楷體" w:hAnsi="標楷體"/>
                <w:szCs w:val="24"/>
              </w:rPr>
              <w:t>公司之法</w:t>
            </w:r>
            <w:r w:rsidRPr="00A67158">
              <w:rPr>
                <w:rFonts w:ascii="標楷體" w:eastAsia="標楷體" w:hAnsi="標楷體" w:hint="eastAsia"/>
                <w:szCs w:val="24"/>
              </w:rPr>
              <w:t>令遵循</w:t>
            </w:r>
            <w:r w:rsidRPr="00A67158">
              <w:rPr>
                <w:rFonts w:ascii="標楷體" w:eastAsia="標楷體" w:hAnsi="標楷體"/>
                <w:szCs w:val="24"/>
              </w:rPr>
              <w:t>主管、內部稽核主管或</w:t>
            </w:r>
            <w:r w:rsidRPr="00A67158">
              <w:rPr>
                <w:rFonts w:ascii="標楷體" w:eastAsia="標楷體" w:hAnsi="標楷體" w:hint="eastAsia"/>
                <w:szCs w:val="24"/>
              </w:rPr>
              <w:t>其他職責相當之</w:t>
            </w:r>
            <w:r w:rsidRPr="00A67158">
              <w:rPr>
                <w:rFonts w:ascii="標楷體" w:eastAsia="標楷體" w:hAnsi="標楷體"/>
                <w:szCs w:val="24"/>
              </w:rPr>
              <w:t>高階</w:t>
            </w:r>
            <w:r w:rsidRPr="00A67158">
              <w:rPr>
                <w:rFonts w:ascii="標楷體" w:eastAsia="標楷體" w:hAnsi="標楷體" w:hint="eastAsia"/>
                <w:szCs w:val="24"/>
              </w:rPr>
              <w:t>主管</w:t>
            </w:r>
            <w:r w:rsidRPr="00A67158">
              <w:rPr>
                <w:rFonts w:ascii="標楷體" w:eastAsia="標楷體" w:hAnsi="標楷體"/>
                <w:szCs w:val="24"/>
              </w:rPr>
              <w:t>擔任</w:t>
            </w:r>
            <w:r w:rsidRPr="00A67158">
              <w:rPr>
                <w:rFonts w:ascii="標楷體" w:eastAsia="標楷體" w:hAnsi="標楷體" w:hint="eastAsia"/>
                <w:szCs w:val="24"/>
              </w:rPr>
              <w:t>，</w:t>
            </w:r>
            <w:r w:rsidRPr="00A67158">
              <w:rPr>
                <w:rFonts w:ascii="標楷體" w:eastAsia="標楷體" w:hAnsi="標楷體"/>
                <w:szCs w:val="24"/>
              </w:rPr>
              <w:t>直接對公司總經理以上階層報告並負責</w:t>
            </w:r>
            <w:r w:rsidRPr="00A67158">
              <w:rPr>
                <w:rFonts w:ascii="標楷體" w:eastAsia="標楷體" w:hAnsi="標楷體" w:hint="eastAsia"/>
                <w:szCs w:val="24"/>
              </w:rPr>
              <w:t>。</w:t>
            </w:r>
          </w:p>
          <w:p w:rsidR="00C3355B" w:rsidRPr="00A67158" w:rsidRDefault="00C3355B" w:rsidP="00A67158">
            <w:pPr>
              <w:numPr>
                <w:ilvl w:val="0"/>
                <w:numId w:val="159"/>
              </w:numPr>
              <w:tabs>
                <w:tab w:val="clear" w:pos="1440"/>
                <w:tab w:val="num" w:pos="1512"/>
                <w:tab w:val="num" w:pos="1554"/>
              </w:tabs>
              <w:spacing w:line="400" w:lineRule="exact"/>
              <w:ind w:left="1512"/>
              <w:rPr>
                <w:rFonts w:ascii="標楷體" w:eastAsia="標楷體" w:hAnsi="標楷體" w:hint="eastAsia"/>
                <w:szCs w:val="24"/>
              </w:rPr>
            </w:pPr>
            <w:r w:rsidRPr="00A67158">
              <w:rPr>
                <w:rFonts w:ascii="標楷體" w:eastAsia="標楷體" w:hAnsi="標楷體" w:hint="eastAsia"/>
                <w:szCs w:val="24"/>
              </w:rPr>
              <w:t>公司應要求</w:t>
            </w:r>
            <w:r w:rsidRPr="00A67158">
              <w:rPr>
                <w:rFonts w:ascii="標楷體" w:eastAsia="標楷體" w:hAnsi="標楷體"/>
                <w:szCs w:val="24"/>
              </w:rPr>
              <w:t>基金經理人</w:t>
            </w:r>
            <w:r w:rsidRPr="00A67158">
              <w:rPr>
                <w:rFonts w:ascii="標楷體" w:eastAsia="標楷體" w:hAnsi="標楷體" w:hint="eastAsia"/>
                <w:szCs w:val="24"/>
              </w:rPr>
              <w:t>交付同意書，授權公司向證交所、證券櫃檯買賣中心及期交所查詢本人、配偶及未成年子女買賣</w:t>
            </w:r>
            <w:r w:rsidRPr="00A67158">
              <w:rPr>
                <w:rFonts w:ascii="標楷體" w:eastAsia="標楷體" w:hAnsi="標楷體"/>
                <w:szCs w:val="24"/>
              </w:rPr>
              <w:t>上市、上櫃公司股票及具股權性質之衍生性商品或有價證券</w:t>
            </w:r>
            <w:r w:rsidRPr="00A67158">
              <w:rPr>
                <w:rFonts w:ascii="標楷體" w:eastAsia="標楷體" w:hAnsi="標楷體" w:hint="eastAsia"/>
                <w:szCs w:val="24"/>
              </w:rPr>
              <w:t>之情形。公司並應定期或視需要不定期進行查核。</w:t>
            </w:r>
          </w:p>
          <w:p w:rsidR="009C7316" w:rsidRPr="00A67158" w:rsidRDefault="009C7316" w:rsidP="00A67158">
            <w:pPr>
              <w:numPr>
                <w:ilvl w:val="0"/>
                <w:numId w:val="159"/>
              </w:numPr>
              <w:tabs>
                <w:tab w:val="clear" w:pos="1440"/>
                <w:tab w:val="num" w:pos="1512"/>
                <w:tab w:val="num" w:pos="1554"/>
              </w:tabs>
              <w:spacing w:line="400" w:lineRule="exact"/>
              <w:ind w:left="1512"/>
              <w:rPr>
                <w:rFonts w:ascii="標楷體" w:eastAsia="標楷體" w:hAnsi="標楷體" w:hint="eastAsia"/>
                <w:szCs w:val="24"/>
              </w:rPr>
            </w:pPr>
            <w:r w:rsidRPr="00A67158">
              <w:rPr>
                <w:rFonts w:ascii="標楷體" w:eastAsia="標楷體" w:hAnsi="標楷體" w:hint="eastAsia"/>
                <w:szCs w:val="24"/>
              </w:rPr>
              <w:t>期貨信託事業之負責人與受雇人及其關係人投資其所服務公司發行之期貨信託基金</w:t>
            </w:r>
            <w:r w:rsidR="003673DA" w:rsidRPr="003673DA">
              <w:rPr>
                <w:rFonts w:ascii="標楷體" w:eastAsia="標楷體" w:hAnsi="標楷體" w:cs="Arial" w:hint="eastAsia"/>
              </w:rPr>
              <w:t>，</w:t>
            </w:r>
            <w:r w:rsidR="003673DA" w:rsidRPr="003760D5">
              <w:rPr>
                <w:rFonts w:ascii="標楷體" w:eastAsia="標楷體" w:hAnsi="標楷體" w:hint="eastAsia"/>
                <w:szCs w:val="23"/>
              </w:rPr>
              <w:t>除</w:t>
            </w:r>
            <w:r w:rsidR="003A34AD" w:rsidRPr="003760D5">
              <w:rPr>
                <w:rFonts w:ascii="標楷體" w:eastAsia="標楷體" w:hAnsi="標楷體" w:hint="eastAsia"/>
                <w:szCs w:val="23"/>
              </w:rPr>
              <w:t>指數股票型期貨信託基金</w:t>
            </w:r>
            <w:r w:rsidR="003673DA" w:rsidRPr="003760D5">
              <w:rPr>
                <w:rFonts w:ascii="標楷體" w:eastAsia="標楷體" w:hAnsi="標楷體" w:hint="eastAsia"/>
                <w:szCs w:val="23"/>
              </w:rPr>
              <w:t>外，</w:t>
            </w:r>
            <w:r w:rsidRPr="00A67158">
              <w:rPr>
                <w:rFonts w:ascii="標楷體" w:eastAsia="標楷體" w:hAnsi="標楷體" w:hint="eastAsia"/>
                <w:szCs w:val="24"/>
              </w:rPr>
              <w:t>應依據期貨公會「期貨信託事業負責人與受雇人及其關係人買賣自己公司基金處理準則」規定辦理，以避免此類交易產生短線投機之行為。</w:t>
            </w:r>
          </w:p>
          <w:p w:rsidR="009C7316" w:rsidRPr="002A34AF" w:rsidRDefault="009C7316" w:rsidP="00AD787D">
            <w:pPr>
              <w:numPr>
                <w:ilvl w:val="1"/>
                <w:numId w:val="150"/>
              </w:numPr>
              <w:tabs>
                <w:tab w:val="clear" w:pos="1191"/>
                <w:tab w:val="num" w:pos="1032"/>
              </w:tabs>
              <w:spacing w:line="400" w:lineRule="exact"/>
              <w:ind w:left="1032" w:hanging="480"/>
              <w:rPr>
                <w:rFonts w:ascii="Arial" w:eastAsia="標楷體" w:hAnsi="Arial" w:cs="Arial" w:hint="eastAsia"/>
                <w:szCs w:val="24"/>
              </w:rPr>
            </w:pPr>
            <w:r w:rsidRPr="002A34AF">
              <w:rPr>
                <w:rFonts w:ascii="Arial" w:eastAsia="標楷體" w:hAnsi="Arial" w:cs="Arial" w:hint="eastAsia"/>
                <w:szCs w:val="24"/>
              </w:rPr>
              <w:t>基金經理人</w:t>
            </w:r>
            <w:r w:rsidRPr="002A34AF">
              <w:rPr>
                <w:rFonts w:ascii="Arial" w:eastAsia="標楷體" w:hAnsi="Arial" w:cs="Arial"/>
                <w:szCs w:val="24"/>
              </w:rPr>
              <w:t>管理一個以上基金</w:t>
            </w:r>
            <w:r w:rsidRPr="002A34AF">
              <w:rPr>
                <w:rFonts w:ascii="Arial" w:eastAsia="標楷體" w:hAnsi="Arial" w:cs="Arial" w:hint="eastAsia"/>
                <w:szCs w:val="24"/>
              </w:rPr>
              <w:t>：</w:t>
            </w:r>
            <w:r w:rsidRPr="002A34AF">
              <w:rPr>
                <w:rFonts w:ascii="Arial" w:eastAsia="標楷體" w:hAnsi="Arial" w:cs="Arial"/>
                <w:szCs w:val="24"/>
              </w:rPr>
              <w:t>期貨信託事業向不特定人募集之期貨信託基金，其基金經理人得負責之期貨信託基金數量、額度及其資格條件如下：</w:t>
            </w:r>
          </w:p>
          <w:p w:rsidR="009C7316" w:rsidRPr="002A34AF" w:rsidRDefault="009C7316" w:rsidP="00C03936">
            <w:pPr>
              <w:numPr>
                <w:ilvl w:val="0"/>
                <w:numId w:val="189"/>
              </w:numPr>
              <w:tabs>
                <w:tab w:val="clear" w:pos="1560"/>
                <w:tab w:val="num" w:pos="1554"/>
              </w:tabs>
              <w:spacing w:line="400" w:lineRule="exact"/>
              <w:ind w:left="1554" w:hanging="474"/>
              <w:rPr>
                <w:rFonts w:ascii="標楷體" w:eastAsia="標楷體" w:hAnsi="標楷體" w:hint="eastAsia"/>
                <w:szCs w:val="19"/>
              </w:rPr>
            </w:pPr>
            <w:r w:rsidRPr="002A34AF">
              <w:rPr>
                <w:rFonts w:ascii="標楷體" w:eastAsia="標楷體" w:hAnsi="標楷體"/>
                <w:szCs w:val="19"/>
              </w:rPr>
              <w:t>期貨信託事業運用期貨信託基金，得採由核心基金經理人及協助管理之基金經理人（以下稱協管基金經理人）組成管理團隊之多重經理人（Manager of Managers）方式為之。</w:t>
            </w:r>
          </w:p>
          <w:p w:rsidR="009C7316" w:rsidRPr="002A34AF" w:rsidRDefault="009C7316" w:rsidP="00C03936">
            <w:pPr>
              <w:numPr>
                <w:ilvl w:val="0"/>
                <w:numId w:val="189"/>
              </w:numPr>
              <w:tabs>
                <w:tab w:val="clear" w:pos="1560"/>
                <w:tab w:val="num" w:pos="1554"/>
              </w:tabs>
              <w:spacing w:line="400" w:lineRule="exact"/>
              <w:ind w:left="1554" w:hanging="474"/>
              <w:rPr>
                <w:rFonts w:ascii="標楷體" w:eastAsia="標楷體" w:hAnsi="標楷體" w:hint="eastAsia"/>
                <w:szCs w:val="19"/>
              </w:rPr>
            </w:pPr>
            <w:r w:rsidRPr="002A34AF">
              <w:rPr>
                <w:rFonts w:ascii="標楷體" w:eastAsia="標楷體" w:hAnsi="標楷體"/>
                <w:szCs w:val="19"/>
              </w:rPr>
              <w:t>期貨信託事業採用多重經理人方式者，其運用期貨信託基金之決定書應由核心基金經理人及參與決定之協管基金經理人簽名負責。</w:t>
            </w:r>
          </w:p>
          <w:p w:rsidR="009C7316" w:rsidRPr="002A34AF" w:rsidRDefault="009C7316" w:rsidP="00C03936">
            <w:pPr>
              <w:numPr>
                <w:ilvl w:val="0"/>
                <w:numId w:val="189"/>
              </w:numPr>
              <w:tabs>
                <w:tab w:val="clear" w:pos="1560"/>
                <w:tab w:val="num" w:pos="1554"/>
              </w:tabs>
              <w:spacing w:line="400" w:lineRule="exact"/>
              <w:ind w:left="1554" w:hanging="474"/>
              <w:rPr>
                <w:rFonts w:ascii="標楷體" w:eastAsia="標楷體" w:hAnsi="標楷體" w:hint="eastAsia"/>
                <w:szCs w:val="19"/>
              </w:rPr>
            </w:pPr>
            <w:r w:rsidRPr="002A34AF">
              <w:rPr>
                <w:rFonts w:ascii="標楷體" w:eastAsia="標楷體" w:hAnsi="標楷體"/>
                <w:szCs w:val="19"/>
              </w:rPr>
              <w:t>核心基金經理人與協管基金經理人均應向期貨公會登記，並於期貨信託基金公開說明書中揭露各基金經理人之職責範圍。</w:t>
            </w:r>
          </w:p>
          <w:p w:rsidR="009C7316" w:rsidRPr="002A34AF" w:rsidRDefault="009C7316" w:rsidP="00C03936">
            <w:pPr>
              <w:numPr>
                <w:ilvl w:val="0"/>
                <w:numId w:val="189"/>
              </w:numPr>
              <w:tabs>
                <w:tab w:val="clear" w:pos="1560"/>
                <w:tab w:val="num" w:pos="1554"/>
              </w:tabs>
              <w:spacing w:line="400" w:lineRule="exact"/>
              <w:ind w:left="1554" w:hanging="474"/>
              <w:rPr>
                <w:rFonts w:ascii="標楷體" w:eastAsia="標楷體" w:hAnsi="標楷體" w:hint="eastAsia"/>
                <w:szCs w:val="19"/>
              </w:rPr>
            </w:pPr>
            <w:r w:rsidRPr="002A34AF">
              <w:rPr>
                <w:rFonts w:ascii="標楷體" w:eastAsia="標楷體" w:hAnsi="標楷體"/>
                <w:szCs w:val="19"/>
              </w:rPr>
              <w:t>基金經理人同時管理或協助管理其他基金者，</w:t>
            </w:r>
            <w:r w:rsidRPr="002A34AF">
              <w:rPr>
                <w:rFonts w:ascii="標楷體" w:eastAsia="標楷體" w:hAnsi="標楷體" w:hint="eastAsia"/>
                <w:szCs w:val="19"/>
              </w:rPr>
              <w:t>應符合下列規定</w:t>
            </w:r>
            <w:r w:rsidRPr="002A34AF">
              <w:rPr>
                <w:rFonts w:ascii="標楷體" w:eastAsia="標楷體" w:hAnsi="標楷體"/>
                <w:szCs w:val="19"/>
              </w:rPr>
              <w:t>：</w:t>
            </w:r>
          </w:p>
          <w:p w:rsidR="009C7316" w:rsidRPr="001D03F3" w:rsidRDefault="009C7316" w:rsidP="00954C03">
            <w:pPr>
              <w:numPr>
                <w:ilvl w:val="0"/>
                <w:numId w:val="208"/>
              </w:numPr>
              <w:tabs>
                <w:tab w:val="clear" w:pos="1440"/>
                <w:tab w:val="num" w:pos="1979"/>
              </w:tabs>
              <w:spacing w:line="400" w:lineRule="exact"/>
              <w:ind w:left="1979" w:hanging="453"/>
              <w:rPr>
                <w:rFonts w:ascii="Arial" w:eastAsia="標楷體" w:hAnsi="標楷體" w:cs="Arial" w:hint="eastAsia"/>
                <w:kern w:val="0"/>
              </w:rPr>
            </w:pPr>
            <w:r w:rsidRPr="001D03F3">
              <w:rPr>
                <w:rFonts w:ascii="Arial" w:eastAsia="標楷體" w:hAnsi="標楷體" w:cs="Arial"/>
                <w:kern w:val="0"/>
              </w:rPr>
              <w:t>基金經理人得管理同類型</w:t>
            </w:r>
            <w:r w:rsidRPr="001D03F3">
              <w:rPr>
                <w:rFonts w:ascii="Arial" w:eastAsia="標楷體" w:hAnsi="標楷體" w:cs="Arial"/>
                <w:kern w:val="0"/>
              </w:rPr>
              <w:t>(</w:t>
            </w:r>
            <w:r w:rsidRPr="001D03F3">
              <w:rPr>
                <w:rFonts w:ascii="Arial" w:eastAsia="標楷體" w:hAnsi="標楷體" w:cs="Arial"/>
                <w:kern w:val="0"/>
              </w:rPr>
              <w:t>如組合型、保本型…等</w:t>
            </w:r>
            <w:r w:rsidRPr="001D03F3">
              <w:rPr>
                <w:rFonts w:ascii="Arial" w:eastAsia="標楷體" w:hAnsi="標楷體" w:cs="Arial"/>
                <w:kern w:val="0"/>
              </w:rPr>
              <w:t>)</w:t>
            </w:r>
            <w:r w:rsidRPr="001D03F3">
              <w:rPr>
                <w:rFonts w:ascii="Arial" w:eastAsia="標楷體" w:hAnsi="標楷體" w:cs="Arial"/>
                <w:kern w:val="0"/>
              </w:rPr>
              <w:t>期貨信託基金，所管理之基金數量、額度及交易或投資地區不受限制，如擬同時管理不同類型基金，需專案向</w:t>
            </w:r>
            <w:r w:rsidRPr="001D03F3">
              <w:rPr>
                <w:rFonts w:ascii="Arial" w:eastAsia="標楷體" w:hAnsi="標楷體" w:cs="Arial" w:hint="eastAsia"/>
                <w:kern w:val="0"/>
              </w:rPr>
              <w:t>主管機關</w:t>
            </w:r>
            <w:r w:rsidRPr="001D03F3">
              <w:rPr>
                <w:rFonts w:ascii="Arial" w:eastAsia="標楷體" w:hAnsi="標楷體" w:cs="Arial"/>
                <w:kern w:val="0"/>
              </w:rPr>
              <w:t>申請核准。</w:t>
            </w:r>
          </w:p>
          <w:p w:rsidR="009C7316" w:rsidRPr="001D03F3" w:rsidRDefault="009C7316" w:rsidP="00954C03">
            <w:pPr>
              <w:numPr>
                <w:ilvl w:val="0"/>
                <w:numId w:val="208"/>
              </w:numPr>
              <w:tabs>
                <w:tab w:val="clear" w:pos="1440"/>
                <w:tab w:val="num" w:pos="1979"/>
              </w:tabs>
              <w:spacing w:line="400" w:lineRule="exact"/>
              <w:ind w:left="1979" w:hanging="453"/>
              <w:rPr>
                <w:rFonts w:ascii="Arial" w:eastAsia="標楷體" w:hAnsi="標楷體" w:cs="Arial" w:hint="eastAsia"/>
                <w:kern w:val="0"/>
              </w:rPr>
            </w:pPr>
            <w:r w:rsidRPr="001D03F3">
              <w:rPr>
                <w:rFonts w:ascii="Arial" w:eastAsia="標楷體" w:hAnsi="標楷體" w:cs="Arial"/>
                <w:kern w:val="0"/>
              </w:rPr>
              <w:t>基金經理人亦得同時擔任其他期貨信託基金之協管基金經理人，協助管理之基金類型、數量、交易或投資地區不受限制。但與其同時管理或協助管理之期貨信託基金應屬同類交易或資產</w:t>
            </w:r>
            <w:r w:rsidRPr="001D03F3">
              <w:rPr>
                <w:rFonts w:ascii="Arial" w:eastAsia="標楷體" w:hAnsi="標楷體" w:cs="Arial"/>
                <w:kern w:val="0"/>
              </w:rPr>
              <w:t>(</w:t>
            </w:r>
            <w:r w:rsidRPr="001D03F3">
              <w:rPr>
                <w:rFonts w:ascii="Arial" w:eastAsia="標楷體" w:hAnsi="標楷體" w:cs="Arial"/>
                <w:kern w:val="0"/>
              </w:rPr>
              <w:t>如同屬個股及股價指數類期貨交易、利率類期貨交易、匯率類期貨交易、商品類期貨交易…等</w:t>
            </w:r>
            <w:r w:rsidRPr="001D03F3">
              <w:rPr>
                <w:rFonts w:ascii="Arial" w:eastAsia="標楷體" w:hAnsi="標楷體" w:cs="Arial" w:hint="eastAsia"/>
                <w:kern w:val="0"/>
              </w:rPr>
              <w:t>)</w:t>
            </w:r>
            <w:r w:rsidRPr="001D03F3">
              <w:rPr>
                <w:rFonts w:ascii="Arial" w:eastAsia="標楷體" w:hAnsi="標楷體" w:cs="Arial"/>
                <w:kern w:val="0"/>
              </w:rPr>
              <w:t>。如擬管理或協助管理不同類交易或資產，需專案向</w:t>
            </w:r>
            <w:r w:rsidRPr="001D03F3">
              <w:rPr>
                <w:rFonts w:ascii="Arial" w:eastAsia="標楷體" w:hAnsi="標楷體" w:cs="Arial" w:hint="eastAsia"/>
                <w:kern w:val="0"/>
              </w:rPr>
              <w:t>主管機關</w:t>
            </w:r>
            <w:r w:rsidRPr="001D03F3">
              <w:rPr>
                <w:rFonts w:ascii="Arial" w:eastAsia="標楷體" w:hAnsi="標楷體" w:cs="Arial"/>
                <w:kern w:val="0"/>
              </w:rPr>
              <w:t>申請核准。</w:t>
            </w:r>
          </w:p>
          <w:p w:rsidR="009C7316" w:rsidRPr="001D03F3" w:rsidRDefault="009C7316" w:rsidP="00954C03">
            <w:pPr>
              <w:numPr>
                <w:ilvl w:val="0"/>
                <w:numId w:val="208"/>
              </w:numPr>
              <w:tabs>
                <w:tab w:val="clear" w:pos="1440"/>
                <w:tab w:val="num" w:pos="1979"/>
              </w:tabs>
              <w:spacing w:line="400" w:lineRule="exact"/>
              <w:ind w:left="1979" w:hanging="453"/>
              <w:rPr>
                <w:rFonts w:ascii="Arial" w:eastAsia="標楷體" w:hAnsi="標楷體" w:cs="Arial" w:hint="eastAsia"/>
                <w:kern w:val="0"/>
              </w:rPr>
            </w:pPr>
            <w:r w:rsidRPr="001D03F3">
              <w:rPr>
                <w:rFonts w:ascii="Arial" w:eastAsia="標楷體" w:hAnsi="標楷體" w:cs="Arial"/>
                <w:kern w:val="0"/>
              </w:rPr>
              <w:t>基金經理人同時管理或協助管理其他期貨信託基金者，應於公開說明書揭露所管理或協助管理之其他期貨信託基金名稱、職責範圍（採多重經理人方式管理者適用）及所採取防止利益衝突之措施。</w:t>
            </w:r>
          </w:p>
          <w:p w:rsidR="009C7316" w:rsidRPr="001D03F3" w:rsidRDefault="009C7316" w:rsidP="00954C03">
            <w:pPr>
              <w:numPr>
                <w:ilvl w:val="0"/>
                <w:numId w:val="208"/>
              </w:numPr>
              <w:tabs>
                <w:tab w:val="clear" w:pos="1440"/>
                <w:tab w:val="num" w:pos="1979"/>
              </w:tabs>
              <w:spacing w:line="400" w:lineRule="exact"/>
              <w:ind w:left="1979" w:hanging="453"/>
              <w:rPr>
                <w:rFonts w:ascii="Arial" w:eastAsia="標楷體" w:hAnsi="標楷體" w:cs="Arial" w:hint="eastAsia"/>
                <w:kern w:val="0"/>
              </w:rPr>
            </w:pPr>
            <w:r w:rsidRPr="001D03F3">
              <w:rPr>
                <w:rFonts w:ascii="Arial" w:eastAsia="標楷體" w:hAnsi="標楷體" w:cs="Arial"/>
                <w:kern w:val="0"/>
              </w:rPr>
              <w:t>基金經理人欲同時管理同類型期貨信託基金，應具備二年以上管理同類型期貨信託基金之經驗；欲同時協助管理其他期貨信託基金之同類交易或資產者，亦應具備二年以上管理或協助管理期貨信託基金之同類交易或資產經驗。基金經理人曾擔任全權委託期貨交易業務之交易決定人員，經理委任資產之經驗，如與期貨信託基金屬同類交易或資產得併計入上開管理經驗。</w:t>
            </w:r>
          </w:p>
          <w:p w:rsidR="003B6339" w:rsidRPr="00C03936" w:rsidRDefault="009C7316" w:rsidP="00C03936">
            <w:pPr>
              <w:numPr>
                <w:ilvl w:val="0"/>
                <w:numId w:val="159"/>
              </w:numPr>
              <w:tabs>
                <w:tab w:val="clear" w:pos="1440"/>
                <w:tab w:val="num" w:pos="1512"/>
                <w:tab w:val="num" w:pos="1554"/>
              </w:tabs>
              <w:spacing w:line="400" w:lineRule="exact"/>
              <w:ind w:left="1512"/>
              <w:rPr>
                <w:rFonts w:ascii="標楷體" w:eastAsia="標楷體" w:hAnsi="標楷體" w:hint="eastAsia"/>
                <w:szCs w:val="24"/>
              </w:rPr>
            </w:pPr>
            <w:r w:rsidRPr="00C03936">
              <w:rPr>
                <w:rFonts w:ascii="標楷體" w:eastAsia="標楷體" w:hAnsi="標楷體"/>
                <w:szCs w:val="24"/>
              </w:rPr>
              <w:t>為維持交易或投資決策之獨立性，不同期貨信託基金間之交易或決策仍應分別獨立。</w:t>
            </w:r>
          </w:p>
          <w:p w:rsidR="009C7316" w:rsidRPr="00C03936" w:rsidRDefault="009C7316" w:rsidP="00C03936">
            <w:pPr>
              <w:numPr>
                <w:ilvl w:val="0"/>
                <w:numId w:val="159"/>
              </w:numPr>
              <w:tabs>
                <w:tab w:val="clear" w:pos="1440"/>
                <w:tab w:val="num" w:pos="1512"/>
                <w:tab w:val="num" w:pos="1554"/>
              </w:tabs>
              <w:spacing w:line="400" w:lineRule="exact"/>
              <w:ind w:left="1512"/>
              <w:rPr>
                <w:rFonts w:ascii="標楷體" w:eastAsia="標楷體" w:hAnsi="標楷體" w:hint="eastAsia"/>
                <w:szCs w:val="24"/>
              </w:rPr>
            </w:pPr>
            <w:r w:rsidRPr="00C03936">
              <w:rPr>
                <w:rFonts w:ascii="標楷體" w:eastAsia="標楷體" w:hAnsi="標楷體"/>
                <w:szCs w:val="24"/>
              </w:rPr>
              <w:t>為避免基金經理人任意對同一期貨信託基金或證券投資信託</w:t>
            </w:r>
            <w:r w:rsidRPr="00C03936">
              <w:rPr>
                <w:rFonts w:ascii="標楷體" w:eastAsia="標楷體" w:hAnsi="標楷體" w:hint="eastAsia"/>
                <w:szCs w:val="24"/>
              </w:rPr>
              <w:t>基金</w:t>
            </w:r>
            <w:r w:rsidRPr="00C03936">
              <w:rPr>
                <w:rFonts w:ascii="標楷體" w:eastAsia="標楷體" w:hAnsi="標楷體"/>
                <w:szCs w:val="24"/>
              </w:rPr>
              <w:t>受益憑</w:t>
            </w:r>
            <w:r w:rsidRPr="00C03936">
              <w:rPr>
                <w:rFonts w:ascii="標楷體" w:eastAsia="標楷體" w:hAnsi="標楷體" w:hint="eastAsia"/>
                <w:szCs w:val="24"/>
              </w:rPr>
              <w:t>證</w:t>
            </w:r>
            <w:r w:rsidRPr="00C03936">
              <w:rPr>
                <w:rFonts w:ascii="標楷體" w:eastAsia="標楷體" w:hAnsi="標楷體"/>
                <w:szCs w:val="24"/>
              </w:rPr>
              <w:t>、股票或具有股權性質之債券於不同期貨信託基金間作買賣相反之交易或投資決定，而影響基金受益人之權益，除有符合法令、期貨信託契約規定及公司內部控制制度，或法令另有特別許可之情形外，應遵守不同期貨信託基金間不得對同一交易或投資，有同時或同一日作相反交易或投資決定之原則。</w:t>
            </w:r>
          </w:p>
          <w:p w:rsidR="009C7316" w:rsidRPr="00C03936" w:rsidRDefault="009C7316" w:rsidP="00C03936">
            <w:pPr>
              <w:numPr>
                <w:ilvl w:val="0"/>
                <w:numId w:val="159"/>
              </w:numPr>
              <w:tabs>
                <w:tab w:val="clear" w:pos="1440"/>
                <w:tab w:val="num" w:pos="1512"/>
                <w:tab w:val="num" w:pos="1554"/>
              </w:tabs>
              <w:spacing w:line="400" w:lineRule="exact"/>
              <w:ind w:left="1512"/>
              <w:rPr>
                <w:rFonts w:ascii="標楷體" w:eastAsia="標楷體" w:hAnsi="標楷體" w:hint="eastAsia"/>
                <w:szCs w:val="24"/>
              </w:rPr>
            </w:pPr>
            <w:r w:rsidRPr="00C03936">
              <w:rPr>
                <w:rFonts w:ascii="標楷體" w:eastAsia="標楷體" w:hAnsi="標楷體"/>
                <w:szCs w:val="24"/>
              </w:rPr>
              <w:t>期貨信託事業不得以基金經理人作為廣告訴求。</w:t>
            </w:r>
          </w:p>
          <w:p w:rsidR="009C7316" w:rsidRPr="003B6339" w:rsidRDefault="009C7316" w:rsidP="003B6339">
            <w:pPr>
              <w:numPr>
                <w:ilvl w:val="1"/>
                <w:numId w:val="150"/>
              </w:numPr>
              <w:tabs>
                <w:tab w:val="clear" w:pos="1191"/>
                <w:tab w:val="num" w:pos="1032"/>
              </w:tabs>
              <w:spacing w:line="400" w:lineRule="exact"/>
              <w:ind w:left="1032" w:hanging="480"/>
              <w:rPr>
                <w:rFonts w:ascii="Arial" w:eastAsia="標楷體" w:hAnsi="Arial" w:cs="Arial" w:hint="eastAsia"/>
                <w:szCs w:val="24"/>
              </w:rPr>
            </w:pPr>
            <w:r w:rsidRPr="003B6339">
              <w:rPr>
                <w:rFonts w:ascii="Arial" w:eastAsia="標楷體" w:hAnsi="Arial" w:cs="Arial" w:hint="eastAsia"/>
                <w:szCs w:val="24"/>
              </w:rPr>
              <w:t>從業人員受有強制執行者，公司應瞭解其原因及影響，並陳報權責主管，留存紀錄。</w:t>
            </w:r>
          </w:p>
          <w:p w:rsidR="009C7316" w:rsidRPr="003B6339" w:rsidRDefault="009C7316" w:rsidP="003B6339">
            <w:pPr>
              <w:numPr>
                <w:ilvl w:val="1"/>
                <w:numId w:val="150"/>
              </w:numPr>
              <w:tabs>
                <w:tab w:val="clear" w:pos="1191"/>
                <w:tab w:val="num" w:pos="1032"/>
              </w:tabs>
              <w:spacing w:line="400" w:lineRule="exact"/>
              <w:ind w:left="1032" w:hanging="480"/>
              <w:rPr>
                <w:rFonts w:ascii="Arial" w:eastAsia="標楷體" w:hAnsi="Arial" w:cs="Arial" w:hint="eastAsia"/>
                <w:szCs w:val="24"/>
              </w:rPr>
            </w:pPr>
            <w:r w:rsidRPr="003B6339">
              <w:rPr>
                <w:rFonts w:ascii="Arial" w:eastAsia="標楷體" w:hAnsi="Arial" w:cs="Arial" w:hint="eastAsia"/>
                <w:szCs w:val="24"/>
              </w:rPr>
              <w:t>公司就人員之相關規定事項，應適時宣導相關規範。</w:t>
            </w:r>
          </w:p>
          <w:p w:rsidR="00EB262B" w:rsidRDefault="00EB262B" w:rsidP="00FA54F2">
            <w:pPr>
              <w:spacing w:line="400" w:lineRule="exact"/>
              <w:rPr>
                <w:rFonts w:ascii="Arial" w:eastAsia="標楷體" w:hAnsi="Arial" w:cs="Arial" w:hint="eastAsia"/>
                <w:szCs w:val="24"/>
              </w:rPr>
            </w:pPr>
          </w:p>
          <w:p w:rsidR="009C7316" w:rsidRPr="002A34AF" w:rsidRDefault="009C7316" w:rsidP="00FA54F2">
            <w:pPr>
              <w:spacing w:line="400" w:lineRule="exact"/>
              <w:rPr>
                <w:rFonts w:ascii="Arial" w:eastAsia="標楷體" w:hAnsi="Arial" w:cs="Arial" w:hint="eastAsia"/>
                <w:szCs w:val="24"/>
              </w:rPr>
            </w:pPr>
            <w:r w:rsidRPr="002A34AF">
              <w:rPr>
                <w:rFonts w:ascii="Arial" w:eastAsia="標楷體" w:hAnsi="Arial" w:cs="Arial" w:hint="eastAsia"/>
                <w:szCs w:val="24"/>
              </w:rPr>
              <w:t>二、控制重點：</w:t>
            </w:r>
          </w:p>
          <w:p w:rsidR="009C7316" w:rsidRPr="002A34AF" w:rsidRDefault="009C7316" w:rsidP="00794865">
            <w:pPr>
              <w:numPr>
                <w:ilvl w:val="1"/>
                <w:numId w:val="155"/>
              </w:numPr>
              <w:tabs>
                <w:tab w:val="clear" w:pos="1191"/>
                <w:tab w:val="num" w:pos="1032"/>
              </w:tabs>
              <w:spacing w:line="400" w:lineRule="exact"/>
              <w:ind w:left="1032" w:hanging="480"/>
              <w:rPr>
                <w:rFonts w:ascii="標楷體" w:eastAsia="標楷體" w:hAnsi="標楷體" w:hint="eastAsia"/>
                <w:szCs w:val="24"/>
              </w:rPr>
            </w:pPr>
            <w:r w:rsidRPr="002A34AF">
              <w:rPr>
                <w:rFonts w:ascii="標楷體" w:eastAsia="標楷體" w:hAnsi="標楷體" w:hint="eastAsia"/>
              </w:rPr>
              <w:t>人員聘用之資格條件應符合法規規定。</w:t>
            </w:r>
          </w:p>
          <w:p w:rsidR="009C7316" w:rsidRPr="002A34AF" w:rsidRDefault="009C7316" w:rsidP="00794865">
            <w:pPr>
              <w:numPr>
                <w:ilvl w:val="1"/>
                <w:numId w:val="155"/>
              </w:numPr>
              <w:tabs>
                <w:tab w:val="clear" w:pos="1191"/>
                <w:tab w:val="num" w:pos="1032"/>
              </w:tabs>
              <w:spacing w:line="400" w:lineRule="exact"/>
              <w:ind w:left="1032" w:hanging="480"/>
              <w:rPr>
                <w:rFonts w:eastAsia="標楷體" w:hint="eastAsia"/>
              </w:rPr>
            </w:pPr>
            <w:r w:rsidRPr="002A34AF">
              <w:rPr>
                <w:rFonts w:eastAsia="標楷體" w:hint="eastAsia"/>
              </w:rPr>
              <w:t>期貨</w:t>
            </w:r>
            <w:r w:rsidRPr="002A34AF">
              <w:rPr>
                <w:rFonts w:eastAsia="標楷體"/>
              </w:rPr>
              <w:t>信託事業之</w:t>
            </w:r>
            <w:r w:rsidRPr="002A34AF">
              <w:rPr>
                <w:rFonts w:eastAsia="標楷體" w:hint="eastAsia"/>
              </w:rPr>
              <w:t>總經理、業務部門之副總經理、協理、經理及分支機構經理人、</w:t>
            </w:r>
            <w:r w:rsidRPr="002A34AF">
              <w:rPr>
                <w:rFonts w:eastAsia="標楷體"/>
              </w:rPr>
              <w:t>部門主管</w:t>
            </w:r>
            <w:r w:rsidRPr="002A34AF">
              <w:rPr>
                <w:rFonts w:eastAsia="標楷體" w:hint="eastAsia"/>
              </w:rPr>
              <w:t>與</w:t>
            </w:r>
            <w:r w:rsidRPr="002A34AF">
              <w:rPr>
                <w:rFonts w:eastAsia="標楷體"/>
              </w:rPr>
              <w:t>業務員，</w:t>
            </w:r>
            <w:r w:rsidRPr="002A34AF">
              <w:rPr>
                <w:rFonts w:eastAsia="標楷體" w:hint="eastAsia"/>
              </w:rPr>
              <w:t>應符合</w:t>
            </w:r>
            <w:r w:rsidRPr="002A34AF">
              <w:rPr>
                <w:rFonts w:eastAsia="標楷體"/>
              </w:rPr>
              <w:t>專任</w:t>
            </w:r>
            <w:r w:rsidRPr="002A34AF">
              <w:rPr>
                <w:rFonts w:eastAsia="標楷體" w:hint="eastAsia"/>
              </w:rPr>
              <w:t>之規定。</w:t>
            </w:r>
          </w:p>
          <w:p w:rsidR="009C7316" w:rsidRPr="002A34AF" w:rsidRDefault="009C7316" w:rsidP="00794865">
            <w:pPr>
              <w:numPr>
                <w:ilvl w:val="1"/>
                <w:numId w:val="155"/>
              </w:numPr>
              <w:tabs>
                <w:tab w:val="clear" w:pos="1191"/>
                <w:tab w:val="num" w:pos="1032"/>
              </w:tabs>
              <w:spacing w:line="400" w:lineRule="exact"/>
              <w:ind w:left="1032" w:hanging="480"/>
              <w:rPr>
                <w:rFonts w:eastAsia="標楷體" w:hint="eastAsia"/>
              </w:rPr>
            </w:pPr>
            <w:r w:rsidRPr="002A34AF">
              <w:rPr>
                <w:rFonts w:eastAsia="標楷體" w:hint="eastAsia"/>
              </w:rPr>
              <w:t>期貨信託事業之業務員，應參加主管機關指定機構辦理之職前訓練與在職訓練，並由權責單位記錄及管理相關資料。</w:t>
            </w:r>
          </w:p>
          <w:p w:rsidR="009C7316" w:rsidRPr="002A34AF" w:rsidRDefault="009C7316" w:rsidP="00794865">
            <w:pPr>
              <w:numPr>
                <w:ilvl w:val="1"/>
                <w:numId w:val="155"/>
              </w:numPr>
              <w:tabs>
                <w:tab w:val="clear" w:pos="1191"/>
                <w:tab w:val="num" w:pos="1032"/>
              </w:tabs>
              <w:spacing w:line="400" w:lineRule="exact"/>
              <w:ind w:left="1032" w:hanging="480"/>
              <w:rPr>
                <w:rFonts w:eastAsia="標楷體" w:hint="eastAsia"/>
              </w:rPr>
            </w:pPr>
            <w:r w:rsidRPr="002A34AF">
              <w:rPr>
                <w:rFonts w:eastAsia="標楷體" w:hint="eastAsia"/>
              </w:rPr>
              <w:t>期貨信託事業之負責人、總經理、業務部門之副總經理、協理、經理及分支機構經理人、</w:t>
            </w:r>
            <w:r w:rsidRPr="002A34AF">
              <w:rPr>
                <w:rFonts w:eastAsia="標楷體"/>
              </w:rPr>
              <w:t>部門主管</w:t>
            </w:r>
            <w:r w:rsidRPr="002A34AF">
              <w:rPr>
                <w:rFonts w:eastAsia="標楷體" w:hint="eastAsia"/>
              </w:rPr>
              <w:t>與</w:t>
            </w:r>
            <w:r w:rsidRPr="002A34AF">
              <w:rPr>
                <w:rFonts w:eastAsia="標楷體"/>
              </w:rPr>
              <w:t>業務員</w:t>
            </w:r>
            <w:r w:rsidRPr="002A34AF">
              <w:rPr>
                <w:rFonts w:eastAsia="標楷體" w:hint="eastAsia"/>
              </w:rPr>
              <w:t>應本誠實信用原則執行業務，並禁止從事不當利益及競業之行為。</w:t>
            </w:r>
          </w:p>
          <w:p w:rsidR="009C7316" w:rsidRPr="002A34AF" w:rsidRDefault="009C7316" w:rsidP="00794865">
            <w:pPr>
              <w:numPr>
                <w:ilvl w:val="1"/>
                <w:numId w:val="155"/>
              </w:numPr>
              <w:tabs>
                <w:tab w:val="clear" w:pos="1191"/>
                <w:tab w:val="num" w:pos="1032"/>
              </w:tabs>
              <w:spacing w:line="400" w:lineRule="exact"/>
              <w:ind w:left="1032" w:hanging="480"/>
              <w:rPr>
                <w:rFonts w:eastAsia="標楷體" w:hint="eastAsia"/>
              </w:rPr>
            </w:pPr>
            <w:r w:rsidRPr="002A34AF">
              <w:rPr>
                <w:rFonts w:ascii="Arial" w:eastAsia="標楷體" w:hAnsi="標楷體" w:cs="Arial" w:hint="eastAsia"/>
                <w:kern w:val="0"/>
              </w:rPr>
              <w:t>期貨信託事業之負責人與受雇人及其關係人投資其所服務公司發行之期貨信託基金</w:t>
            </w:r>
            <w:r w:rsidR="00071925" w:rsidRPr="003673DA">
              <w:rPr>
                <w:rFonts w:ascii="標楷體" w:eastAsia="標楷體" w:hAnsi="標楷體" w:cs="Arial" w:hint="eastAsia"/>
              </w:rPr>
              <w:t>，</w:t>
            </w:r>
            <w:r w:rsidR="00071925" w:rsidRPr="003760D5">
              <w:rPr>
                <w:rFonts w:ascii="標楷體" w:eastAsia="標楷體" w:hAnsi="標楷體" w:hint="eastAsia"/>
                <w:szCs w:val="23"/>
              </w:rPr>
              <w:t>除</w:t>
            </w:r>
            <w:r w:rsidR="003A34AD" w:rsidRPr="003760D5">
              <w:rPr>
                <w:rFonts w:ascii="標楷體" w:eastAsia="標楷體" w:hAnsi="標楷體" w:hint="eastAsia"/>
                <w:szCs w:val="23"/>
              </w:rPr>
              <w:t>指數股票型期貨信託基金</w:t>
            </w:r>
            <w:r w:rsidR="00071925" w:rsidRPr="003760D5">
              <w:rPr>
                <w:rFonts w:ascii="標楷體" w:eastAsia="標楷體" w:hAnsi="標楷體" w:hint="eastAsia"/>
                <w:szCs w:val="23"/>
              </w:rPr>
              <w:t>外，</w:t>
            </w:r>
            <w:r w:rsidRPr="002A34AF">
              <w:rPr>
                <w:rFonts w:ascii="Arial" w:eastAsia="標楷體" w:hAnsi="標楷體" w:cs="Arial" w:hint="eastAsia"/>
                <w:kern w:val="0"/>
              </w:rPr>
              <w:t>應由權責單位或人員記錄並彙整編製「負責人與受雇人及其關係人買賣本公司基金月報表」，依期貨公會規定期限申報負責人與受雇人及其關係人買賣自己公司基金之情形。</w:t>
            </w:r>
          </w:p>
          <w:p w:rsidR="009C7316" w:rsidRPr="002A34AF" w:rsidRDefault="009C7316" w:rsidP="00794865">
            <w:pPr>
              <w:numPr>
                <w:ilvl w:val="1"/>
                <w:numId w:val="155"/>
              </w:numPr>
              <w:tabs>
                <w:tab w:val="clear" w:pos="1191"/>
                <w:tab w:val="num" w:pos="1032"/>
              </w:tabs>
              <w:spacing w:line="400" w:lineRule="exact"/>
              <w:ind w:left="1032" w:hanging="480"/>
              <w:rPr>
                <w:rFonts w:ascii="Arial" w:eastAsia="標楷體" w:hAnsi="Arial" w:cs="Arial" w:hint="eastAsia"/>
                <w:szCs w:val="24"/>
              </w:rPr>
            </w:pPr>
            <w:r w:rsidRPr="002A34AF">
              <w:rPr>
                <w:rFonts w:ascii="Arial" w:eastAsia="標楷體" w:hAnsi="標楷體" w:cs="Arial"/>
                <w:kern w:val="0"/>
              </w:rPr>
              <w:t>期貨</w:t>
            </w:r>
            <w:r w:rsidRPr="002A34AF">
              <w:rPr>
                <w:rFonts w:ascii="標楷體" w:eastAsia="標楷體" w:hAnsi="標楷體"/>
                <w:szCs w:val="19"/>
              </w:rPr>
              <w:t>信託事業</w:t>
            </w:r>
            <w:r w:rsidRPr="002A34AF">
              <w:rPr>
                <w:rFonts w:ascii="標楷體" w:eastAsia="標楷體" w:hAnsi="標楷體" w:hint="eastAsia"/>
                <w:szCs w:val="19"/>
              </w:rPr>
              <w:t>若</w:t>
            </w:r>
            <w:r w:rsidRPr="002A34AF">
              <w:rPr>
                <w:rFonts w:ascii="標楷體" w:eastAsia="標楷體" w:hAnsi="標楷體"/>
                <w:szCs w:val="19"/>
              </w:rPr>
              <w:t>採用多重經理人方式者，其運用期貨信託基金之決定書</w:t>
            </w:r>
            <w:r w:rsidRPr="002A34AF">
              <w:rPr>
                <w:rFonts w:ascii="標楷體" w:eastAsia="標楷體" w:hAnsi="標楷體" w:hint="eastAsia"/>
                <w:szCs w:val="19"/>
              </w:rPr>
              <w:t>應</w:t>
            </w:r>
            <w:r w:rsidRPr="002A34AF">
              <w:rPr>
                <w:rFonts w:ascii="標楷體" w:eastAsia="標楷體" w:hAnsi="標楷體"/>
                <w:szCs w:val="19"/>
              </w:rPr>
              <w:t>由核心基金經理人及參與決定之協管基金經理人簽名負責。</w:t>
            </w:r>
          </w:p>
          <w:p w:rsidR="009C7316" w:rsidRPr="002A34AF" w:rsidRDefault="009C7316" w:rsidP="00794865">
            <w:pPr>
              <w:numPr>
                <w:ilvl w:val="1"/>
                <w:numId w:val="155"/>
              </w:numPr>
              <w:tabs>
                <w:tab w:val="clear" w:pos="1191"/>
                <w:tab w:val="num" w:pos="1032"/>
              </w:tabs>
              <w:spacing w:line="400" w:lineRule="exact"/>
              <w:ind w:left="1032" w:hanging="480"/>
              <w:rPr>
                <w:rFonts w:ascii="Arial" w:eastAsia="標楷體" w:hAnsi="標楷體" w:cs="Arial" w:hint="eastAsia"/>
                <w:kern w:val="0"/>
              </w:rPr>
            </w:pPr>
            <w:r w:rsidRPr="002A34AF">
              <w:rPr>
                <w:rFonts w:ascii="Arial" w:eastAsia="標楷體" w:hAnsi="標楷體" w:cs="Arial"/>
                <w:kern w:val="0"/>
              </w:rPr>
              <w:t>核心基金經理人與協管基金經理人均應向期貨公會登記，並於期貨信託基金公開說明書中揭露各基金經理人之職責範圍。</w:t>
            </w:r>
          </w:p>
          <w:p w:rsidR="009C7316" w:rsidRPr="002A34AF" w:rsidRDefault="009C7316" w:rsidP="00794865">
            <w:pPr>
              <w:numPr>
                <w:ilvl w:val="1"/>
                <w:numId w:val="155"/>
              </w:numPr>
              <w:tabs>
                <w:tab w:val="clear" w:pos="1191"/>
                <w:tab w:val="num" w:pos="1032"/>
              </w:tabs>
              <w:spacing w:line="400" w:lineRule="exact"/>
              <w:ind w:left="1032" w:hanging="480"/>
              <w:rPr>
                <w:rFonts w:ascii="Arial" w:eastAsia="標楷體" w:hAnsi="標楷體" w:cs="Arial" w:hint="eastAsia"/>
                <w:kern w:val="0"/>
              </w:rPr>
            </w:pPr>
            <w:r w:rsidRPr="002A34AF">
              <w:rPr>
                <w:rFonts w:ascii="Arial" w:eastAsia="標楷體" w:hAnsi="標楷體" w:cs="Arial"/>
                <w:kern w:val="0"/>
              </w:rPr>
              <w:t>基金經理人得管理同類型</w:t>
            </w:r>
            <w:r w:rsidRPr="002A34AF">
              <w:rPr>
                <w:rFonts w:ascii="Arial" w:eastAsia="標楷體" w:hAnsi="標楷體" w:cs="Arial"/>
                <w:kern w:val="0"/>
              </w:rPr>
              <w:t>(</w:t>
            </w:r>
            <w:r w:rsidRPr="002A34AF">
              <w:rPr>
                <w:rFonts w:ascii="Arial" w:eastAsia="標楷體" w:hAnsi="標楷體" w:cs="Arial"/>
                <w:kern w:val="0"/>
              </w:rPr>
              <w:t>如組合型、保本型…等</w:t>
            </w:r>
            <w:r w:rsidRPr="002A34AF">
              <w:rPr>
                <w:rFonts w:ascii="Arial" w:eastAsia="標楷體" w:hAnsi="標楷體" w:cs="Arial"/>
                <w:kern w:val="0"/>
              </w:rPr>
              <w:t>)</w:t>
            </w:r>
            <w:r w:rsidRPr="002A34AF">
              <w:rPr>
                <w:rFonts w:ascii="Arial" w:eastAsia="標楷體" w:hAnsi="標楷體" w:cs="Arial"/>
                <w:kern w:val="0"/>
              </w:rPr>
              <w:t>期貨信託基金，所管理之基金數量、額度及交易或投資地區不受限制，如擬同時管理不同類型基金，</w:t>
            </w:r>
            <w:r w:rsidRPr="002A34AF">
              <w:rPr>
                <w:rFonts w:ascii="標楷體" w:eastAsia="標楷體" w:hAnsi="標楷體" w:hint="eastAsia"/>
                <w:szCs w:val="19"/>
              </w:rPr>
              <w:t>應</w:t>
            </w:r>
            <w:r w:rsidRPr="002A34AF">
              <w:rPr>
                <w:rFonts w:ascii="Arial" w:eastAsia="標楷體" w:hAnsi="標楷體" w:cs="Arial"/>
                <w:kern w:val="0"/>
              </w:rPr>
              <w:t>專案向</w:t>
            </w:r>
            <w:r w:rsidRPr="002A34AF">
              <w:rPr>
                <w:rFonts w:ascii="Arial" w:eastAsia="標楷體" w:hAnsi="標楷體" w:cs="Arial" w:hint="eastAsia"/>
                <w:kern w:val="0"/>
              </w:rPr>
              <w:t>主管機關</w:t>
            </w:r>
            <w:r w:rsidRPr="002A34AF">
              <w:rPr>
                <w:rFonts w:ascii="Arial" w:eastAsia="標楷體" w:hAnsi="標楷體" w:cs="Arial"/>
                <w:kern w:val="0"/>
              </w:rPr>
              <w:t>申請核准。</w:t>
            </w:r>
          </w:p>
          <w:p w:rsidR="009C7316" w:rsidRPr="002A34AF" w:rsidRDefault="009C7316" w:rsidP="00794865">
            <w:pPr>
              <w:numPr>
                <w:ilvl w:val="1"/>
                <w:numId w:val="155"/>
              </w:numPr>
              <w:tabs>
                <w:tab w:val="clear" w:pos="1191"/>
                <w:tab w:val="num" w:pos="1032"/>
              </w:tabs>
              <w:spacing w:line="400" w:lineRule="exact"/>
              <w:ind w:left="1032" w:hanging="480"/>
              <w:rPr>
                <w:rFonts w:ascii="Arial" w:eastAsia="標楷體" w:hAnsi="標楷體" w:cs="Arial" w:hint="eastAsia"/>
                <w:kern w:val="0"/>
              </w:rPr>
            </w:pPr>
            <w:r w:rsidRPr="002A34AF">
              <w:rPr>
                <w:rFonts w:ascii="Arial" w:eastAsia="標楷體" w:hAnsi="標楷體" w:cs="Arial"/>
                <w:kern w:val="0"/>
              </w:rPr>
              <w:t>基金經理人亦得同時擔任其他期貨信託基金之協管基金經理人，協助管理之基金類型、數量、交易或投資地區不受限制。但與其同時管理或協助管理之期貨信託基金應屬同類交易或資產</w:t>
            </w:r>
            <w:r w:rsidRPr="002A34AF">
              <w:rPr>
                <w:rFonts w:ascii="Arial" w:eastAsia="標楷體" w:hAnsi="標楷體" w:cs="Arial"/>
                <w:kern w:val="0"/>
              </w:rPr>
              <w:t>(</w:t>
            </w:r>
            <w:r w:rsidRPr="002A34AF">
              <w:rPr>
                <w:rFonts w:ascii="Arial" w:eastAsia="標楷體" w:hAnsi="標楷體" w:cs="Arial"/>
                <w:kern w:val="0"/>
              </w:rPr>
              <w:t>如同屬個股及股價指數類期貨交易、利率類期貨交易、匯率類期貨交易、商品類期貨交易…等</w:t>
            </w:r>
            <w:r w:rsidRPr="002A34AF">
              <w:rPr>
                <w:rFonts w:ascii="Arial" w:eastAsia="標楷體" w:hAnsi="標楷體" w:cs="Arial" w:hint="eastAsia"/>
                <w:kern w:val="0"/>
              </w:rPr>
              <w:t>)</w:t>
            </w:r>
            <w:r w:rsidRPr="002A34AF">
              <w:rPr>
                <w:rFonts w:ascii="Arial" w:eastAsia="標楷體" w:hAnsi="標楷體" w:cs="Arial"/>
                <w:kern w:val="0"/>
              </w:rPr>
              <w:t>。如擬管理或協助管理不同類交易或資產，</w:t>
            </w:r>
            <w:r w:rsidRPr="002A34AF">
              <w:rPr>
                <w:rFonts w:ascii="標楷體" w:eastAsia="標楷體" w:hAnsi="標楷體" w:hint="eastAsia"/>
                <w:szCs w:val="19"/>
              </w:rPr>
              <w:t>應</w:t>
            </w:r>
            <w:r w:rsidRPr="002A34AF">
              <w:rPr>
                <w:rFonts w:ascii="Arial" w:eastAsia="標楷體" w:hAnsi="標楷體" w:cs="Arial"/>
                <w:kern w:val="0"/>
              </w:rPr>
              <w:t>專案向</w:t>
            </w:r>
            <w:r w:rsidRPr="002A34AF">
              <w:rPr>
                <w:rFonts w:ascii="Arial" w:eastAsia="標楷體" w:hAnsi="標楷體" w:cs="Arial" w:hint="eastAsia"/>
                <w:kern w:val="0"/>
              </w:rPr>
              <w:t>主管機關</w:t>
            </w:r>
            <w:r w:rsidRPr="002A34AF">
              <w:rPr>
                <w:rFonts w:ascii="Arial" w:eastAsia="標楷體" w:hAnsi="標楷體" w:cs="Arial"/>
                <w:kern w:val="0"/>
              </w:rPr>
              <w:t>申請核准。</w:t>
            </w:r>
          </w:p>
          <w:p w:rsidR="009C7316" w:rsidRPr="002A34AF" w:rsidRDefault="009C7316" w:rsidP="00173E1A">
            <w:pPr>
              <w:numPr>
                <w:ilvl w:val="1"/>
                <w:numId w:val="155"/>
              </w:numPr>
              <w:tabs>
                <w:tab w:val="clear" w:pos="1191"/>
                <w:tab w:val="num" w:pos="1032"/>
              </w:tabs>
              <w:spacing w:line="400" w:lineRule="exact"/>
              <w:ind w:left="1032" w:hanging="480"/>
              <w:rPr>
                <w:rFonts w:ascii="Arial" w:eastAsia="標楷體" w:hAnsi="標楷體" w:cs="Arial" w:hint="eastAsia"/>
                <w:kern w:val="0"/>
              </w:rPr>
            </w:pPr>
            <w:r w:rsidRPr="002A34AF">
              <w:rPr>
                <w:rFonts w:ascii="Arial" w:eastAsia="標楷體" w:hAnsi="標楷體" w:cs="Arial"/>
                <w:kern w:val="0"/>
              </w:rPr>
              <w:t>基金經理人同時管理或協助管理其他期貨信託基金者，</w:t>
            </w:r>
            <w:r w:rsidRPr="00173E1A">
              <w:rPr>
                <w:rFonts w:ascii="Arial" w:eastAsia="標楷體" w:hAnsi="標楷體" w:cs="Arial" w:hint="eastAsia"/>
                <w:kern w:val="0"/>
              </w:rPr>
              <w:t>應</w:t>
            </w:r>
            <w:r w:rsidRPr="002A34AF">
              <w:rPr>
                <w:rFonts w:ascii="Arial" w:eastAsia="標楷體" w:hAnsi="標楷體" w:cs="Arial"/>
                <w:kern w:val="0"/>
              </w:rPr>
              <w:t>於公開說明書揭露所管理或協助管理之其他期貨信託基金名稱、職責範圍及所採取防止利益衝突之措施（採多重經理人方式管理者適用）。</w:t>
            </w:r>
          </w:p>
          <w:p w:rsidR="009C7316" w:rsidRPr="002A34AF" w:rsidRDefault="009C7316" w:rsidP="00173E1A">
            <w:pPr>
              <w:numPr>
                <w:ilvl w:val="1"/>
                <w:numId w:val="155"/>
              </w:numPr>
              <w:tabs>
                <w:tab w:val="clear" w:pos="1191"/>
                <w:tab w:val="num" w:pos="-4608"/>
              </w:tabs>
              <w:spacing w:line="400" w:lineRule="exact"/>
              <w:ind w:left="1270" w:hanging="718"/>
              <w:rPr>
                <w:rFonts w:ascii="Arial" w:eastAsia="標楷體" w:hAnsi="標楷體" w:cs="Arial" w:hint="eastAsia"/>
                <w:kern w:val="0"/>
              </w:rPr>
            </w:pPr>
            <w:r w:rsidRPr="002A34AF">
              <w:rPr>
                <w:rFonts w:ascii="Arial" w:eastAsia="標楷體" w:hAnsi="標楷體" w:cs="Arial"/>
                <w:kern w:val="0"/>
              </w:rPr>
              <w:t>不同期貨信託基金間之交易或決策</w:t>
            </w:r>
            <w:r w:rsidRPr="00173E1A">
              <w:rPr>
                <w:rFonts w:ascii="Arial" w:eastAsia="標楷體" w:hAnsi="標楷體" w:cs="Arial" w:hint="eastAsia"/>
                <w:kern w:val="0"/>
              </w:rPr>
              <w:t>應</w:t>
            </w:r>
            <w:r w:rsidRPr="002A34AF">
              <w:rPr>
                <w:rFonts w:ascii="Arial" w:eastAsia="標楷體" w:hAnsi="標楷體" w:cs="Arial"/>
                <w:kern w:val="0"/>
              </w:rPr>
              <w:t>分別獨立。</w:t>
            </w:r>
          </w:p>
          <w:p w:rsidR="009C7316" w:rsidRPr="002A34AF" w:rsidRDefault="009C7316" w:rsidP="00173E1A">
            <w:pPr>
              <w:numPr>
                <w:ilvl w:val="1"/>
                <w:numId w:val="155"/>
              </w:numPr>
              <w:tabs>
                <w:tab w:val="clear" w:pos="1191"/>
                <w:tab w:val="num" w:pos="-4608"/>
              </w:tabs>
              <w:spacing w:line="400" w:lineRule="exact"/>
              <w:ind w:left="1270" w:hanging="718"/>
              <w:rPr>
                <w:rFonts w:ascii="Arial" w:eastAsia="標楷體" w:hAnsi="標楷體" w:cs="Arial" w:hint="eastAsia"/>
                <w:kern w:val="0"/>
              </w:rPr>
            </w:pPr>
            <w:r w:rsidRPr="002A34AF">
              <w:rPr>
                <w:rFonts w:ascii="Arial" w:eastAsia="標楷體" w:hAnsi="標楷體" w:cs="Arial"/>
                <w:kern w:val="0"/>
              </w:rPr>
              <w:t>除有符合法令、期貨信託契約規定及公司內部控制制度，或法令另有特別許可之情形外，</w:t>
            </w:r>
            <w:r w:rsidRPr="002A34AF">
              <w:rPr>
                <w:rFonts w:ascii="標楷體" w:eastAsia="標楷體" w:hAnsi="標楷體" w:hint="eastAsia"/>
                <w:szCs w:val="19"/>
              </w:rPr>
              <w:t>應</w:t>
            </w:r>
            <w:r w:rsidRPr="002A34AF">
              <w:rPr>
                <w:rFonts w:ascii="Arial" w:eastAsia="標楷體" w:hAnsi="標楷體" w:cs="Arial"/>
                <w:kern w:val="0"/>
              </w:rPr>
              <w:t>遵守不同期貨信託基金間不得對同一交易或投資，有同時或同一日作相反交易或投資決定之原則。</w:t>
            </w:r>
          </w:p>
          <w:p w:rsidR="009C7316" w:rsidRPr="002A34AF" w:rsidRDefault="009C7316" w:rsidP="00173E1A">
            <w:pPr>
              <w:numPr>
                <w:ilvl w:val="1"/>
                <w:numId w:val="155"/>
              </w:numPr>
              <w:tabs>
                <w:tab w:val="clear" w:pos="1191"/>
                <w:tab w:val="num" w:pos="1032"/>
              </w:tabs>
              <w:spacing w:line="400" w:lineRule="exact"/>
              <w:ind w:left="1270" w:hanging="718"/>
              <w:rPr>
                <w:rFonts w:ascii="Arial" w:eastAsia="標楷體" w:hAnsi="標楷體" w:cs="Arial" w:hint="eastAsia"/>
                <w:kern w:val="0"/>
              </w:rPr>
            </w:pPr>
            <w:r w:rsidRPr="002A34AF">
              <w:rPr>
                <w:rFonts w:ascii="Arial" w:eastAsia="標楷體" w:hAnsi="標楷體" w:cs="Arial"/>
                <w:kern w:val="0"/>
              </w:rPr>
              <w:t>期貨信託事業</w:t>
            </w:r>
            <w:r w:rsidRPr="002A34AF">
              <w:rPr>
                <w:rFonts w:ascii="標楷體" w:eastAsia="標楷體" w:hAnsi="標楷體" w:hint="eastAsia"/>
                <w:szCs w:val="19"/>
              </w:rPr>
              <w:t>應</w:t>
            </w:r>
            <w:r w:rsidRPr="002A34AF">
              <w:rPr>
                <w:rFonts w:ascii="Arial" w:eastAsia="標楷體" w:hAnsi="標楷體" w:cs="Arial" w:hint="eastAsia"/>
                <w:kern w:val="0"/>
              </w:rPr>
              <w:t>未</w:t>
            </w:r>
            <w:r w:rsidRPr="002A34AF">
              <w:rPr>
                <w:rFonts w:ascii="Arial" w:eastAsia="標楷體" w:hAnsi="標楷體" w:cs="Arial"/>
                <w:kern w:val="0"/>
              </w:rPr>
              <w:t>以基金經理人作為廣告訴求。</w:t>
            </w:r>
          </w:p>
          <w:p w:rsidR="009C7316" w:rsidRPr="002A34AF" w:rsidRDefault="009C7316" w:rsidP="00173E1A">
            <w:pPr>
              <w:numPr>
                <w:ilvl w:val="1"/>
                <w:numId w:val="155"/>
              </w:numPr>
              <w:tabs>
                <w:tab w:val="clear" w:pos="1191"/>
                <w:tab w:val="num" w:pos="-4248"/>
              </w:tabs>
              <w:spacing w:line="400" w:lineRule="exact"/>
              <w:ind w:left="1270" w:hanging="718"/>
              <w:rPr>
                <w:rFonts w:ascii="標楷體" w:eastAsia="標楷體" w:hAnsi="標楷體" w:hint="eastAsia"/>
                <w:szCs w:val="24"/>
              </w:rPr>
            </w:pPr>
            <w:r w:rsidRPr="002A34AF">
              <w:rPr>
                <w:rFonts w:ascii="Arial" w:eastAsia="標楷體" w:hAnsi="標楷體" w:cs="Arial" w:hint="eastAsia"/>
                <w:kern w:val="0"/>
              </w:rPr>
              <w:t>公司</w:t>
            </w:r>
            <w:r w:rsidRPr="002A34AF">
              <w:rPr>
                <w:rFonts w:ascii="Arial" w:eastAsia="標楷體" w:hAnsi="標楷體" w:cs="Arial"/>
                <w:kern w:val="0"/>
              </w:rPr>
              <w:t>負責人、部門主管、分支機構經理人、基金經理人及其關係人從事上市、上櫃公司股票及具股權性質之衍生性商品或有價證券之交易或投資</w:t>
            </w:r>
            <w:r w:rsidRPr="002A34AF">
              <w:rPr>
                <w:rFonts w:ascii="Arial" w:eastAsia="標楷體" w:hAnsi="標楷體" w:cs="Arial" w:hint="eastAsia"/>
                <w:kern w:val="0"/>
              </w:rPr>
              <w:t>時</w:t>
            </w:r>
            <w:r w:rsidRPr="002A34AF">
              <w:rPr>
                <w:rFonts w:ascii="Arial" w:eastAsia="標楷體" w:hAnsi="標楷體" w:cs="Arial"/>
                <w:kern w:val="0"/>
              </w:rPr>
              <w:t>，</w:t>
            </w:r>
            <w:r w:rsidRPr="002A34AF">
              <w:rPr>
                <w:rFonts w:ascii="標楷體" w:eastAsia="標楷體" w:hAnsi="標楷體" w:hint="eastAsia"/>
                <w:szCs w:val="19"/>
              </w:rPr>
              <w:t>應</w:t>
            </w:r>
            <w:r w:rsidRPr="002A34AF">
              <w:rPr>
                <w:rFonts w:ascii="Arial" w:eastAsia="標楷體" w:hAnsi="標楷體" w:cs="Arial" w:hint="eastAsia"/>
                <w:kern w:val="0"/>
              </w:rPr>
              <w:t>悉依相關規定向公司申報。</w:t>
            </w:r>
          </w:p>
          <w:p w:rsidR="009C7316" w:rsidRPr="002A34AF" w:rsidRDefault="009C7316" w:rsidP="00173E1A">
            <w:pPr>
              <w:numPr>
                <w:ilvl w:val="1"/>
                <w:numId w:val="155"/>
              </w:numPr>
              <w:tabs>
                <w:tab w:val="clear" w:pos="1191"/>
                <w:tab w:val="num" w:pos="-4248"/>
              </w:tabs>
              <w:spacing w:line="400" w:lineRule="exact"/>
              <w:ind w:left="1270" w:hanging="718"/>
              <w:rPr>
                <w:rFonts w:ascii="Arial" w:eastAsia="標楷體" w:hAnsi="Arial" w:cs="Arial" w:hint="eastAsia"/>
                <w:szCs w:val="24"/>
              </w:rPr>
            </w:pPr>
            <w:r w:rsidRPr="00105A1D">
              <w:rPr>
                <w:rFonts w:ascii="Arial" w:eastAsia="標楷體" w:hAnsi="標楷體" w:cs="Arial" w:hint="eastAsia"/>
                <w:kern w:val="0"/>
              </w:rPr>
              <w:t>從業人員受有強制執行者，公司應瞭解其原因及影響，並陳報權責主管，留存紀錄。</w:t>
            </w:r>
          </w:p>
        </w:tc>
        <w:tc>
          <w:tcPr>
            <w:tcW w:w="2280" w:type="dxa"/>
          </w:tcPr>
          <w:p w:rsidR="009C7316" w:rsidRPr="002A34AF" w:rsidRDefault="009C7316">
            <w:pPr>
              <w:spacing w:line="400" w:lineRule="exact"/>
              <w:ind w:left="28" w:right="28"/>
              <w:rPr>
                <w:rFonts w:ascii="Arial" w:eastAsia="標楷體" w:hAnsi="Arial" w:cs="Arial"/>
                <w:szCs w:val="24"/>
              </w:rPr>
            </w:pPr>
            <w:r w:rsidRPr="002A34AF">
              <w:rPr>
                <w:rFonts w:ascii="Arial" w:eastAsia="標楷體" w:hAnsi="標楷體" w:cs="Arial"/>
                <w:szCs w:val="24"/>
              </w:rPr>
              <w:t>法令規章：</w:t>
            </w:r>
          </w:p>
          <w:p w:rsidR="009C7316" w:rsidRPr="002A34AF" w:rsidRDefault="009C7316">
            <w:pPr>
              <w:numPr>
                <w:ilvl w:val="0"/>
                <w:numId w:val="161"/>
              </w:numPr>
              <w:spacing w:line="400" w:lineRule="exact"/>
              <w:ind w:right="28"/>
              <w:rPr>
                <w:rFonts w:ascii="Arial" w:eastAsia="標楷體" w:hAnsi="Arial" w:cs="Arial" w:hint="eastAsia"/>
                <w:bCs/>
                <w:szCs w:val="24"/>
              </w:rPr>
            </w:pPr>
            <w:r w:rsidRPr="002A34AF">
              <w:rPr>
                <w:rFonts w:ascii="Arial" w:eastAsia="標楷體" w:hAnsi="Arial" w:cs="Arial" w:hint="eastAsia"/>
                <w:bCs/>
                <w:szCs w:val="24"/>
              </w:rPr>
              <w:t>期貨信託事業設置標準第</w:t>
            </w:r>
            <w:r w:rsidRPr="002A34AF">
              <w:rPr>
                <w:rFonts w:ascii="Arial" w:eastAsia="標楷體" w:hAnsi="Arial" w:cs="Arial" w:hint="eastAsia"/>
                <w:bCs/>
                <w:szCs w:val="24"/>
              </w:rPr>
              <w:t>5</w:t>
            </w:r>
            <w:r w:rsidRPr="002A34AF">
              <w:rPr>
                <w:rFonts w:ascii="Arial" w:eastAsia="標楷體" w:hAnsi="Arial" w:cs="Arial" w:hint="eastAsia"/>
                <w:bCs/>
                <w:szCs w:val="24"/>
              </w:rPr>
              <w:t>條</w:t>
            </w:r>
          </w:p>
          <w:p w:rsidR="009C7316" w:rsidRPr="002A34AF" w:rsidRDefault="009C7316">
            <w:pPr>
              <w:numPr>
                <w:ilvl w:val="0"/>
                <w:numId w:val="161"/>
              </w:numPr>
              <w:spacing w:line="400" w:lineRule="exact"/>
              <w:ind w:right="28"/>
              <w:rPr>
                <w:rFonts w:ascii="Arial" w:eastAsia="標楷體" w:hAnsi="Arial" w:cs="Arial" w:hint="eastAsia"/>
                <w:bCs/>
                <w:szCs w:val="24"/>
              </w:rPr>
            </w:pPr>
            <w:r w:rsidRPr="002A34AF">
              <w:rPr>
                <w:rFonts w:ascii="Arial" w:eastAsia="標楷體" w:hAnsi="Arial" w:cs="Arial" w:hint="eastAsia"/>
                <w:bCs/>
                <w:szCs w:val="24"/>
              </w:rPr>
              <w:t>期貨信託事業管理規則第</w:t>
            </w:r>
            <w:r w:rsidRPr="002A34AF">
              <w:rPr>
                <w:rFonts w:ascii="Arial" w:eastAsia="標楷體" w:hAnsi="Arial" w:cs="Arial" w:hint="eastAsia"/>
                <w:bCs/>
                <w:szCs w:val="24"/>
              </w:rPr>
              <w:t>4</w:t>
            </w:r>
            <w:r w:rsidRPr="002A34AF">
              <w:rPr>
                <w:rFonts w:ascii="Arial" w:eastAsia="標楷體" w:hAnsi="Arial" w:cs="Arial" w:hint="eastAsia"/>
                <w:bCs/>
                <w:szCs w:val="24"/>
              </w:rPr>
              <w:t>條、第</w:t>
            </w:r>
            <w:r w:rsidRPr="002A34AF">
              <w:rPr>
                <w:rFonts w:ascii="Arial" w:eastAsia="標楷體" w:hAnsi="Arial" w:cs="Arial" w:hint="eastAsia"/>
                <w:bCs/>
                <w:szCs w:val="24"/>
              </w:rPr>
              <w:t>26</w:t>
            </w:r>
            <w:r w:rsidRPr="002A34AF">
              <w:rPr>
                <w:rFonts w:ascii="Arial" w:eastAsia="標楷體" w:hAnsi="Arial" w:cs="Arial" w:hint="eastAsia"/>
                <w:bCs/>
                <w:szCs w:val="24"/>
              </w:rPr>
              <w:t>條、第</w:t>
            </w:r>
            <w:r w:rsidRPr="002A34AF">
              <w:rPr>
                <w:rFonts w:ascii="Arial" w:eastAsia="標楷體" w:hAnsi="Arial" w:cs="Arial" w:hint="eastAsia"/>
                <w:bCs/>
                <w:szCs w:val="24"/>
              </w:rPr>
              <w:t>42</w:t>
            </w:r>
            <w:r w:rsidRPr="002A34AF">
              <w:rPr>
                <w:rFonts w:ascii="Arial" w:eastAsia="標楷體" w:hAnsi="Arial" w:cs="Arial" w:hint="eastAsia"/>
                <w:bCs/>
                <w:szCs w:val="24"/>
              </w:rPr>
              <w:t>條</w:t>
            </w:r>
            <w:r w:rsidRPr="002A34AF">
              <w:rPr>
                <w:rFonts w:ascii="Arial" w:eastAsia="標楷體" w:hAnsi="Arial" w:cs="Arial" w:hint="eastAsia"/>
                <w:bCs/>
                <w:szCs w:val="24"/>
              </w:rPr>
              <w:t>~</w:t>
            </w:r>
            <w:r w:rsidRPr="002A34AF">
              <w:rPr>
                <w:rFonts w:ascii="Arial" w:eastAsia="標楷體" w:hAnsi="Arial" w:cs="Arial" w:hint="eastAsia"/>
                <w:bCs/>
                <w:szCs w:val="24"/>
              </w:rPr>
              <w:t>第</w:t>
            </w:r>
            <w:r w:rsidRPr="002A34AF">
              <w:rPr>
                <w:rFonts w:ascii="Arial" w:eastAsia="標楷體" w:hAnsi="Arial" w:cs="Arial" w:hint="eastAsia"/>
                <w:bCs/>
                <w:szCs w:val="24"/>
              </w:rPr>
              <w:t>51</w:t>
            </w:r>
            <w:r w:rsidRPr="002A34AF">
              <w:rPr>
                <w:rFonts w:ascii="Arial" w:eastAsia="標楷體" w:hAnsi="Arial" w:cs="Arial" w:hint="eastAsia"/>
                <w:bCs/>
                <w:szCs w:val="24"/>
              </w:rPr>
              <w:t>條、第</w:t>
            </w:r>
            <w:r w:rsidRPr="002A34AF">
              <w:rPr>
                <w:rFonts w:ascii="Arial" w:eastAsia="標楷體" w:hAnsi="Arial" w:cs="Arial" w:hint="eastAsia"/>
                <w:bCs/>
                <w:szCs w:val="24"/>
              </w:rPr>
              <w:t>53</w:t>
            </w:r>
            <w:r w:rsidRPr="002A34AF">
              <w:rPr>
                <w:rFonts w:ascii="Arial" w:eastAsia="標楷體" w:hAnsi="Arial" w:cs="Arial" w:hint="eastAsia"/>
                <w:bCs/>
                <w:szCs w:val="24"/>
              </w:rPr>
              <w:t>條</w:t>
            </w:r>
            <w:r w:rsidRPr="002A34AF">
              <w:rPr>
                <w:rFonts w:ascii="Arial" w:eastAsia="標楷體" w:hAnsi="Arial" w:cs="Arial" w:hint="eastAsia"/>
                <w:bCs/>
                <w:szCs w:val="24"/>
              </w:rPr>
              <w:t>~</w:t>
            </w:r>
            <w:r w:rsidRPr="002A34AF">
              <w:rPr>
                <w:rFonts w:ascii="Arial" w:eastAsia="標楷體" w:hAnsi="Arial" w:cs="Arial" w:hint="eastAsia"/>
                <w:bCs/>
                <w:szCs w:val="24"/>
              </w:rPr>
              <w:t>第</w:t>
            </w:r>
            <w:r w:rsidRPr="002A34AF">
              <w:rPr>
                <w:rFonts w:ascii="Arial" w:eastAsia="標楷體" w:hAnsi="Arial" w:cs="Arial" w:hint="eastAsia"/>
                <w:bCs/>
                <w:szCs w:val="24"/>
              </w:rPr>
              <w:t>56</w:t>
            </w:r>
            <w:r w:rsidRPr="002A34AF">
              <w:rPr>
                <w:rFonts w:ascii="Arial" w:eastAsia="標楷體" w:hAnsi="Arial" w:cs="Arial" w:hint="eastAsia"/>
                <w:bCs/>
                <w:szCs w:val="24"/>
              </w:rPr>
              <w:t>條</w:t>
            </w:r>
          </w:p>
          <w:p w:rsidR="009C7316" w:rsidRPr="002A34AF" w:rsidRDefault="009C7316">
            <w:pPr>
              <w:numPr>
                <w:ilvl w:val="0"/>
                <w:numId w:val="161"/>
              </w:numPr>
              <w:spacing w:line="400" w:lineRule="exact"/>
              <w:ind w:right="28"/>
              <w:rPr>
                <w:rFonts w:ascii="Arial" w:eastAsia="標楷體" w:hAnsi="Arial" w:cs="Arial" w:hint="eastAsia"/>
                <w:bCs/>
                <w:szCs w:val="24"/>
              </w:rPr>
            </w:pPr>
            <w:r w:rsidRPr="002A34AF">
              <w:rPr>
                <w:rFonts w:ascii="Arial" w:eastAsia="標楷體" w:hAnsi="Arial" w:cs="Arial" w:hint="eastAsia"/>
                <w:bCs/>
                <w:szCs w:val="24"/>
              </w:rPr>
              <w:t>期貨信託事業負責人與受雇人及其關係人買賣自己公司基金處理準則</w:t>
            </w:r>
          </w:p>
          <w:p w:rsidR="009C7316" w:rsidRPr="002A34AF" w:rsidRDefault="009C7316">
            <w:pPr>
              <w:numPr>
                <w:ilvl w:val="0"/>
                <w:numId w:val="161"/>
              </w:numPr>
              <w:spacing w:line="400" w:lineRule="exact"/>
              <w:ind w:right="28"/>
              <w:rPr>
                <w:rFonts w:ascii="Arial" w:eastAsia="標楷體" w:hAnsi="Arial" w:cs="Arial" w:hint="eastAsia"/>
                <w:bCs/>
                <w:szCs w:val="24"/>
              </w:rPr>
            </w:pPr>
            <w:r w:rsidRPr="002A34AF">
              <w:rPr>
                <w:rFonts w:ascii="Arial" w:eastAsia="標楷體" w:hAnsi="Arial" w:cs="Arial" w:hint="eastAsia"/>
                <w:bCs/>
                <w:szCs w:val="24"/>
              </w:rPr>
              <w:t>會員負責人及業務員登記事項作業要點</w:t>
            </w:r>
          </w:p>
          <w:p w:rsidR="009C7316" w:rsidRPr="002A34AF" w:rsidRDefault="009C7316">
            <w:pPr>
              <w:numPr>
                <w:ilvl w:val="0"/>
                <w:numId w:val="161"/>
              </w:numPr>
              <w:spacing w:line="400" w:lineRule="exact"/>
              <w:ind w:right="28"/>
              <w:rPr>
                <w:rFonts w:ascii="Arial" w:eastAsia="標楷體" w:hAnsi="Arial" w:cs="Arial" w:hint="eastAsia"/>
                <w:bCs/>
                <w:szCs w:val="24"/>
              </w:rPr>
            </w:pPr>
            <w:r w:rsidRPr="002A34AF">
              <w:rPr>
                <w:rFonts w:ascii="標楷體" w:eastAsia="標楷體" w:hAnsi="標楷體" w:hint="eastAsia"/>
              </w:rPr>
              <w:t>期貨交易法第</w:t>
            </w:r>
            <w:r w:rsidRPr="002A34AF">
              <w:rPr>
                <w:rFonts w:ascii="Arial" w:eastAsia="標楷體" w:hAnsi="Arial" w:cs="Arial"/>
              </w:rPr>
              <w:t>88</w:t>
            </w:r>
            <w:r w:rsidRPr="002A34AF">
              <w:rPr>
                <w:rFonts w:ascii="標楷體" w:eastAsia="標楷體" w:hAnsi="標楷體" w:hint="eastAsia"/>
              </w:rPr>
              <w:t>條</w:t>
            </w:r>
          </w:p>
          <w:p w:rsidR="00E5670D" w:rsidRPr="00587F82" w:rsidRDefault="00E5670D" w:rsidP="00E5670D">
            <w:pPr>
              <w:snapToGrid w:val="0"/>
              <w:spacing w:line="400" w:lineRule="exact"/>
              <w:ind w:left="240" w:hangingChars="100" w:hanging="240"/>
              <w:jc w:val="both"/>
              <w:rPr>
                <w:rFonts w:ascii="標楷體" w:hAnsi="標楷體" w:cs="標楷體"/>
                <w:sz w:val="21"/>
                <w:szCs w:val="24"/>
              </w:rPr>
            </w:pPr>
            <w:r w:rsidRPr="00A720B7">
              <w:rPr>
                <w:rFonts w:ascii="Arial" w:hAnsi="Arial" w:cs="Arial" w:hint="eastAsia"/>
                <w:color w:val="0000FF"/>
                <w:kern w:val="0"/>
                <w:szCs w:val="26"/>
                <w:u w:val="single"/>
              </w:rPr>
              <w:t>6.</w:t>
            </w:r>
            <w:r w:rsidRPr="00E5670D">
              <w:rPr>
                <w:rFonts w:ascii="標楷體" w:eastAsia="標楷體" w:hAnsi="標楷體" w:cs="Arial" w:hint="eastAsia"/>
                <w:color w:val="0000FF"/>
                <w:kern w:val="0"/>
                <w:szCs w:val="26"/>
                <w:u w:val="single"/>
              </w:rPr>
              <w:t>證券期貨業防制洗錢及打擊資恐內部控制要點第八點</w:t>
            </w:r>
          </w:p>
          <w:p w:rsidR="009C7316" w:rsidRPr="00E5670D" w:rsidRDefault="009C7316">
            <w:pPr>
              <w:spacing w:line="400" w:lineRule="exact"/>
              <w:ind w:right="28"/>
              <w:rPr>
                <w:rFonts w:ascii="Arial" w:eastAsia="標楷體" w:hAnsi="Arial" w:cs="Arial" w:hint="eastAsia"/>
                <w:bCs/>
                <w:szCs w:val="24"/>
              </w:rPr>
            </w:pPr>
          </w:p>
          <w:p w:rsidR="009C7316" w:rsidRPr="002A34AF" w:rsidRDefault="009C7316">
            <w:pPr>
              <w:spacing w:line="400" w:lineRule="exact"/>
              <w:ind w:left="28" w:right="28"/>
              <w:rPr>
                <w:rFonts w:ascii="Arial" w:eastAsia="標楷體" w:hAnsi="Arial" w:cs="Arial" w:hint="eastAsia"/>
                <w:bCs/>
                <w:szCs w:val="24"/>
              </w:rPr>
            </w:pPr>
            <w:r w:rsidRPr="002A34AF">
              <w:rPr>
                <w:rFonts w:ascii="Arial" w:eastAsia="標楷體" w:hAnsi="Arial" w:cs="Arial" w:hint="eastAsia"/>
                <w:bCs/>
                <w:szCs w:val="24"/>
              </w:rPr>
              <w:t>使用表單：</w:t>
            </w:r>
          </w:p>
          <w:p w:rsidR="009C7316" w:rsidRPr="002A34AF" w:rsidRDefault="009C7316">
            <w:pPr>
              <w:numPr>
                <w:ilvl w:val="0"/>
                <w:numId w:val="162"/>
              </w:numPr>
              <w:spacing w:line="400" w:lineRule="exact"/>
              <w:ind w:right="28"/>
              <w:rPr>
                <w:rFonts w:ascii="標楷體" w:eastAsia="標楷體" w:hAnsi="標楷體" w:hint="eastAsia"/>
                <w:szCs w:val="24"/>
              </w:rPr>
            </w:pPr>
            <w:r w:rsidRPr="002A34AF">
              <w:rPr>
                <w:rFonts w:ascii="Arial" w:eastAsia="標楷體" w:hAnsi="標楷體" w:cs="Arial"/>
                <w:kern w:val="0"/>
              </w:rPr>
              <w:t>負責人、部門主管、</w:t>
            </w:r>
            <w:r w:rsidRPr="002A34AF">
              <w:rPr>
                <w:rFonts w:ascii="Arial" w:eastAsia="標楷體" w:hAnsi="Arial" w:cs="Arial"/>
                <w:bCs/>
                <w:szCs w:val="24"/>
              </w:rPr>
              <w:t>分支</w:t>
            </w:r>
            <w:r w:rsidRPr="002A34AF">
              <w:rPr>
                <w:rFonts w:ascii="Arial" w:eastAsia="標楷體" w:hAnsi="標楷體" w:cs="Arial"/>
                <w:kern w:val="0"/>
              </w:rPr>
              <w:t>機構經理人、基金經理人及其關係人從事</w:t>
            </w:r>
            <w:r w:rsidRPr="002A34AF">
              <w:rPr>
                <w:rFonts w:ascii="Arial" w:eastAsia="標楷體" w:hAnsi="標楷體" w:cs="Arial" w:hint="eastAsia"/>
                <w:kern w:val="0"/>
              </w:rPr>
              <w:t>公司股票及具股權性質之</w:t>
            </w:r>
            <w:r w:rsidRPr="002A34AF">
              <w:rPr>
                <w:rFonts w:ascii="Arial" w:eastAsia="標楷體" w:hAnsi="標楷體" w:cs="Arial"/>
                <w:kern w:val="0"/>
              </w:rPr>
              <w:t>衍生性商品</w:t>
            </w:r>
            <w:r w:rsidRPr="002A34AF">
              <w:rPr>
                <w:rFonts w:ascii="Arial" w:eastAsia="標楷體" w:hAnsi="標楷體" w:cs="Arial" w:hint="eastAsia"/>
                <w:kern w:val="0"/>
              </w:rPr>
              <w:t>或有價證券</w:t>
            </w:r>
            <w:r w:rsidRPr="002A34AF">
              <w:rPr>
                <w:rFonts w:ascii="Arial" w:eastAsia="標楷體" w:hAnsi="標楷體" w:cs="Arial"/>
                <w:kern w:val="0"/>
              </w:rPr>
              <w:t>交易</w:t>
            </w:r>
            <w:r w:rsidRPr="002A34AF">
              <w:rPr>
                <w:rFonts w:ascii="Arial" w:eastAsia="標楷體" w:hAnsi="標楷體" w:cs="Arial" w:hint="eastAsia"/>
                <w:kern w:val="0"/>
              </w:rPr>
              <w:t>申報書</w:t>
            </w:r>
          </w:p>
          <w:p w:rsidR="009C7316" w:rsidRPr="002A34AF" w:rsidRDefault="009C7316">
            <w:pPr>
              <w:numPr>
                <w:ilvl w:val="0"/>
                <w:numId w:val="162"/>
              </w:numPr>
              <w:spacing w:line="400" w:lineRule="exact"/>
              <w:ind w:right="28"/>
              <w:rPr>
                <w:rFonts w:ascii="標楷體" w:eastAsia="標楷體" w:hAnsi="標楷體" w:hint="eastAsia"/>
                <w:szCs w:val="24"/>
              </w:rPr>
            </w:pPr>
            <w:r w:rsidRPr="002A34AF">
              <w:rPr>
                <w:rFonts w:ascii="Arial" w:eastAsia="標楷體" w:hAnsi="標楷體" w:cs="Arial" w:hint="eastAsia"/>
                <w:kern w:val="0"/>
              </w:rPr>
              <w:t>訓練記錄及相關管理資料</w:t>
            </w:r>
          </w:p>
          <w:p w:rsidR="009C7316" w:rsidRPr="002A34AF" w:rsidRDefault="009C7316">
            <w:pPr>
              <w:numPr>
                <w:ilvl w:val="0"/>
                <w:numId w:val="162"/>
              </w:numPr>
              <w:spacing w:line="400" w:lineRule="exact"/>
              <w:ind w:right="28"/>
              <w:rPr>
                <w:rFonts w:ascii="標楷體" w:eastAsia="標楷體" w:hAnsi="標楷體" w:hint="eastAsia"/>
                <w:szCs w:val="24"/>
              </w:rPr>
            </w:pPr>
            <w:r w:rsidRPr="002A34AF">
              <w:rPr>
                <w:rFonts w:ascii="Arial" w:eastAsia="標楷體" w:hAnsi="標楷體" w:cs="Arial" w:hint="eastAsia"/>
                <w:kern w:val="0"/>
              </w:rPr>
              <w:t>負責人與員工及其關係人買賣本公司基金月報表</w:t>
            </w:r>
          </w:p>
          <w:p w:rsidR="009C7316" w:rsidRPr="002A34AF" w:rsidRDefault="009C7316">
            <w:pPr>
              <w:numPr>
                <w:ilvl w:val="0"/>
                <w:numId w:val="162"/>
              </w:numPr>
              <w:spacing w:line="400" w:lineRule="exact"/>
              <w:ind w:right="28"/>
              <w:rPr>
                <w:rFonts w:ascii="標楷體" w:eastAsia="標楷體" w:hAnsi="標楷體" w:hint="eastAsia"/>
                <w:szCs w:val="24"/>
              </w:rPr>
            </w:pPr>
            <w:r w:rsidRPr="002A34AF">
              <w:rPr>
                <w:rFonts w:ascii="標楷體" w:eastAsia="標楷體" w:hAnsi="標楷體" w:hint="eastAsia"/>
              </w:rPr>
              <w:t>資格證明文件</w:t>
            </w:r>
          </w:p>
          <w:p w:rsidR="009C7316" w:rsidRPr="002A34AF" w:rsidRDefault="009C7316" w:rsidP="00E5670D">
            <w:pPr>
              <w:spacing w:line="400" w:lineRule="exact"/>
              <w:ind w:right="28"/>
              <w:rPr>
                <w:rFonts w:ascii="Arial" w:eastAsia="標楷體" w:hAnsi="Arial" w:cs="Arial" w:hint="eastAsia"/>
                <w:bCs/>
                <w:szCs w:val="24"/>
              </w:rPr>
            </w:pPr>
          </w:p>
        </w:tc>
      </w:tr>
    </w:tbl>
    <w:p w:rsidR="00A67158" w:rsidRDefault="00A67158">
      <w:pPr>
        <w:spacing w:line="400" w:lineRule="exact"/>
        <w:rPr>
          <w:rFonts w:ascii="Arial" w:eastAsia="標楷體" w:hAnsi="Arial" w:cs="Arial"/>
        </w:rPr>
        <w:sectPr w:rsidR="00A67158">
          <w:pgSz w:w="16840" w:h="11907" w:orient="landscape" w:code="9"/>
          <w:pgMar w:top="1418" w:right="851" w:bottom="1418" w:left="851" w:header="851" w:footer="680" w:gutter="0"/>
          <w:cols w:space="425"/>
          <w:docGrid w:type="linesAndChars" w:linePitch="360"/>
        </w:sectPr>
      </w:pPr>
    </w:p>
    <w:p w:rsidR="009C7316" w:rsidRPr="002A34AF" w:rsidRDefault="009C7316">
      <w:pPr>
        <w:spacing w:line="400" w:lineRule="exact"/>
        <w:rPr>
          <w:rFonts w:ascii="Arial" w:eastAsia="標楷體" w:hAnsi="Arial" w:cs="Arial" w:hint="eastAsia"/>
        </w:rPr>
      </w:pPr>
    </w:p>
    <w:p w:rsidR="009C7316" w:rsidRPr="002A34AF" w:rsidRDefault="009C7316">
      <w:pPr>
        <w:spacing w:line="400" w:lineRule="exact"/>
        <w:rPr>
          <w:rFonts w:ascii="Arial" w:eastAsia="標楷體" w:hAnsi="Arial" w:cs="Arial" w:hint="eastAsia"/>
        </w:rPr>
      </w:pPr>
    </w:p>
    <w:p w:rsidR="009C7316" w:rsidRPr="002A34AF" w:rsidRDefault="009C7316">
      <w:pPr>
        <w:spacing w:line="400" w:lineRule="exact"/>
        <w:rPr>
          <w:rFonts w:ascii="Arial" w:eastAsia="標楷體" w:hAnsi="Arial" w:cs="Arial" w:hint="eastAsia"/>
          <w:sz w:val="40"/>
          <w:szCs w:val="40"/>
        </w:rPr>
      </w:pPr>
    </w:p>
    <w:p w:rsidR="009C7316" w:rsidRPr="002A34AF" w:rsidRDefault="009C7316">
      <w:pPr>
        <w:spacing w:line="400" w:lineRule="exact"/>
        <w:rPr>
          <w:rFonts w:ascii="Arial" w:eastAsia="標楷體" w:hAnsi="Arial" w:cs="Arial" w:hint="eastAsia"/>
          <w:sz w:val="40"/>
          <w:szCs w:val="40"/>
        </w:rPr>
      </w:pPr>
    </w:p>
    <w:p w:rsidR="009C7316" w:rsidRPr="002A34AF" w:rsidRDefault="009C7316">
      <w:pPr>
        <w:spacing w:line="400" w:lineRule="exact"/>
        <w:rPr>
          <w:rFonts w:ascii="Arial" w:eastAsia="標楷體" w:hAnsi="Arial" w:cs="Arial" w:hint="eastAsia"/>
          <w:sz w:val="40"/>
          <w:szCs w:val="40"/>
        </w:rPr>
      </w:pPr>
    </w:p>
    <w:p w:rsidR="009C7316" w:rsidRPr="002A34AF" w:rsidRDefault="009C7316">
      <w:pPr>
        <w:spacing w:line="400" w:lineRule="exact"/>
        <w:rPr>
          <w:rFonts w:ascii="Arial" w:eastAsia="標楷體" w:hAnsi="Arial" w:cs="Arial" w:hint="eastAsia"/>
          <w:sz w:val="40"/>
          <w:szCs w:val="40"/>
        </w:rPr>
      </w:pPr>
    </w:p>
    <w:p w:rsidR="009C7316" w:rsidRPr="002A34AF" w:rsidRDefault="009C7316">
      <w:pPr>
        <w:spacing w:line="400" w:lineRule="exact"/>
        <w:rPr>
          <w:rFonts w:ascii="Arial" w:eastAsia="標楷體" w:hAnsi="Arial" w:cs="Arial" w:hint="eastAsia"/>
          <w:sz w:val="40"/>
          <w:szCs w:val="40"/>
        </w:rPr>
      </w:pPr>
    </w:p>
    <w:p w:rsidR="009C7316" w:rsidRPr="002A34AF" w:rsidRDefault="009C7316">
      <w:pPr>
        <w:spacing w:line="400" w:lineRule="exact"/>
        <w:rPr>
          <w:rFonts w:ascii="Arial" w:eastAsia="標楷體" w:hAnsi="Arial" w:cs="Arial" w:hint="eastAsia"/>
          <w:sz w:val="40"/>
          <w:szCs w:val="40"/>
        </w:rPr>
      </w:pPr>
    </w:p>
    <w:p w:rsidR="009C7316" w:rsidRPr="002A34AF" w:rsidRDefault="009C7316">
      <w:pPr>
        <w:spacing w:line="400" w:lineRule="exact"/>
        <w:rPr>
          <w:rFonts w:ascii="Arial" w:eastAsia="標楷體" w:hAnsi="Arial" w:cs="Arial" w:hint="eastAsia"/>
          <w:sz w:val="40"/>
          <w:szCs w:val="40"/>
        </w:rPr>
      </w:pPr>
    </w:p>
    <w:p w:rsidR="009C7316" w:rsidRPr="002A34AF" w:rsidRDefault="009C7316">
      <w:pPr>
        <w:spacing w:line="400" w:lineRule="exact"/>
        <w:rPr>
          <w:rFonts w:ascii="Arial" w:eastAsia="標楷體" w:hAnsi="Arial" w:cs="Arial" w:hint="eastAsia"/>
          <w:sz w:val="40"/>
          <w:szCs w:val="40"/>
        </w:rPr>
      </w:pPr>
    </w:p>
    <w:p w:rsidR="009C7316" w:rsidRPr="002A34AF" w:rsidRDefault="009C7316">
      <w:pPr>
        <w:spacing w:line="400" w:lineRule="exact"/>
        <w:rPr>
          <w:rFonts w:ascii="Arial" w:eastAsia="標楷體" w:hAnsi="Arial" w:cs="Arial" w:hint="eastAsia"/>
          <w:sz w:val="40"/>
          <w:szCs w:val="40"/>
        </w:rPr>
      </w:pPr>
    </w:p>
    <w:p w:rsidR="009C7316" w:rsidRPr="002A34AF" w:rsidRDefault="009C7316">
      <w:pPr>
        <w:pStyle w:val="1"/>
        <w:numPr>
          <w:ilvl w:val="0"/>
          <w:numId w:val="187"/>
        </w:numPr>
        <w:tabs>
          <w:tab w:val="left" w:pos="1080"/>
        </w:tabs>
        <w:spacing w:before="0" w:after="0" w:line="400" w:lineRule="exact"/>
        <w:jc w:val="center"/>
        <w:rPr>
          <w:rFonts w:ascii="Times New Roman" w:eastAsia="標楷體" w:hAnsi="Times New Roman" w:hint="eastAsia"/>
          <w:b w:val="0"/>
          <w:sz w:val="40"/>
          <w:szCs w:val="40"/>
        </w:rPr>
      </w:pPr>
      <w:bookmarkStart w:id="57" w:name="_Toc183687006"/>
      <w:bookmarkStart w:id="58" w:name="_Toc185236812"/>
      <w:bookmarkStart w:id="59" w:name="_短線交易防制作業：CB-11400"/>
      <w:bookmarkStart w:id="60" w:name="_Toc522116572"/>
      <w:bookmarkEnd w:id="59"/>
      <w:r w:rsidRPr="002A34AF">
        <w:rPr>
          <w:rFonts w:ascii="Times New Roman" w:eastAsia="標楷體" w:hAnsi="Times New Roman" w:hint="eastAsia"/>
          <w:b w:val="0"/>
          <w:sz w:val="40"/>
          <w:szCs w:val="40"/>
        </w:rPr>
        <w:t>短線交易防制作業：</w:t>
      </w:r>
      <w:r w:rsidRPr="002A34AF">
        <w:rPr>
          <w:rFonts w:ascii="Times New Roman" w:eastAsia="標楷體" w:hAnsi="Times New Roman" w:hint="eastAsia"/>
          <w:b w:val="0"/>
          <w:sz w:val="40"/>
          <w:szCs w:val="40"/>
        </w:rPr>
        <w:t>CB-11400</w:t>
      </w:r>
      <w:bookmarkEnd w:id="57"/>
      <w:bookmarkEnd w:id="58"/>
      <w:bookmarkEnd w:id="60"/>
    </w:p>
    <w:p w:rsidR="009C7316" w:rsidRPr="002A34AF" w:rsidRDefault="009C7316">
      <w:pPr>
        <w:spacing w:line="400" w:lineRule="exact"/>
        <w:rPr>
          <w:rFonts w:ascii="Arial" w:eastAsia="標楷體" w:hAnsi="Arial" w:cs="Arial" w:hint="eastAsia"/>
          <w:b/>
        </w:rPr>
      </w:pPr>
    </w:p>
    <w:p w:rsidR="009C7316" w:rsidRPr="002A34AF" w:rsidRDefault="009C7316">
      <w:pPr>
        <w:spacing w:line="400" w:lineRule="exact"/>
        <w:rPr>
          <w:rFonts w:ascii="Arial" w:eastAsia="標楷體" w:hAnsi="Arial" w:cs="Arial" w:hint="eastAsia"/>
          <w:b/>
        </w:rPr>
      </w:pPr>
    </w:p>
    <w:p w:rsidR="009C7316" w:rsidRPr="002A34AF" w:rsidRDefault="009C7316">
      <w:pPr>
        <w:spacing w:line="400" w:lineRule="exact"/>
        <w:rPr>
          <w:rFonts w:ascii="Arial" w:eastAsia="標楷體" w:hAnsi="Arial" w:cs="Arial" w:hint="eastAsia"/>
          <w:b/>
        </w:rPr>
      </w:pPr>
    </w:p>
    <w:p w:rsidR="009C7316" w:rsidRPr="002A34AF" w:rsidRDefault="009C7316">
      <w:pPr>
        <w:spacing w:line="400" w:lineRule="exact"/>
        <w:rPr>
          <w:rFonts w:hint="eastAsia"/>
          <w:b/>
        </w:rPr>
      </w:pPr>
    </w:p>
    <w:p w:rsidR="009C7316" w:rsidRPr="002A34AF" w:rsidRDefault="009C7316">
      <w:pPr>
        <w:spacing w:line="400" w:lineRule="exact"/>
        <w:rPr>
          <w:rFonts w:hint="eastAsia"/>
          <w:b/>
        </w:rPr>
      </w:pPr>
    </w:p>
    <w:p w:rsidR="009C7316" w:rsidRPr="002A34AF" w:rsidRDefault="009C7316">
      <w:pPr>
        <w:spacing w:line="400" w:lineRule="exact"/>
        <w:rPr>
          <w:rFonts w:hint="eastAsia"/>
          <w:b/>
        </w:rPr>
      </w:pPr>
    </w:p>
    <w:p w:rsidR="009C7316" w:rsidRPr="002A34AF" w:rsidRDefault="009C7316">
      <w:pPr>
        <w:spacing w:line="400" w:lineRule="exact"/>
        <w:rPr>
          <w:rFonts w:hint="eastAsia"/>
          <w:b/>
        </w:rPr>
      </w:pPr>
    </w:p>
    <w:p w:rsidR="009C7316" w:rsidRPr="002A34AF" w:rsidRDefault="009C7316">
      <w:pPr>
        <w:spacing w:line="400" w:lineRule="exact"/>
        <w:rPr>
          <w:rFonts w:hint="eastAsia"/>
          <w:b/>
        </w:rPr>
      </w:pPr>
    </w:p>
    <w:p w:rsidR="009C7316" w:rsidRPr="002A34AF" w:rsidRDefault="009C7316">
      <w:pPr>
        <w:spacing w:line="400" w:lineRule="exact"/>
        <w:rPr>
          <w:rFonts w:hint="eastAsia"/>
          <w:b/>
        </w:rPr>
      </w:pPr>
    </w:p>
    <w:p w:rsidR="009C7316" w:rsidRPr="002A34AF" w:rsidRDefault="009C7316">
      <w:pPr>
        <w:spacing w:line="400" w:lineRule="exact"/>
        <w:rPr>
          <w:rFonts w:hint="eastAsia"/>
          <w:b/>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460"/>
        <w:gridCol w:w="2280"/>
      </w:tblGrid>
      <w:tr w:rsidR="009C7316" w:rsidRPr="002A34AF">
        <w:tblPrEx>
          <w:tblCellMar>
            <w:top w:w="0" w:type="dxa"/>
            <w:bottom w:w="0" w:type="dxa"/>
          </w:tblCellMar>
        </w:tblPrEx>
        <w:trPr>
          <w:cantSplit/>
          <w:trHeight w:val="331"/>
          <w:tblHeader/>
        </w:trPr>
        <w:tc>
          <w:tcPr>
            <w:tcW w:w="1468"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編　號</w:t>
            </w:r>
          </w:p>
        </w:tc>
        <w:tc>
          <w:tcPr>
            <w:tcW w:w="194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作業項目</w:t>
            </w:r>
          </w:p>
        </w:tc>
        <w:tc>
          <w:tcPr>
            <w:tcW w:w="946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　業　程　序　及　控　制　重　點</w:t>
            </w:r>
          </w:p>
        </w:tc>
        <w:tc>
          <w:tcPr>
            <w:tcW w:w="228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依據資料</w:t>
            </w:r>
          </w:p>
        </w:tc>
      </w:tr>
      <w:tr w:rsidR="009C7316" w:rsidRPr="002A34AF">
        <w:tblPrEx>
          <w:tblCellMar>
            <w:top w:w="0" w:type="dxa"/>
            <w:bottom w:w="0" w:type="dxa"/>
          </w:tblCellMar>
        </w:tblPrEx>
        <w:tc>
          <w:tcPr>
            <w:tcW w:w="1468" w:type="dxa"/>
          </w:tcPr>
          <w:p w:rsidR="009C7316" w:rsidRPr="002A34AF" w:rsidRDefault="009C7316">
            <w:pPr>
              <w:spacing w:line="400" w:lineRule="exact"/>
              <w:jc w:val="center"/>
              <w:rPr>
                <w:rFonts w:ascii="Arial" w:eastAsia="標楷體" w:hAnsi="Arial" w:cs="Arial" w:hint="eastAsia"/>
                <w:szCs w:val="24"/>
              </w:rPr>
            </w:pPr>
            <w:r w:rsidRPr="002A34AF">
              <w:rPr>
                <w:rFonts w:ascii="Arial" w:eastAsia="標楷體" w:hAnsi="Arial" w:cs="Arial"/>
                <w:szCs w:val="24"/>
              </w:rPr>
              <w:t>CB-1</w:t>
            </w:r>
            <w:r w:rsidRPr="002A34AF">
              <w:rPr>
                <w:rFonts w:ascii="Arial" w:eastAsia="標楷體" w:hAnsi="Arial" w:cs="Arial" w:hint="eastAsia"/>
                <w:szCs w:val="24"/>
              </w:rPr>
              <w:t>1400</w:t>
            </w:r>
          </w:p>
          <w:p w:rsidR="009C7316" w:rsidRPr="002A34AF" w:rsidRDefault="009C7316" w:rsidP="00DE0DED">
            <w:pPr>
              <w:spacing w:line="400" w:lineRule="exact"/>
              <w:rPr>
                <w:rFonts w:ascii="Arial" w:eastAsia="標楷體" w:hAnsi="Arial" w:cs="Arial" w:hint="eastAsia"/>
                <w:szCs w:val="24"/>
              </w:rPr>
            </w:pPr>
          </w:p>
        </w:tc>
        <w:tc>
          <w:tcPr>
            <w:tcW w:w="1940" w:type="dxa"/>
          </w:tcPr>
          <w:p w:rsidR="009C7316" w:rsidRPr="002A34AF" w:rsidRDefault="009C7316">
            <w:pPr>
              <w:spacing w:line="400" w:lineRule="exact"/>
              <w:ind w:left="28" w:right="28"/>
              <w:rPr>
                <w:rFonts w:ascii="Arial" w:eastAsia="標楷體" w:hAnsi="Arial" w:cs="Arial" w:hint="eastAsia"/>
                <w:szCs w:val="24"/>
              </w:rPr>
            </w:pPr>
            <w:r w:rsidRPr="002A34AF">
              <w:rPr>
                <w:rFonts w:ascii="Arial" w:eastAsia="標楷體" w:hAnsi="標楷體" w:cs="Arial" w:hint="eastAsia"/>
                <w:szCs w:val="24"/>
              </w:rPr>
              <w:t>短線交易防制作業</w:t>
            </w:r>
          </w:p>
          <w:p w:rsidR="009C7316" w:rsidRPr="002A34AF" w:rsidRDefault="009C7316" w:rsidP="00DE0DED">
            <w:pPr>
              <w:spacing w:line="400" w:lineRule="exact"/>
              <w:ind w:left="28" w:right="28"/>
              <w:rPr>
                <w:rFonts w:ascii="Arial" w:eastAsia="標楷體" w:hAnsi="Arial" w:cs="Arial" w:hint="eastAsia"/>
                <w:szCs w:val="24"/>
              </w:rPr>
            </w:pPr>
          </w:p>
        </w:tc>
        <w:tc>
          <w:tcPr>
            <w:tcW w:w="9460" w:type="dxa"/>
          </w:tcPr>
          <w:p w:rsidR="009C7316" w:rsidRPr="002A34AF" w:rsidRDefault="009C7316" w:rsidP="00DE6DF9">
            <w:pPr>
              <w:spacing w:line="400" w:lineRule="exact"/>
              <w:rPr>
                <w:rFonts w:ascii="Arial" w:eastAsia="標楷體" w:hAnsi="Arial" w:cs="Arial"/>
                <w:szCs w:val="24"/>
              </w:rPr>
            </w:pPr>
            <w:r w:rsidRPr="002A34AF">
              <w:rPr>
                <w:rFonts w:ascii="Arial" w:eastAsia="標楷體" w:hAnsi="Arial" w:cs="Arial" w:hint="eastAsia"/>
                <w:szCs w:val="24"/>
              </w:rPr>
              <w:t>一、作</w:t>
            </w:r>
            <w:r w:rsidRPr="002A34AF">
              <w:rPr>
                <w:rFonts w:ascii="Arial" w:eastAsia="標楷體" w:hAnsi="Arial" w:cs="Arial"/>
                <w:szCs w:val="24"/>
              </w:rPr>
              <w:t>業程序：</w:t>
            </w:r>
          </w:p>
          <w:p w:rsidR="009C7316" w:rsidRPr="002A34AF" w:rsidRDefault="009C7316" w:rsidP="00794865">
            <w:pPr>
              <w:numPr>
                <w:ilvl w:val="1"/>
                <w:numId w:val="138"/>
              </w:numPr>
              <w:tabs>
                <w:tab w:val="clear" w:pos="1191"/>
                <w:tab w:val="num" w:pos="1272"/>
              </w:tabs>
              <w:spacing w:line="400" w:lineRule="exact"/>
              <w:ind w:left="1272" w:hanging="720"/>
              <w:rPr>
                <w:rFonts w:ascii="Arial" w:eastAsia="標楷體" w:hAnsi="Arial" w:cs="Arial" w:hint="eastAsia"/>
                <w:szCs w:val="24"/>
              </w:rPr>
            </w:pPr>
            <w:r w:rsidRPr="002A34AF">
              <w:rPr>
                <w:rFonts w:ascii="Arial" w:eastAsia="標楷體" w:hAnsi="Arial" w:cs="Arial" w:hint="eastAsia"/>
                <w:szCs w:val="24"/>
              </w:rPr>
              <w:t>期貨信託事業及基金銷售機構應遵循下列書件載明之短線交易防制措施：</w:t>
            </w:r>
          </w:p>
          <w:p w:rsidR="009C7316" w:rsidRPr="002A34AF" w:rsidRDefault="009C7316" w:rsidP="00794865">
            <w:pPr>
              <w:numPr>
                <w:ilvl w:val="0"/>
                <w:numId w:val="139"/>
              </w:numPr>
              <w:tabs>
                <w:tab w:val="clear" w:pos="1590"/>
                <w:tab w:val="num" w:pos="1512"/>
              </w:tabs>
              <w:spacing w:line="400" w:lineRule="exact"/>
              <w:ind w:left="1512" w:hanging="240"/>
              <w:rPr>
                <w:rFonts w:ascii="Arial" w:eastAsia="標楷體" w:hAnsi="Arial" w:cs="Arial" w:hint="eastAsia"/>
                <w:szCs w:val="24"/>
              </w:rPr>
            </w:pPr>
            <w:r w:rsidRPr="002A34AF">
              <w:rPr>
                <w:rFonts w:ascii="Arial" w:eastAsia="標楷體" w:hAnsi="Arial" w:cs="Arial" w:hint="eastAsia"/>
                <w:szCs w:val="24"/>
              </w:rPr>
              <w:t>公開說明書：</w:t>
            </w:r>
          </w:p>
          <w:p w:rsidR="009C7316" w:rsidRPr="002A34AF" w:rsidRDefault="009C7316" w:rsidP="00794865">
            <w:pPr>
              <w:numPr>
                <w:ilvl w:val="1"/>
                <w:numId w:val="139"/>
              </w:numPr>
              <w:tabs>
                <w:tab w:val="clear" w:pos="840"/>
                <w:tab w:val="num" w:pos="1992"/>
              </w:tabs>
              <w:spacing w:line="400" w:lineRule="exact"/>
              <w:ind w:left="1992" w:hanging="480"/>
              <w:rPr>
                <w:rFonts w:ascii="Arial" w:eastAsia="標楷體" w:hAnsi="Arial" w:cs="Arial" w:hint="eastAsia"/>
                <w:szCs w:val="24"/>
              </w:rPr>
            </w:pPr>
            <w:r w:rsidRPr="002A34AF">
              <w:rPr>
                <w:rFonts w:ascii="Arial" w:eastAsia="標楷體" w:hAnsi="Arial" w:cs="Arial" w:hint="eastAsia"/>
                <w:szCs w:val="24"/>
              </w:rPr>
              <w:t>公開說明書封面應以顯著方式刊印請閱讀者詳細閱讀公開說明書及至少考量內容中與短線交易之相關事項</w:t>
            </w:r>
            <w:r w:rsidRPr="002A34AF">
              <w:rPr>
                <w:rFonts w:ascii="Arial" w:eastAsia="標楷體" w:hAnsi="Arial" w:cs="Arial"/>
                <w:szCs w:val="24"/>
              </w:rPr>
              <w:t>，</w:t>
            </w:r>
            <w:r w:rsidRPr="002A34AF">
              <w:rPr>
                <w:rFonts w:ascii="Arial" w:eastAsia="標楷體" w:hAnsi="Arial" w:cs="Arial" w:hint="eastAsia"/>
                <w:szCs w:val="24"/>
              </w:rPr>
              <w:t>並標明起始頁碼。</w:t>
            </w:r>
          </w:p>
          <w:p w:rsidR="009C7316" w:rsidRPr="002A34AF" w:rsidRDefault="009C7316" w:rsidP="00794865">
            <w:pPr>
              <w:numPr>
                <w:ilvl w:val="1"/>
                <w:numId w:val="139"/>
              </w:numPr>
              <w:tabs>
                <w:tab w:val="clear" w:pos="840"/>
                <w:tab w:val="num" w:pos="1992"/>
              </w:tabs>
              <w:spacing w:line="400" w:lineRule="exact"/>
              <w:ind w:left="1992" w:hanging="480"/>
              <w:rPr>
                <w:rFonts w:ascii="Arial" w:eastAsia="標楷體" w:hAnsi="Arial" w:cs="Arial" w:hint="eastAsia"/>
                <w:szCs w:val="24"/>
              </w:rPr>
            </w:pPr>
            <w:r w:rsidRPr="002A34AF">
              <w:rPr>
                <w:rFonts w:ascii="Arial" w:eastAsia="標楷體" w:hAnsi="Arial" w:cs="Arial"/>
                <w:szCs w:val="24"/>
              </w:rPr>
              <w:t>基金短線交易之認定標準及其買回費用收取之最高比例規定，期貨信託事業應依所經理之各期貨信託基金之特性及大多數受益人權益之考量，明訂於基金公開說明書中，同時揭露其有關資訊並載明不歡迎投資人進行短線交易等類似文字。</w:t>
            </w:r>
          </w:p>
          <w:p w:rsidR="009C7316" w:rsidRPr="002A34AF" w:rsidRDefault="009C7316" w:rsidP="00794865">
            <w:pPr>
              <w:numPr>
                <w:ilvl w:val="1"/>
                <w:numId w:val="139"/>
              </w:numPr>
              <w:tabs>
                <w:tab w:val="clear" w:pos="840"/>
                <w:tab w:val="num" w:pos="1992"/>
              </w:tabs>
              <w:spacing w:line="400" w:lineRule="exact"/>
              <w:ind w:left="1992" w:hanging="480"/>
              <w:rPr>
                <w:rFonts w:ascii="Arial" w:eastAsia="標楷體" w:hAnsi="Arial" w:cs="Arial" w:hint="eastAsia"/>
                <w:szCs w:val="24"/>
              </w:rPr>
            </w:pPr>
            <w:r w:rsidRPr="002A34AF">
              <w:rPr>
                <w:rFonts w:ascii="Arial" w:eastAsia="標楷體" w:hAnsi="Arial" w:cs="Arial"/>
                <w:szCs w:val="24"/>
              </w:rPr>
              <w:t>期貨信託基金簡介應記載基金短線交易之認定標準及相關費用收取標準</w:t>
            </w:r>
            <w:r w:rsidRPr="002A34AF">
              <w:rPr>
                <w:rFonts w:ascii="Arial" w:eastAsia="標楷體" w:hAnsi="Arial" w:cs="Arial" w:hint="eastAsia"/>
                <w:szCs w:val="24"/>
              </w:rPr>
              <w:t>；並</w:t>
            </w:r>
            <w:r w:rsidRPr="002A34AF">
              <w:rPr>
                <w:rFonts w:ascii="Arial" w:eastAsia="標楷體" w:hAnsi="Arial" w:cs="Arial"/>
                <w:szCs w:val="24"/>
              </w:rPr>
              <w:t>刊印「不歡迎受益人進行短線交易」等文字。</w:t>
            </w:r>
          </w:p>
          <w:p w:rsidR="009C7316" w:rsidRPr="002A34AF" w:rsidRDefault="009C7316" w:rsidP="00794865">
            <w:pPr>
              <w:numPr>
                <w:ilvl w:val="0"/>
                <w:numId w:val="139"/>
              </w:numPr>
              <w:tabs>
                <w:tab w:val="clear" w:pos="1590"/>
                <w:tab w:val="num" w:pos="1512"/>
              </w:tabs>
              <w:spacing w:line="400" w:lineRule="exact"/>
              <w:ind w:left="1512" w:hanging="240"/>
              <w:rPr>
                <w:rFonts w:ascii="Arial" w:eastAsia="標楷體" w:hAnsi="Arial" w:cs="Arial" w:hint="eastAsia"/>
                <w:szCs w:val="24"/>
              </w:rPr>
            </w:pPr>
            <w:r w:rsidRPr="002A34AF">
              <w:rPr>
                <w:rFonts w:ascii="Arial" w:eastAsia="標楷體" w:hAnsi="Arial" w:cs="Arial" w:hint="eastAsia"/>
                <w:szCs w:val="24"/>
              </w:rPr>
              <w:t>銷售契約：應依期貨公會「期貨信託基金銷售契約應行記載事項」關於短線交易之相關規定訂定銷售契約。</w:t>
            </w:r>
          </w:p>
          <w:p w:rsidR="009C7316" w:rsidRPr="002A34AF" w:rsidRDefault="009C7316" w:rsidP="00794865">
            <w:pPr>
              <w:numPr>
                <w:ilvl w:val="1"/>
                <w:numId w:val="138"/>
              </w:numPr>
              <w:tabs>
                <w:tab w:val="clear" w:pos="1191"/>
                <w:tab w:val="num" w:pos="1272"/>
              </w:tabs>
              <w:spacing w:line="400" w:lineRule="exact"/>
              <w:ind w:left="1272" w:hanging="720"/>
              <w:rPr>
                <w:rFonts w:ascii="Arial" w:eastAsia="標楷體" w:hAnsi="Arial" w:cs="Arial"/>
                <w:szCs w:val="24"/>
              </w:rPr>
            </w:pPr>
            <w:r w:rsidRPr="002A34AF">
              <w:rPr>
                <w:rFonts w:ascii="Arial" w:eastAsia="標楷體" w:hAnsi="Arial" w:cs="Arial" w:hint="eastAsia"/>
                <w:szCs w:val="24"/>
              </w:rPr>
              <w:t>期貨信託事業於執行基金募集、發行、銷售及其申購或買回等作業程序時，應指派權責單位或人員定期監督並覆核相關資料，以執行短線交易管理，若有判定為短線交易之情事，亦應由權責單位或人員執行後續處理程序。</w:t>
            </w:r>
          </w:p>
          <w:p w:rsidR="009C7316" w:rsidRPr="002A34AF" w:rsidRDefault="009C7316" w:rsidP="00794865">
            <w:pPr>
              <w:numPr>
                <w:ilvl w:val="0"/>
                <w:numId w:val="140"/>
              </w:numPr>
              <w:tabs>
                <w:tab w:val="clear" w:pos="1590"/>
                <w:tab w:val="num" w:pos="1512"/>
                <w:tab w:val="num" w:pos="1992"/>
              </w:tabs>
              <w:spacing w:line="400" w:lineRule="exact"/>
              <w:ind w:left="1512" w:hanging="240"/>
              <w:rPr>
                <w:rFonts w:ascii="Arial" w:eastAsia="標楷體" w:hAnsi="Arial" w:cs="Arial" w:hint="eastAsia"/>
                <w:szCs w:val="24"/>
              </w:rPr>
            </w:pPr>
            <w:r w:rsidRPr="002A34AF">
              <w:rPr>
                <w:rFonts w:ascii="Arial" w:eastAsia="標楷體" w:hAnsi="Arial" w:cs="Arial" w:hint="eastAsia"/>
                <w:szCs w:val="24"/>
              </w:rPr>
              <w:t>依期貨信託基金之公開說明書及基金簡介中所記載之短線交易</w:t>
            </w:r>
            <w:r w:rsidRPr="002A34AF">
              <w:rPr>
                <w:rFonts w:ascii="Arial" w:eastAsia="標楷體" w:hAnsi="Arial" w:cs="Arial"/>
                <w:szCs w:val="24"/>
              </w:rPr>
              <w:t>認定標準</w:t>
            </w:r>
            <w:r w:rsidRPr="002A34AF">
              <w:rPr>
                <w:rFonts w:ascii="Arial" w:eastAsia="標楷體" w:hAnsi="Arial" w:cs="Arial" w:hint="eastAsia"/>
                <w:szCs w:val="24"/>
              </w:rPr>
              <w:t>進行監控。</w:t>
            </w:r>
          </w:p>
          <w:p w:rsidR="009C7316" w:rsidRPr="002A34AF" w:rsidRDefault="009C7316" w:rsidP="00794865">
            <w:pPr>
              <w:numPr>
                <w:ilvl w:val="0"/>
                <w:numId w:val="140"/>
              </w:numPr>
              <w:tabs>
                <w:tab w:val="clear" w:pos="1590"/>
                <w:tab w:val="num" w:pos="1512"/>
                <w:tab w:val="num" w:pos="1992"/>
              </w:tabs>
              <w:spacing w:line="400" w:lineRule="exact"/>
              <w:ind w:left="1512" w:hanging="240"/>
              <w:rPr>
                <w:rFonts w:ascii="Arial" w:eastAsia="標楷體" w:hAnsi="Arial" w:cs="Arial" w:hint="eastAsia"/>
                <w:szCs w:val="24"/>
              </w:rPr>
            </w:pPr>
            <w:r w:rsidRPr="002A34AF">
              <w:rPr>
                <w:rFonts w:ascii="Arial" w:eastAsia="標楷體" w:hAnsi="Arial" w:cs="Arial"/>
                <w:szCs w:val="24"/>
              </w:rPr>
              <w:t>期貨信託事業</w:t>
            </w:r>
            <w:r w:rsidRPr="002A34AF">
              <w:rPr>
                <w:rFonts w:ascii="Arial" w:eastAsia="標楷體" w:hAnsi="Arial" w:cs="Arial" w:hint="eastAsia"/>
                <w:szCs w:val="24"/>
              </w:rPr>
              <w:t>對於</w:t>
            </w:r>
            <w:r w:rsidRPr="002A34AF">
              <w:rPr>
                <w:rFonts w:ascii="Arial" w:eastAsia="標楷體" w:hAnsi="Arial" w:cs="Arial"/>
                <w:szCs w:val="24"/>
              </w:rPr>
              <w:t>基金銷售機構以自己名義為投資人申購基金者，對所屬基金投資人從事基金交易符合公開說明書短線交易認定標準者，</w:t>
            </w:r>
            <w:r w:rsidRPr="002A34AF">
              <w:rPr>
                <w:rFonts w:ascii="Arial" w:eastAsia="標楷體" w:hAnsi="Arial" w:cs="Arial" w:hint="eastAsia"/>
                <w:szCs w:val="24"/>
              </w:rPr>
              <w:t>應依據銷售契約之記載事項，要求</w:t>
            </w:r>
            <w:r w:rsidRPr="002A34AF">
              <w:rPr>
                <w:rFonts w:ascii="Arial" w:eastAsia="標楷體" w:hAnsi="Arial" w:cs="Arial"/>
                <w:szCs w:val="24"/>
              </w:rPr>
              <w:t>基金銷售機構</w:t>
            </w:r>
            <w:r w:rsidRPr="002A34AF">
              <w:rPr>
                <w:rFonts w:ascii="Arial" w:eastAsia="標楷體" w:hAnsi="Arial" w:cs="Arial" w:hint="eastAsia"/>
                <w:szCs w:val="24"/>
              </w:rPr>
              <w:t>依主管機關</w:t>
            </w:r>
            <w:r w:rsidRPr="002A34AF">
              <w:rPr>
                <w:rFonts w:ascii="Arial" w:eastAsia="標楷體" w:hAnsi="Arial" w:cs="Arial"/>
                <w:szCs w:val="24"/>
              </w:rPr>
              <w:t>所規定之格式</w:t>
            </w:r>
            <w:r w:rsidRPr="002A34AF">
              <w:rPr>
                <w:rFonts w:ascii="Arial" w:eastAsia="標楷體" w:hAnsi="Arial" w:cs="Arial" w:hint="eastAsia"/>
                <w:szCs w:val="24"/>
              </w:rPr>
              <w:t>(</w:t>
            </w:r>
            <w:r w:rsidRPr="002A34AF">
              <w:rPr>
                <w:rFonts w:ascii="Arial" w:eastAsia="標楷體" w:hAnsi="Arial" w:cs="Arial" w:hint="eastAsia"/>
                <w:szCs w:val="24"/>
              </w:rPr>
              <w:t>主管機關</w:t>
            </w:r>
            <w:r w:rsidRPr="002A34AF">
              <w:rPr>
                <w:rFonts w:ascii="Arial" w:eastAsia="標楷體" w:hAnsi="Arial" w:cs="Arial" w:hint="eastAsia"/>
                <w:szCs w:val="24"/>
              </w:rPr>
              <w:t>97.1.14</w:t>
            </w:r>
            <w:r w:rsidRPr="002A34AF">
              <w:rPr>
                <w:rFonts w:ascii="Arial" w:eastAsia="標楷體" w:hAnsi="Arial" w:cs="Arial"/>
                <w:szCs w:val="24"/>
              </w:rPr>
              <w:t>金管證七字第</w:t>
            </w:r>
            <w:r w:rsidRPr="002A34AF">
              <w:rPr>
                <w:rFonts w:ascii="Arial" w:eastAsia="標楷體" w:hAnsi="Arial" w:cs="Arial"/>
                <w:szCs w:val="24"/>
              </w:rPr>
              <w:t>0960072686</w:t>
            </w:r>
            <w:r w:rsidRPr="002A34AF">
              <w:rPr>
                <w:rFonts w:ascii="Arial" w:eastAsia="標楷體" w:hAnsi="Arial" w:cs="Arial"/>
                <w:szCs w:val="24"/>
              </w:rPr>
              <w:t>號</w:t>
            </w:r>
            <w:r w:rsidRPr="002A34AF">
              <w:rPr>
                <w:rFonts w:ascii="Arial" w:eastAsia="標楷體" w:hAnsi="Arial" w:cs="Arial" w:hint="eastAsia"/>
                <w:szCs w:val="24"/>
              </w:rPr>
              <w:t>令</w:t>
            </w:r>
            <w:r w:rsidRPr="002A34AF">
              <w:rPr>
                <w:rFonts w:ascii="Arial" w:eastAsia="標楷體" w:hAnsi="Arial" w:cs="Arial" w:hint="eastAsia"/>
                <w:szCs w:val="24"/>
              </w:rPr>
              <w:t>)</w:t>
            </w:r>
            <w:r w:rsidRPr="002A34AF">
              <w:rPr>
                <w:rFonts w:ascii="Arial" w:eastAsia="標楷體" w:hAnsi="Arial" w:cs="Arial"/>
                <w:szCs w:val="24"/>
              </w:rPr>
              <w:t>，提供該投資人相關資料</w:t>
            </w:r>
            <w:r w:rsidRPr="002A34AF">
              <w:rPr>
                <w:rFonts w:ascii="Arial" w:eastAsia="標楷體" w:hAnsi="Arial" w:cs="Arial" w:hint="eastAsia"/>
                <w:szCs w:val="24"/>
              </w:rPr>
              <w:t>予期貨信託事業。</w:t>
            </w:r>
            <w:r w:rsidRPr="002A34AF">
              <w:rPr>
                <w:rFonts w:ascii="Arial" w:eastAsia="標楷體" w:hAnsi="Arial" w:cs="Arial"/>
                <w:szCs w:val="24"/>
              </w:rPr>
              <w:t>期貨信託事業</w:t>
            </w:r>
            <w:r w:rsidRPr="002A34AF">
              <w:rPr>
                <w:rFonts w:ascii="Arial" w:eastAsia="標楷體" w:hAnsi="Arial" w:cs="Arial" w:hint="eastAsia"/>
                <w:szCs w:val="24"/>
              </w:rPr>
              <w:t>得以</w:t>
            </w:r>
            <w:r w:rsidRPr="002A34AF">
              <w:rPr>
                <w:rFonts w:ascii="Arial" w:eastAsia="標楷體" w:hAnsi="Arial" w:cs="Arial"/>
                <w:szCs w:val="24"/>
              </w:rPr>
              <w:t>書面指示或依基金公開說明書之規定，</w:t>
            </w:r>
            <w:r w:rsidRPr="002A34AF">
              <w:rPr>
                <w:rFonts w:ascii="Arial" w:eastAsia="標楷體" w:hAnsi="Arial" w:cs="Arial" w:hint="eastAsia"/>
                <w:szCs w:val="24"/>
              </w:rPr>
              <w:t>要求</w:t>
            </w:r>
            <w:r w:rsidRPr="002A34AF">
              <w:rPr>
                <w:rFonts w:ascii="Arial" w:eastAsia="標楷體" w:hAnsi="Arial" w:cs="Arial"/>
                <w:szCs w:val="24"/>
              </w:rPr>
              <w:t>基金銷售機構</w:t>
            </w:r>
            <w:r w:rsidRPr="002A34AF">
              <w:rPr>
                <w:rFonts w:ascii="Arial" w:eastAsia="標楷體" w:hAnsi="Arial" w:cs="Arial" w:hint="eastAsia"/>
                <w:szCs w:val="24"/>
              </w:rPr>
              <w:t>拒絶</w:t>
            </w:r>
            <w:r w:rsidRPr="002A34AF">
              <w:rPr>
                <w:rFonts w:ascii="Arial" w:eastAsia="標楷體" w:hAnsi="Arial" w:cs="Arial"/>
                <w:szCs w:val="24"/>
              </w:rPr>
              <w:t>該投資人之新增申購。期貨信託事業對基金銷售機構依規定所提供之資料應保守秘密。</w:t>
            </w:r>
          </w:p>
          <w:p w:rsidR="009C7316" w:rsidRPr="002A34AF" w:rsidRDefault="009C7316" w:rsidP="00794865">
            <w:pPr>
              <w:numPr>
                <w:ilvl w:val="0"/>
                <w:numId w:val="140"/>
              </w:numPr>
              <w:tabs>
                <w:tab w:val="clear" w:pos="1590"/>
                <w:tab w:val="num" w:pos="1512"/>
                <w:tab w:val="num" w:pos="1992"/>
              </w:tabs>
              <w:spacing w:line="400" w:lineRule="exact"/>
              <w:ind w:left="1512" w:hanging="240"/>
              <w:rPr>
                <w:rFonts w:ascii="Arial" w:eastAsia="標楷體" w:hAnsi="Arial" w:cs="Arial" w:hint="eastAsia"/>
                <w:szCs w:val="24"/>
              </w:rPr>
            </w:pPr>
            <w:r w:rsidRPr="002A34AF">
              <w:rPr>
                <w:rFonts w:ascii="Arial" w:eastAsia="標楷體" w:hAnsi="Arial" w:cs="Arial" w:hint="eastAsia"/>
                <w:szCs w:val="24"/>
              </w:rPr>
              <w:t>期貨信託事業之負責人與業務員，其本人、配偶及未成年子女，申購其所屬期貨信託事業發行之期貨信託基金，應受最低持有期間內不得請求買回之限制。所謂最低持有期間，除主管機關或契約另有規定外，新募集基金自基金成立日起算、已成立基金自每筆申購日起算之一個月。</w:t>
            </w:r>
          </w:p>
          <w:p w:rsidR="009C7316" w:rsidRPr="002A34AF" w:rsidRDefault="009C7316" w:rsidP="00794865">
            <w:pPr>
              <w:numPr>
                <w:ilvl w:val="0"/>
                <w:numId w:val="140"/>
              </w:numPr>
              <w:tabs>
                <w:tab w:val="clear" w:pos="1590"/>
                <w:tab w:val="num" w:pos="1512"/>
                <w:tab w:val="num" w:pos="1992"/>
              </w:tabs>
              <w:spacing w:line="400" w:lineRule="exact"/>
              <w:ind w:left="1512" w:hanging="240"/>
              <w:rPr>
                <w:rFonts w:ascii="Arial" w:eastAsia="標楷體" w:hAnsi="Arial" w:cs="Arial" w:hint="eastAsia"/>
                <w:szCs w:val="24"/>
              </w:rPr>
            </w:pPr>
            <w:r w:rsidRPr="002A34AF">
              <w:rPr>
                <w:rFonts w:ascii="Arial" w:eastAsia="標楷體" w:hAnsi="Arial" w:cs="Arial" w:hint="eastAsia"/>
                <w:szCs w:val="24"/>
              </w:rPr>
              <w:t>期貨信託事業給付受益人買回價金時，應依公開說明書規定，對交易行為符合該基金短線交易認定標準之受益人，</w:t>
            </w:r>
            <w:r w:rsidRPr="002A34AF">
              <w:rPr>
                <w:rFonts w:ascii="Arial" w:eastAsia="標楷體" w:hAnsi="Arial" w:cs="Arial"/>
                <w:szCs w:val="24"/>
              </w:rPr>
              <w:t>應扣除該筆交易核算之買回價金一定比例之買回費用，該買回費用並應歸入基金資產。期貨信託事業並得拒絕該受益人之新增申購。</w:t>
            </w:r>
          </w:p>
          <w:p w:rsidR="009C7316" w:rsidRPr="002A34AF" w:rsidRDefault="009C7316">
            <w:pPr>
              <w:spacing w:line="400" w:lineRule="exact"/>
              <w:rPr>
                <w:rFonts w:ascii="Arial" w:eastAsia="標楷體" w:hAnsi="Arial" w:cs="Arial" w:hint="eastAsia"/>
                <w:szCs w:val="24"/>
              </w:rPr>
            </w:pPr>
          </w:p>
          <w:p w:rsidR="009C7316" w:rsidRPr="002A34AF" w:rsidRDefault="009C7316" w:rsidP="0006189A">
            <w:pPr>
              <w:spacing w:line="400" w:lineRule="exact"/>
              <w:rPr>
                <w:rFonts w:ascii="Arial" w:eastAsia="標楷體" w:hAnsi="Arial" w:cs="Arial" w:hint="eastAsia"/>
                <w:szCs w:val="24"/>
              </w:rPr>
            </w:pPr>
            <w:r w:rsidRPr="002A34AF">
              <w:rPr>
                <w:rFonts w:ascii="Arial" w:eastAsia="標楷體" w:hAnsi="Arial" w:cs="Arial" w:hint="eastAsia"/>
                <w:szCs w:val="24"/>
              </w:rPr>
              <w:t>二、控制重點：</w:t>
            </w:r>
          </w:p>
          <w:p w:rsidR="009C7316" w:rsidRPr="002A34AF" w:rsidRDefault="009C7316" w:rsidP="00794865">
            <w:pPr>
              <w:numPr>
                <w:ilvl w:val="1"/>
                <w:numId w:val="141"/>
              </w:numPr>
              <w:tabs>
                <w:tab w:val="clear" w:pos="1191"/>
                <w:tab w:val="num" w:pos="1272"/>
              </w:tabs>
              <w:spacing w:line="400" w:lineRule="exact"/>
              <w:ind w:left="1272" w:hanging="720"/>
              <w:rPr>
                <w:rFonts w:ascii="Arial" w:eastAsia="標楷體" w:hAnsi="Arial" w:cs="Arial" w:hint="eastAsia"/>
                <w:szCs w:val="24"/>
              </w:rPr>
            </w:pPr>
            <w:r w:rsidRPr="002A34AF">
              <w:rPr>
                <w:rFonts w:ascii="Arial" w:eastAsia="標楷體" w:hAnsi="Arial" w:cs="Arial" w:hint="eastAsia"/>
                <w:szCs w:val="24"/>
              </w:rPr>
              <w:t>期貨信託事業應依相關法令之規定於公開說明書、基金簡介及銷售契約載明短線交易防制措施及相關資訊。</w:t>
            </w:r>
          </w:p>
          <w:p w:rsidR="009C7316" w:rsidRPr="002A34AF" w:rsidRDefault="009C7316" w:rsidP="00794865">
            <w:pPr>
              <w:numPr>
                <w:ilvl w:val="1"/>
                <w:numId w:val="141"/>
              </w:numPr>
              <w:tabs>
                <w:tab w:val="clear" w:pos="1191"/>
                <w:tab w:val="num" w:pos="1272"/>
              </w:tabs>
              <w:spacing w:line="400" w:lineRule="exact"/>
              <w:ind w:left="1272" w:hanging="720"/>
              <w:rPr>
                <w:rFonts w:ascii="Arial" w:eastAsia="標楷體" w:hAnsi="Arial" w:cs="Arial" w:hint="eastAsia"/>
                <w:szCs w:val="24"/>
              </w:rPr>
            </w:pPr>
            <w:r w:rsidRPr="002A34AF">
              <w:rPr>
                <w:rFonts w:ascii="Arial" w:eastAsia="標楷體" w:hAnsi="Arial" w:cs="Arial" w:hint="eastAsia"/>
                <w:szCs w:val="24"/>
              </w:rPr>
              <w:t>期貨信託事業於執行基金募集、發行、銷售及其申購或買回等作業程序時，應指派權責單位或人員定期監督並覆核相關資料，以執行短線交易管理，執行之結果應經適當覆核。</w:t>
            </w:r>
          </w:p>
          <w:p w:rsidR="009C7316" w:rsidRPr="002A34AF" w:rsidRDefault="009C7316" w:rsidP="00794865">
            <w:pPr>
              <w:numPr>
                <w:ilvl w:val="1"/>
                <w:numId w:val="141"/>
              </w:numPr>
              <w:tabs>
                <w:tab w:val="clear" w:pos="1191"/>
                <w:tab w:val="num" w:pos="1272"/>
              </w:tabs>
              <w:spacing w:line="400" w:lineRule="exact"/>
              <w:ind w:left="1272" w:hanging="720"/>
              <w:rPr>
                <w:rFonts w:ascii="Arial" w:eastAsia="標楷體" w:hAnsi="Arial" w:cs="Arial" w:hint="eastAsia"/>
                <w:szCs w:val="24"/>
              </w:rPr>
            </w:pPr>
            <w:r w:rsidRPr="002A34AF">
              <w:rPr>
                <w:rFonts w:ascii="Arial" w:eastAsia="標楷體" w:hAnsi="Arial" w:cs="Arial" w:hint="eastAsia"/>
                <w:szCs w:val="24"/>
              </w:rPr>
              <w:t>權責單位或人員定期執行短線交易監控管理，對於判定為短線交易之申購人，應列管該</w:t>
            </w:r>
            <w:r w:rsidRPr="002A34AF">
              <w:rPr>
                <w:rFonts w:ascii="Arial" w:eastAsia="標楷體" w:hAnsi="Arial" w:cs="Arial"/>
                <w:szCs w:val="24"/>
              </w:rPr>
              <w:t>受益人之新增申購</w:t>
            </w:r>
            <w:r w:rsidRPr="002A34AF">
              <w:rPr>
                <w:rFonts w:ascii="Arial" w:eastAsia="標楷體" w:hAnsi="Arial" w:cs="Arial" w:hint="eastAsia"/>
                <w:szCs w:val="24"/>
              </w:rPr>
              <w:t>等相關資料。</w:t>
            </w:r>
          </w:p>
          <w:p w:rsidR="009C7316" w:rsidRPr="002A34AF" w:rsidRDefault="009C7316" w:rsidP="00794865">
            <w:pPr>
              <w:numPr>
                <w:ilvl w:val="1"/>
                <w:numId w:val="141"/>
              </w:numPr>
              <w:tabs>
                <w:tab w:val="clear" w:pos="1191"/>
                <w:tab w:val="num" w:pos="1272"/>
              </w:tabs>
              <w:spacing w:line="400" w:lineRule="exact"/>
              <w:ind w:left="1272" w:hanging="720"/>
              <w:rPr>
                <w:rFonts w:ascii="Arial" w:eastAsia="標楷體" w:hAnsi="Arial" w:cs="Arial" w:hint="eastAsia"/>
                <w:szCs w:val="24"/>
              </w:rPr>
            </w:pPr>
            <w:r w:rsidRPr="002A34AF">
              <w:rPr>
                <w:rFonts w:ascii="Arial" w:eastAsia="標楷體" w:hAnsi="Arial" w:cs="Arial" w:hint="eastAsia"/>
                <w:szCs w:val="24"/>
              </w:rPr>
              <w:t>應要求</w:t>
            </w:r>
            <w:r w:rsidRPr="002A34AF">
              <w:rPr>
                <w:rFonts w:ascii="Arial" w:eastAsia="標楷體" w:hAnsi="Arial" w:cs="Arial"/>
                <w:szCs w:val="24"/>
              </w:rPr>
              <w:t>基金銷售機構</w:t>
            </w:r>
            <w:r w:rsidRPr="002A34AF">
              <w:rPr>
                <w:rFonts w:ascii="Arial" w:eastAsia="標楷體" w:hAnsi="Arial" w:cs="Arial" w:hint="eastAsia"/>
                <w:szCs w:val="24"/>
              </w:rPr>
              <w:t>依主管機關</w:t>
            </w:r>
            <w:r w:rsidRPr="002A34AF">
              <w:rPr>
                <w:rFonts w:ascii="Arial" w:eastAsia="標楷體" w:hAnsi="Arial" w:cs="Arial"/>
                <w:szCs w:val="24"/>
              </w:rPr>
              <w:t>所規定之格式</w:t>
            </w:r>
            <w:r w:rsidRPr="002A34AF">
              <w:rPr>
                <w:rFonts w:ascii="Arial" w:eastAsia="標楷體" w:hAnsi="Arial" w:cs="Arial" w:hint="eastAsia"/>
                <w:szCs w:val="24"/>
              </w:rPr>
              <w:t>(</w:t>
            </w:r>
            <w:r w:rsidRPr="002A34AF">
              <w:rPr>
                <w:rFonts w:ascii="Arial" w:eastAsia="標楷體" w:hAnsi="Arial" w:cs="Arial" w:hint="eastAsia"/>
                <w:szCs w:val="24"/>
              </w:rPr>
              <w:t>主管機關</w:t>
            </w:r>
            <w:r w:rsidRPr="002A34AF">
              <w:rPr>
                <w:rFonts w:ascii="Arial" w:eastAsia="標楷體" w:hAnsi="Arial" w:cs="Arial" w:hint="eastAsia"/>
                <w:szCs w:val="24"/>
              </w:rPr>
              <w:t>97.1.14</w:t>
            </w:r>
            <w:r w:rsidRPr="002A34AF">
              <w:rPr>
                <w:rFonts w:ascii="Arial" w:eastAsia="標楷體" w:hAnsi="Arial" w:cs="Arial"/>
                <w:szCs w:val="24"/>
              </w:rPr>
              <w:t>金管證七字第</w:t>
            </w:r>
            <w:r w:rsidRPr="002A34AF">
              <w:rPr>
                <w:rFonts w:ascii="Arial" w:eastAsia="標楷體" w:hAnsi="Arial" w:cs="Arial"/>
                <w:szCs w:val="24"/>
              </w:rPr>
              <w:t>0960072686</w:t>
            </w:r>
            <w:r w:rsidRPr="002A34AF">
              <w:rPr>
                <w:rFonts w:ascii="Arial" w:eastAsia="標楷體" w:hAnsi="Arial" w:cs="Arial"/>
                <w:szCs w:val="24"/>
              </w:rPr>
              <w:t>號</w:t>
            </w:r>
            <w:r w:rsidRPr="002A34AF">
              <w:rPr>
                <w:rFonts w:ascii="Arial" w:eastAsia="標楷體" w:hAnsi="Arial" w:cs="Arial" w:hint="eastAsia"/>
                <w:szCs w:val="24"/>
              </w:rPr>
              <w:t>令</w:t>
            </w:r>
            <w:r w:rsidRPr="002A34AF">
              <w:rPr>
                <w:rFonts w:ascii="Arial" w:eastAsia="標楷體" w:hAnsi="Arial" w:cs="Arial" w:hint="eastAsia"/>
                <w:szCs w:val="24"/>
              </w:rPr>
              <w:t>)</w:t>
            </w:r>
            <w:r w:rsidRPr="002A34AF">
              <w:rPr>
                <w:rFonts w:ascii="Arial" w:eastAsia="標楷體" w:hAnsi="Arial" w:cs="Arial"/>
                <w:szCs w:val="24"/>
              </w:rPr>
              <w:t>，提供</w:t>
            </w:r>
            <w:r w:rsidRPr="002A34AF">
              <w:rPr>
                <w:rFonts w:ascii="Arial" w:eastAsia="標楷體" w:hAnsi="Arial" w:cs="Arial" w:hint="eastAsia"/>
                <w:szCs w:val="24"/>
              </w:rPr>
              <w:t>短線交易</w:t>
            </w:r>
            <w:r w:rsidRPr="002A34AF">
              <w:rPr>
                <w:rFonts w:ascii="Arial" w:eastAsia="標楷體" w:hAnsi="Arial" w:cs="Arial"/>
                <w:szCs w:val="24"/>
              </w:rPr>
              <w:t>投資人相關資料</w:t>
            </w:r>
            <w:r w:rsidRPr="002A34AF">
              <w:rPr>
                <w:rFonts w:ascii="Arial" w:eastAsia="標楷體" w:hAnsi="Arial" w:cs="Arial" w:hint="eastAsia"/>
                <w:szCs w:val="24"/>
              </w:rPr>
              <w:t>予期貨信託事業。</w:t>
            </w: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tabs>
                <w:tab w:val="num" w:pos="1560"/>
              </w:tabs>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tc>
        <w:tc>
          <w:tcPr>
            <w:tcW w:w="2280" w:type="dxa"/>
          </w:tcPr>
          <w:p w:rsidR="009C7316" w:rsidRPr="002A34AF" w:rsidRDefault="009C7316">
            <w:pPr>
              <w:spacing w:line="400" w:lineRule="exact"/>
              <w:ind w:left="28" w:right="28"/>
              <w:rPr>
                <w:rFonts w:ascii="Arial" w:eastAsia="標楷體" w:hAnsi="Arial" w:cs="Arial"/>
                <w:szCs w:val="24"/>
              </w:rPr>
            </w:pPr>
            <w:r w:rsidRPr="002A34AF">
              <w:rPr>
                <w:rFonts w:ascii="Arial" w:eastAsia="標楷體" w:hAnsi="標楷體" w:cs="Arial"/>
                <w:szCs w:val="24"/>
              </w:rPr>
              <w:t>法令規章：</w:t>
            </w:r>
          </w:p>
          <w:p w:rsidR="009C7316" w:rsidRPr="002A34AF" w:rsidRDefault="009C7316">
            <w:pPr>
              <w:numPr>
                <w:ilvl w:val="0"/>
                <w:numId w:val="163"/>
              </w:numPr>
              <w:spacing w:line="400" w:lineRule="exact"/>
              <w:ind w:right="28"/>
              <w:rPr>
                <w:rFonts w:ascii="Arial" w:eastAsia="標楷體" w:hAnsi="Arial" w:cs="Arial" w:hint="eastAsia"/>
                <w:bCs/>
                <w:szCs w:val="24"/>
              </w:rPr>
            </w:pPr>
            <w:r w:rsidRPr="002A34AF">
              <w:rPr>
                <w:rFonts w:ascii="Arial" w:eastAsia="標楷體" w:hAnsi="Arial" w:cs="Arial" w:hint="eastAsia"/>
                <w:bCs/>
                <w:szCs w:val="24"/>
              </w:rPr>
              <w:t>期貨信託事業管理規則第</w:t>
            </w:r>
            <w:r w:rsidRPr="002A34AF">
              <w:rPr>
                <w:rFonts w:ascii="Arial" w:eastAsia="標楷體" w:hAnsi="Arial" w:cs="Arial" w:hint="eastAsia"/>
                <w:bCs/>
                <w:szCs w:val="24"/>
              </w:rPr>
              <w:t>33</w:t>
            </w:r>
            <w:r w:rsidRPr="002A34AF">
              <w:rPr>
                <w:rFonts w:ascii="Arial" w:eastAsia="標楷體" w:hAnsi="Arial" w:cs="Arial" w:hint="eastAsia"/>
                <w:bCs/>
                <w:szCs w:val="24"/>
              </w:rPr>
              <w:t>條</w:t>
            </w:r>
          </w:p>
          <w:p w:rsidR="009C7316" w:rsidRPr="002A34AF" w:rsidRDefault="009C7316" w:rsidP="00794865">
            <w:pPr>
              <w:numPr>
                <w:ilvl w:val="0"/>
                <w:numId w:val="163"/>
              </w:numPr>
              <w:tabs>
                <w:tab w:val="num" w:pos="332"/>
              </w:tabs>
              <w:spacing w:line="400" w:lineRule="exact"/>
              <w:ind w:right="28"/>
              <w:rPr>
                <w:rFonts w:ascii="Arial" w:eastAsia="標楷體" w:hAnsi="Arial" w:cs="Arial" w:hint="eastAsia"/>
                <w:bCs/>
                <w:szCs w:val="24"/>
              </w:rPr>
            </w:pPr>
            <w:r w:rsidRPr="002A34AF">
              <w:rPr>
                <w:rFonts w:ascii="Arial" w:eastAsia="標楷體" w:hAnsi="Arial" w:cs="Arial" w:hint="eastAsia"/>
                <w:bCs/>
                <w:szCs w:val="24"/>
              </w:rPr>
              <w:t>期貨信託基金管理辦法第</w:t>
            </w:r>
            <w:r w:rsidRPr="002A34AF">
              <w:rPr>
                <w:rFonts w:ascii="Arial" w:eastAsia="標楷體" w:hAnsi="Arial" w:cs="Arial" w:hint="eastAsia"/>
                <w:bCs/>
                <w:szCs w:val="24"/>
              </w:rPr>
              <w:t>28</w:t>
            </w:r>
            <w:r w:rsidRPr="002A34AF">
              <w:rPr>
                <w:rFonts w:ascii="Arial" w:eastAsia="標楷體" w:hAnsi="Arial" w:cs="Arial" w:hint="eastAsia"/>
                <w:bCs/>
                <w:szCs w:val="24"/>
              </w:rPr>
              <w:t>條、第</w:t>
            </w:r>
            <w:r w:rsidRPr="002A34AF">
              <w:rPr>
                <w:rFonts w:ascii="Arial" w:eastAsia="標楷體" w:hAnsi="Arial" w:cs="Arial" w:hint="eastAsia"/>
                <w:bCs/>
                <w:szCs w:val="24"/>
              </w:rPr>
              <w:t>29</w:t>
            </w:r>
            <w:r w:rsidRPr="002A34AF">
              <w:rPr>
                <w:rFonts w:ascii="Arial" w:eastAsia="標楷體" w:hAnsi="Arial" w:cs="Arial" w:hint="eastAsia"/>
                <w:bCs/>
                <w:szCs w:val="24"/>
              </w:rPr>
              <w:t>條、第</w:t>
            </w:r>
            <w:r w:rsidRPr="002A34AF">
              <w:rPr>
                <w:rFonts w:ascii="Arial" w:eastAsia="標楷體" w:hAnsi="Arial" w:cs="Arial" w:hint="eastAsia"/>
                <w:bCs/>
                <w:szCs w:val="24"/>
              </w:rPr>
              <w:t>31</w:t>
            </w:r>
            <w:r w:rsidRPr="002A34AF">
              <w:rPr>
                <w:rFonts w:ascii="Arial" w:eastAsia="標楷體" w:hAnsi="Arial" w:cs="Arial" w:hint="eastAsia"/>
                <w:bCs/>
                <w:szCs w:val="24"/>
              </w:rPr>
              <w:t>條</w:t>
            </w:r>
          </w:p>
          <w:p w:rsidR="009C7316" w:rsidRPr="002A34AF" w:rsidRDefault="009C7316" w:rsidP="00794865">
            <w:pPr>
              <w:numPr>
                <w:ilvl w:val="0"/>
                <w:numId w:val="163"/>
              </w:numPr>
              <w:tabs>
                <w:tab w:val="num" w:pos="332"/>
              </w:tabs>
              <w:spacing w:line="400" w:lineRule="exact"/>
              <w:ind w:right="28"/>
              <w:rPr>
                <w:rFonts w:ascii="Arial" w:eastAsia="標楷體" w:hAnsi="Arial" w:cs="Arial"/>
                <w:bCs/>
                <w:szCs w:val="24"/>
              </w:rPr>
            </w:pPr>
            <w:r w:rsidRPr="002A34AF">
              <w:rPr>
                <w:rFonts w:ascii="Arial" w:eastAsia="標楷體" w:hAnsi="Arial" w:cs="Arial" w:hint="eastAsia"/>
                <w:bCs/>
                <w:szCs w:val="24"/>
              </w:rPr>
              <w:t>期貨信託事業募集期貨信託基金公開說明書應行記載事項準則第</w:t>
            </w:r>
            <w:r w:rsidRPr="002A34AF">
              <w:rPr>
                <w:rFonts w:ascii="Arial" w:eastAsia="標楷體" w:hAnsi="Arial" w:cs="Arial" w:hint="eastAsia"/>
                <w:bCs/>
                <w:szCs w:val="24"/>
              </w:rPr>
              <w:t>6</w:t>
            </w:r>
            <w:r w:rsidRPr="002A34AF">
              <w:rPr>
                <w:rFonts w:ascii="Arial" w:eastAsia="標楷體" w:hAnsi="Arial" w:cs="Arial" w:hint="eastAsia"/>
                <w:bCs/>
                <w:szCs w:val="24"/>
              </w:rPr>
              <w:t>條、第</w:t>
            </w:r>
            <w:r w:rsidRPr="002A34AF">
              <w:rPr>
                <w:rFonts w:ascii="Arial" w:eastAsia="標楷體" w:hAnsi="Arial" w:cs="Arial" w:hint="eastAsia"/>
                <w:bCs/>
                <w:szCs w:val="24"/>
              </w:rPr>
              <w:t>12</w:t>
            </w:r>
            <w:r w:rsidRPr="002A34AF">
              <w:rPr>
                <w:rFonts w:ascii="Arial" w:eastAsia="標楷體" w:hAnsi="Arial" w:cs="Arial" w:hint="eastAsia"/>
                <w:bCs/>
                <w:szCs w:val="24"/>
              </w:rPr>
              <w:t>條</w:t>
            </w:r>
          </w:p>
          <w:p w:rsidR="009C7316" w:rsidRPr="002A34AF" w:rsidRDefault="009C7316" w:rsidP="00794865">
            <w:pPr>
              <w:numPr>
                <w:ilvl w:val="0"/>
                <w:numId w:val="163"/>
              </w:numPr>
              <w:tabs>
                <w:tab w:val="num" w:pos="332"/>
              </w:tabs>
              <w:spacing w:line="400" w:lineRule="exact"/>
              <w:ind w:right="28"/>
              <w:rPr>
                <w:rFonts w:ascii="Arial" w:eastAsia="標楷體" w:hAnsi="Arial" w:cs="Arial" w:hint="eastAsia"/>
                <w:bCs/>
                <w:szCs w:val="24"/>
              </w:rPr>
            </w:pPr>
            <w:r w:rsidRPr="002A34AF">
              <w:rPr>
                <w:rFonts w:ascii="Arial" w:eastAsia="標楷體" w:hAnsi="Arial" w:cs="Arial" w:hint="eastAsia"/>
                <w:bCs/>
                <w:szCs w:val="24"/>
              </w:rPr>
              <w:t>期貨信託基金銷售契約範本</w:t>
            </w:r>
          </w:p>
          <w:p w:rsidR="009C7316" w:rsidRPr="002A34AF" w:rsidRDefault="009C7316" w:rsidP="00794865">
            <w:pPr>
              <w:numPr>
                <w:ilvl w:val="0"/>
                <w:numId w:val="163"/>
              </w:numPr>
              <w:tabs>
                <w:tab w:val="num" w:pos="332"/>
              </w:tabs>
              <w:spacing w:line="400" w:lineRule="exact"/>
              <w:ind w:right="28"/>
              <w:rPr>
                <w:rFonts w:ascii="Arial" w:eastAsia="標楷體" w:hAnsi="Arial" w:cs="Arial" w:hint="eastAsia"/>
                <w:bCs/>
                <w:szCs w:val="24"/>
              </w:rPr>
            </w:pPr>
            <w:r w:rsidRPr="002A34AF">
              <w:rPr>
                <w:rFonts w:ascii="Arial" w:eastAsia="標楷體" w:hAnsi="Arial" w:cs="Arial" w:hint="eastAsia"/>
                <w:bCs/>
                <w:szCs w:val="24"/>
              </w:rPr>
              <w:t>期貨信託基金之募集、發行、銷售及申購買回作業程序</w:t>
            </w:r>
          </w:p>
          <w:p w:rsidR="009C7316" w:rsidRPr="002A34AF" w:rsidRDefault="009C7316">
            <w:pPr>
              <w:spacing w:line="400" w:lineRule="exact"/>
              <w:ind w:left="28" w:right="28"/>
              <w:rPr>
                <w:rFonts w:ascii="Arial" w:eastAsia="標楷體" w:hAnsi="Arial" w:cs="Arial" w:hint="eastAsia"/>
                <w:bCs/>
                <w:szCs w:val="24"/>
              </w:rPr>
            </w:pPr>
          </w:p>
          <w:p w:rsidR="009C7316" w:rsidRPr="002A34AF" w:rsidRDefault="009C7316">
            <w:pPr>
              <w:spacing w:line="400" w:lineRule="exact"/>
              <w:ind w:left="28" w:right="28"/>
              <w:rPr>
                <w:rFonts w:ascii="Arial" w:eastAsia="標楷體" w:hAnsi="Arial" w:cs="Arial"/>
                <w:szCs w:val="24"/>
              </w:rPr>
            </w:pPr>
            <w:r w:rsidRPr="002A34AF">
              <w:rPr>
                <w:rFonts w:ascii="Arial" w:eastAsia="標楷體" w:hAnsi="標楷體" w:cs="Arial"/>
                <w:szCs w:val="24"/>
              </w:rPr>
              <w:t>使用表單：</w:t>
            </w:r>
          </w:p>
          <w:p w:rsidR="009C7316" w:rsidRPr="002A34AF" w:rsidRDefault="009C7316">
            <w:pPr>
              <w:numPr>
                <w:ilvl w:val="0"/>
                <w:numId w:val="164"/>
              </w:numPr>
              <w:spacing w:line="400" w:lineRule="exact"/>
              <w:ind w:right="28"/>
              <w:rPr>
                <w:rFonts w:ascii="Arial" w:eastAsia="標楷體" w:hAnsi="Arial" w:cs="Arial" w:hint="eastAsia"/>
                <w:bCs/>
                <w:szCs w:val="24"/>
              </w:rPr>
            </w:pPr>
            <w:r w:rsidRPr="002A34AF">
              <w:rPr>
                <w:rFonts w:ascii="Book Antiqua" w:eastAsia="標楷體" w:hAnsi="Book Antiqua" w:hint="eastAsia"/>
              </w:rPr>
              <w:t>公</w:t>
            </w:r>
            <w:r w:rsidRPr="002A34AF">
              <w:rPr>
                <w:rFonts w:ascii="Arial" w:eastAsia="標楷體" w:hAnsi="Arial" w:cs="Arial" w:hint="eastAsia"/>
                <w:bCs/>
                <w:szCs w:val="24"/>
              </w:rPr>
              <w:t>開說明書</w:t>
            </w:r>
          </w:p>
          <w:p w:rsidR="009C7316" w:rsidRPr="002A34AF" w:rsidRDefault="009C7316">
            <w:pPr>
              <w:numPr>
                <w:ilvl w:val="0"/>
                <w:numId w:val="164"/>
              </w:numPr>
              <w:spacing w:line="400" w:lineRule="exact"/>
              <w:ind w:right="28"/>
              <w:rPr>
                <w:rFonts w:ascii="Arial" w:eastAsia="標楷體" w:hAnsi="Arial" w:cs="Arial" w:hint="eastAsia"/>
                <w:bCs/>
                <w:szCs w:val="24"/>
              </w:rPr>
            </w:pPr>
            <w:r w:rsidRPr="002A34AF">
              <w:rPr>
                <w:rFonts w:ascii="Arial" w:eastAsia="標楷體" w:hAnsi="Arial" w:cs="Arial" w:hint="eastAsia"/>
                <w:bCs/>
                <w:szCs w:val="24"/>
              </w:rPr>
              <w:t>期貨信託基金簡介</w:t>
            </w:r>
          </w:p>
          <w:p w:rsidR="009C7316" w:rsidRPr="002A34AF" w:rsidRDefault="009C7316">
            <w:pPr>
              <w:numPr>
                <w:ilvl w:val="0"/>
                <w:numId w:val="164"/>
              </w:numPr>
              <w:spacing w:line="400" w:lineRule="exact"/>
              <w:ind w:right="28"/>
              <w:rPr>
                <w:rFonts w:ascii="Arial" w:eastAsia="標楷體" w:hAnsi="Arial" w:cs="Arial" w:hint="eastAsia"/>
                <w:bCs/>
                <w:szCs w:val="24"/>
              </w:rPr>
            </w:pPr>
            <w:r w:rsidRPr="002A34AF">
              <w:rPr>
                <w:rFonts w:ascii="Arial" w:eastAsia="標楷體" w:hAnsi="Arial" w:cs="Arial" w:hint="eastAsia"/>
                <w:bCs/>
                <w:szCs w:val="24"/>
              </w:rPr>
              <w:t>銷售</w:t>
            </w:r>
            <w:r w:rsidRPr="002A34AF">
              <w:rPr>
                <w:rFonts w:eastAsia="標楷體" w:hint="eastAsia"/>
              </w:rPr>
              <w:t>契約</w:t>
            </w:r>
          </w:p>
          <w:p w:rsidR="009C7316" w:rsidRPr="002A34AF" w:rsidRDefault="009C7316">
            <w:pPr>
              <w:spacing w:line="400" w:lineRule="exact"/>
              <w:ind w:right="28"/>
              <w:rPr>
                <w:rFonts w:ascii="標楷體" w:eastAsia="標楷體" w:hAnsi="標楷體" w:hint="eastAsia"/>
                <w:szCs w:val="24"/>
              </w:rPr>
            </w:pPr>
          </w:p>
          <w:p w:rsidR="009C7316" w:rsidRPr="002A34AF" w:rsidRDefault="009C7316">
            <w:pPr>
              <w:spacing w:line="400" w:lineRule="exact"/>
              <w:ind w:right="28"/>
              <w:rPr>
                <w:rFonts w:ascii="標楷體" w:eastAsia="標楷體" w:hAnsi="標楷體" w:hint="eastAsia"/>
                <w:szCs w:val="24"/>
              </w:rPr>
            </w:pPr>
          </w:p>
          <w:p w:rsidR="009C7316" w:rsidRPr="002A34AF" w:rsidRDefault="009C7316">
            <w:pPr>
              <w:spacing w:line="400" w:lineRule="exact"/>
              <w:ind w:right="28"/>
              <w:rPr>
                <w:rFonts w:ascii="標楷體" w:eastAsia="標楷體" w:hAnsi="標楷體" w:hint="eastAsia"/>
                <w:szCs w:val="24"/>
              </w:rPr>
            </w:pPr>
          </w:p>
          <w:p w:rsidR="009C7316" w:rsidRPr="002A34AF" w:rsidRDefault="009C7316">
            <w:pPr>
              <w:spacing w:line="400" w:lineRule="exact"/>
              <w:ind w:right="28"/>
              <w:rPr>
                <w:rFonts w:ascii="標楷體" w:eastAsia="標楷體" w:hAnsi="標楷體" w:hint="eastAsia"/>
                <w:szCs w:val="24"/>
              </w:rPr>
            </w:pPr>
          </w:p>
          <w:p w:rsidR="009C7316" w:rsidRPr="002A34AF" w:rsidRDefault="009C7316">
            <w:pPr>
              <w:spacing w:line="400" w:lineRule="exact"/>
              <w:ind w:right="28"/>
              <w:rPr>
                <w:rFonts w:ascii="標楷體" w:eastAsia="標楷體" w:hAnsi="標楷體" w:hint="eastAsia"/>
                <w:szCs w:val="24"/>
              </w:rPr>
            </w:pPr>
          </w:p>
          <w:p w:rsidR="009C7316" w:rsidRPr="002A34AF" w:rsidRDefault="009C7316">
            <w:pPr>
              <w:spacing w:line="400" w:lineRule="exact"/>
              <w:ind w:right="28"/>
              <w:rPr>
                <w:rFonts w:ascii="標楷體" w:eastAsia="標楷體" w:hAnsi="標楷體" w:hint="eastAsia"/>
                <w:szCs w:val="24"/>
              </w:rPr>
            </w:pPr>
          </w:p>
          <w:p w:rsidR="009C7316" w:rsidRPr="002A34AF" w:rsidRDefault="009C7316">
            <w:pPr>
              <w:spacing w:line="400" w:lineRule="exact"/>
              <w:ind w:right="28"/>
              <w:rPr>
                <w:rFonts w:ascii="標楷體" w:eastAsia="標楷體" w:hAnsi="標楷體" w:hint="eastAsia"/>
                <w:szCs w:val="24"/>
              </w:rPr>
            </w:pPr>
          </w:p>
          <w:p w:rsidR="009C7316" w:rsidRPr="002A34AF" w:rsidRDefault="009C7316">
            <w:pPr>
              <w:spacing w:line="400" w:lineRule="exact"/>
              <w:ind w:right="28"/>
              <w:rPr>
                <w:rFonts w:ascii="標楷體" w:eastAsia="標楷體" w:hAnsi="標楷體" w:hint="eastAsia"/>
                <w:szCs w:val="24"/>
              </w:rPr>
            </w:pPr>
          </w:p>
          <w:p w:rsidR="009C7316" w:rsidRPr="002A34AF" w:rsidRDefault="009C7316">
            <w:pPr>
              <w:spacing w:line="400" w:lineRule="exact"/>
              <w:ind w:right="28"/>
              <w:rPr>
                <w:rFonts w:ascii="標楷體" w:eastAsia="標楷體" w:hAnsi="標楷體" w:hint="eastAsia"/>
                <w:szCs w:val="24"/>
              </w:rPr>
            </w:pPr>
          </w:p>
          <w:p w:rsidR="009C7316" w:rsidRPr="002A34AF" w:rsidRDefault="009C7316">
            <w:pPr>
              <w:spacing w:line="400" w:lineRule="exact"/>
              <w:ind w:right="28"/>
              <w:rPr>
                <w:rFonts w:ascii="標楷體" w:eastAsia="標楷體" w:hAnsi="標楷體" w:hint="eastAsia"/>
                <w:szCs w:val="24"/>
              </w:rPr>
            </w:pPr>
          </w:p>
          <w:p w:rsidR="009C7316" w:rsidRPr="002A34AF" w:rsidRDefault="009C7316">
            <w:pPr>
              <w:spacing w:line="400" w:lineRule="exact"/>
              <w:ind w:right="28"/>
              <w:rPr>
                <w:rFonts w:ascii="Arial" w:eastAsia="標楷體" w:hAnsi="Arial" w:cs="Arial" w:hint="eastAsia"/>
                <w:bCs/>
                <w:szCs w:val="24"/>
              </w:rPr>
            </w:pPr>
          </w:p>
        </w:tc>
      </w:tr>
    </w:tbl>
    <w:p w:rsidR="009C7316" w:rsidRPr="002A34AF" w:rsidRDefault="009C7316">
      <w:pPr>
        <w:spacing w:line="400" w:lineRule="exact"/>
        <w:rPr>
          <w:rFonts w:hint="eastAsia"/>
          <w:b/>
        </w:rPr>
      </w:pPr>
    </w:p>
    <w:p w:rsidR="009C7316" w:rsidRPr="002A34AF" w:rsidRDefault="009C7316">
      <w:pPr>
        <w:spacing w:line="400" w:lineRule="exact"/>
        <w:rPr>
          <w:rFonts w:hint="eastAsia"/>
          <w:b/>
        </w:rPr>
      </w:pPr>
    </w:p>
    <w:p w:rsidR="009C7316" w:rsidRPr="002A34AF" w:rsidRDefault="009C7316">
      <w:pPr>
        <w:spacing w:line="400" w:lineRule="exact"/>
        <w:rPr>
          <w:rFonts w:ascii="Arial" w:eastAsia="標楷體" w:hAnsi="Arial" w:cs="Arial" w:hint="eastAsia"/>
        </w:rPr>
      </w:pPr>
    </w:p>
    <w:p w:rsidR="009C7316" w:rsidRPr="002A34AF" w:rsidRDefault="009C7316">
      <w:pPr>
        <w:spacing w:line="400" w:lineRule="exact"/>
        <w:rPr>
          <w:rFonts w:ascii="Arial" w:eastAsia="標楷體" w:hAnsi="Arial" w:cs="Arial" w:hint="eastAsia"/>
        </w:rPr>
      </w:pPr>
    </w:p>
    <w:p w:rsidR="00DE0DED" w:rsidRPr="002A34AF" w:rsidRDefault="00DE0DED">
      <w:pPr>
        <w:spacing w:line="400" w:lineRule="exact"/>
        <w:rPr>
          <w:rFonts w:ascii="Arial" w:eastAsia="標楷體" w:hAnsi="Arial" w:cs="Arial" w:hint="eastAsia"/>
        </w:rPr>
      </w:pPr>
    </w:p>
    <w:p w:rsidR="009C7316" w:rsidRPr="002A34AF" w:rsidRDefault="009C7316">
      <w:pPr>
        <w:spacing w:line="400" w:lineRule="exact"/>
        <w:rPr>
          <w:rFonts w:ascii="Arial" w:eastAsia="標楷體" w:hAnsi="Arial" w:cs="Arial" w:hint="eastAsia"/>
        </w:rPr>
      </w:pPr>
    </w:p>
    <w:p w:rsidR="009C7316" w:rsidRPr="002A34AF" w:rsidRDefault="009C7316">
      <w:pPr>
        <w:spacing w:line="400" w:lineRule="exact"/>
        <w:rPr>
          <w:rFonts w:ascii="Arial" w:eastAsia="標楷體" w:hAnsi="Arial" w:cs="Arial" w:hint="eastAsia"/>
        </w:rPr>
      </w:pPr>
    </w:p>
    <w:p w:rsidR="009C7316" w:rsidRPr="002A34AF" w:rsidRDefault="009C7316">
      <w:pPr>
        <w:spacing w:line="400" w:lineRule="exact"/>
        <w:rPr>
          <w:rFonts w:ascii="Arial" w:eastAsia="標楷體" w:hAnsi="Arial" w:cs="Arial" w:hint="eastAsia"/>
        </w:rPr>
      </w:pPr>
    </w:p>
    <w:p w:rsidR="009C7316" w:rsidRPr="002A34AF" w:rsidRDefault="009C7316">
      <w:pPr>
        <w:spacing w:line="400" w:lineRule="exact"/>
        <w:rPr>
          <w:rFonts w:ascii="Arial" w:eastAsia="標楷體" w:hAnsi="Arial" w:cs="Arial" w:hint="eastAsia"/>
          <w:sz w:val="40"/>
          <w:szCs w:val="40"/>
        </w:rPr>
      </w:pPr>
    </w:p>
    <w:p w:rsidR="009C7316" w:rsidRPr="002A34AF" w:rsidRDefault="009C7316">
      <w:pPr>
        <w:spacing w:line="400" w:lineRule="exact"/>
        <w:rPr>
          <w:rFonts w:ascii="Arial" w:eastAsia="標楷體" w:hAnsi="Arial" w:cs="Arial" w:hint="eastAsia"/>
          <w:sz w:val="40"/>
          <w:szCs w:val="40"/>
        </w:rPr>
      </w:pPr>
    </w:p>
    <w:p w:rsidR="009C7316" w:rsidRPr="002A34AF" w:rsidRDefault="009C7316">
      <w:pPr>
        <w:spacing w:line="400" w:lineRule="exact"/>
        <w:rPr>
          <w:rFonts w:ascii="Arial" w:eastAsia="標楷體" w:hAnsi="Arial" w:cs="Arial" w:hint="eastAsia"/>
          <w:sz w:val="40"/>
          <w:szCs w:val="40"/>
        </w:rPr>
      </w:pPr>
    </w:p>
    <w:p w:rsidR="009C7316" w:rsidRPr="002A34AF" w:rsidRDefault="009C7316">
      <w:pPr>
        <w:spacing w:line="400" w:lineRule="exact"/>
        <w:rPr>
          <w:rFonts w:ascii="Arial" w:eastAsia="標楷體" w:hAnsi="Arial" w:cs="Arial" w:hint="eastAsia"/>
          <w:sz w:val="40"/>
          <w:szCs w:val="40"/>
        </w:rPr>
      </w:pPr>
    </w:p>
    <w:p w:rsidR="009C7316" w:rsidRPr="002A34AF" w:rsidRDefault="009C7316">
      <w:pPr>
        <w:spacing w:line="400" w:lineRule="exact"/>
        <w:rPr>
          <w:rFonts w:ascii="Arial" w:eastAsia="標楷體" w:hAnsi="Arial" w:cs="Arial" w:hint="eastAsia"/>
          <w:sz w:val="40"/>
          <w:szCs w:val="40"/>
        </w:rPr>
      </w:pPr>
    </w:p>
    <w:p w:rsidR="009C7316" w:rsidRPr="002A34AF" w:rsidRDefault="009C7316">
      <w:pPr>
        <w:pStyle w:val="1"/>
        <w:numPr>
          <w:ilvl w:val="0"/>
          <w:numId w:val="187"/>
        </w:numPr>
        <w:tabs>
          <w:tab w:val="left" w:pos="1080"/>
        </w:tabs>
        <w:spacing w:before="0" w:after="0" w:line="400" w:lineRule="exact"/>
        <w:jc w:val="center"/>
        <w:rPr>
          <w:rFonts w:ascii="Times New Roman" w:eastAsia="標楷體" w:hAnsi="Times New Roman" w:hint="eastAsia"/>
          <w:b w:val="0"/>
          <w:sz w:val="40"/>
          <w:szCs w:val="40"/>
        </w:rPr>
      </w:pPr>
      <w:bookmarkStart w:id="61" w:name="_Toc183687007"/>
      <w:bookmarkStart w:id="62" w:name="_Toc185236813"/>
      <w:bookmarkStart w:id="63" w:name="_洗錢防制作業：CB-11500"/>
      <w:bookmarkStart w:id="64" w:name="_Toc522116573"/>
      <w:bookmarkEnd w:id="63"/>
      <w:r w:rsidRPr="002A34AF">
        <w:rPr>
          <w:rFonts w:ascii="Times New Roman" w:eastAsia="標楷體" w:hAnsi="Times New Roman" w:hint="eastAsia"/>
          <w:b w:val="0"/>
          <w:sz w:val="40"/>
          <w:szCs w:val="40"/>
        </w:rPr>
        <w:t>洗錢防制作業：</w:t>
      </w:r>
      <w:r w:rsidRPr="002A34AF">
        <w:rPr>
          <w:rFonts w:ascii="Times New Roman" w:eastAsia="標楷體" w:hAnsi="Times New Roman" w:hint="eastAsia"/>
          <w:b w:val="0"/>
          <w:sz w:val="40"/>
          <w:szCs w:val="40"/>
        </w:rPr>
        <w:t>CB-11500</w:t>
      </w:r>
      <w:bookmarkEnd w:id="61"/>
      <w:bookmarkEnd w:id="62"/>
      <w:bookmarkEnd w:id="64"/>
    </w:p>
    <w:p w:rsidR="009C7316" w:rsidRPr="002A34AF" w:rsidRDefault="009C7316">
      <w:pPr>
        <w:rPr>
          <w:rFonts w:hint="eastAsia"/>
        </w:rPr>
      </w:pPr>
    </w:p>
    <w:p w:rsidR="009C7316" w:rsidRPr="002A34AF" w:rsidRDefault="009C7316">
      <w:pPr>
        <w:spacing w:line="400" w:lineRule="exact"/>
        <w:rPr>
          <w:rFonts w:hint="eastAsia"/>
          <w:b/>
        </w:rPr>
      </w:pPr>
    </w:p>
    <w:p w:rsidR="009C7316" w:rsidRPr="002A34AF" w:rsidRDefault="009C7316">
      <w:pPr>
        <w:spacing w:line="400" w:lineRule="exact"/>
        <w:rPr>
          <w:rFonts w:hint="eastAsia"/>
          <w:b/>
        </w:rPr>
      </w:pPr>
    </w:p>
    <w:p w:rsidR="009C7316" w:rsidRPr="002A34AF" w:rsidRDefault="009C7316">
      <w:pPr>
        <w:spacing w:line="400" w:lineRule="exact"/>
        <w:rPr>
          <w:rFonts w:hint="eastAsia"/>
          <w:b/>
        </w:rPr>
      </w:pPr>
    </w:p>
    <w:p w:rsidR="009C7316" w:rsidRPr="002A34AF" w:rsidRDefault="009C7316">
      <w:pPr>
        <w:spacing w:line="400" w:lineRule="exact"/>
        <w:rPr>
          <w:rFonts w:hint="eastAsia"/>
          <w:b/>
        </w:rPr>
      </w:pPr>
    </w:p>
    <w:p w:rsidR="009C7316" w:rsidRPr="002A34AF" w:rsidRDefault="009C7316">
      <w:pPr>
        <w:spacing w:line="400" w:lineRule="exact"/>
        <w:rPr>
          <w:rFonts w:hint="eastAsia"/>
          <w:b/>
        </w:rPr>
      </w:pPr>
    </w:p>
    <w:p w:rsidR="009C7316" w:rsidRPr="002A34AF" w:rsidRDefault="009C7316">
      <w:pPr>
        <w:spacing w:line="400" w:lineRule="exact"/>
        <w:rPr>
          <w:rFonts w:hint="eastAsia"/>
          <w:b/>
        </w:rPr>
      </w:pPr>
    </w:p>
    <w:p w:rsidR="009C7316" w:rsidRPr="002A34AF" w:rsidRDefault="009C7316">
      <w:pPr>
        <w:spacing w:line="400" w:lineRule="exact"/>
        <w:rPr>
          <w:rFonts w:hint="eastAsia"/>
          <w:b/>
        </w:rPr>
      </w:pPr>
    </w:p>
    <w:p w:rsidR="009C7316" w:rsidRPr="002A34AF" w:rsidRDefault="009C7316">
      <w:pPr>
        <w:spacing w:line="400" w:lineRule="exact"/>
        <w:rPr>
          <w:rFonts w:hint="eastAsia"/>
          <w:b/>
        </w:rPr>
      </w:pPr>
    </w:p>
    <w:p w:rsidR="009C7316" w:rsidRPr="002A34AF" w:rsidRDefault="009C7316">
      <w:pPr>
        <w:spacing w:line="400" w:lineRule="exact"/>
        <w:rPr>
          <w:rFonts w:hint="eastAsia"/>
          <w:b/>
        </w:rPr>
      </w:pPr>
    </w:p>
    <w:p w:rsidR="009C7316" w:rsidRPr="002A34AF" w:rsidRDefault="009C7316">
      <w:pPr>
        <w:spacing w:line="400" w:lineRule="exact"/>
        <w:rPr>
          <w:rFonts w:hint="eastAsia"/>
          <w:b/>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460"/>
        <w:gridCol w:w="2280"/>
      </w:tblGrid>
      <w:tr w:rsidR="009C7316" w:rsidRPr="002A34AF">
        <w:tblPrEx>
          <w:tblCellMar>
            <w:top w:w="0" w:type="dxa"/>
            <w:bottom w:w="0" w:type="dxa"/>
          </w:tblCellMar>
        </w:tblPrEx>
        <w:trPr>
          <w:cantSplit/>
          <w:trHeight w:val="60"/>
          <w:tblHeader/>
        </w:trPr>
        <w:tc>
          <w:tcPr>
            <w:tcW w:w="1468"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編　號</w:t>
            </w:r>
          </w:p>
        </w:tc>
        <w:tc>
          <w:tcPr>
            <w:tcW w:w="194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作業項目</w:t>
            </w:r>
          </w:p>
        </w:tc>
        <w:tc>
          <w:tcPr>
            <w:tcW w:w="946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　業　程　序　及　控　制　重　點</w:t>
            </w:r>
          </w:p>
        </w:tc>
        <w:tc>
          <w:tcPr>
            <w:tcW w:w="228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依據資料</w:t>
            </w:r>
          </w:p>
        </w:tc>
      </w:tr>
      <w:tr w:rsidR="009C7316" w:rsidRPr="002A34AF" w:rsidTr="00ED2DCE">
        <w:tblPrEx>
          <w:tblCellMar>
            <w:top w:w="0" w:type="dxa"/>
            <w:bottom w:w="0" w:type="dxa"/>
          </w:tblCellMar>
        </w:tblPrEx>
        <w:trPr>
          <w:trHeight w:val="6931"/>
        </w:trPr>
        <w:tc>
          <w:tcPr>
            <w:tcW w:w="1468" w:type="dxa"/>
          </w:tcPr>
          <w:p w:rsidR="009C7316" w:rsidRPr="002A34AF" w:rsidRDefault="009C7316">
            <w:pPr>
              <w:spacing w:line="400" w:lineRule="exact"/>
              <w:jc w:val="center"/>
              <w:rPr>
                <w:rFonts w:ascii="Arial" w:eastAsia="標楷體" w:hAnsi="Arial" w:cs="Arial" w:hint="eastAsia"/>
                <w:szCs w:val="24"/>
              </w:rPr>
            </w:pPr>
            <w:r w:rsidRPr="002A34AF">
              <w:rPr>
                <w:rFonts w:ascii="Arial" w:eastAsia="標楷體" w:hAnsi="Arial" w:cs="Arial"/>
                <w:szCs w:val="24"/>
              </w:rPr>
              <w:t>CB-1</w:t>
            </w:r>
            <w:r w:rsidRPr="002A34AF">
              <w:rPr>
                <w:rFonts w:ascii="Arial" w:eastAsia="標楷體" w:hAnsi="Arial" w:cs="Arial" w:hint="eastAsia"/>
                <w:szCs w:val="24"/>
              </w:rPr>
              <w:t>1500</w:t>
            </w: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tc>
        <w:tc>
          <w:tcPr>
            <w:tcW w:w="1940" w:type="dxa"/>
          </w:tcPr>
          <w:p w:rsidR="009C7316" w:rsidRPr="002A34AF" w:rsidRDefault="009C7316">
            <w:pPr>
              <w:spacing w:line="400" w:lineRule="exact"/>
              <w:ind w:left="28" w:right="28"/>
              <w:rPr>
                <w:rFonts w:ascii="Arial" w:eastAsia="標楷體" w:hAnsi="Arial" w:cs="Arial" w:hint="eastAsia"/>
                <w:szCs w:val="24"/>
              </w:rPr>
            </w:pPr>
            <w:r w:rsidRPr="002A34AF">
              <w:rPr>
                <w:rFonts w:ascii="Arial" w:eastAsia="標楷體" w:hAnsi="標楷體" w:cs="Arial" w:hint="eastAsia"/>
                <w:szCs w:val="24"/>
              </w:rPr>
              <w:t>洗錢防制作業</w:t>
            </w: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left="28" w:right="28"/>
              <w:rPr>
                <w:rFonts w:ascii="Arial" w:eastAsia="標楷體" w:hAnsi="Arial" w:cs="Arial" w:hint="eastAsia"/>
                <w:szCs w:val="24"/>
              </w:rPr>
            </w:pPr>
          </w:p>
          <w:p w:rsidR="009C7316" w:rsidRPr="002A34AF" w:rsidRDefault="009C7316">
            <w:pPr>
              <w:spacing w:line="400" w:lineRule="exact"/>
              <w:ind w:right="28"/>
              <w:rPr>
                <w:rFonts w:ascii="Arial" w:eastAsia="標楷體" w:hAnsi="Arial" w:cs="Arial" w:hint="eastAsia"/>
                <w:szCs w:val="24"/>
              </w:rPr>
            </w:pPr>
          </w:p>
        </w:tc>
        <w:tc>
          <w:tcPr>
            <w:tcW w:w="9460" w:type="dxa"/>
          </w:tcPr>
          <w:p w:rsidR="009C7316" w:rsidRPr="002A34AF" w:rsidRDefault="0042386A" w:rsidP="00F916E3">
            <w:pPr>
              <w:spacing w:line="400" w:lineRule="exact"/>
              <w:rPr>
                <w:rFonts w:ascii="Arial" w:eastAsia="標楷體" w:hAnsi="Arial" w:cs="Arial"/>
                <w:szCs w:val="24"/>
              </w:rPr>
            </w:pPr>
            <w:r w:rsidRPr="0042386A">
              <w:rPr>
                <w:rFonts w:ascii="標楷體" w:eastAsia="標楷體" w:hAnsi="標楷體" w:cs="Arial" w:hint="eastAsia"/>
                <w:color w:val="0000FF"/>
                <w:kern w:val="0"/>
                <w:szCs w:val="26"/>
                <w:u w:val="single"/>
              </w:rPr>
              <w:t>作業程序及控制重點</w:t>
            </w:r>
            <w:r w:rsidR="009C7316" w:rsidRPr="002A34AF">
              <w:rPr>
                <w:rFonts w:ascii="Arial" w:eastAsia="標楷體" w:hAnsi="Arial" w:cs="Arial"/>
                <w:szCs w:val="24"/>
              </w:rPr>
              <w:t>：</w:t>
            </w:r>
          </w:p>
          <w:p w:rsidR="0042386A" w:rsidRPr="0042386A" w:rsidRDefault="0042386A" w:rsidP="0042386A">
            <w:pPr>
              <w:spacing w:line="400" w:lineRule="exact"/>
              <w:ind w:leftChars="-6" w:left="466" w:hangingChars="200" w:hanging="480"/>
              <w:jc w:val="both"/>
              <w:rPr>
                <w:rFonts w:ascii="標楷體" w:eastAsia="標楷體" w:hAnsi="標楷體" w:cs="Arial"/>
                <w:color w:val="0000FF"/>
                <w:kern w:val="0"/>
                <w:szCs w:val="26"/>
                <w:u w:val="single"/>
              </w:rPr>
            </w:pPr>
            <w:r w:rsidRPr="0042386A">
              <w:rPr>
                <w:rFonts w:ascii="標楷體" w:eastAsia="標楷體" w:hAnsi="標楷體" w:cs="Arial" w:hint="eastAsia"/>
                <w:color w:val="0000FF"/>
                <w:kern w:val="0"/>
                <w:szCs w:val="26"/>
                <w:u w:val="single"/>
              </w:rPr>
              <w:t>(一)</w:t>
            </w:r>
            <w:r w:rsidRPr="0042386A">
              <w:rPr>
                <w:rFonts w:ascii="標楷體" w:eastAsia="標楷體" w:hAnsi="標楷體" w:cs="Arial"/>
                <w:color w:val="0000FF"/>
                <w:kern w:val="0"/>
                <w:szCs w:val="26"/>
                <w:u w:val="single"/>
              </w:rPr>
              <w:t>達「洗錢防制法」規定金額(目前為新臺幣五十萬元，含等值外幣)以上(含同一營業日同一交易帳戶數筆款項之合計數)之現金交易</w:t>
            </w:r>
            <w:r w:rsidRPr="0042386A">
              <w:rPr>
                <w:rFonts w:ascii="標楷體" w:eastAsia="標楷體" w:hAnsi="標楷體" w:cs="Arial" w:hint="eastAsia"/>
                <w:color w:val="0000FF"/>
                <w:kern w:val="0"/>
                <w:szCs w:val="26"/>
                <w:u w:val="single"/>
              </w:rPr>
              <w:t>(基金申贖)</w:t>
            </w:r>
            <w:r w:rsidRPr="0042386A">
              <w:rPr>
                <w:rFonts w:ascii="標楷體" w:eastAsia="標楷體" w:hAnsi="標楷體" w:cs="Arial"/>
                <w:color w:val="0000FF"/>
                <w:kern w:val="0"/>
                <w:szCs w:val="26"/>
                <w:u w:val="single"/>
              </w:rPr>
              <w:t>，應確認客戶身分並留存</w:t>
            </w:r>
            <w:r w:rsidRPr="0042386A">
              <w:rPr>
                <w:rFonts w:ascii="標楷體" w:eastAsia="標楷體" w:hAnsi="標楷體" w:cs="Arial" w:hint="eastAsia"/>
                <w:color w:val="0000FF"/>
                <w:kern w:val="0"/>
                <w:szCs w:val="26"/>
                <w:u w:val="single"/>
              </w:rPr>
              <w:t>相關</w:t>
            </w:r>
            <w:r w:rsidRPr="0042386A">
              <w:rPr>
                <w:rFonts w:ascii="標楷體" w:eastAsia="標楷體" w:hAnsi="標楷體" w:cs="Arial"/>
                <w:color w:val="0000FF"/>
                <w:kern w:val="0"/>
                <w:szCs w:val="26"/>
                <w:u w:val="single"/>
              </w:rPr>
              <w:t>紀錄憑證</w:t>
            </w:r>
            <w:r w:rsidRPr="0042386A">
              <w:rPr>
                <w:rFonts w:ascii="標楷體" w:eastAsia="標楷體" w:hAnsi="標楷體" w:cs="Arial" w:hint="eastAsia"/>
                <w:color w:val="0000FF"/>
                <w:kern w:val="0"/>
                <w:szCs w:val="26"/>
                <w:u w:val="single"/>
              </w:rPr>
              <w:t>，於交易完成後五個營業日內，向法務部調查局申報</w:t>
            </w:r>
            <w:r w:rsidRPr="0042386A">
              <w:rPr>
                <w:rFonts w:ascii="標楷體" w:eastAsia="標楷體" w:hAnsi="標楷體" w:cs="Arial"/>
                <w:color w:val="0000FF"/>
                <w:kern w:val="0"/>
                <w:szCs w:val="26"/>
                <w:u w:val="single"/>
              </w:rPr>
              <w:t>；對疑似洗錢</w:t>
            </w:r>
            <w:r w:rsidRPr="0042386A">
              <w:rPr>
                <w:rFonts w:ascii="標楷體" w:eastAsia="標楷體" w:hAnsi="標楷體" w:cs="Arial" w:hint="eastAsia"/>
                <w:color w:val="0000FF"/>
                <w:kern w:val="0"/>
                <w:szCs w:val="26"/>
                <w:u w:val="single"/>
              </w:rPr>
              <w:t>或資恐</w:t>
            </w:r>
            <w:r w:rsidRPr="0042386A">
              <w:rPr>
                <w:rFonts w:ascii="標楷體" w:eastAsia="標楷體" w:hAnsi="標楷體" w:cs="Arial"/>
                <w:color w:val="0000FF"/>
                <w:kern w:val="0"/>
                <w:szCs w:val="26"/>
                <w:u w:val="single"/>
              </w:rPr>
              <w:t>之交易，應依「金融機構</w:t>
            </w:r>
            <w:r w:rsidRPr="0042386A">
              <w:rPr>
                <w:rFonts w:ascii="標楷體" w:eastAsia="標楷體" w:hAnsi="標楷體" w:cs="Arial" w:hint="eastAsia"/>
                <w:color w:val="0000FF"/>
                <w:kern w:val="0"/>
                <w:szCs w:val="26"/>
                <w:u w:val="single"/>
              </w:rPr>
              <w:t>防制洗錢</w:t>
            </w:r>
            <w:r w:rsidRPr="0042386A">
              <w:rPr>
                <w:rFonts w:ascii="標楷體" w:eastAsia="標楷體" w:hAnsi="標楷體" w:cs="Arial"/>
                <w:color w:val="0000FF"/>
                <w:kern w:val="0"/>
                <w:szCs w:val="26"/>
                <w:u w:val="single"/>
              </w:rPr>
              <w:t>辦法」第</w:t>
            </w:r>
            <w:r w:rsidRPr="0042386A">
              <w:rPr>
                <w:rFonts w:ascii="標楷體" w:eastAsia="標楷體" w:hAnsi="標楷體" w:cs="Arial" w:hint="eastAsia"/>
                <w:color w:val="0000FF"/>
                <w:kern w:val="0"/>
                <w:szCs w:val="26"/>
                <w:u w:val="single"/>
              </w:rPr>
              <w:t>十五</w:t>
            </w:r>
            <w:r w:rsidRPr="0042386A">
              <w:rPr>
                <w:rFonts w:ascii="標楷體" w:eastAsia="標楷體" w:hAnsi="標楷體" w:cs="Arial"/>
                <w:color w:val="0000FF"/>
                <w:kern w:val="0"/>
                <w:szCs w:val="26"/>
                <w:u w:val="single"/>
              </w:rPr>
              <w:t>條規定向法務部調查局申報；</w:t>
            </w:r>
            <w:r w:rsidRPr="0042386A">
              <w:rPr>
                <w:rFonts w:ascii="標楷體" w:eastAsia="標楷體" w:hAnsi="標楷體" w:cs="Arial" w:hint="eastAsia"/>
                <w:color w:val="0000FF"/>
                <w:kern w:val="0"/>
                <w:szCs w:val="26"/>
                <w:u w:val="single"/>
              </w:rPr>
              <w:t>對於完整之監控型態(含期貨公會所發布之「期貨信託事業暨期貨經理事業疑似洗錢或資恐交易樣態」及參照公司本身之洗錢及資恐風險評估或日常交易資訊，增列相關之監控樣態)或其他情形，認定有疑似洗錢或資恐交易者，不論金額多寡，均應向法務部調查局申報。</w:t>
            </w:r>
            <w:r w:rsidRPr="0042386A">
              <w:rPr>
                <w:rFonts w:ascii="標楷體" w:eastAsia="標楷體" w:hAnsi="標楷體" w:cs="Arial"/>
                <w:color w:val="0000FF"/>
                <w:kern w:val="0"/>
                <w:szCs w:val="26"/>
                <w:u w:val="single"/>
              </w:rPr>
              <w:t>交易未完成</w:t>
            </w:r>
            <w:r w:rsidRPr="0042386A">
              <w:rPr>
                <w:rFonts w:ascii="標楷體" w:eastAsia="標楷體" w:hAnsi="標楷體" w:cs="Arial" w:hint="eastAsia"/>
                <w:color w:val="0000FF"/>
                <w:kern w:val="0"/>
                <w:szCs w:val="26"/>
                <w:u w:val="single"/>
              </w:rPr>
              <w:t>者</w:t>
            </w:r>
            <w:r w:rsidRPr="0042386A">
              <w:rPr>
                <w:rFonts w:ascii="標楷體" w:eastAsia="標楷體" w:hAnsi="標楷體" w:cs="Arial"/>
                <w:color w:val="0000FF"/>
                <w:kern w:val="0"/>
                <w:szCs w:val="26"/>
                <w:u w:val="single"/>
              </w:rPr>
              <w:t>，亦應依上開規定申報。</w:t>
            </w:r>
          </w:p>
          <w:p w:rsidR="0042386A" w:rsidRPr="0042386A" w:rsidRDefault="0042386A" w:rsidP="0042386A">
            <w:pPr>
              <w:spacing w:line="400" w:lineRule="exact"/>
              <w:ind w:left="480" w:hangingChars="200" w:hanging="480"/>
              <w:jc w:val="both"/>
              <w:rPr>
                <w:rFonts w:ascii="標楷體" w:eastAsia="標楷體" w:hAnsi="標楷體" w:cs="Arial"/>
                <w:color w:val="0000FF"/>
                <w:kern w:val="0"/>
                <w:szCs w:val="26"/>
                <w:u w:val="single"/>
              </w:rPr>
            </w:pPr>
            <w:r w:rsidRPr="0042386A">
              <w:rPr>
                <w:rFonts w:ascii="標楷體" w:eastAsia="標楷體" w:hAnsi="標楷體" w:cs="Arial" w:hint="eastAsia"/>
                <w:color w:val="0000FF"/>
                <w:kern w:val="0"/>
                <w:szCs w:val="26"/>
                <w:u w:val="single"/>
              </w:rPr>
              <w:t>(二)</w:t>
            </w:r>
            <w:r w:rsidRPr="0042386A">
              <w:rPr>
                <w:rFonts w:ascii="標楷體" w:eastAsia="標楷體" w:hAnsi="標楷體" w:cs="Arial"/>
                <w:color w:val="0000FF"/>
                <w:kern w:val="0"/>
                <w:szCs w:val="26"/>
                <w:u w:val="single"/>
              </w:rPr>
              <w:t>對於向法務部調查局申報疑似洗錢</w:t>
            </w:r>
            <w:r w:rsidRPr="0042386A">
              <w:rPr>
                <w:rFonts w:ascii="標楷體" w:eastAsia="標楷體" w:hAnsi="標楷體" w:cs="Arial" w:hint="eastAsia"/>
                <w:color w:val="0000FF"/>
                <w:kern w:val="0"/>
                <w:szCs w:val="26"/>
                <w:u w:val="single"/>
              </w:rPr>
              <w:t>或資恐</w:t>
            </w:r>
            <w:r w:rsidRPr="0042386A">
              <w:rPr>
                <w:rFonts w:ascii="標楷體" w:eastAsia="標楷體" w:hAnsi="標楷體" w:cs="Arial"/>
                <w:color w:val="0000FF"/>
                <w:kern w:val="0"/>
                <w:szCs w:val="26"/>
                <w:u w:val="single"/>
              </w:rPr>
              <w:t>之交易，應於每會計年度終了後</w:t>
            </w:r>
            <w:r w:rsidRPr="0042386A">
              <w:rPr>
                <w:rFonts w:ascii="標楷體" w:eastAsia="標楷體" w:hAnsi="標楷體" w:cs="Arial" w:hint="eastAsia"/>
                <w:color w:val="0000FF"/>
                <w:kern w:val="0"/>
                <w:szCs w:val="26"/>
                <w:u w:val="single"/>
              </w:rPr>
              <w:t>15</w:t>
            </w:r>
            <w:r w:rsidRPr="0042386A">
              <w:rPr>
                <w:rFonts w:ascii="標楷體" w:eastAsia="標楷體" w:hAnsi="標楷體" w:cs="Arial"/>
                <w:color w:val="0000FF"/>
                <w:kern w:val="0"/>
                <w:szCs w:val="26"/>
                <w:u w:val="single"/>
              </w:rPr>
              <w:t>日內，將上一年度所申報疑似洗錢</w:t>
            </w:r>
            <w:r w:rsidRPr="0042386A">
              <w:rPr>
                <w:rFonts w:ascii="標楷體" w:eastAsia="標楷體" w:hAnsi="標楷體" w:cs="Arial" w:hint="eastAsia"/>
                <w:color w:val="0000FF"/>
                <w:kern w:val="0"/>
                <w:szCs w:val="26"/>
                <w:u w:val="single"/>
              </w:rPr>
              <w:t>或資恐</w:t>
            </w:r>
            <w:r w:rsidRPr="0042386A">
              <w:rPr>
                <w:rFonts w:ascii="標楷體" w:eastAsia="標楷體" w:hAnsi="標楷體" w:cs="Arial"/>
                <w:color w:val="0000FF"/>
                <w:kern w:val="0"/>
                <w:szCs w:val="26"/>
                <w:u w:val="single"/>
              </w:rPr>
              <w:t>交易態樣項目及其件數，函報目的事業主管機關備查，並副知期貨公會；另應將其確認紀錄及申報紀錄</w:t>
            </w:r>
            <w:r w:rsidRPr="0042386A">
              <w:rPr>
                <w:rFonts w:ascii="標楷體" w:eastAsia="標楷體" w:hAnsi="標楷體" w:cs="Arial" w:hint="eastAsia"/>
                <w:color w:val="0000FF"/>
                <w:kern w:val="0"/>
                <w:szCs w:val="26"/>
                <w:u w:val="single"/>
              </w:rPr>
              <w:t>憑證，</w:t>
            </w:r>
            <w:r w:rsidRPr="0042386A">
              <w:rPr>
                <w:rFonts w:ascii="標楷體" w:eastAsia="標楷體" w:hAnsi="標楷體" w:cs="Arial"/>
                <w:color w:val="0000FF"/>
                <w:kern w:val="0"/>
                <w:szCs w:val="26"/>
                <w:u w:val="single"/>
              </w:rPr>
              <w:t>以原本方式</w:t>
            </w:r>
            <w:r w:rsidR="00FF029D">
              <w:rPr>
                <w:rFonts w:ascii="標楷體" w:eastAsia="標楷體" w:hAnsi="標楷體" w:cs="Arial" w:hint="eastAsia"/>
                <w:color w:val="0000FF"/>
                <w:kern w:val="0"/>
                <w:szCs w:val="26"/>
                <w:u w:val="single"/>
              </w:rPr>
              <w:t>至少</w:t>
            </w:r>
            <w:r w:rsidRPr="0042386A">
              <w:rPr>
                <w:rFonts w:ascii="標楷體" w:eastAsia="標楷體" w:hAnsi="標楷體" w:cs="Arial"/>
                <w:color w:val="0000FF"/>
                <w:kern w:val="0"/>
                <w:szCs w:val="26"/>
                <w:u w:val="single"/>
              </w:rPr>
              <w:t>保存</w:t>
            </w:r>
            <w:r w:rsidRPr="0042386A">
              <w:rPr>
                <w:rFonts w:ascii="標楷體" w:eastAsia="標楷體" w:hAnsi="標楷體" w:cs="Arial" w:hint="eastAsia"/>
                <w:color w:val="0000FF"/>
                <w:kern w:val="0"/>
                <w:szCs w:val="26"/>
                <w:u w:val="single"/>
              </w:rPr>
              <w:t>五</w:t>
            </w:r>
            <w:r w:rsidRPr="0042386A">
              <w:rPr>
                <w:rFonts w:ascii="標楷體" w:eastAsia="標楷體" w:hAnsi="標楷體" w:cs="Arial"/>
                <w:color w:val="0000FF"/>
                <w:kern w:val="0"/>
                <w:szCs w:val="26"/>
                <w:u w:val="single"/>
              </w:rPr>
              <w:t>年。</w:t>
            </w:r>
          </w:p>
          <w:p w:rsidR="0042386A" w:rsidRPr="0042386A" w:rsidRDefault="0042386A" w:rsidP="0042386A">
            <w:pPr>
              <w:spacing w:line="400" w:lineRule="exact"/>
              <w:ind w:left="480" w:hangingChars="200" w:hanging="480"/>
              <w:jc w:val="both"/>
              <w:rPr>
                <w:rFonts w:ascii="標楷體" w:eastAsia="標楷體" w:hAnsi="標楷體" w:cs="Arial"/>
                <w:color w:val="0000FF"/>
                <w:kern w:val="0"/>
                <w:szCs w:val="26"/>
                <w:u w:val="single"/>
              </w:rPr>
            </w:pPr>
            <w:r w:rsidRPr="0042386A">
              <w:rPr>
                <w:rFonts w:ascii="標楷體" w:eastAsia="標楷體" w:hAnsi="標楷體" w:cs="Arial" w:hint="eastAsia"/>
                <w:color w:val="0000FF"/>
                <w:kern w:val="0"/>
                <w:szCs w:val="26"/>
                <w:u w:val="single"/>
              </w:rPr>
              <w:t>(三)董事、監察人、總經理、法令遵循人員、內部稽核人員及業務人員，應依其業務性質，每年安排適當內容及時數之防制洗錢及打擊資恐教育訓練，以使其瞭解所承擔之防制洗錢及打擊資恐職責，及具備執行該職責應有之專業</w:t>
            </w:r>
            <w:r w:rsidRPr="0042386A">
              <w:rPr>
                <w:rFonts w:ascii="標楷體" w:eastAsia="標楷體" w:hAnsi="標楷體" w:cs="Arial"/>
                <w:color w:val="0000FF"/>
                <w:kern w:val="0"/>
                <w:szCs w:val="26"/>
                <w:u w:val="single"/>
              </w:rPr>
              <w:t>。</w:t>
            </w:r>
          </w:p>
          <w:p w:rsidR="0042386A" w:rsidRPr="0042386A" w:rsidRDefault="0042386A" w:rsidP="0042386A">
            <w:pPr>
              <w:spacing w:line="400" w:lineRule="exact"/>
              <w:ind w:left="480" w:hangingChars="200" w:hanging="480"/>
              <w:jc w:val="both"/>
              <w:rPr>
                <w:rFonts w:ascii="標楷體" w:eastAsia="標楷體" w:hAnsi="標楷體" w:cs="Arial"/>
                <w:color w:val="0000FF"/>
                <w:kern w:val="0"/>
                <w:szCs w:val="26"/>
                <w:u w:val="single"/>
              </w:rPr>
            </w:pPr>
            <w:r w:rsidRPr="0042386A">
              <w:rPr>
                <w:rFonts w:ascii="標楷體" w:eastAsia="標楷體" w:hAnsi="標楷體" w:cs="Arial" w:hint="eastAsia"/>
                <w:color w:val="0000FF"/>
                <w:kern w:val="0"/>
                <w:szCs w:val="26"/>
                <w:u w:val="single"/>
              </w:rPr>
              <w:t>(四)期貨信託事業應依規模、風險等配置適足之防制洗錢及打擊資恐人員及資源，並由董事會指派高階主管一人擔任專責主管，賦予協調監督防制洗錢及打擊資恐之充分職權，及確保該等人員及主管無與其防制洗錢及打擊資恐職責有利益衝突之兼職。專責主管應至少每半年向董事會及監察人(或審計委員會)報告，如發現有重大違反法令時，應即時向董事會及監察人(或審計委員會)報告。</w:t>
            </w:r>
          </w:p>
          <w:p w:rsidR="0042386A" w:rsidRPr="0042386A" w:rsidRDefault="0042386A" w:rsidP="0042386A">
            <w:pPr>
              <w:spacing w:line="400" w:lineRule="exact"/>
              <w:ind w:left="480" w:hangingChars="200" w:hanging="480"/>
              <w:jc w:val="both"/>
              <w:rPr>
                <w:rFonts w:ascii="標楷體" w:eastAsia="標楷體" w:hAnsi="標楷體" w:cs="Arial"/>
                <w:color w:val="0000FF"/>
                <w:kern w:val="0"/>
                <w:szCs w:val="26"/>
                <w:u w:val="single"/>
              </w:rPr>
            </w:pPr>
            <w:r w:rsidRPr="0042386A">
              <w:rPr>
                <w:rFonts w:ascii="標楷體" w:eastAsia="標楷體" w:hAnsi="標楷體" w:cs="Arial" w:hint="eastAsia"/>
                <w:color w:val="0000FF"/>
                <w:kern w:val="0"/>
                <w:szCs w:val="26"/>
                <w:u w:val="single"/>
              </w:rPr>
              <w:t>(五)公司防制洗錢及打擊資恐內部控制，除應遵循洗錢防制法、資恐防制法、金融機構防制洗錢辦法及</w:t>
            </w:r>
            <w:hyperlink r:id="rId12" w:history="1">
              <w:r w:rsidRPr="0042386A">
                <w:rPr>
                  <w:rFonts w:ascii="標楷體" w:eastAsia="標楷體" w:hAnsi="標楷體" w:cs="Arial"/>
                  <w:color w:val="0000FF"/>
                  <w:kern w:val="0"/>
                  <w:szCs w:val="26"/>
                  <w:u w:val="single"/>
                </w:rPr>
                <w:t>證券期貨業防制洗錢及打擊資恐</w:t>
              </w:r>
              <w:r w:rsidRPr="0042386A">
                <w:rPr>
                  <w:rFonts w:ascii="標楷體" w:eastAsia="標楷體" w:hAnsi="標楷體" w:cs="Arial" w:hint="eastAsia"/>
                  <w:color w:val="0000FF"/>
                  <w:kern w:val="0"/>
                  <w:szCs w:val="26"/>
                  <w:u w:val="single"/>
                </w:rPr>
                <w:t>內部控制要點</w:t>
              </w:r>
            </w:hyperlink>
            <w:r w:rsidRPr="0042386A">
              <w:rPr>
                <w:rFonts w:ascii="標楷體" w:eastAsia="標楷體" w:hAnsi="標楷體" w:cs="Arial" w:hint="eastAsia"/>
                <w:color w:val="0000FF"/>
                <w:kern w:val="0"/>
                <w:szCs w:val="26"/>
                <w:u w:val="single"/>
              </w:rPr>
              <w:t>等規定外，另</w:t>
            </w:r>
            <w:r w:rsidRPr="0042386A">
              <w:rPr>
                <w:rFonts w:ascii="標楷體" w:eastAsia="標楷體" w:hAnsi="標楷體" w:cs="Arial"/>
                <w:color w:val="0000FF"/>
                <w:kern w:val="0"/>
                <w:szCs w:val="26"/>
                <w:u w:val="single"/>
              </w:rPr>
              <w:t>應依</w:t>
            </w:r>
            <w:r w:rsidRPr="0042386A">
              <w:rPr>
                <w:rFonts w:ascii="標楷體" w:eastAsia="標楷體" w:hAnsi="標楷體" w:cs="Arial" w:hint="eastAsia"/>
                <w:color w:val="0000FF"/>
                <w:kern w:val="0"/>
                <w:szCs w:val="26"/>
                <w:u w:val="single"/>
              </w:rPr>
              <w:t>參酌期貨公會</w:t>
            </w:r>
            <w:r w:rsidRPr="0042386A">
              <w:rPr>
                <w:rFonts w:ascii="標楷體" w:eastAsia="標楷體" w:hAnsi="標楷體" w:cs="Arial"/>
                <w:color w:val="0000FF"/>
                <w:kern w:val="0"/>
                <w:szCs w:val="26"/>
                <w:u w:val="single"/>
              </w:rPr>
              <w:t>「期貨信託事業暨期貨經理事業防制洗錢</w:t>
            </w:r>
            <w:r w:rsidRPr="0042386A">
              <w:rPr>
                <w:rFonts w:ascii="標楷體" w:eastAsia="標楷體" w:hAnsi="標楷體" w:cs="Arial" w:hint="eastAsia"/>
                <w:color w:val="0000FF"/>
                <w:kern w:val="0"/>
                <w:szCs w:val="26"/>
                <w:u w:val="single"/>
              </w:rPr>
              <w:t>及打擊資恐</w:t>
            </w:r>
            <w:r w:rsidRPr="0042386A">
              <w:rPr>
                <w:rFonts w:ascii="標楷體" w:eastAsia="標楷體" w:hAnsi="標楷體" w:cs="Arial"/>
                <w:color w:val="0000FF"/>
                <w:kern w:val="0"/>
                <w:szCs w:val="26"/>
                <w:u w:val="single"/>
              </w:rPr>
              <w:t>注意事項」</w:t>
            </w:r>
            <w:r w:rsidRPr="0042386A">
              <w:rPr>
                <w:rFonts w:ascii="標楷體" w:eastAsia="標楷體" w:hAnsi="標楷體" w:cs="Arial" w:hint="eastAsia"/>
                <w:color w:val="0000FF"/>
                <w:kern w:val="0"/>
                <w:szCs w:val="26"/>
                <w:u w:val="single"/>
              </w:rPr>
              <w:t>範本所</w:t>
            </w:r>
            <w:r w:rsidRPr="0042386A">
              <w:rPr>
                <w:rFonts w:ascii="標楷體" w:eastAsia="標楷體" w:hAnsi="標楷體" w:cs="Arial"/>
                <w:color w:val="0000FF"/>
                <w:kern w:val="0"/>
                <w:szCs w:val="26"/>
                <w:u w:val="single"/>
              </w:rPr>
              <w:t>自訂之「防制洗錢</w:t>
            </w:r>
            <w:r w:rsidRPr="0042386A">
              <w:rPr>
                <w:rFonts w:ascii="標楷體" w:eastAsia="標楷體" w:hAnsi="標楷體" w:cs="Arial" w:hint="eastAsia"/>
                <w:color w:val="0000FF"/>
                <w:kern w:val="0"/>
                <w:szCs w:val="26"/>
                <w:u w:val="single"/>
              </w:rPr>
              <w:t>及打擊資恐</w:t>
            </w:r>
            <w:r w:rsidRPr="0042386A">
              <w:rPr>
                <w:rFonts w:ascii="標楷體" w:eastAsia="標楷體" w:hAnsi="標楷體" w:cs="Arial"/>
                <w:color w:val="0000FF"/>
                <w:kern w:val="0"/>
                <w:szCs w:val="26"/>
                <w:u w:val="single"/>
              </w:rPr>
              <w:t>注意事項」確實辦理。該注意事項須經董事會(或分層授權之權責單位)通過後實施，並報請主管機關備查</w:t>
            </w:r>
            <w:r w:rsidRPr="0042386A">
              <w:rPr>
                <w:rFonts w:ascii="標楷體" w:eastAsia="標楷體" w:hAnsi="標楷體" w:cs="Arial" w:hint="eastAsia"/>
                <w:color w:val="0000FF"/>
                <w:kern w:val="0"/>
                <w:szCs w:val="26"/>
                <w:u w:val="single"/>
              </w:rPr>
              <w:t>，並應每年檢討</w:t>
            </w:r>
            <w:r w:rsidRPr="0042386A">
              <w:rPr>
                <w:rFonts w:ascii="標楷體" w:eastAsia="標楷體" w:hAnsi="標楷體" w:cs="Arial"/>
                <w:color w:val="0000FF"/>
                <w:kern w:val="0"/>
                <w:szCs w:val="26"/>
                <w:u w:val="single"/>
              </w:rPr>
              <w:t>；修正時，亦同。</w:t>
            </w:r>
          </w:p>
          <w:p w:rsidR="0042386A" w:rsidRPr="0042386A" w:rsidRDefault="0042386A" w:rsidP="00ED2DCE">
            <w:pPr>
              <w:spacing w:line="400" w:lineRule="exact"/>
              <w:ind w:left="480" w:hangingChars="200" w:hanging="480"/>
              <w:jc w:val="both"/>
              <w:rPr>
                <w:rFonts w:ascii="標楷體" w:eastAsia="標楷體" w:hAnsi="標楷體" w:cs="Arial"/>
                <w:color w:val="0000FF"/>
                <w:kern w:val="0"/>
                <w:szCs w:val="26"/>
                <w:u w:val="single"/>
              </w:rPr>
            </w:pPr>
            <w:r w:rsidRPr="0042386A">
              <w:rPr>
                <w:rFonts w:ascii="標楷體" w:eastAsia="標楷體" w:hAnsi="標楷體" w:cs="Arial" w:hint="eastAsia"/>
                <w:color w:val="0000FF"/>
                <w:kern w:val="0"/>
                <w:szCs w:val="26"/>
                <w:u w:val="single"/>
              </w:rPr>
              <w:t>(六)</w:t>
            </w:r>
            <w:r w:rsidRPr="0042386A">
              <w:rPr>
                <w:rFonts w:ascii="標楷體" w:eastAsia="標楷體" w:hAnsi="標楷體" w:cs="Arial"/>
                <w:color w:val="0000FF"/>
                <w:kern w:val="0"/>
                <w:szCs w:val="26"/>
                <w:u w:val="single"/>
              </w:rPr>
              <w:t>公司</w:t>
            </w:r>
            <w:r w:rsidRPr="0042386A">
              <w:rPr>
                <w:rFonts w:ascii="標楷體" w:eastAsia="標楷體" w:hAnsi="標楷體" w:cs="Arial" w:hint="eastAsia"/>
                <w:color w:val="0000FF"/>
                <w:kern w:val="0"/>
                <w:szCs w:val="26"/>
                <w:u w:val="single"/>
              </w:rPr>
              <w:t>防制洗錢及打擊資恐</w:t>
            </w:r>
            <w:r w:rsidRPr="0042386A">
              <w:rPr>
                <w:rFonts w:ascii="標楷體" w:eastAsia="標楷體" w:hAnsi="標楷體" w:cs="Arial"/>
                <w:color w:val="0000FF"/>
                <w:kern w:val="0"/>
                <w:szCs w:val="26"/>
                <w:u w:val="single"/>
              </w:rPr>
              <w:t>之內部控制制度，</w:t>
            </w:r>
            <w:r w:rsidRPr="0042386A">
              <w:rPr>
                <w:rFonts w:ascii="標楷體" w:eastAsia="標楷體" w:hAnsi="標楷體" w:cs="Arial" w:hint="eastAsia"/>
                <w:color w:val="0000FF"/>
                <w:kern w:val="0"/>
                <w:szCs w:val="26"/>
                <w:u w:val="single"/>
              </w:rPr>
              <w:t>應經董事會通過；修正時，亦同。其內容並</w:t>
            </w:r>
            <w:r w:rsidRPr="0042386A">
              <w:rPr>
                <w:rFonts w:ascii="標楷體" w:eastAsia="標楷體" w:hAnsi="標楷體" w:cs="Arial"/>
                <w:color w:val="0000FF"/>
                <w:kern w:val="0"/>
                <w:szCs w:val="26"/>
                <w:u w:val="single"/>
              </w:rPr>
              <w:t>應包括下列事項：</w:t>
            </w:r>
          </w:p>
          <w:p w:rsidR="0042386A" w:rsidRPr="0042386A" w:rsidRDefault="0042386A" w:rsidP="0042386A">
            <w:pPr>
              <w:tabs>
                <w:tab w:val="num" w:pos="1512"/>
              </w:tabs>
              <w:snapToGrid w:val="0"/>
              <w:spacing w:line="400" w:lineRule="exact"/>
              <w:ind w:leftChars="172" w:left="653" w:hangingChars="100" w:hanging="240"/>
              <w:jc w:val="both"/>
              <w:rPr>
                <w:rFonts w:ascii="標楷體" w:eastAsia="標楷體" w:hAnsi="標楷體" w:cs="Arial"/>
                <w:color w:val="0000FF"/>
                <w:kern w:val="0"/>
                <w:szCs w:val="26"/>
                <w:u w:val="single"/>
              </w:rPr>
            </w:pPr>
            <w:r w:rsidRPr="0042386A">
              <w:rPr>
                <w:rFonts w:ascii="標楷體" w:eastAsia="標楷體" w:hAnsi="標楷體" w:cs="Arial"/>
                <w:color w:val="0000FF"/>
                <w:kern w:val="0"/>
                <w:szCs w:val="26"/>
                <w:u w:val="single"/>
              </w:rPr>
              <w:t>1.就洗錢</w:t>
            </w:r>
            <w:r w:rsidRPr="0042386A">
              <w:rPr>
                <w:rFonts w:ascii="標楷體" w:eastAsia="標楷體" w:hAnsi="標楷體" w:cs="Arial" w:hint="eastAsia"/>
                <w:color w:val="0000FF"/>
                <w:kern w:val="0"/>
                <w:szCs w:val="26"/>
                <w:u w:val="single"/>
              </w:rPr>
              <w:t>及</w:t>
            </w:r>
            <w:r w:rsidRPr="0042386A">
              <w:rPr>
                <w:rFonts w:ascii="標楷體" w:eastAsia="標楷體" w:hAnsi="標楷體" w:cs="Arial"/>
                <w:color w:val="0000FF"/>
                <w:kern w:val="0"/>
                <w:szCs w:val="26"/>
                <w:u w:val="single"/>
              </w:rPr>
              <w:t>資恐風險進行辨識、評估、管理之相關政策及程序。洗錢及資恐風險之辨識、評估</w:t>
            </w:r>
            <w:r w:rsidRPr="0042386A">
              <w:rPr>
                <w:rFonts w:ascii="標楷體" w:eastAsia="標楷體" w:hAnsi="標楷體" w:cs="Arial" w:hint="eastAsia"/>
                <w:color w:val="0000FF"/>
                <w:kern w:val="0"/>
                <w:szCs w:val="26"/>
                <w:u w:val="single"/>
              </w:rPr>
              <w:t>及</w:t>
            </w:r>
            <w:r w:rsidRPr="0042386A">
              <w:rPr>
                <w:rFonts w:ascii="標楷體" w:eastAsia="標楷體" w:hAnsi="標楷體" w:cs="Arial"/>
                <w:color w:val="0000FF"/>
                <w:kern w:val="0"/>
                <w:szCs w:val="26"/>
                <w:u w:val="single"/>
              </w:rPr>
              <w:t>管理，</w:t>
            </w:r>
            <w:r w:rsidRPr="0042386A">
              <w:rPr>
                <w:rFonts w:ascii="標楷體" w:eastAsia="標楷體" w:hAnsi="標楷體" w:cs="Arial" w:hint="eastAsia"/>
                <w:color w:val="0000FF"/>
                <w:kern w:val="0"/>
                <w:szCs w:val="26"/>
                <w:u w:val="single"/>
              </w:rPr>
              <w:t>應至少涵蓋客戶、地域、產品及服務、交易或支付管道等面向，並依下列規定辦理：</w:t>
            </w:r>
          </w:p>
          <w:p w:rsidR="0042386A" w:rsidRPr="0042386A" w:rsidRDefault="0042386A" w:rsidP="0042386A">
            <w:pPr>
              <w:spacing w:line="400" w:lineRule="atLeast"/>
              <w:ind w:leftChars="250" w:left="960" w:hangingChars="150" w:hanging="360"/>
              <w:jc w:val="both"/>
              <w:rPr>
                <w:rFonts w:ascii="標楷體" w:eastAsia="標楷體" w:hAnsi="標楷體" w:cs="Arial"/>
                <w:color w:val="0000FF"/>
                <w:kern w:val="0"/>
                <w:szCs w:val="26"/>
                <w:u w:val="single"/>
              </w:rPr>
            </w:pPr>
            <w:r w:rsidRPr="0042386A">
              <w:rPr>
                <w:rFonts w:ascii="標楷體" w:eastAsia="標楷體" w:hAnsi="標楷體" w:cs="Arial" w:hint="eastAsia"/>
                <w:color w:val="0000FF"/>
                <w:kern w:val="0"/>
                <w:szCs w:val="26"/>
                <w:u w:val="single"/>
              </w:rPr>
              <w:t>(</w:t>
            </w:r>
            <w:r w:rsidRPr="0042386A">
              <w:rPr>
                <w:rFonts w:ascii="標楷體" w:eastAsia="標楷體" w:hAnsi="標楷體" w:cs="Arial"/>
                <w:color w:val="0000FF"/>
                <w:kern w:val="0"/>
                <w:szCs w:val="26"/>
                <w:u w:val="single"/>
              </w:rPr>
              <w:t>1</w:t>
            </w:r>
            <w:r w:rsidRPr="0042386A">
              <w:rPr>
                <w:rFonts w:ascii="標楷體" w:eastAsia="標楷體" w:hAnsi="標楷體" w:cs="Arial" w:hint="eastAsia"/>
                <w:color w:val="0000FF"/>
                <w:kern w:val="0"/>
                <w:szCs w:val="26"/>
                <w:u w:val="single"/>
              </w:rPr>
              <w:t>)</w:t>
            </w:r>
            <w:r w:rsidRPr="0042386A">
              <w:rPr>
                <w:rFonts w:ascii="標楷體" w:eastAsia="標楷體" w:hAnsi="標楷體" w:cs="Arial"/>
                <w:color w:val="0000FF"/>
                <w:kern w:val="0"/>
                <w:szCs w:val="26"/>
                <w:u w:val="single"/>
              </w:rPr>
              <w:t>應</w:t>
            </w:r>
            <w:r w:rsidRPr="0042386A">
              <w:rPr>
                <w:rFonts w:ascii="標楷體" w:eastAsia="標楷體" w:hAnsi="標楷體" w:cs="Arial" w:hint="eastAsia"/>
                <w:color w:val="0000FF"/>
                <w:kern w:val="0"/>
                <w:szCs w:val="26"/>
                <w:u w:val="single"/>
              </w:rPr>
              <w:t>製作</w:t>
            </w:r>
            <w:r w:rsidRPr="0042386A">
              <w:rPr>
                <w:rFonts w:ascii="標楷體" w:eastAsia="標楷體" w:hAnsi="標楷體" w:cs="Arial"/>
                <w:color w:val="0000FF"/>
                <w:kern w:val="0"/>
                <w:szCs w:val="26"/>
                <w:u w:val="single"/>
              </w:rPr>
              <w:t>風險評估</w:t>
            </w:r>
            <w:r w:rsidRPr="0042386A">
              <w:rPr>
                <w:rFonts w:ascii="標楷體" w:eastAsia="標楷體" w:hAnsi="標楷體" w:cs="Arial" w:hint="eastAsia"/>
                <w:color w:val="0000FF"/>
                <w:kern w:val="0"/>
                <w:szCs w:val="26"/>
                <w:u w:val="single"/>
              </w:rPr>
              <w:t>報告</w:t>
            </w:r>
            <w:r w:rsidRPr="0042386A">
              <w:rPr>
                <w:rFonts w:ascii="標楷體" w:eastAsia="標楷體" w:hAnsi="標楷體" w:cs="Arial"/>
                <w:color w:val="0000FF"/>
                <w:kern w:val="0"/>
                <w:szCs w:val="26"/>
                <w:u w:val="single"/>
              </w:rPr>
              <w:t>。</w:t>
            </w:r>
          </w:p>
          <w:p w:rsidR="0042386A" w:rsidRPr="0042386A" w:rsidRDefault="0042386A" w:rsidP="0042386A">
            <w:pPr>
              <w:spacing w:line="400" w:lineRule="atLeast"/>
              <w:ind w:leftChars="250" w:left="960" w:hangingChars="150" w:hanging="360"/>
              <w:jc w:val="both"/>
              <w:rPr>
                <w:rFonts w:ascii="標楷體" w:eastAsia="標楷體" w:hAnsi="標楷體" w:cs="Arial"/>
                <w:color w:val="0000FF"/>
                <w:kern w:val="0"/>
                <w:szCs w:val="26"/>
                <w:u w:val="single"/>
              </w:rPr>
            </w:pPr>
            <w:r w:rsidRPr="0042386A">
              <w:rPr>
                <w:rFonts w:ascii="標楷體" w:eastAsia="標楷體" w:hAnsi="標楷體" w:cs="Arial" w:hint="eastAsia"/>
                <w:color w:val="0000FF"/>
                <w:kern w:val="0"/>
                <w:szCs w:val="26"/>
                <w:u w:val="single"/>
              </w:rPr>
              <w:t>(</w:t>
            </w:r>
            <w:r w:rsidRPr="0042386A">
              <w:rPr>
                <w:rFonts w:ascii="標楷體" w:eastAsia="標楷體" w:hAnsi="標楷體" w:cs="Arial"/>
                <w:color w:val="0000FF"/>
                <w:kern w:val="0"/>
                <w:szCs w:val="26"/>
                <w:u w:val="single"/>
              </w:rPr>
              <w:t>2</w:t>
            </w:r>
            <w:r w:rsidRPr="0042386A">
              <w:rPr>
                <w:rFonts w:ascii="標楷體" w:eastAsia="標楷體" w:hAnsi="標楷體" w:cs="Arial" w:hint="eastAsia"/>
                <w:color w:val="0000FF"/>
                <w:kern w:val="0"/>
                <w:szCs w:val="26"/>
                <w:u w:val="single"/>
              </w:rPr>
              <w:t>)</w:t>
            </w:r>
            <w:r w:rsidRPr="0042386A">
              <w:rPr>
                <w:rFonts w:ascii="標楷體" w:eastAsia="標楷體" w:hAnsi="標楷體" w:cs="Arial"/>
                <w:color w:val="0000FF"/>
                <w:kern w:val="0"/>
                <w:szCs w:val="26"/>
                <w:u w:val="single"/>
              </w:rPr>
              <w:t>應考量所有風險因素，以決定整體風險等級，及降低風險之適當措施。</w:t>
            </w:r>
          </w:p>
          <w:p w:rsidR="0042386A" w:rsidRPr="0042386A" w:rsidRDefault="0042386A" w:rsidP="0042386A">
            <w:pPr>
              <w:spacing w:line="400" w:lineRule="atLeast"/>
              <w:ind w:leftChars="250" w:left="960" w:hangingChars="150" w:hanging="360"/>
              <w:jc w:val="both"/>
              <w:rPr>
                <w:rFonts w:ascii="標楷體" w:eastAsia="標楷體" w:hAnsi="標楷體" w:cs="Arial"/>
                <w:color w:val="0000FF"/>
                <w:kern w:val="0"/>
                <w:szCs w:val="26"/>
                <w:u w:val="single"/>
              </w:rPr>
            </w:pPr>
            <w:r w:rsidRPr="0042386A">
              <w:rPr>
                <w:rFonts w:ascii="標楷體" w:eastAsia="標楷體" w:hAnsi="標楷體" w:cs="Arial" w:hint="eastAsia"/>
                <w:color w:val="0000FF"/>
                <w:kern w:val="0"/>
                <w:szCs w:val="26"/>
                <w:u w:val="single"/>
              </w:rPr>
              <w:t>(</w:t>
            </w:r>
            <w:r w:rsidRPr="0042386A">
              <w:rPr>
                <w:rFonts w:ascii="標楷體" w:eastAsia="標楷體" w:hAnsi="標楷體" w:cs="Arial"/>
                <w:color w:val="0000FF"/>
                <w:kern w:val="0"/>
                <w:szCs w:val="26"/>
                <w:u w:val="single"/>
              </w:rPr>
              <w:t>3</w:t>
            </w:r>
            <w:r w:rsidRPr="0042386A">
              <w:rPr>
                <w:rFonts w:ascii="標楷體" w:eastAsia="標楷體" w:hAnsi="標楷體" w:cs="Arial" w:hint="eastAsia"/>
                <w:color w:val="0000FF"/>
                <w:kern w:val="0"/>
                <w:szCs w:val="26"/>
                <w:u w:val="single"/>
              </w:rPr>
              <w:t>)</w:t>
            </w:r>
            <w:r w:rsidRPr="0042386A">
              <w:rPr>
                <w:rFonts w:ascii="標楷體" w:eastAsia="標楷體" w:hAnsi="標楷體" w:cs="Arial"/>
                <w:color w:val="0000FF"/>
                <w:kern w:val="0"/>
                <w:szCs w:val="26"/>
                <w:u w:val="single"/>
              </w:rPr>
              <w:t>應訂定更新風險評估</w:t>
            </w:r>
            <w:r w:rsidRPr="0042386A">
              <w:rPr>
                <w:rFonts w:ascii="標楷體" w:eastAsia="標楷體" w:hAnsi="標楷體" w:cs="Arial" w:hint="eastAsia"/>
                <w:color w:val="0000FF"/>
                <w:kern w:val="0"/>
                <w:szCs w:val="26"/>
                <w:u w:val="single"/>
              </w:rPr>
              <w:t>報告</w:t>
            </w:r>
            <w:r w:rsidRPr="0042386A">
              <w:rPr>
                <w:rFonts w:ascii="標楷體" w:eastAsia="標楷體" w:hAnsi="標楷體" w:cs="Arial"/>
                <w:color w:val="0000FF"/>
                <w:kern w:val="0"/>
                <w:szCs w:val="26"/>
                <w:u w:val="single"/>
              </w:rPr>
              <w:t>之機制，以確保風險資料之更新。</w:t>
            </w:r>
          </w:p>
          <w:p w:rsidR="0042386A" w:rsidRPr="0042386A" w:rsidRDefault="0042386A" w:rsidP="0042386A">
            <w:pPr>
              <w:spacing w:line="400" w:lineRule="atLeast"/>
              <w:ind w:leftChars="250" w:left="960" w:hangingChars="150" w:hanging="360"/>
              <w:jc w:val="both"/>
              <w:rPr>
                <w:rFonts w:ascii="標楷體" w:eastAsia="標楷體" w:hAnsi="標楷體" w:cs="Arial"/>
                <w:color w:val="0000FF"/>
                <w:kern w:val="0"/>
                <w:szCs w:val="26"/>
                <w:u w:val="single"/>
              </w:rPr>
            </w:pPr>
            <w:r w:rsidRPr="0042386A">
              <w:rPr>
                <w:rFonts w:ascii="標楷體" w:eastAsia="標楷體" w:hAnsi="標楷體" w:cs="Arial" w:hint="eastAsia"/>
                <w:color w:val="0000FF"/>
                <w:kern w:val="0"/>
                <w:szCs w:val="26"/>
                <w:u w:val="single"/>
              </w:rPr>
              <w:t>(4</w:t>
            </w:r>
            <w:r w:rsidRPr="0042386A">
              <w:rPr>
                <w:rFonts w:ascii="標楷體" w:eastAsia="標楷體" w:hAnsi="標楷體" w:cs="Arial"/>
                <w:color w:val="0000FF"/>
                <w:kern w:val="0"/>
                <w:szCs w:val="26"/>
                <w:u w:val="single"/>
              </w:rPr>
              <w:t>)</w:t>
            </w:r>
            <w:r w:rsidRPr="0042386A">
              <w:rPr>
                <w:rFonts w:ascii="標楷體" w:eastAsia="標楷體" w:hAnsi="標楷體" w:cs="Arial" w:hint="eastAsia"/>
                <w:color w:val="0000FF"/>
                <w:kern w:val="0"/>
                <w:szCs w:val="26"/>
                <w:u w:val="single"/>
              </w:rPr>
              <w:t>應於完成或更新風險評估報告時，將風險評估報告送</w:t>
            </w:r>
            <w:r w:rsidR="00BB1075">
              <w:rPr>
                <w:rFonts w:ascii="標楷體" w:eastAsia="標楷體" w:hAnsi="標楷體" w:cs="Arial" w:hint="eastAsia"/>
                <w:color w:val="0000FF"/>
                <w:kern w:val="0"/>
                <w:szCs w:val="26"/>
                <w:u w:val="single"/>
              </w:rPr>
              <w:t>主管機關</w:t>
            </w:r>
            <w:r w:rsidRPr="0042386A">
              <w:rPr>
                <w:rFonts w:ascii="標楷體" w:eastAsia="標楷體" w:hAnsi="標楷體" w:cs="Arial" w:hint="eastAsia"/>
                <w:color w:val="0000FF"/>
                <w:kern w:val="0"/>
                <w:szCs w:val="26"/>
                <w:u w:val="single"/>
              </w:rPr>
              <w:t>備查。</w:t>
            </w:r>
          </w:p>
          <w:p w:rsidR="0042386A" w:rsidRPr="0042386A" w:rsidRDefault="0042386A" w:rsidP="0042386A">
            <w:pPr>
              <w:tabs>
                <w:tab w:val="num" w:pos="1512"/>
              </w:tabs>
              <w:snapToGrid w:val="0"/>
              <w:spacing w:line="400" w:lineRule="exact"/>
              <w:ind w:leftChars="172" w:left="653" w:hangingChars="100" w:hanging="240"/>
              <w:jc w:val="both"/>
              <w:rPr>
                <w:rFonts w:ascii="標楷體" w:eastAsia="標楷體" w:hAnsi="標楷體" w:cs="Arial"/>
                <w:color w:val="0000FF"/>
                <w:kern w:val="0"/>
                <w:szCs w:val="26"/>
                <w:u w:val="single"/>
              </w:rPr>
            </w:pPr>
            <w:r w:rsidRPr="0042386A">
              <w:rPr>
                <w:rFonts w:ascii="標楷體" w:eastAsia="標楷體" w:hAnsi="標楷體" w:cs="Arial"/>
                <w:color w:val="0000FF"/>
                <w:kern w:val="0"/>
                <w:szCs w:val="26"/>
                <w:u w:val="single"/>
              </w:rPr>
              <w:t>2.依據洗錢及資恐風險、業務規模，訂定防制洗錢及打擊資恐計畫，以管理及降低已辨識出之風險，並對其中之較高風險，採取強化控管措施。防制洗錢及打擊資恐計畫，應包括下列政策、程序及控管機制：</w:t>
            </w:r>
          </w:p>
          <w:p w:rsidR="0042386A" w:rsidRPr="0042386A" w:rsidRDefault="0042386A" w:rsidP="0042386A">
            <w:pPr>
              <w:spacing w:line="400" w:lineRule="atLeast"/>
              <w:ind w:leftChars="250" w:left="960" w:hangingChars="150" w:hanging="360"/>
              <w:jc w:val="both"/>
              <w:rPr>
                <w:rFonts w:ascii="標楷體" w:eastAsia="標楷體" w:hAnsi="標楷體" w:cs="Arial"/>
                <w:color w:val="0000FF"/>
                <w:kern w:val="0"/>
                <w:szCs w:val="26"/>
                <w:u w:val="single"/>
              </w:rPr>
            </w:pPr>
            <w:r w:rsidRPr="0042386A">
              <w:rPr>
                <w:rFonts w:ascii="標楷體" w:eastAsia="標楷體" w:hAnsi="標楷體" w:cs="Arial" w:hint="eastAsia"/>
                <w:color w:val="0000FF"/>
                <w:kern w:val="0"/>
                <w:szCs w:val="26"/>
                <w:u w:val="single"/>
              </w:rPr>
              <w:t>(</w:t>
            </w:r>
            <w:r w:rsidRPr="0042386A">
              <w:rPr>
                <w:rFonts w:ascii="標楷體" w:eastAsia="標楷體" w:hAnsi="標楷體" w:cs="Arial"/>
                <w:color w:val="0000FF"/>
                <w:kern w:val="0"/>
                <w:szCs w:val="26"/>
                <w:u w:val="single"/>
              </w:rPr>
              <w:t>1</w:t>
            </w:r>
            <w:r w:rsidRPr="0042386A">
              <w:rPr>
                <w:rFonts w:ascii="標楷體" w:eastAsia="標楷體" w:hAnsi="標楷體" w:cs="Arial" w:hint="eastAsia"/>
                <w:color w:val="0000FF"/>
                <w:kern w:val="0"/>
                <w:szCs w:val="26"/>
                <w:u w:val="single"/>
              </w:rPr>
              <w:t>)</w:t>
            </w:r>
            <w:r w:rsidRPr="0042386A">
              <w:rPr>
                <w:rFonts w:ascii="標楷體" w:eastAsia="標楷體" w:hAnsi="標楷體" w:cs="Arial"/>
                <w:color w:val="0000FF"/>
                <w:kern w:val="0"/>
                <w:szCs w:val="26"/>
                <w:u w:val="single"/>
              </w:rPr>
              <w:t>確認客戶身分。</w:t>
            </w:r>
          </w:p>
          <w:p w:rsidR="0042386A" w:rsidRPr="0042386A" w:rsidRDefault="0042386A" w:rsidP="0042386A">
            <w:pPr>
              <w:spacing w:line="400" w:lineRule="atLeast"/>
              <w:ind w:leftChars="250" w:left="960" w:hangingChars="150" w:hanging="360"/>
              <w:jc w:val="both"/>
              <w:rPr>
                <w:rFonts w:ascii="標楷體" w:eastAsia="標楷體" w:hAnsi="標楷體" w:cs="Arial"/>
                <w:color w:val="0000FF"/>
                <w:kern w:val="0"/>
                <w:szCs w:val="26"/>
                <w:u w:val="single"/>
              </w:rPr>
            </w:pPr>
            <w:r w:rsidRPr="0042386A">
              <w:rPr>
                <w:rFonts w:ascii="標楷體" w:eastAsia="標楷體" w:hAnsi="標楷體" w:cs="Arial" w:hint="eastAsia"/>
                <w:color w:val="0000FF"/>
                <w:kern w:val="0"/>
                <w:szCs w:val="26"/>
                <w:u w:val="single"/>
              </w:rPr>
              <w:t>(</w:t>
            </w:r>
            <w:r w:rsidRPr="0042386A">
              <w:rPr>
                <w:rFonts w:ascii="標楷體" w:eastAsia="標楷體" w:hAnsi="標楷體" w:cs="Arial"/>
                <w:color w:val="0000FF"/>
                <w:kern w:val="0"/>
                <w:szCs w:val="26"/>
                <w:u w:val="single"/>
              </w:rPr>
              <w:t>2</w:t>
            </w:r>
            <w:r w:rsidRPr="0042386A">
              <w:rPr>
                <w:rFonts w:ascii="標楷體" w:eastAsia="標楷體" w:hAnsi="標楷體" w:cs="Arial" w:hint="eastAsia"/>
                <w:color w:val="0000FF"/>
                <w:kern w:val="0"/>
                <w:szCs w:val="26"/>
                <w:u w:val="single"/>
              </w:rPr>
              <w:t>)</w:t>
            </w:r>
            <w:r w:rsidRPr="0042386A">
              <w:rPr>
                <w:rFonts w:ascii="標楷體" w:eastAsia="標楷體" w:hAnsi="標楷體" w:cs="Arial"/>
                <w:color w:val="0000FF"/>
                <w:kern w:val="0"/>
                <w:szCs w:val="26"/>
                <w:u w:val="single"/>
              </w:rPr>
              <w:t>客戶及交易有關對象之姓名及名稱檢核。</w:t>
            </w:r>
          </w:p>
          <w:p w:rsidR="0042386A" w:rsidRPr="0042386A" w:rsidRDefault="0042386A" w:rsidP="0042386A">
            <w:pPr>
              <w:spacing w:line="400" w:lineRule="atLeast"/>
              <w:ind w:leftChars="250" w:left="960" w:hangingChars="150" w:hanging="360"/>
              <w:jc w:val="both"/>
              <w:rPr>
                <w:rFonts w:ascii="標楷體" w:eastAsia="標楷體" w:hAnsi="標楷體" w:cs="Arial"/>
                <w:color w:val="0000FF"/>
                <w:kern w:val="0"/>
                <w:szCs w:val="26"/>
                <w:u w:val="single"/>
              </w:rPr>
            </w:pPr>
            <w:r w:rsidRPr="0042386A">
              <w:rPr>
                <w:rFonts w:ascii="標楷體" w:eastAsia="標楷體" w:hAnsi="標楷體" w:cs="Arial" w:hint="eastAsia"/>
                <w:color w:val="0000FF"/>
                <w:kern w:val="0"/>
                <w:szCs w:val="26"/>
                <w:u w:val="single"/>
              </w:rPr>
              <w:t>(</w:t>
            </w:r>
            <w:r w:rsidRPr="0042386A">
              <w:rPr>
                <w:rFonts w:ascii="標楷體" w:eastAsia="標楷體" w:hAnsi="標楷體" w:cs="Arial"/>
                <w:color w:val="0000FF"/>
                <w:kern w:val="0"/>
                <w:szCs w:val="26"/>
                <w:u w:val="single"/>
              </w:rPr>
              <w:t>3</w:t>
            </w:r>
            <w:r w:rsidRPr="0042386A">
              <w:rPr>
                <w:rFonts w:ascii="標楷體" w:eastAsia="標楷體" w:hAnsi="標楷體" w:cs="Arial" w:hint="eastAsia"/>
                <w:color w:val="0000FF"/>
                <w:kern w:val="0"/>
                <w:szCs w:val="26"/>
                <w:u w:val="single"/>
              </w:rPr>
              <w:t>)</w:t>
            </w:r>
            <w:r w:rsidRPr="0042386A">
              <w:rPr>
                <w:rFonts w:ascii="標楷體" w:eastAsia="標楷體" w:hAnsi="標楷體" w:cs="Arial"/>
                <w:color w:val="0000FF"/>
                <w:kern w:val="0"/>
                <w:szCs w:val="26"/>
                <w:u w:val="single"/>
              </w:rPr>
              <w:t>帳戶及交易之持續監控。</w:t>
            </w:r>
          </w:p>
          <w:p w:rsidR="0042386A" w:rsidRPr="0042386A" w:rsidRDefault="0042386A" w:rsidP="0042386A">
            <w:pPr>
              <w:spacing w:line="400" w:lineRule="atLeast"/>
              <w:ind w:leftChars="250" w:left="960" w:hangingChars="150" w:hanging="360"/>
              <w:jc w:val="both"/>
              <w:rPr>
                <w:rFonts w:ascii="標楷體" w:eastAsia="標楷體" w:hAnsi="標楷體" w:cs="Arial"/>
                <w:color w:val="0000FF"/>
                <w:kern w:val="0"/>
                <w:szCs w:val="26"/>
                <w:u w:val="single"/>
              </w:rPr>
            </w:pPr>
            <w:r w:rsidRPr="0042386A">
              <w:rPr>
                <w:rFonts w:ascii="標楷體" w:eastAsia="標楷體" w:hAnsi="標楷體" w:cs="Arial" w:hint="eastAsia"/>
                <w:color w:val="0000FF"/>
                <w:kern w:val="0"/>
                <w:szCs w:val="26"/>
                <w:u w:val="single"/>
              </w:rPr>
              <w:t>(</w:t>
            </w:r>
            <w:r w:rsidRPr="0042386A">
              <w:rPr>
                <w:rFonts w:ascii="標楷體" w:eastAsia="標楷體" w:hAnsi="標楷體" w:cs="Arial"/>
                <w:color w:val="0000FF"/>
                <w:kern w:val="0"/>
                <w:szCs w:val="26"/>
                <w:u w:val="single"/>
              </w:rPr>
              <w:t>4</w:t>
            </w:r>
            <w:r w:rsidRPr="0042386A">
              <w:rPr>
                <w:rFonts w:ascii="標楷體" w:eastAsia="標楷體" w:hAnsi="標楷體" w:cs="Arial" w:hint="eastAsia"/>
                <w:color w:val="0000FF"/>
                <w:kern w:val="0"/>
                <w:szCs w:val="26"/>
                <w:u w:val="single"/>
              </w:rPr>
              <w:t>)</w:t>
            </w:r>
            <w:r w:rsidRPr="0042386A">
              <w:rPr>
                <w:rFonts w:ascii="標楷體" w:eastAsia="標楷體" w:hAnsi="標楷體" w:cs="Arial"/>
                <w:color w:val="0000FF"/>
                <w:kern w:val="0"/>
                <w:szCs w:val="26"/>
                <w:u w:val="single"/>
              </w:rPr>
              <w:t>紀錄保存。</w:t>
            </w:r>
          </w:p>
          <w:p w:rsidR="0042386A" w:rsidRPr="0042386A" w:rsidRDefault="0042386A" w:rsidP="0042386A">
            <w:pPr>
              <w:spacing w:line="400" w:lineRule="atLeast"/>
              <w:ind w:leftChars="250" w:left="960" w:hangingChars="150" w:hanging="360"/>
              <w:jc w:val="both"/>
              <w:rPr>
                <w:rFonts w:ascii="標楷體" w:eastAsia="標楷體" w:hAnsi="標楷體" w:cs="Arial"/>
                <w:color w:val="0000FF"/>
                <w:kern w:val="0"/>
                <w:szCs w:val="26"/>
                <w:u w:val="single"/>
              </w:rPr>
            </w:pPr>
            <w:r w:rsidRPr="0042386A">
              <w:rPr>
                <w:rFonts w:ascii="標楷體" w:eastAsia="標楷體" w:hAnsi="標楷體" w:cs="Arial" w:hint="eastAsia"/>
                <w:color w:val="0000FF"/>
                <w:kern w:val="0"/>
                <w:szCs w:val="26"/>
                <w:u w:val="single"/>
              </w:rPr>
              <w:t>(</w:t>
            </w:r>
            <w:r w:rsidRPr="0042386A">
              <w:rPr>
                <w:rFonts w:ascii="標楷體" w:eastAsia="標楷體" w:hAnsi="標楷體" w:cs="Arial"/>
                <w:color w:val="0000FF"/>
                <w:kern w:val="0"/>
                <w:szCs w:val="26"/>
                <w:u w:val="single"/>
              </w:rPr>
              <w:t>5</w:t>
            </w:r>
            <w:r w:rsidRPr="0042386A">
              <w:rPr>
                <w:rFonts w:ascii="標楷體" w:eastAsia="標楷體" w:hAnsi="標楷體" w:cs="Arial" w:hint="eastAsia"/>
                <w:color w:val="0000FF"/>
                <w:kern w:val="0"/>
                <w:szCs w:val="26"/>
                <w:u w:val="single"/>
              </w:rPr>
              <w:t>)</w:t>
            </w:r>
            <w:r w:rsidRPr="0042386A">
              <w:rPr>
                <w:rFonts w:ascii="標楷體" w:eastAsia="標楷體" w:hAnsi="標楷體" w:cs="Arial"/>
                <w:color w:val="0000FF"/>
                <w:kern w:val="0"/>
                <w:szCs w:val="26"/>
                <w:u w:val="single"/>
              </w:rPr>
              <w:t>一定金額以上通貨交易申報。</w:t>
            </w:r>
          </w:p>
          <w:p w:rsidR="0042386A" w:rsidRPr="0042386A" w:rsidRDefault="0042386A" w:rsidP="0042386A">
            <w:pPr>
              <w:spacing w:line="400" w:lineRule="atLeast"/>
              <w:ind w:leftChars="250" w:left="960" w:hangingChars="150" w:hanging="360"/>
              <w:jc w:val="both"/>
              <w:rPr>
                <w:rFonts w:ascii="標楷體" w:eastAsia="標楷體" w:hAnsi="標楷體" w:cs="Arial"/>
                <w:color w:val="0000FF"/>
                <w:kern w:val="0"/>
                <w:szCs w:val="26"/>
                <w:u w:val="single"/>
              </w:rPr>
            </w:pPr>
            <w:r w:rsidRPr="0042386A">
              <w:rPr>
                <w:rFonts w:ascii="標楷體" w:eastAsia="標楷體" w:hAnsi="標楷體" w:cs="Arial" w:hint="eastAsia"/>
                <w:color w:val="0000FF"/>
                <w:kern w:val="0"/>
                <w:szCs w:val="26"/>
                <w:u w:val="single"/>
              </w:rPr>
              <w:t>(</w:t>
            </w:r>
            <w:r w:rsidRPr="0042386A">
              <w:rPr>
                <w:rFonts w:ascii="標楷體" w:eastAsia="標楷體" w:hAnsi="標楷體" w:cs="Arial"/>
                <w:color w:val="0000FF"/>
                <w:kern w:val="0"/>
                <w:szCs w:val="26"/>
                <w:u w:val="single"/>
              </w:rPr>
              <w:t>6</w:t>
            </w:r>
            <w:r w:rsidRPr="0042386A">
              <w:rPr>
                <w:rFonts w:ascii="標楷體" w:eastAsia="標楷體" w:hAnsi="標楷體" w:cs="Arial" w:hint="eastAsia"/>
                <w:color w:val="0000FF"/>
                <w:kern w:val="0"/>
                <w:szCs w:val="26"/>
                <w:u w:val="single"/>
              </w:rPr>
              <w:t>)疑似洗錢或資恐</w:t>
            </w:r>
            <w:r w:rsidRPr="0042386A">
              <w:rPr>
                <w:rFonts w:ascii="標楷體" w:eastAsia="標楷體" w:hAnsi="標楷體" w:cs="Arial"/>
                <w:color w:val="0000FF"/>
                <w:kern w:val="0"/>
                <w:szCs w:val="26"/>
                <w:u w:val="single"/>
              </w:rPr>
              <w:t>交易申報。</w:t>
            </w:r>
          </w:p>
          <w:p w:rsidR="0042386A" w:rsidRPr="0042386A" w:rsidRDefault="0042386A" w:rsidP="0042386A">
            <w:pPr>
              <w:spacing w:line="400" w:lineRule="atLeast"/>
              <w:ind w:leftChars="250" w:left="960" w:hangingChars="150" w:hanging="360"/>
              <w:jc w:val="both"/>
              <w:rPr>
                <w:rFonts w:ascii="標楷體" w:eastAsia="標楷體" w:hAnsi="標楷體" w:cs="Arial"/>
                <w:color w:val="0000FF"/>
                <w:kern w:val="0"/>
                <w:szCs w:val="26"/>
                <w:u w:val="single"/>
              </w:rPr>
            </w:pPr>
            <w:r w:rsidRPr="0042386A">
              <w:rPr>
                <w:rFonts w:ascii="標楷體" w:eastAsia="標楷體" w:hAnsi="標楷體" w:cs="Arial" w:hint="eastAsia"/>
                <w:color w:val="0000FF"/>
                <w:kern w:val="0"/>
                <w:szCs w:val="26"/>
                <w:u w:val="single"/>
              </w:rPr>
              <w:t>(</w:t>
            </w:r>
            <w:r w:rsidRPr="0042386A">
              <w:rPr>
                <w:rFonts w:ascii="標楷體" w:eastAsia="標楷體" w:hAnsi="標楷體" w:cs="Arial"/>
                <w:color w:val="0000FF"/>
                <w:kern w:val="0"/>
                <w:szCs w:val="26"/>
                <w:u w:val="single"/>
              </w:rPr>
              <w:t>7</w:t>
            </w:r>
            <w:r w:rsidRPr="0042386A">
              <w:rPr>
                <w:rFonts w:ascii="標楷體" w:eastAsia="標楷體" w:hAnsi="標楷體" w:cs="Arial" w:hint="eastAsia"/>
                <w:color w:val="0000FF"/>
                <w:kern w:val="0"/>
                <w:szCs w:val="26"/>
                <w:u w:val="single"/>
              </w:rPr>
              <w:t>)</w:t>
            </w:r>
            <w:r w:rsidRPr="0042386A">
              <w:rPr>
                <w:rFonts w:ascii="標楷體" w:eastAsia="標楷體" w:hAnsi="標楷體" w:cs="Arial"/>
                <w:color w:val="0000FF"/>
                <w:kern w:val="0"/>
                <w:szCs w:val="26"/>
                <w:u w:val="single"/>
              </w:rPr>
              <w:t>指定防制洗錢及打擊資恐專責主管負責遵循事宜。</w:t>
            </w:r>
          </w:p>
          <w:p w:rsidR="0042386A" w:rsidRPr="0042386A" w:rsidRDefault="0042386A" w:rsidP="0042386A">
            <w:pPr>
              <w:spacing w:line="400" w:lineRule="atLeast"/>
              <w:ind w:leftChars="250" w:left="960" w:hangingChars="150" w:hanging="360"/>
              <w:jc w:val="both"/>
              <w:rPr>
                <w:rFonts w:ascii="標楷體" w:eastAsia="標楷體" w:hAnsi="標楷體" w:cs="Arial"/>
                <w:color w:val="0000FF"/>
                <w:kern w:val="0"/>
                <w:szCs w:val="26"/>
                <w:u w:val="single"/>
              </w:rPr>
            </w:pPr>
            <w:r w:rsidRPr="0042386A">
              <w:rPr>
                <w:rFonts w:ascii="標楷體" w:eastAsia="標楷體" w:hAnsi="標楷體" w:cs="Arial" w:hint="eastAsia"/>
                <w:color w:val="0000FF"/>
                <w:kern w:val="0"/>
                <w:szCs w:val="26"/>
                <w:u w:val="single"/>
              </w:rPr>
              <w:t>(</w:t>
            </w:r>
            <w:r w:rsidRPr="0042386A">
              <w:rPr>
                <w:rFonts w:ascii="標楷體" w:eastAsia="標楷體" w:hAnsi="標楷體" w:cs="Arial"/>
                <w:color w:val="0000FF"/>
                <w:kern w:val="0"/>
                <w:szCs w:val="26"/>
                <w:u w:val="single"/>
              </w:rPr>
              <w:t>8</w:t>
            </w:r>
            <w:r w:rsidRPr="0042386A">
              <w:rPr>
                <w:rFonts w:ascii="標楷體" w:eastAsia="標楷體" w:hAnsi="標楷體" w:cs="Arial" w:hint="eastAsia"/>
                <w:color w:val="0000FF"/>
                <w:kern w:val="0"/>
                <w:szCs w:val="26"/>
                <w:u w:val="single"/>
              </w:rPr>
              <w:t>)</w:t>
            </w:r>
            <w:r w:rsidRPr="0042386A">
              <w:rPr>
                <w:rFonts w:ascii="標楷體" w:eastAsia="標楷體" w:hAnsi="標楷體" w:cs="Arial"/>
                <w:color w:val="0000FF"/>
                <w:kern w:val="0"/>
                <w:szCs w:val="26"/>
                <w:u w:val="single"/>
              </w:rPr>
              <w:t>員工遴選及任用程序。</w:t>
            </w:r>
          </w:p>
          <w:p w:rsidR="0042386A" w:rsidRPr="0042386A" w:rsidRDefault="0042386A" w:rsidP="0042386A">
            <w:pPr>
              <w:spacing w:line="400" w:lineRule="atLeast"/>
              <w:ind w:leftChars="250" w:left="960" w:hangingChars="150" w:hanging="360"/>
              <w:jc w:val="both"/>
              <w:rPr>
                <w:rFonts w:ascii="標楷體" w:eastAsia="標楷體" w:hAnsi="標楷體" w:cs="Arial"/>
                <w:color w:val="0000FF"/>
                <w:kern w:val="0"/>
                <w:szCs w:val="26"/>
                <w:u w:val="single"/>
              </w:rPr>
            </w:pPr>
            <w:r w:rsidRPr="0042386A">
              <w:rPr>
                <w:rFonts w:ascii="標楷體" w:eastAsia="標楷體" w:hAnsi="標楷體" w:cs="Arial" w:hint="eastAsia"/>
                <w:color w:val="0000FF"/>
                <w:kern w:val="0"/>
                <w:szCs w:val="26"/>
                <w:u w:val="single"/>
              </w:rPr>
              <w:t>(</w:t>
            </w:r>
            <w:r w:rsidRPr="0042386A">
              <w:rPr>
                <w:rFonts w:ascii="標楷體" w:eastAsia="標楷體" w:hAnsi="標楷體" w:cs="Arial"/>
                <w:color w:val="0000FF"/>
                <w:kern w:val="0"/>
                <w:szCs w:val="26"/>
                <w:u w:val="single"/>
              </w:rPr>
              <w:t>9</w:t>
            </w:r>
            <w:r w:rsidRPr="0042386A">
              <w:rPr>
                <w:rFonts w:ascii="標楷體" w:eastAsia="標楷體" w:hAnsi="標楷體" w:cs="Arial" w:hint="eastAsia"/>
                <w:color w:val="0000FF"/>
                <w:kern w:val="0"/>
                <w:szCs w:val="26"/>
                <w:u w:val="single"/>
              </w:rPr>
              <w:t>)</w:t>
            </w:r>
            <w:r w:rsidRPr="0042386A">
              <w:rPr>
                <w:rFonts w:ascii="標楷體" w:eastAsia="標楷體" w:hAnsi="標楷體" w:cs="Arial"/>
                <w:color w:val="0000FF"/>
                <w:kern w:val="0"/>
                <w:szCs w:val="26"/>
                <w:u w:val="single"/>
              </w:rPr>
              <w:t>持續性員工訓練計畫。</w:t>
            </w:r>
          </w:p>
          <w:p w:rsidR="0042386A" w:rsidRPr="0042386A" w:rsidRDefault="0042386A" w:rsidP="0042386A">
            <w:pPr>
              <w:spacing w:line="400" w:lineRule="atLeast"/>
              <w:ind w:leftChars="250" w:left="960" w:hangingChars="150" w:hanging="360"/>
              <w:jc w:val="both"/>
              <w:rPr>
                <w:rFonts w:ascii="標楷體" w:eastAsia="標楷體" w:hAnsi="標楷體" w:cs="Arial"/>
                <w:color w:val="0000FF"/>
                <w:kern w:val="0"/>
                <w:szCs w:val="26"/>
                <w:u w:val="single"/>
              </w:rPr>
            </w:pPr>
            <w:r w:rsidRPr="0042386A">
              <w:rPr>
                <w:rFonts w:ascii="標楷體" w:eastAsia="標楷體" w:hAnsi="標楷體" w:cs="Arial" w:hint="eastAsia"/>
                <w:color w:val="0000FF"/>
                <w:kern w:val="0"/>
                <w:szCs w:val="26"/>
                <w:u w:val="single"/>
              </w:rPr>
              <w:t>(</w:t>
            </w:r>
            <w:r w:rsidRPr="0042386A">
              <w:rPr>
                <w:rFonts w:ascii="標楷體" w:eastAsia="標楷體" w:hAnsi="標楷體" w:cs="Arial"/>
                <w:color w:val="0000FF"/>
                <w:kern w:val="0"/>
                <w:szCs w:val="26"/>
                <w:u w:val="single"/>
              </w:rPr>
              <w:t>10</w:t>
            </w:r>
            <w:r w:rsidRPr="0042386A">
              <w:rPr>
                <w:rFonts w:ascii="標楷體" w:eastAsia="標楷體" w:hAnsi="標楷體" w:cs="Arial" w:hint="eastAsia"/>
                <w:color w:val="0000FF"/>
                <w:kern w:val="0"/>
                <w:szCs w:val="26"/>
                <w:u w:val="single"/>
              </w:rPr>
              <w:t>)</w:t>
            </w:r>
            <w:r w:rsidRPr="0042386A">
              <w:rPr>
                <w:rFonts w:ascii="標楷體" w:eastAsia="標楷體" w:hAnsi="標楷體" w:cs="Arial"/>
                <w:color w:val="0000FF"/>
                <w:kern w:val="0"/>
                <w:szCs w:val="26"/>
                <w:u w:val="single"/>
              </w:rPr>
              <w:t>測試防制洗錢及打擊資恐系統有效性之獨立稽核功能。</w:t>
            </w:r>
          </w:p>
          <w:p w:rsidR="0042386A" w:rsidRPr="0042386A" w:rsidRDefault="0042386A" w:rsidP="0042386A">
            <w:pPr>
              <w:spacing w:line="400" w:lineRule="atLeast"/>
              <w:ind w:leftChars="250" w:left="960" w:hangingChars="150" w:hanging="360"/>
              <w:jc w:val="both"/>
              <w:rPr>
                <w:rFonts w:ascii="標楷體" w:eastAsia="標楷體" w:hAnsi="標楷體" w:cs="Arial"/>
                <w:color w:val="0000FF"/>
                <w:kern w:val="0"/>
                <w:szCs w:val="26"/>
                <w:u w:val="single"/>
              </w:rPr>
            </w:pPr>
            <w:r w:rsidRPr="0042386A">
              <w:rPr>
                <w:rFonts w:ascii="標楷體" w:eastAsia="標楷體" w:hAnsi="標楷體" w:cs="Arial" w:hint="eastAsia"/>
                <w:color w:val="0000FF"/>
                <w:kern w:val="0"/>
                <w:szCs w:val="26"/>
                <w:u w:val="single"/>
              </w:rPr>
              <w:t>(</w:t>
            </w:r>
            <w:r w:rsidRPr="0042386A">
              <w:rPr>
                <w:rFonts w:ascii="標楷體" w:eastAsia="標楷體" w:hAnsi="標楷體" w:cs="Arial"/>
                <w:color w:val="0000FF"/>
                <w:kern w:val="0"/>
                <w:szCs w:val="26"/>
                <w:u w:val="single"/>
              </w:rPr>
              <w:t>11</w:t>
            </w:r>
            <w:r w:rsidRPr="0042386A">
              <w:rPr>
                <w:rFonts w:ascii="標楷體" w:eastAsia="標楷體" w:hAnsi="標楷體" w:cs="Arial" w:hint="eastAsia"/>
                <w:color w:val="0000FF"/>
                <w:kern w:val="0"/>
                <w:szCs w:val="26"/>
                <w:u w:val="single"/>
              </w:rPr>
              <w:t>)</w:t>
            </w:r>
            <w:r w:rsidRPr="0042386A">
              <w:rPr>
                <w:rFonts w:ascii="標楷體" w:eastAsia="標楷體" w:hAnsi="標楷體" w:cs="Arial"/>
                <w:color w:val="0000FF"/>
                <w:kern w:val="0"/>
                <w:szCs w:val="26"/>
                <w:u w:val="single"/>
              </w:rPr>
              <w:t>其他依防制洗錢及打擊資恐相關法令及</w:t>
            </w:r>
            <w:r w:rsidR="00BB1075">
              <w:rPr>
                <w:rFonts w:ascii="標楷體" w:eastAsia="標楷體" w:hAnsi="標楷體" w:cs="Arial" w:hint="eastAsia"/>
                <w:color w:val="0000FF"/>
                <w:kern w:val="0"/>
                <w:szCs w:val="26"/>
                <w:u w:val="single"/>
              </w:rPr>
              <w:t>主管機關</w:t>
            </w:r>
            <w:r w:rsidRPr="0042386A">
              <w:rPr>
                <w:rFonts w:ascii="標楷體" w:eastAsia="標楷體" w:hAnsi="標楷體" w:cs="Arial"/>
                <w:color w:val="0000FF"/>
                <w:kern w:val="0"/>
                <w:szCs w:val="26"/>
                <w:u w:val="single"/>
              </w:rPr>
              <w:t>規定之事項。</w:t>
            </w:r>
          </w:p>
          <w:p w:rsidR="0042386A" w:rsidRPr="0042386A" w:rsidRDefault="0042386A" w:rsidP="0042386A">
            <w:pPr>
              <w:pStyle w:val="a8"/>
              <w:spacing w:line="400" w:lineRule="exact"/>
              <w:ind w:left="663" w:hanging="181"/>
              <w:rPr>
                <w:rFonts w:ascii="標楷體" w:hAnsi="標楷體" w:cs="Arial"/>
                <w:color w:val="0000FF"/>
                <w:kern w:val="0"/>
                <w:szCs w:val="26"/>
                <w:u w:val="single"/>
              </w:rPr>
            </w:pPr>
            <w:r w:rsidRPr="0042386A">
              <w:rPr>
                <w:rFonts w:ascii="標楷體" w:hAnsi="標楷體" w:cs="Arial"/>
                <w:color w:val="0000FF"/>
                <w:kern w:val="0"/>
                <w:szCs w:val="26"/>
                <w:u w:val="single"/>
              </w:rPr>
              <w:t>3.監督控管防制洗錢及打擊資恐法令遵循及防制洗錢及打擊資恐計畫執行之標準作業程序，並納入自行評估及內部稽核項目，且於必要時予以強化。</w:t>
            </w:r>
          </w:p>
          <w:p w:rsidR="0042386A" w:rsidRPr="0042386A" w:rsidRDefault="0042386A" w:rsidP="00ED2DCE">
            <w:pPr>
              <w:pStyle w:val="31"/>
              <w:spacing w:line="400" w:lineRule="exact"/>
              <w:ind w:left="480" w:hangingChars="200" w:hanging="480"/>
              <w:rPr>
                <w:rFonts w:ascii="標楷體" w:hAnsi="標楷體" w:cs="Arial"/>
                <w:color w:val="0000FF"/>
                <w:kern w:val="0"/>
                <w:szCs w:val="26"/>
                <w:u w:val="single"/>
              </w:rPr>
            </w:pPr>
            <w:r w:rsidRPr="0042386A">
              <w:rPr>
                <w:rFonts w:ascii="標楷體" w:hAnsi="標楷體" w:cs="Arial"/>
                <w:color w:val="0000FF"/>
                <w:kern w:val="0"/>
                <w:szCs w:val="26"/>
                <w:u w:val="single"/>
              </w:rPr>
              <w:t>(</w:t>
            </w:r>
            <w:r w:rsidRPr="0042386A">
              <w:rPr>
                <w:rFonts w:ascii="標楷體" w:hAnsi="標楷體" w:cs="Arial" w:hint="eastAsia"/>
                <w:color w:val="0000FF"/>
                <w:kern w:val="0"/>
                <w:szCs w:val="26"/>
                <w:u w:val="single"/>
              </w:rPr>
              <w:t>七</w:t>
            </w:r>
            <w:r w:rsidRPr="0042386A">
              <w:rPr>
                <w:rFonts w:ascii="標楷體" w:hAnsi="標楷體" w:cs="Arial"/>
                <w:color w:val="0000FF"/>
                <w:kern w:val="0"/>
                <w:szCs w:val="26"/>
                <w:u w:val="single"/>
              </w:rPr>
              <w:t>)</w:t>
            </w:r>
            <w:r w:rsidRPr="0042386A">
              <w:rPr>
                <w:rFonts w:ascii="標楷體" w:hAnsi="標楷體" w:cs="Arial" w:hint="eastAsia"/>
                <w:color w:val="0000FF"/>
                <w:kern w:val="0"/>
                <w:szCs w:val="26"/>
                <w:u w:val="single"/>
              </w:rPr>
              <w:t>公司</w:t>
            </w:r>
            <w:r w:rsidRPr="0042386A">
              <w:rPr>
                <w:rFonts w:ascii="標楷體" w:hAnsi="標楷體" w:cs="Arial"/>
                <w:color w:val="0000FF"/>
                <w:kern w:val="0"/>
                <w:szCs w:val="26"/>
                <w:u w:val="single"/>
              </w:rPr>
              <w:t>具國</w:t>
            </w:r>
            <w:r w:rsidRPr="0042386A">
              <w:rPr>
                <w:rFonts w:ascii="標楷體" w:hAnsi="標楷體" w:cs="Arial" w:hint="eastAsia"/>
                <w:color w:val="0000FF"/>
                <w:kern w:val="0"/>
                <w:szCs w:val="26"/>
                <w:u w:val="single"/>
              </w:rPr>
              <w:t>內</w:t>
            </w:r>
            <w:r w:rsidRPr="0042386A">
              <w:rPr>
                <w:rFonts w:ascii="標楷體" w:hAnsi="標楷體" w:cs="Arial"/>
                <w:color w:val="0000FF"/>
                <w:kern w:val="0"/>
                <w:szCs w:val="26"/>
                <w:u w:val="single"/>
              </w:rPr>
              <w:t>外分公司</w:t>
            </w:r>
            <w:r w:rsidRPr="0042386A">
              <w:rPr>
                <w:rFonts w:ascii="標楷體" w:hAnsi="標楷體" w:cs="Arial" w:hint="eastAsia"/>
                <w:color w:val="0000FF"/>
                <w:kern w:val="0"/>
                <w:szCs w:val="26"/>
                <w:u w:val="single"/>
              </w:rPr>
              <w:t>(</w:t>
            </w:r>
            <w:r w:rsidRPr="0042386A">
              <w:rPr>
                <w:rFonts w:ascii="標楷體" w:hAnsi="標楷體" w:cs="Arial"/>
                <w:color w:val="0000FF"/>
                <w:kern w:val="0"/>
                <w:szCs w:val="26"/>
                <w:u w:val="single"/>
              </w:rPr>
              <w:t>或子公司</w:t>
            </w:r>
            <w:r w:rsidRPr="0042386A">
              <w:rPr>
                <w:rFonts w:ascii="標楷體" w:hAnsi="標楷體" w:cs="Arial" w:hint="eastAsia"/>
                <w:color w:val="0000FF"/>
                <w:kern w:val="0"/>
                <w:szCs w:val="26"/>
                <w:u w:val="single"/>
              </w:rPr>
              <w:t>)</w:t>
            </w:r>
            <w:r w:rsidRPr="0042386A">
              <w:rPr>
                <w:rFonts w:ascii="標楷體" w:hAnsi="標楷體" w:cs="Arial"/>
                <w:color w:val="0000FF"/>
                <w:kern w:val="0"/>
                <w:szCs w:val="26"/>
                <w:u w:val="single"/>
              </w:rPr>
              <w:t>，應訂定集團層次之防制洗錢與打擊資恐計畫，</w:t>
            </w:r>
            <w:r w:rsidRPr="0042386A">
              <w:rPr>
                <w:rFonts w:ascii="標楷體" w:hAnsi="標楷體" w:cs="Arial" w:hint="eastAsia"/>
                <w:color w:val="0000FF"/>
                <w:kern w:val="0"/>
                <w:szCs w:val="26"/>
                <w:u w:val="single"/>
              </w:rPr>
              <w:t>於集團內之分公司(或子公司)施行。其內容</w:t>
            </w:r>
            <w:r w:rsidRPr="0042386A">
              <w:rPr>
                <w:rFonts w:ascii="標楷體" w:hAnsi="標楷體" w:cs="Arial"/>
                <w:color w:val="0000FF"/>
                <w:kern w:val="0"/>
                <w:szCs w:val="26"/>
                <w:u w:val="single"/>
              </w:rPr>
              <w:t xml:space="preserve">除包括前款政策、程序及控管機制外，另應在符合我國及國外分公司(或子公司)所在地資料保密規定之情形下，訂定下列事項： </w:t>
            </w:r>
          </w:p>
          <w:p w:rsidR="0042386A" w:rsidRPr="0042386A" w:rsidRDefault="0042386A" w:rsidP="0042386A">
            <w:pPr>
              <w:pStyle w:val="a8"/>
              <w:spacing w:line="400" w:lineRule="exact"/>
              <w:ind w:left="663" w:hanging="181"/>
              <w:rPr>
                <w:rFonts w:ascii="標楷體" w:hAnsi="標楷體" w:cs="Arial"/>
                <w:color w:val="0000FF"/>
                <w:kern w:val="0"/>
                <w:szCs w:val="26"/>
                <w:u w:val="single"/>
              </w:rPr>
            </w:pPr>
            <w:r w:rsidRPr="0042386A">
              <w:rPr>
                <w:rFonts w:ascii="標楷體" w:hAnsi="標楷體" w:cs="Arial"/>
                <w:color w:val="0000FF"/>
                <w:kern w:val="0"/>
                <w:szCs w:val="26"/>
                <w:u w:val="single"/>
              </w:rPr>
              <w:t>1.為確認客戶身分與洗錢及資恐風險管理目的所需之集團內資訊分享政策及程序。</w:t>
            </w:r>
          </w:p>
          <w:p w:rsidR="0042386A" w:rsidRPr="0042386A" w:rsidRDefault="0042386A" w:rsidP="0042386A">
            <w:pPr>
              <w:pStyle w:val="a8"/>
              <w:spacing w:line="400" w:lineRule="exact"/>
              <w:ind w:left="663" w:hanging="181"/>
              <w:rPr>
                <w:rFonts w:ascii="標楷體" w:hAnsi="標楷體" w:cs="Arial"/>
                <w:color w:val="0000FF"/>
                <w:kern w:val="0"/>
                <w:szCs w:val="26"/>
                <w:u w:val="single"/>
              </w:rPr>
            </w:pPr>
            <w:r w:rsidRPr="0042386A">
              <w:rPr>
                <w:rFonts w:ascii="標楷體" w:hAnsi="標楷體" w:cs="Arial"/>
                <w:color w:val="0000FF"/>
                <w:kern w:val="0"/>
                <w:szCs w:val="26"/>
                <w:u w:val="single"/>
              </w:rPr>
              <w:t>2.為防制洗錢及打擊資恐目的，</w:t>
            </w:r>
            <w:r w:rsidRPr="0042386A">
              <w:rPr>
                <w:rFonts w:ascii="標楷體" w:hAnsi="標楷體" w:cs="Arial" w:hint="eastAsia"/>
                <w:color w:val="0000FF"/>
                <w:kern w:val="0"/>
                <w:szCs w:val="26"/>
                <w:u w:val="single"/>
              </w:rPr>
              <w:t>於有必要時，依集團層次法令遵循、稽核及防制洗錢及打擊資恐功能，要求</w:t>
            </w:r>
            <w:r w:rsidRPr="0042386A">
              <w:rPr>
                <w:rFonts w:ascii="標楷體" w:hAnsi="標楷體" w:cs="Arial"/>
                <w:color w:val="0000FF"/>
                <w:kern w:val="0"/>
                <w:szCs w:val="26"/>
                <w:u w:val="single"/>
              </w:rPr>
              <w:t>國外分公司(或子公司)提供有關客戶、帳戶及交易資訊。</w:t>
            </w:r>
          </w:p>
          <w:p w:rsidR="0042386A" w:rsidRPr="0042386A" w:rsidRDefault="0042386A" w:rsidP="0042386A">
            <w:pPr>
              <w:pStyle w:val="a8"/>
              <w:spacing w:line="400" w:lineRule="exact"/>
              <w:ind w:left="663" w:hanging="181"/>
              <w:rPr>
                <w:rFonts w:ascii="標楷體" w:hAnsi="標楷體" w:cs="Arial"/>
                <w:color w:val="0000FF"/>
                <w:kern w:val="0"/>
                <w:szCs w:val="26"/>
                <w:u w:val="single"/>
              </w:rPr>
            </w:pPr>
            <w:r w:rsidRPr="0042386A">
              <w:rPr>
                <w:rFonts w:ascii="標楷體" w:hAnsi="標楷體" w:cs="Arial"/>
                <w:color w:val="0000FF"/>
                <w:kern w:val="0"/>
                <w:szCs w:val="26"/>
                <w:u w:val="single"/>
              </w:rPr>
              <w:t>3.對運用被交換資訊及其保密之安全防護。</w:t>
            </w:r>
          </w:p>
          <w:p w:rsidR="0042386A" w:rsidRPr="0042386A" w:rsidRDefault="0042386A" w:rsidP="00ED2DCE">
            <w:pPr>
              <w:pStyle w:val="31"/>
              <w:spacing w:line="400" w:lineRule="exact"/>
              <w:ind w:left="480" w:hangingChars="200" w:hanging="480"/>
              <w:rPr>
                <w:rFonts w:ascii="標楷體" w:hAnsi="標楷體" w:cs="Arial"/>
                <w:color w:val="0000FF"/>
                <w:kern w:val="0"/>
                <w:szCs w:val="26"/>
                <w:u w:val="single"/>
              </w:rPr>
            </w:pPr>
            <w:r w:rsidRPr="0042386A">
              <w:rPr>
                <w:rFonts w:ascii="標楷體" w:hAnsi="標楷體" w:cs="Arial"/>
                <w:color w:val="0000FF"/>
                <w:kern w:val="0"/>
                <w:szCs w:val="26"/>
                <w:u w:val="single"/>
              </w:rPr>
              <w:t>(</w:t>
            </w:r>
            <w:r w:rsidRPr="0042386A">
              <w:rPr>
                <w:rFonts w:ascii="標楷體" w:hAnsi="標楷體" w:cs="Arial" w:hint="eastAsia"/>
                <w:color w:val="0000FF"/>
                <w:kern w:val="0"/>
                <w:szCs w:val="26"/>
                <w:u w:val="single"/>
              </w:rPr>
              <w:t>八</w:t>
            </w:r>
            <w:r w:rsidRPr="0042386A">
              <w:rPr>
                <w:rFonts w:ascii="標楷體" w:hAnsi="標楷體" w:cs="Arial"/>
                <w:color w:val="0000FF"/>
                <w:kern w:val="0"/>
                <w:szCs w:val="26"/>
                <w:u w:val="single"/>
              </w:rPr>
              <w:t>)</w:t>
            </w:r>
            <w:r w:rsidRPr="0042386A">
              <w:rPr>
                <w:rFonts w:ascii="標楷體" w:hAnsi="標楷體" w:cs="Arial" w:hint="eastAsia"/>
                <w:color w:val="0000FF"/>
                <w:kern w:val="0"/>
                <w:szCs w:val="26"/>
                <w:u w:val="single"/>
              </w:rPr>
              <w:t>公司</w:t>
            </w:r>
            <w:r w:rsidRPr="0042386A">
              <w:rPr>
                <w:rFonts w:ascii="標楷體" w:hAnsi="標楷體" w:cs="Arial"/>
                <w:color w:val="0000FF"/>
                <w:kern w:val="0"/>
                <w:szCs w:val="26"/>
                <w:u w:val="single"/>
              </w:rPr>
              <w:t>應確保其國外分公司(或子公司)，在符合當地法令情形下，實施與總公司(或母公司)一致之防制洗錢及打擊資恐措施。當總公司(或母公司)與分公司(或子公司)所在國之最低要求不同時，分公司(或子公司)應就兩地選擇較高標準者作為遵循依據，惟就標準高低之認定有疑義時，以總公司(或母公司)所在國之主管機關之認定為依據；倘因外國法規禁止，致無法採行與總公司(或母公司)相同標準時，應採取合宜之額外措施，以管理洗錢及資恐風險，並向</w:t>
            </w:r>
            <w:r w:rsidR="00BB1075">
              <w:rPr>
                <w:rFonts w:ascii="標楷體" w:hAnsi="標楷體" w:cs="Arial" w:hint="eastAsia"/>
                <w:color w:val="0000FF"/>
                <w:kern w:val="0"/>
                <w:szCs w:val="26"/>
                <w:u w:val="single"/>
              </w:rPr>
              <w:t>主管機關</w:t>
            </w:r>
            <w:r w:rsidRPr="0042386A">
              <w:rPr>
                <w:rFonts w:ascii="標楷體" w:hAnsi="標楷體" w:cs="Arial" w:hint="eastAsia"/>
                <w:color w:val="0000FF"/>
                <w:kern w:val="0"/>
                <w:szCs w:val="26"/>
                <w:u w:val="single"/>
              </w:rPr>
              <w:t>申</w:t>
            </w:r>
            <w:r w:rsidRPr="0042386A">
              <w:rPr>
                <w:rFonts w:ascii="標楷體" w:hAnsi="標楷體" w:cs="Arial"/>
                <w:color w:val="0000FF"/>
                <w:kern w:val="0"/>
                <w:szCs w:val="26"/>
                <w:u w:val="single"/>
              </w:rPr>
              <w:t>報。</w:t>
            </w:r>
          </w:p>
          <w:p w:rsidR="0042386A" w:rsidRPr="0042386A" w:rsidRDefault="0042386A" w:rsidP="00ED2DCE">
            <w:pPr>
              <w:spacing w:line="400" w:lineRule="exact"/>
              <w:ind w:left="480" w:hangingChars="200" w:hanging="480"/>
              <w:jc w:val="both"/>
              <w:rPr>
                <w:rFonts w:ascii="標楷體" w:eastAsia="標楷體" w:hAnsi="標楷體" w:cs="Arial"/>
                <w:color w:val="0000FF"/>
                <w:kern w:val="0"/>
                <w:szCs w:val="26"/>
                <w:u w:val="single"/>
              </w:rPr>
            </w:pPr>
            <w:r w:rsidRPr="0042386A">
              <w:rPr>
                <w:rFonts w:ascii="標楷體" w:eastAsia="標楷體" w:hAnsi="標楷體" w:cs="Arial"/>
                <w:color w:val="0000FF"/>
                <w:kern w:val="0"/>
                <w:szCs w:val="26"/>
                <w:u w:val="single"/>
              </w:rPr>
              <w:t>(九)公司之</w:t>
            </w:r>
            <w:r w:rsidRPr="0042386A">
              <w:rPr>
                <w:rFonts w:ascii="標楷體" w:eastAsia="標楷體" w:hAnsi="標楷體" w:cs="Arial" w:hint="eastAsia"/>
                <w:color w:val="0000FF"/>
                <w:kern w:val="0"/>
                <w:szCs w:val="26"/>
                <w:u w:val="single"/>
              </w:rPr>
              <w:t>董事會對確保建立及維持適當有效之防制洗錢及打擊資恐內部控制負最終責任。</w:t>
            </w:r>
            <w:r w:rsidRPr="0042386A">
              <w:rPr>
                <w:rFonts w:ascii="標楷體" w:eastAsia="標楷體" w:hAnsi="標楷體" w:cs="Arial"/>
                <w:color w:val="0000FF"/>
                <w:kern w:val="0"/>
                <w:szCs w:val="26"/>
                <w:u w:val="single"/>
              </w:rPr>
              <w:t>董事會及高階管理人員應瞭解其洗錢及資恐風險，及防制洗錢及打擊資恐計畫之運作，並採取措施以塑造重視防制洗錢及打擊資恐之文化。</w:t>
            </w:r>
          </w:p>
          <w:p w:rsidR="0042386A" w:rsidRPr="0042386A" w:rsidRDefault="0042386A" w:rsidP="00ED2DCE">
            <w:pPr>
              <w:spacing w:line="400" w:lineRule="exact"/>
              <w:ind w:left="480" w:hangingChars="200" w:hanging="480"/>
              <w:jc w:val="both"/>
              <w:rPr>
                <w:rFonts w:ascii="標楷體" w:eastAsia="標楷體" w:hAnsi="標楷體" w:cs="Arial"/>
                <w:color w:val="0000FF"/>
                <w:kern w:val="0"/>
                <w:szCs w:val="26"/>
                <w:u w:val="single"/>
              </w:rPr>
            </w:pPr>
            <w:r w:rsidRPr="0042386A">
              <w:rPr>
                <w:rFonts w:ascii="標楷體" w:eastAsia="標楷體" w:hAnsi="標楷體" w:cs="Arial"/>
                <w:color w:val="0000FF"/>
                <w:kern w:val="0"/>
                <w:szCs w:val="26"/>
                <w:u w:val="single"/>
              </w:rPr>
              <w:t>(十)公司國內外營業單位應指派資深管理人員擔任督導主管，負責督導所屬營業單位執行防制洗錢及打擊資恐相關事宜，並應依證券暨期貨市場各服務事業建立內部控制制度處理準則相關規定辦理自行評估。</w:t>
            </w:r>
          </w:p>
          <w:p w:rsidR="0042386A" w:rsidRPr="0042386A" w:rsidRDefault="0042386A" w:rsidP="0042386A">
            <w:pPr>
              <w:spacing w:line="400" w:lineRule="exact"/>
              <w:ind w:left="720" w:hangingChars="300" w:hanging="720"/>
              <w:jc w:val="both"/>
              <w:rPr>
                <w:rFonts w:ascii="標楷體" w:eastAsia="標楷體" w:hAnsi="標楷體" w:cs="Arial"/>
                <w:color w:val="0000FF"/>
                <w:kern w:val="0"/>
                <w:szCs w:val="26"/>
                <w:u w:val="single"/>
              </w:rPr>
            </w:pPr>
            <w:r w:rsidRPr="0042386A">
              <w:rPr>
                <w:rFonts w:ascii="標楷體" w:eastAsia="標楷體" w:hAnsi="標楷體" w:cs="Arial" w:hint="eastAsia"/>
                <w:color w:val="0000FF"/>
                <w:kern w:val="0"/>
                <w:szCs w:val="26"/>
                <w:u w:val="single"/>
              </w:rPr>
              <w:t>(十一)公司內部稽核單位應依規定辦理下列事項之查核，並提具查核意見：</w:t>
            </w:r>
          </w:p>
          <w:p w:rsidR="0042386A" w:rsidRPr="0042386A" w:rsidRDefault="0042386A" w:rsidP="0042386A">
            <w:pPr>
              <w:spacing w:line="400" w:lineRule="exact"/>
              <w:ind w:leftChars="300" w:left="960" w:hangingChars="100" w:hanging="240"/>
              <w:jc w:val="both"/>
              <w:rPr>
                <w:rFonts w:ascii="標楷體" w:eastAsia="標楷體" w:hAnsi="標楷體" w:cs="Arial"/>
                <w:color w:val="0000FF"/>
                <w:kern w:val="0"/>
                <w:szCs w:val="26"/>
                <w:u w:val="single"/>
              </w:rPr>
            </w:pPr>
            <w:r w:rsidRPr="0042386A">
              <w:rPr>
                <w:rFonts w:ascii="標楷體" w:eastAsia="標楷體" w:hAnsi="標楷體" w:cs="Arial" w:hint="eastAsia"/>
                <w:color w:val="0000FF"/>
                <w:kern w:val="0"/>
                <w:szCs w:val="26"/>
                <w:u w:val="single"/>
              </w:rPr>
              <w:t>1.洗錢及資恐風險評估與防制洗錢及打擊資恐計畫是否符合法規要求並落實執行。</w:t>
            </w:r>
          </w:p>
          <w:p w:rsidR="0042386A" w:rsidRPr="0042386A" w:rsidRDefault="0042386A" w:rsidP="0042386A">
            <w:pPr>
              <w:spacing w:line="400" w:lineRule="exact"/>
              <w:ind w:leftChars="300" w:left="960" w:hangingChars="100" w:hanging="240"/>
              <w:jc w:val="both"/>
              <w:rPr>
                <w:rFonts w:ascii="標楷體" w:eastAsia="標楷體" w:hAnsi="標楷體" w:cs="Arial"/>
                <w:color w:val="0000FF"/>
                <w:kern w:val="0"/>
                <w:szCs w:val="26"/>
                <w:u w:val="single"/>
              </w:rPr>
            </w:pPr>
            <w:r w:rsidRPr="0042386A">
              <w:rPr>
                <w:rFonts w:ascii="標楷體" w:eastAsia="標楷體" w:hAnsi="標楷體" w:cs="Arial"/>
                <w:color w:val="0000FF"/>
                <w:kern w:val="0"/>
                <w:szCs w:val="26"/>
                <w:u w:val="single"/>
              </w:rPr>
              <w:t>2.</w:t>
            </w:r>
            <w:r w:rsidRPr="0042386A">
              <w:rPr>
                <w:rFonts w:ascii="標楷體" w:eastAsia="標楷體" w:hAnsi="標楷體" w:cs="Arial" w:hint="eastAsia"/>
                <w:color w:val="0000FF"/>
                <w:kern w:val="0"/>
                <w:szCs w:val="26"/>
                <w:u w:val="single"/>
              </w:rPr>
              <w:t>防制洗錢及打擊資恐計畫之有效性。</w:t>
            </w:r>
          </w:p>
          <w:p w:rsidR="0042386A" w:rsidRPr="0042386A" w:rsidRDefault="0042386A" w:rsidP="0042386A">
            <w:pPr>
              <w:spacing w:line="400" w:lineRule="exact"/>
              <w:ind w:left="720" w:hangingChars="300" w:hanging="720"/>
              <w:jc w:val="both"/>
              <w:rPr>
                <w:rFonts w:ascii="標楷體" w:eastAsia="標楷體" w:hAnsi="標楷體" w:cs="Arial"/>
                <w:color w:val="0000FF"/>
                <w:kern w:val="0"/>
                <w:szCs w:val="26"/>
                <w:u w:val="single"/>
              </w:rPr>
            </w:pPr>
            <w:r w:rsidRPr="0042386A">
              <w:rPr>
                <w:rFonts w:ascii="標楷體" w:eastAsia="標楷體" w:hAnsi="標楷體" w:cs="Arial" w:hint="eastAsia"/>
                <w:color w:val="0000FF"/>
                <w:kern w:val="0"/>
                <w:szCs w:val="26"/>
                <w:u w:val="single"/>
              </w:rPr>
              <w:t>(十二)公司總經理應督導各單位審慎評估及檢討防制洗錢及打擊資恐內部控制制度執行情形，由董事長、總經理、稽核主管、防制洗錢及打擊資恐專責主管聯名出具防制洗錢及打擊資恐之內部控制制度聲明書，並提報董事會通過，於每會計年度終了後三個月內將該內部控制制度聲明書內容揭露於公司網站，並於</w:t>
            </w:r>
            <w:r w:rsidR="00BB1075">
              <w:rPr>
                <w:rFonts w:ascii="標楷體" w:eastAsia="標楷體" w:hAnsi="標楷體" w:cs="Arial" w:hint="eastAsia"/>
                <w:color w:val="0000FF"/>
                <w:kern w:val="0"/>
                <w:szCs w:val="26"/>
                <w:u w:val="single"/>
              </w:rPr>
              <w:t>主管機關</w:t>
            </w:r>
            <w:r w:rsidRPr="0042386A">
              <w:rPr>
                <w:rFonts w:ascii="標楷體" w:eastAsia="標楷體" w:hAnsi="標楷體" w:cs="Arial" w:hint="eastAsia"/>
                <w:color w:val="0000FF"/>
                <w:kern w:val="0"/>
                <w:szCs w:val="26"/>
                <w:u w:val="single"/>
              </w:rPr>
              <w:t>指定網站辦理公告申報。</w:t>
            </w:r>
          </w:p>
          <w:p w:rsidR="0042386A" w:rsidRPr="0042386A" w:rsidRDefault="0042386A" w:rsidP="0042386A">
            <w:pPr>
              <w:spacing w:line="400" w:lineRule="exact"/>
              <w:ind w:left="720" w:hangingChars="300" w:hanging="720"/>
              <w:jc w:val="both"/>
              <w:rPr>
                <w:rFonts w:ascii="標楷體" w:eastAsia="標楷體" w:hAnsi="標楷體" w:cs="Arial"/>
                <w:color w:val="0000FF"/>
                <w:kern w:val="0"/>
                <w:szCs w:val="26"/>
                <w:u w:val="single"/>
              </w:rPr>
            </w:pPr>
            <w:r w:rsidRPr="0042386A">
              <w:rPr>
                <w:rFonts w:ascii="標楷體" w:eastAsia="標楷體" w:hAnsi="標楷體" w:cs="Arial" w:hint="eastAsia"/>
                <w:color w:val="0000FF"/>
                <w:kern w:val="0"/>
                <w:szCs w:val="26"/>
                <w:u w:val="single"/>
              </w:rPr>
              <w:t>(十三)</w:t>
            </w:r>
            <w:r w:rsidRPr="0042386A">
              <w:rPr>
                <w:rFonts w:ascii="標楷體" w:eastAsia="標楷體" w:hAnsi="標楷體" w:cs="Arial"/>
                <w:color w:val="0000FF"/>
                <w:kern w:val="0"/>
                <w:szCs w:val="26"/>
                <w:u w:val="single"/>
              </w:rPr>
              <w:t>防制洗錢及打擊資恐專責人員、專責主管及國內營業單位督導主管，每年應至少參加經</w:t>
            </w:r>
            <w:r w:rsidRPr="0042386A">
              <w:rPr>
                <w:rFonts w:ascii="標楷體" w:eastAsia="標楷體" w:hAnsi="標楷體" w:cs="Arial" w:hint="eastAsia"/>
                <w:color w:val="0000FF"/>
                <w:kern w:val="0"/>
                <w:szCs w:val="26"/>
                <w:u w:val="single"/>
              </w:rPr>
              <w:t>防制洗錢及打擊資恐</w:t>
            </w:r>
            <w:r w:rsidRPr="0042386A">
              <w:rPr>
                <w:rFonts w:ascii="標楷體" w:eastAsia="標楷體" w:hAnsi="標楷體" w:cs="Arial"/>
                <w:color w:val="0000FF"/>
                <w:kern w:val="0"/>
                <w:szCs w:val="26"/>
                <w:u w:val="single"/>
              </w:rPr>
              <w:t>專責主管同意之內部或外部訓練單位所辦十二小時防制洗錢及打擊資恐教育訓練，訓練內容應至少包括新修正法令、洗錢及資恐風險趨勢及態樣。當年度取得</w:t>
            </w:r>
            <w:r w:rsidR="00BB1075">
              <w:rPr>
                <w:rFonts w:ascii="標楷體" w:eastAsia="標楷體" w:hAnsi="標楷體" w:cs="Arial" w:hint="eastAsia"/>
                <w:color w:val="0000FF"/>
                <w:kern w:val="0"/>
                <w:szCs w:val="26"/>
                <w:u w:val="single"/>
              </w:rPr>
              <w:t>主管機關</w:t>
            </w:r>
            <w:r w:rsidRPr="0042386A">
              <w:rPr>
                <w:rFonts w:ascii="標楷體" w:eastAsia="標楷體" w:hAnsi="標楷體" w:cs="Arial"/>
                <w:color w:val="0000FF"/>
                <w:kern w:val="0"/>
                <w:szCs w:val="26"/>
                <w:u w:val="single"/>
              </w:rPr>
              <w:t>認定機構舉辦之國內或國際防制洗錢及打擊資恐專業人員證照者，得抵免當年度之訓練時數。</w:t>
            </w:r>
          </w:p>
          <w:p w:rsidR="00DE0DED" w:rsidRPr="002A34AF" w:rsidRDefault="0042386A" w:rsidP="00ED2DCE">
            <w:pPr>
              <w:spacing w:line="400" w:lineRule="exact"/>
              <w:ind w:left="720" w:hangingChars="300" w:hanging="720"/>
              <w:jc w:val="both"/>
              <w:rPr>
                <w:rFonts w:ascii="Arial" w:eastAsia="標楷體" w:hAnsi="Arial" w:cs="Arial" w:hint="eastAsia"/>
                <w:szCs w:val="24"/>
              </w:rPr>
            </w:pPr>
            <w:r w:rsidRPr="0042386A">
              <w:rPr>
                <w:rFonts w:ascii="標楷體" w:eastAsia="標楷體" w:hAnsi="標楷體" w:cs="Arial" w:hint="eastAsia"/>
                <w:color w:val="0000FF"/>
                <w:kern w:val="0"/>
                <w:szCs w:val="26"/>
                <w:u w:val="single"/>
              </w:rPr>
              <w:t>(十四)</w:t>
            </w:r>
            <w:r w:rsidRPr="0042386A">
              <w:rPr>
                <w:rFonts w:ascii="標楷體" w:eastAsia="標楷體" w:hAnsi="標楷體" w:cs="Arial"/>
                <w:color w:val="0000FF"/>
                <w:kern w:val="0"/>
                <w:szCs w:val="26"/>
                <w:u w:val="single"/>
              </w:rPr>
              <w:t>國外營業單位之督導主管與防制洗錢及打擊資恐主管、人員應具備防制洗錢專業及熟知當地相關法令規定，且每年應至少參加由國外主管機關或相關單位舉辦之防制洗錢及打擊資恐教育訓練課程十二小時，如國外主管機關或相關單位未舉辦防制洗錢及打擊資恐教育訓練課程，得參加經</w:t>
            </w:r>
            <w:r w:rsidRPr="0042386A">
              <w:rPr>
                <w:rFonts w:ascii="標楷體" w:eastAsia="標楷體" w:hAnsi="標楷體" w:cs="Arial" w:hint="eastAsia"/>
                <w:color w:val="0000FF"/>
                <w:kern w:val="0"/>
                <w:szCs w:val="26"/>
                <w:u w:val="single"/>
              </w:rPr>
              <w:t>防制洗錢及打擊資恐</w:t>
            </w:r>
            <w:r w:rsidRPr="0042386A">
              <w:rPr>
                <w:rFonts w:ascii="標楷體" w:eastAsia="標楷體" w:hAnsi="標楷體" w:cs="Arial"/>
                <w:color w:val="0000FF"/>
                <w:kern w:val="0"/>
                <w:szCs w:val="26"/>
                <w:u w:val="single"/>
              </w:rPr>
              <w:t>專責主管同意之內部或外部訓練單位所辦課程。</w:t>
            </w:r>
          </w:p>
        </w:tc>
        <w:tc>
          <w:tcPr>
            <w:tcW w:w="2280" w:type="dxa"/>
          </w:tcPr>
          <w:p w:rsidR="009C7316" w:rsidRPr="002A34AF" w:rsidRDefault="009C7316">
            <w:pPr>
              <w:spacing w:line="400" w:lineRule="exact"/>
              <w:ind w:left="28" w:right="28"/>
              <w:rPr>
                <w:rFonts w:ascii="Arial" w:eastAsia="標楷體" w:hAnsi="Arial" w:cs="Arial"/>
                <w:szCs w:val="24"/>
              </w:rPr>
            </w:pPr>
            <w:r w:rsidRPr="002A34AF">
              <w:rPr>
                <w:rFonts w:ascii="Arial" w:eastAsia="標楷體" w:hAnsi="標楷體" w:cs="Arial"/>
                <w:szCs w:val="24"/>
              </w:rPr>
              <w:t>法令規章：</w:t>
            </w:r>
          </w:p>
          <w:p w:rsidR="009C7316" w:rsidRPr="002A34AF" w:rsidRDefault="009C7316">
            <w:pPr>
              <w:numPr>
                <w:ilvl w:val="0"/>
                <w:numId w:val="142"/>
              </w:numPr>
              <w:spacing w:line="400" w:lineRule="exact"/>
              <w:ind w:right="28"/>
              <w:rPr>
                <w:rFonts w:ascii="Arial" w:eastAsia="標楷體" w:hAnsi="Arial" w:cs="Arial" w:hint="eastAsia"/>
                <w:bCs/>
                <w:szCs w:val="24"/>
              </w:rPr>
            </w:pPr>
            <w:r w:rsidRPr="002A34AF">
              <w:rPr>
                <w:rFonts w:ascii="Arial" w:eastAsia="標楷體" w:hAnsi="Arial" w:cs="Arial" w:hint="eastAsia"/>
                <w:bCs/>
                <w:szCs w:val="24"/>
              </w:rPr>
              <w:t>洗錢防制法</w:t>
            </w:r>
            <w:r w:rsidR="00D85439" w:rsidRPr="00D85439">
              <w:rPr>
                <w:rFonts w:ascii="標楷體" w:eastAsia="標楷體" w:hAnsi="標楷體" w:cs="Arial" w:hint="eastAsia"/>
                <w:color w:val="0000FF"/>
                <w:kern w:val="0"/>
                <w:szCs w:val="26"/>
                <w:u w:val="single"/>
              </w:rPr>
              <w:t>、資恐防制法</w:t>
            </w:r>
          </w:p>
          <w:p w:rsidR="009C7316" w:rsidRPr="002A34AF" w:rsidRDefault="009C7316">
            <w:pPr>
              <w:numPr>
                <w:ilvl w:val="0"/>
                <w:numId w:val="142"/>
              </w:numPr>
              <w:spacing w:line="400" w:lineRule="exact"/>
              <w:ind w:right="28"/>
              <w:rPr>
                <w:rFonts w:ascii="Arial" w:eastAsia="標楷體" w:hAnsi="Arial" w:cs="Arial" w:hint="eastAsia"/>
                <w:bCs/>
                <w:szCs w:val="24"/>
              </w:rPr>
            </w:pPr>
            <w:r w:rsidRPr="002A34AF">
              <w:rPr>
                <w:rFonts w:ascii="Arial" w:eastAsia="標楷體" w:hAnsi="Arial" w:cs="Arial" w:hint="eastAsia"/>
                <w:bCs/>
                <w:szCs w:val="24"/>
              </w:rPr>
              <w:t>期貨信託事業管理規則第</w:t>
            </w:r>
            <w:r w:rsidRPr="002A34AF">
              <w:rPr>
                <w:rFonts w:ascii="Arial" w:eastAsia="標楷體" w:hAnsi="Arial" w:cs="Arial" w:hint="eastAsia"/>
                <w:bCs/>
                <w:szCs w:val="24"/>
              </w:rPr>
              <w:t>33</w:t>
            </w:r>
            <w:r w:rsidRPr="002A34AF">
              <w:rPr>
                <w:rFonts w:ascii="Arial" w:eastAsia="標楷體" w:hAnsi="Arial" w:cs="Arial" w:hint="eastAsia"/>
                <w:bCs/>
                <w:szCs w:val="24"/>
              </w:rPr>
              <w:t>條</w:t>
            </w:r>
          </w:p>
          <w:p w:rsidR="009C7316" w:rsidRPr="00D85439" w:rsidRDefault="00D85439">
            <w:pPr>
              <w:numPr>
                <w:ilvl w:val="0"/>
                <w:numId w:val="142"/>
              </w:numPr>
              <w:spacing w:line="400" w:lineRule="exact"/>
              <w:ind w:right="28"/>
              <w:rPr>
                <w:rFonts w:ascii="標楷體" w:eastAsia="標楷體" w:hAnsi="標楷體" w:cs="Arial" w:hint="eastAsia"/>
                <w:bCs/>
                <w:szCs w:val="24"/>
              </w:rPr>
            </w:pPr>
            <w:r w:rsidRPr="00D85439">
              <w:rPr>
                <w:rFonts w:ascii="標楷體" w:eastAsia="標楷體" w:hAnsi="標楷體" w:cs="Arial" w:hint="eastAsia"/>
                <w:color w:val="0000FF"/>
                <w:kern w:val="0"/>
                <w:szCs w:val="26"/>
                <w:u w:val="single"/>
              </w:rPr>
              <w:t>證券期貨業防制洗錢</w:t>
            </w:r>
            <w:r w:rsidRPr="00D85439">
              <w:rPr>
                <w:rFonts w:ascii="標楷體" w:eastAsia="標楷體" w:hAnsi="標楷體" w:cs="Arial"/>
                <w:color w:val="0000FF"/>
                <w:kern w:val="0"/>
                <w:szCs w:val="26"/>
                <w:u w:val="single"/>
              </w:rPr>
              <w:t>及打擊資恐</w:t>
            </w:r>
            <w:r w:rsidRPr="00D85439">
              <w:rPr>
                <w:rFonts w:ascii="標楷體" w:eastAsia="標楷體" w:hAnsi="標楷體" w:cs="Arial" w:hint="eastAsia"/>
                <w:color w:val="0000FF"/>
                <w:kern w:val="0"/>
                <w:szCs w:val="26"/>
                <w:u w:val="single"/>
              </w:rPr>
              <w:t>內部控制要點</w:t>
            </w:r>
          </w:p>
          <w:p w:rsidR="009C7316" w:rsidRPr="00D85439" w:rsidRDefault="00D85439">
            <w:pPr>
              <w:numPr>
                <w:ilvl w:val="0"/>
                <w:numId w:val="142"/>
              </w:numPr>
              <w:spacing w:line="400" w:lineRule="exact"/>
              <w:ind w:right="28"/>
              <w:rPr>
                <w:rFonts w:ascii="標楷體" w:eastAsia="標楷體" w:hAnsi="標楷體" w:cs="Arial"/>
                <w:bCs/>
                <w:szCs w:val="24"/>
              </w:rPr>
            </w:pPr>
            <w:r w:rsidRPr="00D85439">
              <w:rPr>
                <w:rFonts w:ascii="標楷體" w:eastAsia="標楷體" w:hAnsi="標楷體" w:cs="Arial" w:hint="eastAsia"/>
                <w:color w:val="0000FF"/>
                <w:kern w:val="0"/>
                <w:szCs w:val="26"/>
                <w:u w:val="single"/>
              </w:rPr>
              <w:t>金融機構防制洗錢辦法</w:t>
            </w:r>
          </w:p>
          <w:p w:rsidR="009C7316" w:rsidRDefault="00D85439">
            <w:pPr>
              <w:numPr>
                <w:ilvl w:val="0"/>
                <w:numId w:val="142"/>
              </w:numPr>
              <w:spacing w:line="400" w:lineRule="exact"/>
              <w:ind w:right="28"/>
              <w:rPr>
                <w:rFonts w:ascii="Arial" w:eastAsia="標楷體" w:hAnsi="Arial" w:cs="Arial" w:hint="eastAsia"/>
                <w:szCs w:val="24"/>
              </w:rPr>
            </w:pPr>
            <w:r w:rsidRPr="00D85439">
              <w:rPr>
                <w:rFonts w:ascii="Arial" w:eastAsia="標楷體" w:hAnsi="Arial" w:cs="Arial" w:hint="eastAsia"/>
                <w:szCs w:val="24"/>
              </w:rPr>
              <w:t>期貨信託事業暨期貨經理事業防制洗錢</w:t>
            </w:r>
            <w:r w:rsidRPr="00D85439">
              <w:rPr>
                <w:rFonts w:ascii="Arial" w:eastAsia="標楷體" w:hAnsi="Arial" w:cs="Arial"/>
                <w:szCs w:val="24"/>
              </w:rPr>
              <w:t>及打擊資恐</w:t>
            </w:r>
            <w:r w:rsidRPr="00D85439">
              <w:rPr>
                <w:rFonts w:ascii="Arial" w:eastAsia="標楷體" w:hAnsi="Arial" w:cs="Arial" w:hint="eastAsia"/>
                <w:szCs w:val="24"/>
              </w:rPr>
              <w:t>注意事項範本</w:t>
            </w:r>
          </w:p>
          <w:p w:rsidR="009C7316" w:rsidRPr="00665982" w:rsidRDefault="00665982" w:rsidP="00665982">
            <w:pPr>
              <w:numPr>
                <w:ilvl w:val="0"/>
                <w:numId w:val="142"/>
              </w:numPr>
              <w:spacing w:line="400" w:lineRule="exact"/>
              <w:ind w:right="28"/>
              <w:rPr>
                <w:rFonts w:ascii="Arial" w:eastAsia="標楷體" w:hAnsi="Arial" w:cs="Arial" w:hint="eastAsia"/>
                <w:szCs w:val="24"/>
              </w:rPr>
            </w:pPr>
            <w:r w:rsidRPr="00665982">
              <w:rPr>
                <w:rFonts w:ascii="Arial" w:eastAsia="標楷體" w:hAnsi="Arial" w:cs="Arial"/>
                <w:szCs w:val="24"/>
              </w:rPr>
              <w:t>期貨信託事業暨期貨經理事業評估洗錢及資恐風險及訂定相關防制計畫指引</w:t>
            </w:r>
          </w:p>
          <w:p w:rsidR="000518D1" w:rsidRPr="002A34AF" w:rsidRDefault="000518D1">
            <w:pPr>
              <w:spacing w:line="400" w:lineRule="exact"/>
              <w:ind w:left="28" w:right="28"/>
              <w:rPr>
                <w:rFonts w:ascii="Arial" w:eastAsia="標楷體" w:hAnsi="標楷體" w:cs="Arial" w:hint="eastAsia"/>
                <w:szCs w:val="24"/>
              </w:rPr>
            </w:pPr>
          </w:p>
          <w:p w:rsidR="000518D1" w:rsidRPr="002A34AF" w:rsidRDefault="000518D1">
            <w:pPr>
              <w:spacing w:line="400" w:lineRule="exact"/>
              <w:ind w:left="28" w:right="28"/>
              <w:rPr>
                <w:rFonts w:ascii="Arial" w:eastAsia="標楷體" w:hAnsi="標楷體" w:cs="Arial" w:hint="eastAsia"/>
                <w:szCs w:val="24"/>
              </w:rPr>
            </w:pPr>
          </w:p>
          <w:p w:rsidR="009C7316" w:rsidRPr="002A34AF" w:rsidRDefault="009C7316">
            <w:pPr>
              <w:spacing w:line="400" w:lineRule="exact"/>
              <w:ind w:left="28" w:right="28"/>
              <w:rPr>
                <w:rFonts w:ascii="Arial" w:eastAsia="標楷體" w:hAnsi="Arial" w:cs="Arial"/>
                <w:szCs w:val="24"/>
              </w:rPr>
            </w:pPr>
            <w:r w:rsidRPr="002A34AF">
              <w:rPr>
                <w:rFonts w:ascii="Arial" w:eastAsia="標楷體" w:hAnsi="標楷體" w:cs="Arial"/>
                <w:szCs w:val="24"/>
              </w:rPr>
              <w:t>使用表單：</w:t>
            </w:r>
          </w:p>
          <w:p w:rsidR="009C7316" w:rsidRPr="002A34AF" w:rsidRDefault="009C7316">
            <w:pPr>
              <w:numPr>
                <w:ilvl w:val="0"/>
                <w:numId w:val="145"/>
              </w:numPr>
              <w:spacing w:line="400" w:lineRule="exact"/>
              <w:ind w:right="28"/>
              <w:rPr>
                <w:rFonts w:ascii="Arial" w:eastAsia="標楷體" w:hAnsi="Arial" w:cs="Arial" w:hint="eastAsia"/>
                <w:bCs/>
                <w:szCs w:val="24"/>
              </w:rPr>
            </w:pPr>
            <w:r w:rsidRPr="002A34AF">
              <w:rPr>
                <w:rFonts w:ascii="Arial" w:eastAsia="標楷體" w:hAnsi="標楷體" w:cs="Arial"/>
                <w:kern w:val="0"/>
              </w:rPr>
              <w:t>交易紀錄憑證</w:t>
            </w:r>
          </w:p>
          <w:p w:rsidR="009C7316" w:rsidRPr="002A34AF" w:rsidRDefault="009C7316">
            <w:pPr>
              <w:numPr>
                <w:ilvl w:val="0"/>
                <w:numId w:val="145"/>
              </w:numPr>
              <w:spacing w:line="400" w:lineRule="exact"/>
              <w:ind w:right="28"/>
              <w:rPr>
                <w:rFonts w:ascii="Arial" w:eastAsia="標楷體" w:hAnsi="Arial" w:cs="Arial" w:hint="eastAsia"/>
                <w:bCs/>
                <w:szCs w:val="24"/>
              </w:rPr>
            </w:pPr>
            <w:r w:rsidRPr="002A34AF">
              <w:rPr>
                <w:rFonts w:ascii="標楷體" w:eastAsia="標楷體" w:hAnsi="標楷體" w:cs="細明體"/>
                <w:kern w:val="0"/>
              </w:rPr>
              <w:t>交易報告</w:t>
            </w:r>
          </w:p>
          <w:p w:rsidR="009C7316" w:rsidRPr="002A34AF" w:rsidRDefault="009C7316">
            <w:pPr>
              <w:numPr>
                <w:ilvl w:val="0"/>
                <w:numId w:val="145"/>
              </w:numPr>
              <w:spacing w:line="400" w:lineRule="exact"/>
              <w:ind w:right="28"/>
              <w:rPr>
                <w:rFonts w:ascii="Arial" w:eastAsia="標楷體" w:hAnsi="Arial" w:cs="Arial" w:hint="eastAsia"/>
                <w:bCs/>
                <w:szCs w:val="24"/>
              </w:rPr>
            </w:pPr>
            <w:r w:rsidRPr="002A34AF">
              <w:rPr>
                <w:rFonts w:ascii="標楷體" w:eastAsia="標楷體" w:hAnsi="標楷體" w:cs="細明體" w:hint="eastAsia"/>
                <w:kern w:val="0"/>
              </w:rPr>
              <w:t>洗錢申報書</w:t>
            </w:r>
          </w:p>
          <w:p w:rsidR="009C7316" w:rsidRPr="002A34AF" w:rsidRDefault="009C7316">
            <w:pPr>
              <w:numPr>
                <w:ilvl w:val="0"/>
                <w:numId w:val="145"/>
              </w:numPr>
              <w:spacing w:line="400" w:lineRule="exact"/>
              <w:ind w:right="28"/>
              <w:rPr>
                <w:rFonts w:ascii="Arial" w:eastAsia="標楷體" w:hAnsi="Arial" w:cs="Arial" w:hint="eastAsia"/>
                <w:bCs/>
                <w:szCs w:val="24"/>
              </w:rPr>
            </w:pPr>
            <w:r w:rsidRPr="002A34AF">
              <w:rPr>
                <w:rFonts w:ascii="標楷體" w:eastAsia="標楷體" w:hAnsi="標楷體"/>
                <w:szCs w:val="24"/>
              </w:rPr>
              <w:t>身分證</w:t>
            </w:r>
            <w:r w:rsidRPr="002A34AF">
              <w:rPr>
                <w:rFonts w:ascii="標楷體" w:eastAsia="標楷體" w:hAnsi="標楷體" w:hint="eastAsia"/>
                <w:szCs w:val="24"/>
              </w:rPr>
              <w:t>/護照、</w:t>
            </w:r>
            <w:r w:rsidRPr="002A34AF">
              <w:rPr>
                <w:rFonts w:ascii="標楷體" w:eastAsia="標楷體" w:hAnsi="標楷體"/>
                <w:szCs w:val="24"/>
              </w:rPr>
              <w:t>法定代理人之身分證或護照</w:t>
            </w:r>
          </w:p>
          <w:p w:rsidR="009C7316" w:rsidRPr="002A34AF" w:rsidRDefault="009C7316">
            <w:pPr>
              <w:numPr>
                <w:ilvl w:val="0"/>
                <w:numId w:val="145"/>
              </w:numPr>
              <w:spacing w:line="400" w:lineRule="exact"/>
              <w:ind w:right="28"/>
              <w:rPr>
                <w:rFonts w:ascii="Arial" w:eastAsia="標楷體" w:hAnsi="Arial" w:cs="Arial" w:hint="eastAsia"/>
                <w:bCs/>
                <w:szCs w:val="24"/>
              </w:rPr>
            </w:pPr>
            <w:r w:rsidRPr="002A34AF">
              <w:rPr>
                <w:rFonts w:ascii="標楷體" w:eastAsia="標楷體" w:hAnsi="標楷體"/>
                <w:szCs w:val="24"/>
              </w:rPr>
              <w:t>授權書</w:t>
            </w:r>
          </w:p>
          <w:p w:rsidR="009C7316" w:rsidRPr="002A34AF" w:rsidRDefault="009C7316">
            <w:pPr>
              <w:numPr>
                <w:ilvl w:val="0"/>
                <w:numId w:val="145"/>
              </w:numPr>
              <w:spacing w:line="400" w:lineRule="exact"/>
              <w:ind w:right="28"/>
              <w:rPr>
                <w:rFonts w:ascii="Arial" w:eastAsia="標楷體" w:hAnsi="Arial" w:cs="Arial" w:hint="eastAsia"/>
                <w:bCs/>
                <w:szCs w:val="24"/>
              </w:rPr>
            </w:pPr>
            <w:r w:rsidRPr="002A34AF">
              <w:rPr>
                <w:rFonts w:ascii="Arial" w:eastAsia="標楷體" w:hAnsi="標楷體" w:cs="Arial"/>
                <w:kern w:val="0"/>
              </w:rPr>
              <w:t>申購或委託契約</w:t>
            </w:r>
          </w:p>
          <w:p w:rsidR="009C7316" w:rsidRPr="002A34AF" w:rsidRDefault="009C7316">
            <w:pPr>
              <w:spacing w:line="400" w:lineRule="exact"/>
              <w:ind w:right="28"/>
              <w:rPr>
                <w:rFonts w:ascii="Arial" w:eastAsia="標楷體" w:hAnsi="Arial" w:cs="Arial" w:hint="eastAsia"/>
                <w:bCs/>
                <w:szCs w:val="24"/>
              </w:rPr>
            </w:pPr>
          </w:p>
        </w:tc>
      </w:tr>
    </w:tbl>
    <w:p w:rsidR="009C7316" w:rsidRPr="002A34AF" w:rsidRDefault="009C7316">
      <w:pPr>
        <w:spacing w:line="400" w:lineRule="exact"/>
        <w:rPr>
          <w:rFonts w:ascii="標楷體" w:eastAsia="標楷體" w:hAnsi="標楷體" w:cs="Arial"/>
          <w:szCs w:val="24"/>
        </w:rPr>
      </w:pPr>
    </w:p>
    <w:p w:rsidR="009C7316" w:rsidRPr="002A34AF" w:rsidRDefault="009C7316">
      <w:pPr>
        <w:spacing w:line="400" w:lineRule="exact"/>
        <w:rPr>
          <w:rFonts w:ascii="標楷體" w:eastAsia="標楷體" w:hAnsi="標楷體" w:cs="Arial" w:hint="eastAsia"/>
          <w:szCs w:val="24"/>
        </w:rPr>
      </w:pPr>
      <w:r w:rsidRPr="002A34AF">
        <w:rPr>
          <w:rFonts w:ascii="標楷體" w:eastAsia="標楷體" w:hAnsi="標楷體" w:cs="Arial"/>
          <w:szCs w:val="24"/>
        </w:rPr>
        <w:br w:type="page"/>
      </w:r>
    </w:p>
    <w:p w:rsidR="009C7316" w:rsidRPr="002A34AF" w:rsidRDefault="009C7316">
      <w:pPr>
        <w:spacing w:line="400" w:lineRule="exact"/>
        <w:rPr>
          <w:rFonts w:ascii="標楷體" w:eastAsia="標楷體" w:hAnsi="標楷體" w:cs="Arial" w:hint="eastAsia"/>
          <w:szCs w:val="24"/>
        </w:rPr>
      </w:pPr>
    </w:p>
    <w:p w:rsidR="009C7316" w:rsidRPr="002A34AF" w:rsidRDefault="009C7316">
      <w:pPr>
        <w:spacing w:line="400" w:lineRule="exact"/>
        <w:rPr>
          <w:rFonts w:ascii="標楷體" w:eastAsia="標楷體" w:hAnsi="標楷體" w:cs="Arial" w:hint="eastAsia"/>
          <w:szCs w:val="24"/>
        </w:rPr>
      </w:pPr>
    </w:p>
    <w:p w:rsidR="009C7316" w:rsidRPr="002A34AF" w:rsidRDefault="009C7316">
      <w:pPr>
        <w:spacing w:line="400" w:lineRule="exact"/>
        <w:rPr>
          <w:rFonts w:ascii="標楷體" w:eastAsia="標楷體" w:hAnsi="標楷體" w:cs="Arial" w:hint="eastAsia"/>
          <w:szCs w:val="24"/>
        </w:rPr>
      </w:pPr>
    </w:p>
    <w:p w:rsidR="00D226D3" w:rsidRPr="002A34AF" w:rsidRDefault="00D226D3">
      <w:pPr>
        <w:spacing w:line="400" w:lineRule="exact"/>
        <w:rPr>
          <w:rFonts w:ascii="標楷體" w:eastAsia="標楷體" w:hAnsi="標楷體" w:cs="Arial" w:hint="eastAsia"/>
          <w:szCs w:val="24"/>
        </w:rPr>
      </w:pPr>
    </w:p>
    <w:p w:rsidR="00D226D3" w:rsidRPr="002A34AF" w:rsidRDefault="00D226D3">
      <w:pPr>
        <w:spacing w:line="400" w:lineRule="exact"/>
        <w:rPr>
          <w:rFonts w:ascii="標楷體" w:eastAsia="標楷體" w:hAnsi="標楷體" w:cs="Arial" w:hint="eastAsia"/>
          <w:szCs w:val="24"/>
        </w:rPr>
      </w:pPr>
    </w:p>
    <w:p w:rsidR="00D226D3" w:rsidRPr="002A34AF" w:rsidRDefault="00D226D3">
      <w:pPr>
        <w:spacing w:line="400" w:lineRule="exact"/>
        <w:rPr>
          <w:rFonts w:ascii="標楷體" w:eastAsia="標楷體" w:hAnsi="標楷體" w:cs="Arial" w:hint="eastAsia"/>
          <w:szCs w:val="24"/>
        </w:rPr>
      </w:pPr>
    </w:p>
    <w:p w:rsidR="009C7316" w:rsidRPr="002A34AF" w:rsidRDefault="009C7316">
      <w:pPr>
        <w:spacing w:line="400" w:lineRule="exact"/>
        <w:rPr>
          <w:rFonts w:ascii="標楷體" w:eastAsia="標楷體" w:hAnsi="標楷體" w:cs="Arial" w:hint="eastAsia"/>
          <w:szCs w:val="24"/>
        </w:rPr>
      </w:pPr>
    </w:p>
    <w:p w:rsidR="009C7316" w:rsidRPr="002A34AF" w:rsidRDefault="009C7316">
      <w:pPr>
        <w:spacing w:line="400" w:lineRule="exact"/>
        <w:rPr>
          <w:rFonts w:ascii="標楷體" w:eastAsia="標楷體" w:hAnsi="標楷體" w:cs="Arial" w:hint="eastAsia"/>
          <w:szCs w:val="24"/>
        </w:rPr>
      </w:pPr>
    </w:p>
    <w:p w:rsidR="009C7316" w:rsidRPr="002A34AF" w:rsidRDefault="009C7316">
      <w:pPr>
        <w:spacing w:line="400" w:lineRule="exact"/>
        <w:jc w:val="center"/>
        <w:rPr>
          <w:rFonts w:ascii="Arial" w:eastAsia="標楷體" w:hAnsi="Arial" w:cs="Arial" w:hint="eastAsia"/>
          <w:sz w:val="40"/>
          <w:szCs w:val="40"/>
        </w:rPr>
      </w:pPr>
    </w:p>
    <w:p w:rsidR="009C7316" w:rsidRPr="002A34AF" w:rsidRDefault="009C7316">
      <w:pPr>
        <w:pStyle w:val="1"/>
        <w:numPr>
          <w:ilvl w:val="0"/>
          <w:numId w:val="187"/>
        </w:numPr>
        <w:tabs>
          <w:tab w:val="left" w:pos="1080"/>
        </w:tabs>
        <w:spacing w:before="0" w:after="0" w:line="400" w:lineRule="exact"/>
        <w:jc w:val="center"/>
        <w:rPr>
          <w:rFonts w:eastAsia="標楷體" w:hAnsi="標楷體" w:cs="Arial" w:hint="eastAsia"/>
          <w:b w:val="0"/>
          <w:bCs w:val="0"/>
          <w:kern w:val="2"/>
          <w:sz w:val="40"/>
          <w:szCs w:val="40"/>
        </w:rPr>
      </w:pPr>
      <w:bookmarkStart w:id="65" w:name="_利益衝突防制及業務區隔作業：CB-11600"/>
      <w:bookmarkStart w:id="66" w:name="_Toc522116574"/>
      <w:bookmarkEnd w:id="65"/>
      <w:r w:rsidRPr="002A34AF">
        <w:rPr>
          <w:rFonts w:eastAsia="標楷體" w:hAnsi="標楷體" w:cs="Arial" w:hint="eastAsia"/>
          <w:b w:val="0"/>
          <w:bCs w:val="0"/>
          <w:kern w:val="2"/>
          <w:sz w:val="40"/>
          <w:szCs w:val="40"/>
        </w:rPr>
        <w:t>他業兼營</w:t>
      </w:r>
      <w:hyperlink w:anchor="_利益衝突防制及業務區隔作業：CB-11600" w:history="1">
        <w:r w:rsidRPr="002A34AF">
          <w:rPr>
            <w:rFonts w:eastAsia="標楷體" w:hAnsi="標楷體" w:cs="Arial" w:hint="eastAsia"/>
            <w:b w:val="0"/>
            <w:bCs w:val="0"/>
            <w:kern w:val="2"/>
            <w:sz w:val="40"/>
            <w:szCs w:val="40"/>
          </w:rPr>
          <w:t>利益衝突防制及業務區隔作業：</w:t>
        </w:r>
        <w:r w:rsidRPr="002A34AF">
          <w:rPr>
            <w:rFonts w:eastAsia="標楷體" w:hAnsi="標楷體" w:cs="Arial"/>
            <w:b w:val="0"/>
            <w:bCs w:val="0"/>
            <w:kern w:val="2"/>
            <w:sz w:val="40"/>
            <w:szCs w:val="40"/>
          </w:rPr>
          <w:t>CB-11600</w:t>
        </w:r>
        <w:bookmarkEnd w:id="66"/>
      </w:hyperlink>
    </w:p>
    <w:p w:rsidR="009C7316" w:rsidRPr="002A34AF" w:rsidRDefault="009C7316">
      <w:pPr>
        <w:spacing w:line="400" w:lineRule="exact"/>
        <w:rPr>
          <w:rFonts w:ascii="Arial" w:eastAsia="標楷體" w:hAnsi="Arial" w:cs="Arial" w:hint="eastAsia"/>
          <w:sz w:val="40"/>
          <w:szCs w:val="40"/>
        </w:rPr>
      </w:pPr>
    </w:p>
    <w:p w:rsidR="009C7316" w:rsidRPr="002A34AF" w:rsidRDefault="009C7316">
      <w:pPr>
        <w:spacing w:line="400" w:lineRule="exact"/>
        <w:rPr>
          <w:rFonts w:ascii="Arial" w:eastAsia="標楷體" w:hAnsi="Arial" w:cs="Arial" w:hint="eastAsia"/>
          <w:sz w:val="40"/>
          <w:szCs w:val="40"/>
        </w:rPr>
      </w:pPr>
    </w:p>
    <w:p w:rsidR="009C7316" w:rsidRPr="002A34AF" w:rsidRDefault="009C7316">
      <w:pPr>
        <w:spacing w:line="400" w:lineRule="exact"/>
        <w:rPr>
          <w:rFonts w:ascii="Arial" w:eastAsia="標楷體" w:hAnsi="Arial" w:cs="Arial" w:hint="eastAsia"/>
          <w:sz w:val="40"/>
          <w:szCs w:val="40"/>
        </w:rPr>
      </w:pPr>
    </w:p>
    <w:p w:rsidR="009C7316" w:rsidRPr="002A34AF" w:rsidRDefault="009C7316">
      <w:pPr>
        <w:spacing w:line="400" w:lineRule="exact"/>
        <w:rPr>
          <w:rFonts w:ascii="Arial" w:eastAsia="標楷體" w:hAnsi="Arial" w:cs="Arial" w:hint="eastAsia"/>
          <w:sz w:val="40"/>
          <w:szCs w:val="40"/>
        </w:rPr>
      </w:pPr>
    </w:p>
    <w:p w:rsidR="009C7316" w:rsidRDefault="009C7316">
      <w:pPr>
        <w:spacing w:line="400" w:lineRule="exact"/>
        <w:rPr>
          <w:rFonts w:ascii="Arial" w:eastAsia="標楷體" w:hAnsi="Arial" w:cs="Arial" w:hint="eastAsia"/>
          <w:sz w:val="40"/>
          <w:szCs w:val="40"/>
        </w:rPr>
      </w:pPr>
    </w:p>
    <w:p w:rsidR="002449A7" w:rsidRPr="002A34AF" w:rsidRDefault="002449A7">
      <w:pPr>
        <w:spacing w:line="400" w:lineRule="exact"/>
        <w:rPr>
          <w:rFonts w:ascii="Arial" w:eastAsia="標楷體" w:hAnsi="Arial" w:cs="Arial" w:hint="eastAsia"/>
          <w:sz w:val="40"/>
          <w:szCs w:val="40"/>
        </w:rPr>
      </w:pPr>
    </w:p>
    <w:p w:rsidR="009C7316" w:rsidRPr="002A34AF" w:rsidRDefault="009C7316">
      <w:pPr>
        <w:spacing w:line="400" w:lineRule="exact"/>
        <w:rPr>
          <w:rFonts w:ascii="Arial" w:eastAsia="標楷體" w:hAnsi="Arial" w:cs="Arial" w:hint="eastAsia"/>
          <w:sz w:val="40"/>
          <w:szCs w:val="40"/>
        </w:rPr>
      </w:pPr>
    </w:p>
    <w:p w:rsidR="009C7316" w:rsidRPr="002A34AF" w:rsidRDefault="009C7316">
      <w:pPr>
        <w:spacing w:line="400" w:lineRule="exact"/>
        <w:rPr>
          <w:rFonts w:ascii="Arial" w:eastAsia="標楷體" w:hAnsi="Arial" w:cs="Arial" w:hint="eastAsia"/>
          <w:sz w:val="40"/>
          <w:szCs w:val="40"/>
        </w:rPr>
      </w:pPr>
    </w:p>
    <w:p w:rsidR="009C7316" w:rsidRPr="002A34AF" w:rsidRDefault="009C7316">
      <w:pPr>
        <w:spacing w:line="400" w:lineRule="exact"/>
        <w:rPr>
          <w:rFonts w:hint="eastAsia"/>
          <w:b/>
        </w:rPr>
      </w:pPr>
    </w:p>
    <w:p w:rsidR="009C7316" w:rsidRPr="002A34AF" w:rsidRDefault="009C7316">
      <w:pPr>
        <w:spacing w:line="400" w:lineRule="exact"/>
        <w:rPr>
          <w:rFonts w:hint="eastAsia"/>
          <w:b/>
        </w:rPr>
      </w:pPr>
    </w:p>
    <w:p w:rsidR="009C7316" w:rsidRPr="002A34AF" w:rsidRDefault="009C7316">
      <w:pPr>
        <w:spacing w:line="400" w:lineRule="exact"/>
        <w:rPr>
          <w:rFonts w:hint="eastAsia"/>
          <w:b/>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460"/>
        <w:gridCol w:w="2280"/>
      </w:tblGrid>
      <w:tr w:rsidR="009C7316" w:rsidRPr="002A34AF">
        <w:tblPrEx>
          <w:tblCellMar>
            <w:top w:w="0" w:type="dxa"/>
            <w:bottom w:w="0" w:type="dxa"/>
          </w:tblCellMar>
        </w:tblPrEx>
        <w:trPr>
          <w:cantSplit/>
          <w:trHeight w:val="331"/>
          <w:tblHeader/>
        </w:trPr>
        <w:tc>
          <w:tcPr>
            <w:tcW w:w="1468"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編　號</w:t>
            </w:r>
          </w:p>
        </w:tc>
        <w:tc>
          <w:tcPr>
            <w:tcW w:w="194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作業項目</w:t>
            </w:r>
          </w:p>
        </w:tc>
        <w:tc>
          <w:tcPr>
            <w:tcW w:w="946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　業　程　序　及　控　制　重　點</w:t>
            </w:r>
          </w:p>
        </w:tc>
        <w:tc>
          <w:tcPr>
            <w:tcW w:w="228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依據資料</w:t>
            </w:r>
          </w:p>
        </w:tc>
      </w:tr>
      <w:tr w:rsidR="009C7316" w:rsidRPr="002A34AF">
        <w:tblPrEx>
          <w:tblCellMar>
            <w:top w:w="0" w:type="dxa"/>
            <w:bottom w:w="0" w:type="dxa"/>
          </w:tblCellMar>
        </w:tblPrEx>
        <w:tc>
          <w:tcPr>
            <w:tcW w:w="1468" w:type="dxa"/>
          </w:tcPr>
          <w:p w:rsidR="009C7316" w:rsidRPr="002A34AF" w:rsidRDefault="009C7316">
            <w:pPr>
              <w:spacing w:line="400" w:lineRule="exact"/>
              <w:jc w:val="center"/>
              <w:rPr>
                <w:rFonts w:ascii="Arial" w:eastAsia="標楷體" w:hAnsi="Arial" w:cs="Arial"/>
                <w:szCs w:val="24"/>
              </w:rPr>
            </w:pPr>
            <w:r w:rsidRPr="002A34AF">
              <w:rPr>
                <w:rFonts w:ascii="Arial" w:eastAsia="標楷體" w:hAnsi="Arial" w:cs="Arial"/>
                <w:szCs w:val="24"/>
              </w:rPr>
              <w:t>CB-1</w:t>
            </w:r>
            <w:r w:rsidRPr="002A34AF">
              <w:rPr>
                <w:rFonts w:ascii="Arial" w:eastAsia="標楷體" w:hAnsi="Arial" w:cs="Arial" w:hint="eastAsia"/>
                <w:szCs w:val="24"/>
              </w:rPr>
              <w:t>1600</w:t>
            </w:r>
          </w:p>
          <w:p w:rsidR="009C7316" w:rsidRPr="002A34AF" w:rsidRDefault="009C7316" w:rsidP="00D226D3">
            <w:pPr>
              <w:spacing w:line="400" w:lineRule="exact"/>
              <w:rPr>
                <w:rFonts w:ascii="Arial" w:eastAsia="標楷體" w:hAnsi="Arial" w:cs="Arial" w:hint="eastAsia"/>
                <w:szCs w:val="24"/>
              </w:rPr>
            </w:pPr>
          </w:p>
        </w:tc>
        <w:tc>
          <w:tcPr>
            <w:tcW w:w="1940" w:type="dxa"/>
          </w:tcPr>
          <w:p w:rsidR="009C7316" w:rsidRPr="002A34AF" w:rsidRDefault="009C7316">
            <w:pPr>
              <w:spacing w:line="400" w:lineRule="exact"/>
              <w:ind w:left="28" w:right="28"/>
              <w:rPr>
                <w:rFonts w:ascii="Arial" w:eastAsia="標楷體" w:hAnsi="Arial" w:cs="Arial" w:hint="eastAsia"/>
                <w:szCs w:val="24"/>
              </w:rPr>
            </w:pPr>
            <w:r w:rsidRPr="002A34AF">
              <w:rPr>
                <w:rFonts w:ascii="Arial" w:eastAsia="標楷體" w:hAnsi="標楷體" w:cs="Arial" w:hint="eastAsia"/>
                <w:szCs w:val="24"/>
              </w:rPr>
              <w:t>利益衝突防制及業務區隔作業</w:t>
            </w:r>
          </w:p>
          <w:p w:rsidR="009C7316" w:rsidRPr="002A34AF" w:rsidRDefault="009C7316" w:rsidP="00D226D3">
            <w:pPr>
              <w:spacing w:line="400" w:lineRule="exact"/>
              <w:ind w:left="28" w:right="28"/>
              <w:rPr>
                <w:rFonts w:ascii="Arial" w:eastAsia="標楷體" w:hAnsi="Arial" w:cs="Arial" w:hint="eastAsia"/>
                <w:szCs w:val="24"/>
              </w:rPr>
            </w:pPr>
          </w:p>
        </w:tc>
        <w:tc>
          <w:tcPr>
            <w:tcW w:w="9460" w:type="dxa"/>
          </w:tcPr>
          <w:p w:rsidR="009C7316" w:rsidRPr="002A34AF" w:rsidRDefault="009C7316" w:rsidP="00E87722">
            <w:pPr>
              <w:pStyle w:val="Web"/>
              <w:widowControl w:val="0"/>
              <w:tabs>
                <w:tab w:val="left" w:pos="391"/>
                <w:tab w:val="left" w:pos="751"/>
              </w:tabs>
              <w:spacing w:before="0" w:beforeAutospacing="0" w:after="0" w:afterAutospacing="0" w:line="400" w:lineRule="exact"/>
              <w:rPr>
                <w:rFonts w:eastAsia="標楷體"/>
              </w:rPr>
            </w:pPr>
            <w:r w:rsidRPr="002A34AF">
              <w:rPr>
                <w:rFonts w:eastAsia="標楷體" w:hint="eastAsia"/>
              </w:rPr>
              <w:t>一、作</w:t>
            </w:r>
            <w:r w:rsidRPr="002A34AF">
              <w:rPr>
                <w:rFonts w:eastAsia="標楷體"/>
              </w:rPr>
              <w:t>業程序：</w:t>
            </w:r>
          </w:p>
          <w:p w:rsidR="009C7316" w:rsidRPr="002A34AF" w:rsidRDefault="009C7316" w:rsidP="00794865">
            <w:pPr>
              <w:numPr>
                <w:ilvl w:val="1"/>
                <w:numId w:val="166"/>
              </w:numPr>
              <w:tabs>
                <w:tab w:val="clear" w:pos="1191"/>
                <w:tab w:val="num" w:pos="1032"/>
              </w:tabs>
              <w:spacing w:line="400" w:lineRule="exact"/>
              <w:ind w:left="1032" w:hanging="480"/>
              <w:rPr>
                <w:rFonts w:ascii="Arial" w:eastAsia="標楷體" w:hAnsi="標楷體" w:cs="Arial" w:hint="eastAsia"/>
              </w:rPr>
            </w:pPr>
            <w:r w:rsidRPr="002A34AF">
              <w:rPr>
                <w:rFonts w:ascii="Arial" w:eastAsia="標楷體" w:hAnsi="標楷體" w:cs="Arial" w:hint="eastAsia"/>
              </w:rPr>
              <w:t>期貨經理</w:t>
            </w:r>
            <w:r w:rsidRPr="002A34AF">
              <w:rPr>
                <w:rFonts w:ascii="Arial" w:eastAsia="標楷體" w:hAnsi="標楷體" w:cs="Arial"/>
              </w:rPr>
              <w:t>事業</w:t>
            </w:r>
            <w:r w:rsidRPr="002A34AF">
              <w:rPr>
                <w:rFonts w:ascii="Arial" w:eastAsia="標楷體" w:hAnsi="標楷體" w:cs="Arial" w:hint="eastAsia"/>
              </w:rPr>
              <w:t>、證券投資信託事業及信託業等他業</w:t>
            </w:r>
            <w:r w:rsidRPr="002A34AF">
              <w:rPr>
                <w:rFonts w:ascii="Arial" w:eastAsia="標楷體" w:hAnsi="標楷體" w:cs="Arial"/>
              </w:rPr>
              <w:t>兼營</w:t>
            </w:r>
            <w:r w:rsidRPr="002A34AF">
              <w:rPr>
                <w:rFonts w:ascii="Arial" w:eastAsia="標楷體" w:hAnsi="標楷體" w:cs="Arial" w:hint="eastAsia"/>
              </w:rPr>
              <w:t>期貨信託</w:t>
            </w:r>
            <w:r w:rsidRPr="002A34AF">
              <w:rPr>
                <w:rFonts w:ascii="Arial" w:eastAsia="標楷體" w:hAnsi="標楷體" w:cs="Arial" w:hint="eastAsia"/>
                <w:kern w:val="0"/>
              </w:rPr>
              <w:t>事業</w:t>
            </w:r>
            <w:r w:rsidRPr="002A34AF">
              <w:rPr>
                <w:rFonts w:ascii="Arial" w:eastAsia="標楷體" w:hAnsi="標楷體" w:cs="Arial" w:hint="eastAsia"/>
              </w:rPr>
              <w:t>時，應訂定擔任期貨信託</w:t>
            </w:r>
            <w:r w:rsidRPr="002A34AF">
              <w:rPr>
                <w:rFonts w:ascii="Arial" w:eastAsia="標楷體" w:hAnsi="標楷體" w:cs="Arial" w:hint="eastAsia"/>
                <w:kern w:val="0"/>
              </w:rPr>
              <w:t>事業之</w:t>
            </w:r>
            <w:r w:rsidRPr="002A34AF">
              <w:rPr>
                <w:rFonts w:ascii="Arial" w:eastAsia="標楷體" w:hAnsi="標楷體" w:cs="Arial" w:hint="eastAsia"/>
              </w:rPr>
              <w:t>經理人</w:t>
            </w:r>
            <w:r w:rsidRPr="002A34AF">
              <w:rPr>
                <w:rFonts w:ascii="Arial" w:eastAsia="標楷體" w:hAnsi="標楷體" w:cs="Arial"/>
              </w:rPr>
              <w:t>與業務員</w:t>
            </w:r>
            <w:r w:rsidRPr="002A34AF">
              <w:rPr>
                <w:rFonts w:ascii="Arial" w:eastAsia="標楷體" w:hAnsi="標楷體" w:cs="Arial" w:hint="eastAsia"/>
              </w:rPr>
              <w:t>之行為及</w:t>
            </w:r>
            <w:r w:rsidRPr="002A34AF">
              <w:rPr>
                <w:rFonts w:ascii="Arial" w:eastAsia="標楷體" w:hAnsi="標楷體" w:cs="Arial"/>
              </w:rPr>
              <w:t>兼任規範、資訊交互運用、營業設備或營業場所之共用</w:t>
            </w:r>
            <w:r w:rsidRPr="002A34AF">
              <w:rPr>
                <w:rFonts w:ascii="Arial" w:eastAsia="標楷體" w:hAnsi="標楷體" w:cs="Arial" w:hint="eastAsia"/>
              </w:rPr>
              <w:t>，或為</w:t>
            </w:r>
            <w:r w:rsidRPr="002A34AF">
              <w:rPr>
                <w:rFonts w:ascii="Arial" w:eastAsia="標楷體" w:hAnsi="標楷體" w:cs="Arial"/>
              </w:rPr>
              <w:t>廣告、公開說明會及其他營業促銷活動</w:t>
            </w:r>
            <w:r w:rsidRPr="002A34AF">
              <w:rPr>
                <w:rFonts w:ascii="Arial" w:eastAsia="標楷體" w:hAnsi="標楷體" w:cs="Arial" w:hint="eastAsia"/>
              </w:rPr>
              <w:t>，不得與受益人或客戶</w:t>
            </w:r>
            <w:r w:rsidRPr="002A34AF">
              <w:rPr>
                <w:rFonts w:ascii="Arial" w:eastAsia="標楷體" w:hAnsi="標楷體" w:cs="Arial"/>
              </w:rPr>
              <w:t>利益衝突</w:t>
            </w:r>
            <w:r w:rsidRPr="002A34AF">
              <w:rPr>
                <w:rFonts w:ascii="Arial" w:eastAsia="標楷體" w:hAnsi="標楷體" w:cs="Arial" w:hint="eastAsia"/>
              </w:rPr>
              <w:t>或有損害其權益之行為等防範作業及風險區隔事項。</w:t>
            </w:r>
          </w:p>
          <w:p w:rsidR="009C7316" w:rsidRPr="002A34AF" w:rsidRDefault="009C7316" w:rsidP="00794865">
            <w:pPr>
              <w:numPr>
                <w:ilvl w:val="1"/>
                <w:numId w:val="166"/>
              </w:numPr>
              <w:tabs>
                <w:tab w:val="clear" w:pos="1191"/>
                <w:tab w:val="num" w:pos="1032"/>
              </w:tabs>
              <w:spacing w:line="400" w:lineRule="exact"/>
              <w:ind w:left="1032" w:hanging="480"/>
              <w:rPr>
                <w:rFonts w:ascii="Arial" w:eastAsia="標楷體" w:hAnsi="Arial" w:cs="Arial" w:hint="eastAsia"/>
                <w:szCs w:val="24"/>
              </w:rPr>
            </w:pPr>
            <w:r w:rsidRPr="002A34AF">
              <w:rPr>
                <w:rFonts w:ascii="Arial" w:eastAsia="標楷體" w:hAnsi="標楷體" w:cs="Arial"/>
              </w:rPr>
              <w:t>兼營</w:t>
            </w:r>
            <w:r w:rsidRPr="002A34AF">
              <w:rPr>
                <w:rFonts w:ascii="Arial" w:eastAsia="標楷體" w:hAnsi="標楷體" w:cs="Arial" w:hint="eastAsia"/>
              </w:rPr>
              <w:t>期貨信託</w:t>
            </w:r>
            <w:r w:rsidRPr="002A34AF">
              <w:rPr>
                <w:rFonts w:ascii="Arial" w:eastAsia="標楷體" w:hAnsi="標楷體" w:cs="Arial" w:hint="eastAsia"/>
                <w:kern w:val="0"/>
              </w:rPr>
              <w:t>事業應遵守下列規定</w:t>
            </w:r>
            <w:r w:rsidRPr="002A34AF">
              <w:rPr>
                <w:rFonts w:ascii="標楷體" w:eastAsia="標楷體" w:hAnsi="標楷體" w:hint="eastAsia"/>
                <w:szCs w:val="24"/>
              </w:rPr>
              <w:t>：</w:t>
            </w:r>
            <w:r w:rsidRPr="002A34AF">
              <w:rPr>
                <w:rFonts w:ascii="Arial" w:eastAsia="標楷體" w:hAnsi="Arial" w:cs="Arial" w:hint="eastAsia"/>
                <w:szCs w:val="24"/>
              </w:rPr>
              <w:t xml:space="preserve"> </w:t>
            </w:r>
          </w:p>
          <w:p w:rsidR="009C7316" w:rsidRPr="002A34AF" w:rsidRDefault="009C7316" w:rsidP="00794865">
            <w:pPr>
              <w:numPr>
                <w:ilvl w:val="0"/>
                <w:numId w:val="167"/>
              </w:numPr>
              <w:tabs>
                <w:tab w:val="clear" w:pos="1590"/>
                <w:tab w:val="num" w:pos="1512"/>
              </w:tabs>
              <w:spacing w:line="400" w:lineRule="exact"/>
              <w:ind w:left="1512" w:hanging="360"/>
              <w:rPr>
                <w:rFonts w:ascii="Arial" w:eastAsia="標楷體" w:hAnsi="標楷體" w:cs="Arial"/>
              </w:rPr>
            </w:pPr>
            <w:r w:rsidRPr="002A34AF">
              <w:rPr>
                <w:rFonts w:ascii="Arial" w:eastAsia="標楷體" w:hAnsi="標楷體" w:cs="Arial"/>
              </w:rPr>
              <w:t>不得有為本事業、負責人、受僱人或任一委任人之利益，而損及</w:t>
            </w:r>
            <w:r w:rsidRPr="002A34AF">
              <w:rPr>
                <w:rFonts w:ascii="Arial" w:eastAsia="標楷體" w:hAnsi="標楷體" w:cs="Arial" w:hint="eastAsia"/>
              </w:rPr>
              <w:t>基金受益人</w:t>
            </w:r>
            <w:r w:rsidRPr="002A34AF">
              <w:rPr>
                <w:rFonts w:ascii="Arial" w:eastAsia="標楷體" w:hAnsi="標楷體" w:cs="Arial"/>
              </w:rPr>
              <w:t>權益之情事。</w:t>
            </w:r>
          </w:p>
          <w:p w:rsidR="009C7316" w:rsidRPr="002A34AF" w:rsidRDefault="009C7316" w:rsidP="00794865">
            <w:pPr>
              <w:numPr>
                <w:ilvl w:val="0"/>
                <w:numId w:val="167"/>
              </w:numPr>
              <w:tabs>
                <w:tab w:val="clear" w:pos="1590"/>
                <w:tab w:val="num" w:pos="1512"/>
              </w:tabs>
              <w:spacing w:line="400" w:lineRule="exact"/>
              <w:ind w:left="1512" w:hanging="360"/>
              <w:rPr>
                <w:rFonts w:ascii="Arial" w:eastAsia="標楷體" w:hAnsi="標楷體" w:cs="Arial"/>
              </w:rPr>
            </w:pPr>
            <w:r w:rsidRPr="002A34AF">
              <w:rPr>
                <w:rFonts w:ascii="Arial" w:eastAsia="標楷體" w:hAnsi="標楷體" w:cs="Arial"/>
              </w:rPr>
              <w:t>建立職能區隔機制，維持業務之獨立性及機密性，不得將</w:t>
            </w:r>
            <w:r w:rsidRPr="002A34AF">
              <w:rPr>
                <w:rFonts w:ascii="Arial" w:eastAsia="標楷體" w:hAnsi="標楷體" w:cs="Arial" w:hint="eastAsia"/>
              </w:rPr>
              <w:t>期貨信託基金</w:t>
            </w:r>
            <w:r w:rsidRPr="002A34AF">
              <w:rPr>
                <w:rFonts w:ascii="Arial" w:eastAsia="標楷體" w:hAnsi="標楷體" w:cs="Arial"/>
              </w:rPr>
              <w:t>之運用情形傳遞予非相關業務員、股東或關係企業</w:t>
            </w:r>
            <w:r w:rsidRPr="002A34AF">
              <w:rPr>
                <w:rFonts w:ascii="Arial" w:eastAsia="標楷體" w:hAnsi="標楷體" w:cs="Arial" w:hint="eastAsia"/>
              </w:rPr>
              <w:t>。</w:t>
            </w:r>
          </w:p>
          <w:p w:rsidR="009C7316" w:rsidRPr="002A34AF" w:rsidRDefault="009C7316" w:rsidP="00794865">
            <w:pPr>
              <w:numPr>
                <w:ilvl w:val="0"/>
                <w:numId w:val="167"/>
              </w:numPr>
              <w:tabs>
                <w:tab w:val="clear" w:pos="1590"/>
                <w:tab w:val="num" w:pos="1512"/>
              </w:tabs>
              <w:spacing w:line="400" w:lineRule="exact"/>
              <w:ind w:left="1512" w:hanging="360"/>
              <w:rPr>
                <w:rFonts w:ascii="Arial" w:eastAsia="標楷體" w:hAnsi="標楷體" w:cs="Arial" w:hint="eastAsia"/>
              </w:rPr>
            </w:pPr>
            <w:r w:rsidRPr="002A34AF">
              <w:rPr>
                <w:rFonts w:ascii="Arial" w:eastAsia="標楷體" w:hAnsi="標楷體" w:cs="Arial" w:hint="eastAsia"/>
              </w:rPr>
              <w:t>部門間</w:t>
            </w:r>
            <w:r w:rsidRPr="002A34AF">
              <w:rPr>
                <w:rFonts w:ascii="Arial" w:eastAsia="標楷體" w:hAnsi="標楷體" w:cs="Arial"/>
              </w:rPr>
              <w:t>從事資訊交互運用不得損害受益人或客戶之權益。</w:t>
            </w:r>
          </w:p>
          <w:p w:rsidR="009C7316" w:rsidRPr="002A34AF" w:rsidRDefault="009C7316" w:rsidP="00794865">
            <w:pPr>
              <w:numPr>
                <w:ilvl w:val="0"/>
                <w:numId w:val="167"/>
              </w:numPr>
              <w:tabs>
                <w:tab w:val="clear" w:pos="1590"/>
                <w:tab w:val="num" w:pos="1512"/>
              </w:tabs>
              <w:spacing w:line="400" w:lineRule="exact"/>
              <w:ind w:left="1512" w:hanging="360"/>
              <w:rPr>
                <w:rFonts w:ascii="Arial" w:eastAsia="標楷體" w:hAnsi="標楷體" w:cs="Arial" w:hint="eastAsia"/>
              </w:rPr>
            </w:pPr>
            <w:r w:rsidRPr="002A34AF">
              <w:rPr>
                <w:rFonts w:ascii="Arial" w:eastAsia="標楷體" w:hAnsi="標楷體" w:cs="Arial"/>
              </w:rPr>
              <w:t>不得為意圖影響某種期貨交易或期貨相關現貨商品價格，而配合其他部門或他人從事交易</w:t>
            </w:r>
            <w:r w:rsidRPr="002A34AF">
              <w:rPr>
                <w:rFonts w:ascii="Arial" w:eastAsia="標楷體" w:hAnsi="標楷體" w:cs="Arial" w:hint="eastAsia"/>
              </w:rPr>
              <w:t>、投資</w:t>
            </w:r>
            <w:r w:rsidRPr="002A34AF">
              <w:rPr>
                <w:rFonts w:ascii="Arial" w:eastAsia="標楷體" w:hAnsi="標楷體" w:cs="Arial"/>
              </w:rPr>
              <w:t>或其他行為。</w:t>
            </w:r>
          </w:p>
          <w:p w:rsidR="009C7316" w:rsidRPr="002A34AF" w:rsidRDefault="009C7316" w:rsidP="00794865">
            <w:pPr>
              <w:numPr>
                <w:ilvl w:val="0"/>
                <w:numId w:val="167"/>
              </w:numPr>
              <w:tabs>
                <w:tab w:val="clear" w:pos="1590"/>
                <w:tab w:val="num" w:pos="1512"/>
              </w:tabs>
              <w:spacing w:line="400" w:lineRule="exact"/>
              <w:ind w:left="1512" w:hanging="360"/>
              <w:rPr>
                <w:rFonts w:ascii="Arial" w:eastAsia="標楷體" w:hAnsi="Arial" w:cs="Arial" w:hint="eastAsia"/>
                <w:szCs w:val="24"/>
              </w:rPr>
            </w:pPr>
            <w:r w:rsidRPr="002A34AF">
              <w:rPr>
                <w:rFonts w:ascii="標楷體" w:eastAsia="標楷體" w:hAnsi="標楷體" w:hint="eastAsia"/>
                <w:spacing w:val="-20"/>
                <w:kern w:val="0"/>
              </w:rPr>
              <w:t>期貨信託事業部門之人</w:t>
            </w:r>
            <w:r w:rsidRPr="002A34AF">
              <w:rPr>
                <w:rFonts w:ascii="標楷體" w:eastAsia="標楷體" w:hAnsi="標楷體"/>
                <w:spacing w:val="-20"/>
                <w:kern w:val="0"/>
              </w:rPr>
              <w:t>員報酬或獎勵，不應與其他部門績效直接關聯。</w:t>
            </w:r>
          </w:p>
          <w:p w:rsidR="009C7316" w:rsidRPr="002A34AF" w:rsidRDefault="009C7316" w:rsidP="00794865">
            <w:pPr>
              <w:numPr>
                <w:ilvl w:val="1"/>
                <w:numId w:val="166"/>
              </w:numPr>
              <w:tabs>
                <w:tab w:val="clear" w:pos="1191"/>
                <w:tab w:val="num" w:pos="1032"/>
              </w:tabs>
              <w:spacing w:line="400" w:lineRule="exact"/>
              <w:ind w:left="1032" w:hanging="480"/>
              <w:rPr>
                <w:rFonts w:ascii="Arial" w:eastAsia="標楷體" w:hAnsi="Arial" w:cs="Arial" w:hint="eastAsia"/>
                <w:szCs w:val="24"/>
              </w:rPr>
            </w:pPr>
            <w:r w:rsidRPr="002A34AF">
              <w:rPr>
                <w:rFonts w:ascii="Arial" w:eastAsia="標楷體" w:hAnsi="Arial" w:cs="Arial" w:hint="eastAsia"/>
                <w:szCs w:val="24"/>
              </w:rPr>
              <w:t>經理人與業務員之</w:t>
            </w:r>
            <w:r w:rsidRPr="002A34AF">
              <w:rPr>
                <w:rFonts w:ascii="Arial" w:eastAsia="標楷體" w:hAnsi="標楷體" w:cs="Arial" w:hint="eastAsia"/>
                <w:kern w:val="0"/>
              </w:rPr>
              <w:t>行為及</w:t>
            </w:r>
            <w:r w:rsidRPr="002A34AF">
              <w:rPr>
                <w:rFonts w:ascii="Arial" w:eastAsia="標楷體" w:hAnsi="標楷體" w:cs="Arial"/>
                <w:kern w:val="0"/>
              </w:rPr>
              <w:t>兼任</w:t>
            </w:r>
            <w:r w:rsidRPr="002A34AF">
              <w:rPr>
                <w:rFonts w:ascii="Arial" w:eastAsia="標楷體" w:hAnsi="標楷體" w:cs="Arial" w:hint="eastAsia"/>
                <w:kern w:val="0"/>
              </w:rPr>
              <w:t>規範：</w:t>
            </w:r>
          </w:p>
          <w:p w:rsidR="009C7316" w:rsidRPr="002A34AF" w:rsidRDefault="009C7316" w:rsidP="00794865">
            <w:pPr>
              <w:numPr>
                <w:ilvl w:val="0"/>
                <w:numId w:val="168"/>
              </w:numPr>
              <w:tabs>
                <w:tab w:val="clear" w:pos="1590"/>
                <w:tab w:val="num" w:pos="1512"/>
              </w:tabs>
              <w:spacing w:line="400" w:lineRule="exact"/>
              <w:ind w:left="1512" w:hanging="360"/>
              <w:rPr>
                <w:rFonts w:ascii="Arial" w:eastAsia="標楷體" w:hAnsi="Arial" w:cs="Arial" w:hint="eastAsia"/>
                <w:szCs w:val="24"/>
              </w:rPr>
            </w:pPr>
            <w:r w:rsidRPr="002A34AF">
              <w:rPr>
                <w:rFonts w:ascii="Arial" w:eastAsia="標楷體" w:hAnsi="標楷體" w:cs="Arial" w:hint="eastAsia"/>
              </w:rPr>
              <w:t>期貨經理</w:t>
            </w:r>
            <w:r w:rsidRPr="002A34AF">
              <w:rPr>
                <w:rFonts w:ascii="Arial" w:eastAsia="標楷體" w:hAnsi="標楷體" w:cs="Arial"/>
              </w:rPr>
              <w:t>事業</w:t>
            </w:r>
            <w:r w:rsidRPr="002A34AF">
              <w:rPr>
                <w:rFonts w:ascii="Arial" w:eastAsia="標楷體" w:hAnsi="標楷體" w:cs="Arial" w:hint="eastAsia"/>
              </w:rPr>
              <w:t>、證券投資信託事業及信託業等他業</w:t>
            </w:r>
            <w:r w:rsidRPr="002A34AF">
              <w:rPr>
                <w:rFonts w:ascii="Arial" w:eastAsia="標楷體" w:hAnsi="標楷體" w:cs="Arial"/>
              </w:rPr>
              <w:t>兼營</w:t>
            </w:r>
            <w:r w:rsidRPr="002A34AF">
              <w:rPr>
                <w:rFonts w:ascii="Arial" w:eastAsia="標楷體" w:hAnsi="標楷體" w:cs="Arial" w:hint="eastAsia"/>
              </w:rPr>
              <w:t>期貨信託事業時，依</w:t>
            </w:r>
            <w:r w:rsidRPr="002A34AF">
              <w:rPr>
                <w:rFonts w:ascii="Arial" w:eastAsia="標楷體" w:hAnsi="Arial" w:cs="Arial" w:hint="eastAsia"/>
                <w:bCs/>
                <w:szCs w:val="24"/>
              </w:rPr>
              <w:t>期貨信託事業設置標準</w:t>
            </w:r>
            <w:r w:rsidRPr="002A34AF">
              <w:rPr>
                <w:rFonts w:ascii="Arial" w:eastAsia="標楷體" w:hAnsi="標楷體" w:cs="Arial" w:hint="eastAsia"/>
              </w:rPr>
              <w:t>第十四條第二項規定所配置之經理人、部門主管及業務員，其行為規範及管理，應依據「業務及收入循環」之人員管理作業（</w:t>
            </w:r>
            <w:r w:rsidRPr="002A34AF">
              <w:rPr>
                <w:rFonts w:ascii="Arial" w:eastAsia="標楷體" w:hAnsi="標楷體" w:cs="Arial" w:hint="eastAsia"/>
              </w:rPr>
              <w:t>CB-11300</w:t>
            </w:r>
            <w:r w:rsidRPr="002A34AF">
              <w:rPr>
                <w:rFonts w:ascii="Arial" w:eastAsia="標楷體" w:hAnsi="標楷體" w:cs="Arial" w:hint="eastAsia"/>
              </w:rPr>
              <w:t>）內所定之程序辦理。</w:t>
            </w:r>
          </w:p>
          <w:p w:rsidR="009C7316" w:rsidRPr="002A34AF" w:rsidRDefault="009C7316" w:rsidP="00794865">
            <w:pPr>
              <w:numPr>
                <w:ilvl w:val="0"/>
                <w:numId w:val="168"/>
              </w:numPr>
              <w:tabs>
                <w:tab w:val="clear" w:pos="1590"/>
                <w:tab w:val="num" w:pos="1512"/>
              </w:tabs>
              <w:spacing w:line="400" w:lineRule="exact"/>
              <w:ind w:left="1512" w:hanging="360"/>
              <w:rPr>
                <w:rFonts w:ascii="Arial" w:eastAsia="標楷體" w:hAnsi="Arial" w:cs="Arial" w:hint="eastAsia"/>
                <w:szCs w:val="24"/>
              </w:rPr>
            </w:pPr>
            <w:r w:rsidRPr="002A34AF">
              <w:rPr>
                <w:rFonts w:ascii="Arial" w:eastAsia="標楷體" w:hAnsi="標楷體" w:cs="Arial" w:hint="eastAsia"/>
                <w:kern w:val="0"/>
              </w:rPr>
              <w:t>不得兼任之職務：</w:t>
            </w:r>
          </w:p>
          <w:p w:rsidR="009C7316" w:rsidRPr="002A34AF" w:rsidRDefault="009C7316" w:rsidP="00794865">
            <w:pPr>
              <w:numPr>
                <w:ilvl w:val="1"/>
                <w:numId w:val="168"/>
              </w:numPr>
              <w:tabs>
                <w:tab w:val="clear" w:pos="840"/>
                <w:tab w:val="num" w:pos="1992"/>
              </w:tabs>
              <w:spacing w:line="400" w:lineRule="exact"/>
              <w:ind w:left="1992" w:hanging="480"/>
              <w:rPr>
                <w:rFonts w:ascii="Arial" w:eastAsia="標楷體" w:hAnsi="Arial" w:cs="Arial" w:hint="eastAsia"/>
                <w:szCs w:val="24"/>
              </w:rPr>
            </w:pPr>
            <w:r w:rsidRPr="002A34AF">
              <w:rPr>
                <w:rFonts w:ascii="Arial" w:eastAsia="標楷體" w:hAnsi="標楷體" w:cs="Arial" w:hint="eastAsia"/>
                <w:kern w:val="0"/>
              </w:rPr>
              <w:t>期貨信託事業之總經理不得兼任該公司之董事長、分支機構經理人、基金經理人、證券投資信託基金經理人、全權委託期貨交易業務之交易決定人員或證券全權委託投資經理人。</w:t>
            </w:r>
          </w:p>
          <w:p w:rsidR="009C7316" w:rsidRPr="002A34AF" w:rsidRDefault="009C7316" w:rsidP="00794865">
            <w:pPr>
              <w:numPr>
                <w:ilvl w:val="1"/>
                <w:numId w:val="168"/>
              </w:numPr>
              <w:tabs>
                <w:tab w:val="clear" w:pos="840"/>
                <w:tab w:val="num" w:pos="1992"/>
              </w:tabs>
              <w:spacing w:line="400" w:lineRule="exact"/>
              <w:ind w:left="1992" w:hanging="480"/>
              <w:rPr>
                <w:rFonts w:ascii="Arial" w:eastAsia="標楷體" w:hAnsi="Arial" w:cs="Arial" w:hint="eastAsia"/>
                <w:szCs w:val="24"/>
              </w:rPr>
            </w:pPr>
            <w:r w:rsidRPr="002A34AF">
              <w:rPr>
                <w:rFonts w:ascii="Arial" w:eastAsia="標楷體" w:hAnsi="標楷體" w:cs="Arial" w:hint="eastAsia"/>
                <w:kern w:val="0"/>
              </w:rPr>
              <w:t>期貨信託事業之內部稽核人員，不得辦理登記範圍之外之業務或由其他業務員兼任。但他業兼營期貨信託事業之內部稽核人員，如具期貨信託事業管理規則第四十七條所定資格者，得由他業登記之內部稽核人員兼任</w:t>
            </w:r>
            <w:r w:rsidRPr="002A34AF">
              <w:rPr>
                <w:rFonts w:ascii="Arial" w:eastAsia="標楷體" w:hAnsi="標楷體" w:cs="Arial"/>
                <w:kern w:val="0"/>
              </w:rPr>
              <w:t>。</w:t>
            </w:r>
          </w:p>
          <w:p w:rsidR="009C7316" w:rsidRPr="002A34AF" w:rsidRDefault="009C7316" w:rsidP="00794865">
            <w:pPr>
              <w:numPr>
                <w:ilvl w:val="1"/>
                <w:numId w:val="168"/>
              </w:numPr>
              <w:tabs>
                <w:tab w:val="clear" w:pos="840"/>
                <w:tab w:val="num" w:pos="1992"/>
              </w:tabs>
              <w:spacing w:line="400" w:lineRule="exact"/>
              <w:ind w:left="1992" w:hanging="480"/>
              <w:rPr>
                <w:rFonts w:ascii="Arial" w:eastAsia="標楷體" w:hAnsi="Arial" w:cs="Arial" w:hint="eastAsia"/>
                <w:szCs w:val="24"/>
              </w:rPr>
            </w:pPr>
            <w:r w:rsidRPr="002A34AF">
              <w:rPr>
                <w:rFonts w:ascii="Arial" w:eastAsia="標楷體" w:hAnsi="標楷體" w:cs="Arial" w:hint="eastAsia"/>
                <w:kern w:val="0"/>
              </w:rPr>
              <w:t>依期貨信託事業管理規則第二條第一款向不特定人募集期貨信託基金之基金經理人，除主管機關另有規定外，不得兼任基金經理人、證券投資信託基金經理人、</w:t>
            </w:r>
            <w:r w:rsidRPr="002A34AF">
              <w:rPr>
                <w:rFonts w:ascii="Arial" w:eastAsia="標楷體" w:hAnsi="標楷體" w:cs="Arial"/>
                <w:kern w:val="0"/>
              </w:rPr>
              <w:t>全權委託</w:t>
            </w:r>
            <w:r w:rsidRPr="002A34AF">
              <w:rPr>
                <w:rFonts w:ascii="Arial" w:eastAsia="標楷體" w:hAnsi="標楷體" w:cs="Arial" w:hint="eastAsia"/>
                <w:kern w:val="0"/>
              </w:rPr>
              <w:t>期貨交易</w:t>
            </w:r>
            <w:r w:rsidRPr="002A34AF">
              <w:rPr>
                <w:rFonts w:ascii="Arial" w:eastAsia="標楷體" w:hAnsi="標楷體" w:cs="Arial"/>
                <w:kern w:val="0"/>
              </w:rPr>
              <w:t>業務之</w:t>
            </w:r>
            <w:r w:rsidRPr="002A34AF">
              <w:rPr>
                <w:rFonts w:ascii="Arial" w:eastAsia="標楷體" w:hAnsi="標楷體" w:cs="Arial" w:hint="eastAsia"/>
                <w:kern w:val="0"/>
              </w:rPr>
              <w:t>交易決定人員或證券全權委託投資經理人。</w:t>
            </w:r>
          </w:p>
          <w:p w:rsidR="009C7316" w:rsidRPr="002A34AF" w:rsidRDefault="009C7316" w:rsidP="00794865">
            <w:pPr>
              <w:numPr>
                <w:ilvl w:val="1"/>
                <w:numId w:val="168"/>
              </w:numPr>
              <w:tabs>
                <w:tab w:val="clear" w:pos="840"/>
                <w:tab w:val="num" w:pos="1992"/>
                <w:tab w:val="num" w:pos="2112"/>
              </w:tabs>
              <w:spacing w:line="400" w:lineRule="exact"/>
              <w:ind w:left="1992" w:hanging="480"/>
              <w:rPr>
                <w:rFonts w:ascii="Arial" w:eastAsia="標楷體" w:hAnsi="標楷體" w:cs="Arial" w:hint="eastAsia"/>
                <w:kern w:val="0"/>
              </w:rPr>
            </w:pPr>
            <w:r w:rsidRPr="002A34AF">
              <w:rPr>
                <w:rFonts w:ascii="Arial" w:eastAsia="標楷體" w:hAnsi="標楷體" w:cs="Arial" w:hint="eastAsia"/>
                <w:kern w:val="0"/>
              </w:rPr>
              <w:t>信託業辦理兼營期貨信託事業之部門主管，不得兼任該公司之分支機構經理人、基金經理人、證券投資信託基金經理人、全權委託期貨交易業務之交易決定人員或證券全權委託投資經理人。</w:t>
            </w:r>
          </w:p>
          <w:p w:rsidR="009C7316" w:rsidRPr="002A34AF" w:rsidRDefault="009C7316" w:rsidP="00794865">
            <w:pPr>
              <w:numPr>
                <w:ilvl w:val="1"/>
                <w:numId w:val="168"/>
              </w:numPr>
              <w:tabs>
                <w:tab w:val="clear" w:pos="840"/>
                <w:tab w:val="num" w:pos="1992"/>
              </w:tabs>
              <w:spacing w:line="400" w:lineRule="exact"/>
              <w:ind w:left="1992" w:hanging="480"/>
              <w:rPr>
                <w:rFonts w:ascii="Arial" w:eastAsia="標楷體" w:hAnsi="Arial" w:cs="Arial" w:hint="eastAsia"/>
                <w:szCs w:val="24"/>
              </w:rPr>
            </w:pPr>
            <w:r w:rsidRPr="002A34AF">
              <w:rPr>
                <w:rFonts w:ascii="Arial" w:eastAsia="標楷體" w:hAnsi="標楷體" w:cs="Arial"/>
                <w:kern w:val="0"/>
              </w:rPr>
              <w:t>信託業兼營</w:t>
            </w:r>
            <w:r w:rsidRPr="002A34AF">
              <w:rPr>
                <w:rFonts w:ascii="Arial" w:eastAsia="標楷體" w:hAnsi="標楷體" w:cs="Arial" w:hint="eastAsia"/>
                <w:kern w:val="0"/>
              </w:rPr>
              <w:t>期貨</w:t>
            </w:r>
            <w:r w:rsidRPr="002A34AF">
              <w:rPr>
                <w:rFonts w:ascii="Arial" w:eastAsia="標楷體" w:hAnsi="標楷體" w:cs="Arial"/>
                <w:kern w:val="0"/>
              </w:rPr>
              <w:t>信託</w:t>
            </w:r>
            <w:r w:rsidRPr="002A34AF">
              <w:rPr>
                <w:rFonts w:ascii="Arial" w:eastAsia="標楷體" w:hAnsi="標楷體" w:cs="Arial" w:hint="eastAsia"/>
                <w:kern w:val="0"/>
              </w:rPr>
              <w:t>事業，基金經理人</w:t>
            </w:r>
            <w:r w:rsidRPr="002A34AF">
              <w:rPr>
                <w:rFonts w:ascii="Arial" w:eastAsia="標楷體" w:hAnsi="標楷體" w:cs="Arial"/>
                <w:kern w:val="0"/>
              </w:rPr>
              <w:t>不得</w:t>
            </w:r>
            <w:r w:rsidRPr="002A34AF">
              <w:rPr>
                <w:rFonts w:ascii="Arial" w:eastAsia="標楷體" w:hAnsi="標楷體" w:cs="Arial" w:hint="eastAsia"/>
                <w:kern w:val="0"/>
              </w:rPr>
              <w:t>兼任</w:t>
            </w:r>
            <w:r w:rsidRPr="002A34AF">
              <w:rPr>
                <w:rFonts w:ascii="Arial" w:eastAsia="標楷體" w:hAnsi="標楷體" w:cs="Arial"/>
                <w:kern w:val="0"/>
              </w:rPr>
              <w:t>共同信託基金業務</w:t>
            </w:r>
            <w:r w:rsidRPr="002A34AF">
              <w:rPr>
                <w:rFonts w:ascii="Arial" w:eastAsia="標楷體" w:hAnsi="標楷體" w:cs="Arial" w:hint="eastAsia"/>
                <w:kern w:val="0"/>
              </w:rPr>
              <w:t>、</w:t>
            </w:r>
            <w:r w:rsidRPr="002A34AF">
              <w:rPr>
                <w:rFonts w:ascii="Arial" w:eastAsia="標楷體" w:hAnsi="標楷體" w:cs="Arial"/>
                <w:kern w:val="0"/>
              </w:rPr>
              <w:t>自有資金</w:t>
            </w:r>
            <w:r w:rsidRPr="002A34AF">
              <w:rPr>
                <w:rFonts w:ascii="Arial" w:eastAsia="標楷體" w:hAnsi="標楷體" w:cs="Arial" w:hint="eastAsia"/>
                <w:kern w:val="0"/>
              </w:rPr>
              <w:t>之投資或交易決策人員。</w:t>
            </w:r>
          </w:p>
          <w:p w:rsidR="009C7316" w:rsidRPr="002A34AF" w:rsidRDefault="009C7316" w:rsidP="00794865">
            <w:pPr>
              <w:numPr>
                <w:ilvl w:val="1"/>
                <w:numId w:val="166"/>
              </w:numPr>
              <w:tabs>
                <w:tab w:val="clear" w:pos="1191"/>
                <w:tab w:val="num" w:pos="1032"/>
              </w:tabs>
              <w:spacing w:line="400" w:lineRule="exact"/>
              <w:ind w:left="1032" w:hanging="480"/>
              <w:rPr>
                <w:rFonts w:ascii="Arial" w:eastAsia="標楷體" w:hAnsi="Arial" w:cs="Arial" w:hint="eastAsia"/>
                <w:szCs w:val="24"/>
              </w:rPr>
            </w:pPr>
            <w:r w:rsidRPr="002A34AF">
              <w:rPr>
                <w:rFonts w:ascii="Arial" w:eastAsia="標楷體" w:hAnsi="Arial" w:cs="Arial"/>
                <w:szCs w:val="24"/>
              </w:rPr>
              <w:t>資訊</w:t>
            </w:r>
            <w:r w:rsidRPr="002A34AF">
              <w:rPr>
                <w:rFonts w:ascii="Arial" w:eastAsia="標楷體" w:hAnsi="Arial" w:cs="Arial" w:hint="eastAsia"/>
                <w:szCs w:val="24"/>
              </w:rPr>
              <w:t>交互</w:t>
            </w:r>
            <w:r w:rsidRPr="002A34AF">
              <w:rPr>
                <w:rFonts w:ascii="Arial" w:eastAsia="標楷體" w:hAnsi="標楷體" w:cs="Arial" w:hint="eastAsia"/>
                <w:kern w:val="0"/>
              </w:rPr>
              <w:t>運用之</w:t>
            </w:r>
            <w:r w:rsidRPr="002A34AF">
              <w:rPr>
                <w:rFonts w:ascii="Arial" w:eastAsia="標楷體" w:hAnsi="標楷體" w:cs="Arial"/>
                <w:kern w:val="0"/>
              </w:rPr>
              <w:t>控管：</w:t>
            </w:r>
          </w:p>
          <w:p w:rsidR="009C7316" w:rsidRPr="002A34AF" w:rsidRDefault="009C7316" w:rsidP="00794865">
            <w:pPr>
              <w:numPr>
                <w:ilvl w:val="0"/>
                <w:numId w:val="170"/>
              </w:numPr>
              <w:tabs>
                <w:tab w:val="clear" w:pos="1590"/>
                <w:tab w:val="num" w:pos="1512"/>
              </w:tabs>
              <w:spacing w:line="400" w:lineRule="exact"/>
              <w:ind w:left="1512" w:hanging="360"/>
              <w:rPr>
                <w:rFonts w:ascii="Arial" w:eastAsia="標楷體" w:hAnsi="標楷體" w:cs="Arial" w:hint="eastAsia"/>
                <w:i/>
                <w:kern w:val="0"/>
              </w:rPr>
            </w:pPr>
            <w:r w:rsidRPr="002A34AF">
              <w:rPr>
                <w:rFonts w:ascii="Arial" w:eastAsia="標楷體" w:hAnsi="標楷體" w:cs="Arial"/>
                <w:kern w:val="0"/>
              </w:rPr>
              <w:t>其他部門</w:t>
            </w:r>
            <w:r w:rsidRPr="002A34AF">
              <w:rPr>
                <w:rFonts w:ascii="Arial" w:eastAsia="標楷體" w:hAnsi="標楷體" w:cs="Arial" w:hint="eastAsia"/>
                <w:kern w:val="0"/>
              </w:rPr>
              <w:t>與期貨信託業務</w:t>
            </w:r>
            <w:r w:rsidRPr="002A34AF">
              <w:rPr>
                <w:rFonts w:ascii="Arial" w:eastAsia="標楷體" w:hAnsi="標楷體" w:cs="Arial"/>
                <w:kern w:val="0"/>
              </w:rPr>
              <w:t>間資訊交互運用時，應</w:t>
            </w:r>
            <w:r w:rsidRPr="002A34AF">
              <w:rPr>
                <w:rFonts w:ascii="Arial" w:eastAsia="標楷體" w:hAnsi="標楷體" w:cs="Arial" w:hint="eastAsia"/>
                <w:kern w:val="0"/>
              </w:rPr>
              <w:t>經授權，且須注意防止</w:t>
            </w:r>
            <w:r w:rsidRPr="002A34AF">
              <w:rPr>
                <w:rFonts w:ascii="Arial" w:eastAsia="標楷體" w:hAnsi="標楷體" w:cs="Arial"/>
                <w:kern w:val="0"/>
              </w:rPr>
              <w:t>資訊之不當流用及維護受益人資料之安全性，且不得有利害衝突與損及</w:t>
            </w:r>
            <w:r w:rsidRPr="002A34AF">
              <w:rPr>
                <w:rFonts w:ascii="Arial" w:eastAsia="標楷體" w:hAnsi="標楷體" w:cs="Arial" w:hint="eastAsia"/>
                <w:kern w:val="0"/>
              </w:rPr>
              <w:t>受</w:t>
            </w:r>
            <w:r w:rsidRPr="002A34AF">
              <w:rPr>
                <w:rFonts w:ascii="Arial" w:eastAsia="標楷體" w:hAnsi="標楷體" w:cs="Arial"/>
                <w:kern w:val="0"/>
              </w:rPr>
              <w:t>益人權益之情事</w:t>
            </w:r>
            <w:r w:rsidRPr="002A34AF">
              <w:rPr>
                <w:rFonts w:ascii="Arial" w:eastAsia="標楷體" w:hAnsi="標楷體" w:cs="Arial" w:hint="eastAsia"/>
                <w:kern w:val="0"/>
              </w:rPr>
              <w:t>。</w:t>
            </w:r>
          </w:p>
          <w:p w:rsidR="009C7316" w:rsidRPr="002A34AF" w:rsidRDefault="009C7316" w:rsidP="00794865">
            <w:pPr>
              <w:numPr>
                <w:ilvl w:val="0"/>
                <w:numId w:val="170"/>
              </w:numPr>
              <w:tabs>
                <w:tab w:val="clear" w:pos="1590"/>
                <w:tab w:val="num" w:pos="1512"/>
              </w:tabs>
              <w:spacing w:line="400" w:lineRule="exact"/>
              <w:ind w:left="1512" w:hanging="360"/>
              <w:rPr>
                <w:rFonts w:ascii="Arial" w:eastAsia="標楷體" w:hAnsi="標楷體" w:cs="Arial" w:hint="eastAsia"/>
                <w:kern w:val="0"/>
              </w:rPr>
            </w:pPr>
            <w:r w:rsidRPr="002A34AF">
              <w:rPr>
                <w:rFonts w:ascii="Arial" w:eastAsia="標楷體" w:hAnsi="標楷體" w:cs="Arial" w:hint="eastAsia"/>
                <w:kern w:val="0"/>
              </w:rPr>
              <w:t>為確保受益人資料之安全及避免受益人資料受不當運用以保障其權益，經授權之員工才可以接觸受益人資料之儲存、保管及管理事宜。</w:t>
            </w:r>
          </w:p>
          <w:p w:rsidR="009C7316" w:rsidRPr="002A34AF" w:rsidRDefault="009C7316" w:rsidP="00794865">
            <w:pPr>
              <w:numPr>
                <w:ilvl w:val="1"/>
                <w:numId w:val="166"/>
              </w:numPr>
              <w:tabs>
                <w:tab w:val="clear" w:pos="1191"/>
                <w:tab w:val="num" w:pos="1032"/>
              </w:tabs>
              <w:spacing w:line="400" w:lineRule="exact"/>
              <w:ind w:left="1032" w:hanging="480"/>
              <w:rPr>
                <w:rFonts w:ascii="Book Antiqua" w:eastAsia="標楷體" w:hAnsi="Book Antiqua" w:hint="eastAsia"/>
              </w:rPr>
            </w:pPr>
            <w:r w:rsidRPr="002A34AF">
              <w:rPr>
                <w:rFonts w:ascii="Book Antiqua" w:eastAsia="標楷體" w:hAnsi="Book Antiqua" w:hint="eastAsia"/>
              </w:rPr>
              <w:t>營業設備或營業</w:t>
            </w:r>
            <w:r w:rsidRPr="002A34AF">
              <w:rPr>
                <w:rFonts w:ascii="Arial" w:eastAsia="標楷體" w:hAnsi="標楷體" w:cs="Arial" w:hint="eastAsia"/>
                <w:kern w:val="0"/>
              </w:rPr>
              <w:t>場所</w:t>
            </w:r>
            <w:r w:rsidRPr="002A34AF">
              <w:rPr>
                <w:rFonts w:ascii="Book Antiqua" w:eastAsia="標楷體" w:hAnsi="Book Antiqua" w:hint="eastAsia"/>
              </w:rPr>
              <w:t>共用之管控：</w:t>
            </w:r>
          </w:p>
          <w:p w:rsidR="009C7316" w:rsidRPr="002A34AF" w:rsidRDefault="009C7316" w:rsidP="00794865">
            <w:pPr>
              <w:numPr>
                <w:ilvl w:val="0"/>
                <w:numId w:val="169"/>
              </w:numPr>
              <w:tabs>
                <w:tab w:val="clear" w:pos="1590"/>
                <w:tab w:val="num" w:pos="1512"/>
              </w:tabs>
              <w:spacing w:line="400" w:lineRule="exact"/>
              <w:ind w:left="1512" w:hanging="360"/>
              <w:rPr>
                <w:rFonts w:ascii="Arial" w:eastAsia="標楷體" w:hAnsi="Arial" w:cs="Arial" w:hint="eastAsia"/>
              </w:rPr>
            </w:pPr>
            <w:r w:rsidRPr="002A34AF">
              <w:rPr>
                <w:rFonts w:ascii="Arial" w:eastAsia="標楷體" w:hAnsi="標楷體" w:cs="Arial" w:hint="eastAsia"/>
                <w:kern w:val="0"/>
              </w:rPr>
              <w:t>辦理兼營</w:t>
            </w:r>
            <w:r w:rsidRPr="002A34AF">
              <w:rPr>
                <w:rFonts w:ascii="Arial" w:eastAsia="標楷體" w:hAnsi="標楷體" w:cs="Arial"/>
                <w:kern w:val="0"/>
              </w:rPr>
              <w:t>期貨</w:t>
            </w:r>
            <w:r w:rsidRPr="002A34AF">
              <w:rPr>
                <w:rFonts w:ascii="Arial" w:eastAsia="標楷體" w:hAnsi="標楷體" w:cs="Arial" w:hint="eastAsia"/>
                <w:kern w:val="0"/>
              </w:rPr>
              <w:t>信託事業單位之</w:t>
            </w:r>
            <w:r w:rsidRPr="002A34AF">
              <w:rPr>
                <w:rFonts w:ascii="標楷體" w:eastAsia="標楷體" w:hint="eastAsia"/>
              </w:rPr>
              <w:t>辦公處所於規劃佈置時，即應與原有之其他不同部門予以區隔。</w:t>
            </w:r>
          </w:p>
          <w:p w:rsidR="009C7316" w:rsidRPr="002A34AF" w:rsidRDefault="009C7316" w:rsidP="00794865">
            <w:pPr>
              <w:numPr>
                <w:ilvl w:val="0"/>
                <w:numId w:val="169"/>
              </w:numPr>
              <w:tabs>
                <w:tab w:val="clear" w:pos="1590"/>
                <w:tab w:val="num" w:pos="1512"/>
              </w:tabs>
              <w:spacing w:line="400" w:lineRule="exact"/>
              <w:ind w:left="1512" w:hanging="360"/>
              <w:rPr>
                <w:rFonts w:ascii="Arial" w:eastAsia="標楷體" w:hAnsi="Arial" w:cs="Arial" w:hint="eastAsia"/>
              </w:rPr>
            </w:pPr>
            <w:r w:rsidRPr="002A34AF">
              <w:rPr>
                <w:rFonts w:ascii="標楷體" w:eastAsia="標楷體"/>
              </w:rPr>
              <w:t>兼營業務共用營業場所時，應於營業場所明顯適當位置設置營業項目之告示</w:t>
            </w:r>
            <w:r w:rsidRPr="002A34AF">
              <w:rPr>
                <w:rFonts w:ascii="標楷體" w:eastAsia="標楷體" w:hint="eastAsia"/>
              </w:rPr>
              <w:t>。</w:t>
            </w:r>
          </w:p>
          <w:p w:rsidR="009C7316" w:rsidRPr="002A34AF" w:rsidRDefault="009C7316" w:rsidP="00794865">
            <w:pPr>
              <w:numPr>
                <w:ilvl w:val="1"/>
                <w:numId w:val="166"/>
              </w:numPr>
              <w:tabs>
                <w:tab w:val="clear" w:pos="1191"/>
                <w:tab w:val="num" w:pos="1032"/>
              </w:tabs>
              <w:spacing w:line="400" w:lineRule="exact"/>
              <w:ind w:left="1032" w:hanging="480"/>
              <w:rPr>
                <w:rFonts w:ascii="Arial" w:eastAsia="標楷體" w:hAnsi="Arial" w:cs="Arial" w:hint="eastAsia"/>
              </w:rPr>
            </w:pPr>
            <w:r w:rsidRPr="002A34AF">
              <w:rPr>
                <w:rFonts w:ascii="Arial" w:eastAsia="標楷體" w:hAnsi="標楷體" w:cs="Arial" w:hint="eastAsia"/>
              </w:rPr>
              <w:t>不得與受益人或客戶</w:t>
            </w:r>
            <w:r w:rsidRPr="002A34AF">
              <w:rPr>
                <w:rFonts w:ascii="Arial" w:eastAsia="標楷體" w:hAnsi="標楷體" w:cs="Arial"/>
              </w:rPr>
              <w:t>利益衝突</w:t>
            </w:r>
            <w:r w:rsidRPr="002A34AF">
              <w:rPr>
                <w:rFonts w:ascii="Arial" w:eastAsia="標楷體" w:hAnsi="標楷體" w:cs="Arial" w:hint="eastAsia"/>
              </w:rPr>
              <w:t>或有損害其權益之行為之防範作業及風險區隔事項</w:t>
            </w:r>
            <w:r w:rsidRPr="002A34AF">
              <w:rPr>
                <w:rFonts w:ascii="標楷體" w:eastAsia="標楷體" w:hAnsi="標楷體" w:hint="eastAsia"/>
              </w:rPr>
              <w:t>：</w:t>
            </w:r>
            <w:r w:rsidRPr="002A34AF">
              <w:rPr>
                <w:rFonts w:ascii="標楷體" w:eastAsia="標楷體" w:hAnsi="標楷體"/>
              </w:rPr>
              <w:br/>
            </w:r>
            <w:r w:rsidRPr="002A34AF">
              <w:rPr>
                <w:rFonts w:ascii="Arial" w:eastAsia="標楷體" w:hAnsi="標楷體" w:cs="Arial" w:hint="eastAsia"/>
              </w:rPr>
              <w:t>期貨經理</w:t>
            </w:r>
            <w:r w:rsidRPr="002A34AF">
              <w:rPr>
                <w:rFonts w:ascii="Arial" w:eastAsia="標楷體" w:hAnsi="標楷體" w:cs="Arial"/>
              </w:rPr>
              <w:t>事業</w:t>
            </w:r>
            <w:r w:rsidRPr="002A34AF">
              <w:rPr>
                <w:rFonts w:ascii="Arial" w:eastAsia="標楷體" w:hAnsi="標楷體" w:cs="Arial" w:hint="eastAsia"/>
              </w:rPr>
              <w:t>、證券投資信託事業及信託業等他業</w:t>
            </w:r>
            <w:r w:rsidRPr="002A34AF">
              <w:rPr>
                <w:rFonts w:ascii="Arial" w:eastAsia="標楷體" w:hAnsi="標楷體" w:cs="Arial"/>
              </w:rPr>
              <w:t>兼營</w:t>
            </w:r>
            <w:r w:rsidRPr="002A34AF">
              <w:rPr>
                <w:rFonts w:ascii="Arial" w:eastAsia="標楷體" w:hAnsi="標楷體" w:cs="Arial" w:hint="eastAsia"/>
              </w:rPr>
              <w:t>期貨信託業務時，除應遵循「業務及收入循環」之人員管理作業（</w:t>
            </w:r>
            <w:r w:rsidRPr="002A34AF">
              <w:rPr>
                <w:rFonts w:ascii="Arial" w:eastAsia="標楷體" w:hAnsi="標楷體" w:cs="Arial" w:hint="eastAsia"/>
              </w:rPr>
              <w:t>CB-11300</w:t>
            </w:r>
            <w:r w:rsidRPr="002A34AF">
              <w:rPr>
                <w:rFonts w:ascii="Arial" w:eastAsia="標楷體" w:hAnsi="標楷體" w:cs="Arial" w:hint="eastAsia"/>
              </w:rPr>
              <w:t>）中提及之「</w:t>
            </w:r>
            <w:r w:rsidRPr="002A34AF">
              <w:rPr>
                <w:rFonts w:ascii="Arial" w:eastAsia="標楷體" w:hAnsi="Arial" w:cs="Arial" w:hint="eastAsia"/>
              </w:rPr>
              <w:t>（五）內部人不當利益之防止</w:t>
            </w:r>
            <w:r w:rsidRPr="002A34AF">
              <w:rPr>
                <w:rFonts w:ascii="Arial" w:eastAsia="標楷體" w:hAnsi="標楷體" w:cs="Arial" w:hint="eastAsia"/>
              </w:rPr>
              <w:t>」之規範外，並應遵守下列事項：</w:t>
            </w:r>
          </w:p>
          <w:p w:rsidR="009C7316" w:rsidRPr="002A34AF" w:rsidRDefault="009C7316" w:rsidP="00794865">
            <w:pPr>
              <w:numPr>
                <w:ilvl w:val="0"/>
                <w:numId w:val="172"/>
              </w:numPr>
              <w:tabs>
                <w:tab w:val="clear" w:pos="1590"/>
                <w:tab w:val="num" w:pos="1512"/>
              </w:tabs>
              <w:spacing w:line="400" w:lineRule="exact"/>
              <w:ind w:left="1512" w:hanging="360"/>
              <w:rPr>
                <w:rFonts w:ascii="標楷體" w:eastAsia="標楷體" w:hAnsi="標楷體" w:cs="新細明體" w:hint="eastAsia"/>
                <w:kern w:val="0"/>
                <w:szCs w:val="24"/>
              </w:rPr>
            </w:pPr>
            <w:r w:rsidRPr="002A34AF">
              <w:rPr>
                <w:rFonts w:ascii="標楷體" w:eastAsia="標楷體" w:hAnsi="標楷體" w:cs="新細明體" w:hint="eastAsia"/>
                <w:kern w:val="0"/>
                <w:szCs w:val="24"/>
              </w:rPr>
              <w:t>因資訊交互運用或職務之關係知悉不同業務之交易或投資標的之未公開消息，如該未公開消息經公開後足以對公司交易或投資標的之價格產生重大影響者，知悉消息之業務單位或人員於該消息公開前，不得買進或賣出該交易或投資標的及將該未公開消息向職務無關之第三者透露，亦不得暗示或促使或利用第三人買進或賣出前述之交易或投資標的。</w:t>
            </w:r>
          </w:p>
          <w:p w:rsidR="009C7316" w:rsidRPr="002A34AF" w:rsidRDefault="009C7316" w:rsidP="00794865">
            <w:pPr>
              <w:numPr>
                <w:ilvl w:val="0"/>
                <w:numId w:val="172"/>
              </w:numPr>
              <w:tabs>
                <w:tab w:val="clear" w:pos="1590"/>
                <w:tab w:val="num" w:pos="1512"/>
              </w:tabs>
              <w:spacing w:line="400" w:lineRule="exact"/>
              <w:ind w:left="1512" w:hanging="360"/>
              <w:rPr>
                <w:rFonts w:ascii="標楷體" w:eastAsia="標楷體" w:hAnsi="標楷體" w:cs="新細明體" w:hint="eastAsia"/>
                <w:kern w:val="0"/>
                <w:szCs w:val="24"/>
              </w:rPr>
            </w:pPr>
            <w:r w:rsidRPr="002A34AF">
              <w:rPr>
                <w:rFonts w:ascii="Arial" w:eastAsia="標楷體" w:hAnsi="Arial" w:cs="Arial" w:hint="eastAsia"/>
              </w:rPr>
              <w:t>研究分析人員在進行投資研究分析時，應充分蒐集資料，審慎查證分析，力求詳實週延，並作成書面報告連同引證資料留存備查；應禁止接受其他利益，而撰寫不實或誇大之投資分析報告；並對於直接或間接接收客戶或第三人之餽贈或其他利益，訂定規範標準及加強管理。</w:t>
            </w:r>
          </w:p>
          <w:p w:rsidR="009C7316" w:rsidRPr="002A34AF" w:rsidRDefault="009C7316">
            <w:pPr>
              <w:spacing w:line="400" w:lineRule="exact"/>
              <w:ind w:left="1110"/>
              <w:rPr>
                <w:rFonts w:ascii="Arial" w:eastAsia="標楷體" w:hAnsi="Arial" w:cs="Arial" w:hint="eastAsia"/>
                <w:szCs w:val="24"/>
              </w:rPr>
            </w:pPr>
          </w:p>
          <w:p w:rsidR="009C7316" w:rsidRPr="002A34AF" w:rsidRDefault="009C7316" w:rsidP="00E87722">
            <w:pPr>
              <w:pStyle w:val="Web"/>
              <w:widowControl w:val="0"/>
              <w:tabs>
                <w:tab w:val="left" w:pos="391"/>
                <w:tab w:val="left" w:pos="751"/>
              </w:tabs>
              <w:spacing w:before="0" w:beforeAutospacing="0" w:after="0" w:afterAutospacing="0" w:line="400" w:lineRule="exact"/>
              <w:rPr>
                <w:rFonts w:eastAsia="標楷體" w:hint="eastAsia"/>
              </w:rPr>
            </w:pPr>
            <w:r w:rsidRPr="002A34AF">
              <w:rPr>
                <w:rFonts w:eastAsia="標楷體" w:hint="eastAsia"/>
              </w:rPr>
              <w:t>二、控制重點：</w:t>
            </w:r>
          </w:p>
          <w:p w:rsidR="009C7316" w:rsidRPr="002A34AF" w:rsidRDefault="009C7316" w:rsidP="00794865">
            <w:pPr>
              <w:numPr>
                <w:ilvl w:val="1"/>
                <w:numId w:val="171"/>
              </w:numPr>
              <w:tabs>
                <w:tab w:val="clear" w:pos="1191"/>
                <w:tab w:val="num" w:pos="1272"/>
              </w:tabs>
              <w:spacing w:line="400" w:lineRule="exact"/>
              <w:ind w:left="1272" w:hanging="720"/>
              <w:rPr>
                <w:rFonts w:ascii="標楷體" w:eastAsia="標楷體" w:hAnsi="標楷體" w:hint="eastAsia"/>
                <w:szCs w:val="24"/>
              </w:rPr>
            </w:pPr>
            <w:r w:rsidRPr="002A34AF">
              <w:rPr>
                <w:rFonts w:ascii="Arial" w:eastAsia="標楷體" w:hAnsi="標楷體" w:cs="Arial" w:hint="eastAsia"/>
              </w:rPr>
              <w:t>期貨經理</w:t>
            </w:r>
            <w:r w:rsidRPr="002A34AF">
              <w:rPr>
                <w:rFonts w:ascii="Arial" w:eastAsia="標楷體" w:hAnsi="標楷體" w:cs="Arial"/>
              </w:rPr>
              <w:t>事業</w:t>
            </w:r>
            <w:r w:rsidRPr="002A34AF">
              <w:rPr>
                <w:rFonts w:ascii="Arial" w:eastAsia="標楷體" w:hAnsi="標楷體" w:cs="Arial" w:hint="eastAsia"/>
              </w:rPr>
              <w:t>、證券投資信託事業及信託業等</w:t>
            </w:r>
            <w:r w:rsidRPr="002A34AF">
              <w:rPr>
                <w:rFonts w:ascii="Arial" w:eastAsia="標楷體" w:hAnsi="標楷體" w:cs="Arial"/>
              </w:rPr>
              <w:t>他業兼營</w:t>
            </w:r>
            <w:r w:rsidRPr="002A34AF">
              <w:rPr>
                <w:rFonts w:ascii="Arial" w:eastAsia="標楷體" w:hAnsi="標楷體" w:cs="Arial" w:hint="eastAsia"/>
              </w:rPr>
              <w:t>期貨信託事業</w:t>
            </w:r>
            <w:r w:rsidRPr="002A34AF">
              <w:rPr>
                <w:rFonts w:ascii="Arial" w:eastAsia="標楷體" w:hAnsi="標楷體" w:cs="Arial"/>
              </w:rPr>
              <w:t>者，</w:t>
            </w:r>
            <w:r w:rsidRPr="002A34AF">
              <w:rPr>
                <w:rFonts w:ascii="Arial" w:eastAsia="標楷體" w:hAnsi="標楷體" w:cs="Arial" w:hint="eastAsia"/>
              </w:rPr>
              <w:t>應依</w:t>
            </w:r>
            <w:r w:rsidRPr="002A34AF">
              <w:rPr>
                <w:rFonts w:ascii="Arial" w:eastAsia="標楷體" w:hAnsi="Arial" w:cs="Arial" w:hint="eastAsia"/>
                <w:bCs/>
                <w:szCs w:val="24"/>
              </w:rPr>
              <w:t>期貨信託事業設置標準</w:t>
            </w:r>
            <w:r w:rsidRPr="002A34AF">
              <w:rPr>
                <w:rFonts w:ascii="Arial" w:eastAsia="標楷體" w:hAnsi="標楷體" w:cs="Arial" w:hint="eastAsia"/>
              </w:rPr>
              <w:t>第十四條第二項規定配置經理人、部門主管及業務員；經理人</w:t>
            </w:r>
            <w:r w:rsidRPr="002A34AF">
              <w:rPr>
                <w:rFonts w:ascii="Arial" w:eastAsia="標楷體" w:hAnsi="標楷體" w:cs="Arial"/>
              </w:rPr>
              <w:t>與業務人員之兼任及行為規範</w:t>
            </w:r>
            <w:r w:rsidRPr="002A34AF">
              <w:rPr>
                <w:rFonts w:ascii="Arial" w:eastAsia="標楷體" w:hAnsi="標楷體" w:cs="Arial" w:hint="eastAsia"/>
              </w:rPr>
              <w:t>應遵守期貨信託事業相關法規之規範。</w:t>
            </w:r>
          </w:p>
          <w:p w:rsidR="009C7316" w:rsidRPr="002A34AF" w:rsidRDefault="009C7316" w:rsidP="00794865">
            <w:pPr>
              <w:numPr>
                <w:ilvl w:val="1"/>
                <w:numId w:val="171"/>
              </w:numPr>
              <w:tabs>
                <w:tab w:val="clear" w:pos="1191"/>
                <w:tab w:val="num" w:pos="1272"/>
              </w:tabs>
              <w:spacing w:line="400" w:lineRule="exact"/>
              <w:ind w:left="1272" w:hanging="720"/>
              <w:rPr>
                <w:rFonts w:ascii="Arial" w:eastAsia="標楷體" w:hAnsi="標楷體" w:cs="Arial" w:hint="eastAsia"/>
              </w:rPr>
            </w:pPr>
            <w:r w:rsidRPr="002A34AF">
              <w:rPr>
                <w:rFonts w:ascii="Arial" w:eastAsia="標楷體" w:hAnsi="標楷體" w:cs="Arial" w:hint="eastAsia"/>
              </w:rPr>
              <w:t>期貨經理</w:t>
            </w:r>
            <w:r w:rsidRPr="002A34AF">
              <w:rPr>
                <w:rFonts w:ascii="Arial" w:eastAsia="標楷體" w:hAnsi="標楷體" w:cs="Arial"/>
              </w:rPr>
              <w:t>事業</w:t>
            </w:r>
            <w:r w:rsidRPr="002A34AF">
              <w:rPr>
                <w:rFonts w:ascii="Arial" w:eastAsia="標楷體" w:hAnsi="標楷體" w:cs="Arial" w:hint="eastAsia"/>
              </w:rPr>
              <w:t>、證券投資信託事業及信託業等</w:t>
            </w:r>
            <w:r w:rsidRPr="002A34AF">
              <w:rPr>
                <w:rFonts w:ascii="Arial" w:eastAsia="標楷體" w:hAnsi="標楷體" w:cs="Arial"/>
              </w:rPr>
              <w:t>他業兼營</w:t>
            </w:r>
            <w:r w:rsidRPr="002A34AF">
              <w:rPr>
                <w:rFonts w:ascii="Arial" w:eastAsia="標楷體" w:hAnsi="標楷體" w:cs="Arial" w:hint="eastAsia"/>
              </w:rPr>
              <w:t>期貨信託事業</w:t>
            </w:r>
            <w:r w:rsidRPr="002A34AF">
              <w:rPr>
                <w:rFonts w:ascii="Arial" w:eastAsia="標楷體" w:hAnsi="標楷體" w:cs="Arial"/>
              </w:rPr>
              <w:t>者，</w:t>
            </w:r>
            <w:r w:rsidRPr="002A34AF">
              <w:rPr>
                <w:rFonts w:ascii="Arial" w:eastAsia="標楷體" w:hAnsi="標楷體" w:cs="Arial" w:hint="eastAsia"/>
              </w:rPr>
              <w:t>其</w:t>
            </w:r>
            <w:r w:rsidRPr="002A34AF">
              <w:rPr>
                <w:rFonts w:ascii="Arial" w:eastAsia="標楷體" w:hAnsi="標楷體" w:cs="Arial"/>
              </w:rPr>
              <w:t>資訊交互運用</w:t>
            </w:r>
            <w:r w:rsidRPr="002A34AF">
              <w:rPr>
                <w:rFonts w:ascii="Arial" w:eastAsia="標楷體" w:hAnsi="標楷體" w:cs="Arial" w:hint="eastAsia"/>
              </w:rPr>
              <w:t>應經適當授權。</w:t>
            </w:r>
          </w:p>
          <w:p w:rsidR="009C7316" w:rsidRPr="002A34AF" w:rsidRDefault="009C7316" w:rsidP="00794865">
            <w:pPr>
              <w:numPr>
                <w:ilvl w:val="1"/>
                <w:numId w:val="171"/>
              </w:numPr>
              <w:tabs>
                <w:tab w:val="clear" w:pos="1191"/>
                <w:tab w:val="num" w:pos="1272"/>
              </w:tabs>
              <w:spacing w:line="400" w:lineRule="exact"/>
              <w:ind w:left="1272" w:hanging="720"/>
              <w:rPr>
                <w:rFonts w:ascii="標楷體" w:eastAsia="標楷體" w:hAnsi="標楷體" w:hint="eastAsia"/>
                <w:szCs w:val="24"/>
              </w:rPr>
            </w:pPr>
            <w:r w:rsidRPr="002A34AF">
              <w:rPr>
                <w:rFonts w:ascii="標楷體" w:eastAsia="標楷體" w:hint="eastAsia"/>
              </w:rPr>
              <w:t>不同部門間之辦公處所</w:t>
            </w:r>
            <w:r w:rsidRPr="002A34AF">
              <w:rPr>
                <w:rFonts w:ascii="標楷體" w:eastAsia="標楷體" w:hAnsi="標楷體" w:hint="eastAsia"/>
                <w:szCs w:val="19"/>
              </w:rPr>
              <w:t>應</w:t>
            </w:r>
            <w:r w:rsidRPr="002A34AF">
              <w:rPr>
                <w:rFonts w:ascii="標楷體" w:eastAsia="標楷體" w:hint="eastAsia"/>
              </w:rPr>
              <w:t>於</w:t>
            </w:r>
            <w:r w:rsidRPr="002A34AF">
              <w:rPr>
                <w:rFonts w:ascii="標楷體" w:eastAsia="標楷體"/>
              </w:rPr>
              <w:t>營業場所明顯適當位置設置營業項目之告示</w:t>
            </w:r>
            <w:r w:rsidRPr="002A34AF">
              <w:rPr>
                <w:rFonts w:ascii="標楷體" w:eastAsia="標楷體" w:hint="eastAsia"/>
              </w:rPr>
              <w:t>。</w:t>
            </w:r>
          </w:p>
          <w:p w:rsidR="009C7316" w:rsidRPr="002A34AF" w:rsidRDefault="009C7316">
            <w:pPr>
              <w:spacing w:line="400" w:lineRule="exact"/>
              <w:rPr>
                <w:rFonts w:ascii="標楷體" w:eastAsia="標楷體" w:hAnsi="標楷體" w:hint="eastAsia"/>
                <w:szCs w:val="24"/>
              </w:rPr>
            </w:pPr>
          </w:p>
          <w:p w:rsidR="009C7316" w:rsidRPr="002A34AF" w:rsidRDefault="009C7316">
            <w:pPr>
              <w:spacing w:line="400" w:lineRule="exact"/>
              <w:rPr>
                <w:rFonts w:ascii="標楷體" w:eastAsia="標楷體" w:hAnsi="標楷體" w:hint="eastAsia"/>
                <w:szCs w:val="24"/>
              </w:rPr>
            </w:pPr>
          </w:p>
          <w:p w:rsidR="009C7316" w:rsidRPr="002A34AF" w:rsidRDefault="009C7316">
            <w:pPr>
              <w:spacing w:line="400" w:lineRule="exact"/>
              <w:rPr>
                <w:rFonts w:ascii="標楷體" w:eastAsia="標楷體" w:hAnsi="標楷體" w:hint="eastAsia"/>
                <w:szCs w:val="24"/>
              </w:rPr>
            </w:pPr>
          </w:p>
          <w:p w:rsidR="009C7316" w:rsidRPr="002A34AF" w:rsidRDefault="009C7316">
            <w:pPr>
              <w:spacing w:line="400" w:lineRule="exact"/>
              <w:rPr>
                <w:rFonts w:ascii="標楷體" w:eastAsia="標楷體" w:hAnsi="標楷體" w:hint="eastAsia"/>
                <w:szCs w:val="24"/>
              </w:rPr>
            </w:pPr>
          </w:p>
          <w:p w:rsidR="009C7316" w:rsidRPr="002A34AF" w:rsidRDefault="009C7316">
            <w:pPr>
              <w:spacing w:line="400" w:lineRule="exact"/>
              <w:rPr>
                <w:rFonts w:ascii="標楷體" w:eastAsia="標楷體" w:hAnsi="標楷體" w:hint="eastAsia"/>
                <w:szCs w:val="24"/>
              </w:rPr>
            </w:pPr>
          </w:p>
          <w:p w:rsidR="009C7316" w:rsidRPr="002A34AF" w:rsidRDefault="009C7316">
            <w:pPr>
              <w:spacing w:line="400" w:lineRule="exact"/>
              <w:rPr>
                <w:rFonts w:ascii="標楷體" w:eastAsia="標楷體" w:hAnsi="標楷體" w:hint="eastAsia"/>
                <w:szCs w:val="24"/>
              </w:rPr>
            </w:pPr>
          </w:p>
          <w:p w:rsidR="009C7316" w:rsidRPr="002A34AF" w:rsidRDefault="009C7316">
            <w:pPr>
              <w:spacing w:line="400" w:lineRule="exact"/>
              <w:rPr>
                <w:rFonts w:ascii="標楷體" w:eastAsia="標楷體" w:hAnsi="標楷體" w:hint="eastAsia"/>
                <w:szCs w:val="24"/>
              </w:rPr>
            </w:pPr>
          </w:p>
          <w:p w:rsidR="009C7316" w:rsidRPr="002A34AF" w:rsidRDefault="009C7316">
            <w:pPr>
              <w:spacing w:line="400" w:lineRule="exact"/>
              <w:rPr>
                <w:rFonts w:ascii="標楷體" w:eastAsia="標楷體" w:hAnsi="標楷體" w:hint="eastAsia"/>
                <w:szCs w:val="24"/>
              </w:rPr>
            </w:pPr>
          </w:p>
          <w:p w:rsidR="009C7316" w:rsidRPr="002A34AF" w:rsidRDefault="009C7316">
            <w:pPr>
              <w:spacing w:line="400" w:lineRule="exact"/>
              <w:rPr>
                <w:rFonts w:ascii="標楷體" w:eastAsia="標楷體" w:hAnsi="標楷體" w:hint="eastAsia"/>
                <w:szCs w:val="24"/>
              </w:rPr>
            </w:pPr>
          </w:p>
          <w:p w:rsidR="009C7316" w:rsidRPr="002A34AF" w:rsidRDefault="009C7316">
            <w:pPr>
              <w:spacing w:line="400" w:lineRule="exact"/>
              <w:rPr>
                <w:rFonts w:ascii="標楷體" w:eastAsia="標楷體" w:hAnsi="標楷體" w:hint="eastAsia"/>
                <w:szCs w:val="24"/>
              </w:rPr>
            </w:pPr>
          </w:p>
          <w:p w:rsidR="009C7316" w:rsidRPr="002A34AF" w:rsidRDefault="009C7316">
            <w:pPr>
              <w:spacing w:line="400" w:lineRule="exact"/>
              <w:rPr>
                <w:rFonts w:ascii="標楷體" w:eastAsia="標楷體" w:hAnsi="標楷體" w:hint="eastAsia"/>
                <w:szCs w:val="24"/>
              </w:rPr>
            </w:pPr>
          </w:p>
          <w:p w:rsidR="009C7316" w:rsidRPr="002A34AF" w:rsidRDefault="009C7316">
            <w:pPr>
              <w:spacing w:line="400" w:lineRule="exact"/>
              <w:rPr>
                <w:rFonts w:ascii="標楷體" w:eastAsia="標楷體" w:hAnsi="標楷體" w:hint="eastAsia"/>
                <w:szCs w:val="24"/>
              </w:rPr>
            </w:pPr>
          </w:p>
        </w:tc>
        <w:tc>
          <w:tcPr>
            <w:tcW w:w="2280" w:type="dxa"/>
          </w:tcPr>
          <w:p w:rsidR="009C7316" w:rsidRPr="002A34AF" w:rsidRDefault="009C7316">
            <w:pPr>
              <w:spacing w:line="400" w:lineRule="exact"/>
              <w:ind w:left="28" w:right="28"/>
              <w:rPr>
                <w:rFonts w:ascii="Arial" w:eastAsia="標楷體" w:hAnsi="Arial" w:cs="Arial"/>
                <w:szCs w:val="24"/>
              </w:rPr>
            </w:pPr>
            <w:r w:rsidRPr="002A34AF">
              <w:rPr>
                <w:rFonts w:ascii="Arial" w:eastAsia="標楷體" w:hAnsi="標楷體" w:cs="Arial"/>
                <w:szCs w:val="24"/>
              </w:rPr>
              <w:t>法令規章：</w:t>
            </w:r>
          </w:p>
          <w:p w:rsidR="009C7316" w:rsidRPr="002A34AF" w:rsidRDefault="009C7316" w:rsidP="00794865">
            <w:pPr>
              <w:numPr>
                <w:ilvl w:val="0"/>
                <w:numId w:val="173"/>
              </w:numPr>
              <w:tabs>
                <w:tab w:val="clear" w:pos="388"/>
                <w:tab w:val="num" w:pos="332"/>
              </w:tabs>
              <w:spacing w:line="400" w:lineRule="exact"/>
              <w:ind w:left="332" w:right="28" w:hanging="304"/>
              <w:rPr>
                <w:rFonts w:ascii="Arial" w:eastAsia="標楷體" w:hAnsi="Arial" w:cs="Arial" w:hint="eastAsia"/>
                <w:bCs/>
                <w:szCs w:val="24"/>
              </w:rPr>
            </w:pPr>
            <w:r w:rsidRPr="002A34AF">
              <w:rPr>
                <w:rFonts w:ascii="Arial" w:eastAsia="標楷體" w:hAnsi="Arial" w:cs="Arial" w:hint="eastAsia"/>
                <w:bCs/>
                <w:szCs w:val="24"/>
              </w:rPr>
              <w:t>期貨信託事業設置標準第</w:t>
            </w:r>
            <w:r w:rsidRPr="002A34AF">
              <w:rPr>
                <w:rFonts w:ascii="Arial" w:eastAsia="標楷體" w:hAnsi="Arial" w:cs="Arial" w:hint="eastAsia"/>
                <w:bCs/>
                <w:szCs w:val="24"/>
              </w:rPr>
              <w:t>21</w:t>
            </w:r>
            <w:r w:rsidRPr="002A34AF">
              <w:rPr>
                <w:rFonts w:ascii="Arial" w:eastAsia="標楷體" w:hAnsi="Arial" w:cs="Arial" w:hint="eastAsia"/>
                <w:bCs/>
                <w:szCs w:val="24"/>
              </w:rPr>
              <w:t>條、第</w:t>
            </w:r>
            <w:r w:rsidRPr="002A34AF">
              <w:rPr>
                <w:rFonts w:ascii="Arial" w:eastAsia="標楷體" w:hAnsi="Arial" w:cs="Arial" w:hint="eastAsia"/>
                <w:bCs/>
                <w:szCs w:val="24"/>
              </w:rPr>
              <w:t>23</w:t>
            </w:r>
            <w:r w:rsidRPr="002A34AF">
              <w:rPr>
                <w:rFonts w:ascii="Arial" w:eastAsia="標楷體" w:hAnsi="Arial" w:cs="Arial" w:hint="eastAsia"/>
                <w:bCs/>
                <w:szCs w:val="24"/>
              </w:rPr>
              <w:t>條、第</w:t>
            </w:r>
            <w:r w:rsidRPr="002A34AF">
              <w:rPr>
                <w:rFonts w:ascii="Arial" w:eastAsia="標楷體" w:hAnsi="Arial" w:cs="Arial" w:hint="eastAsia"/>
                <w:bCs/>
                <w:szCs w:val="24"/>
              </w:rPr>
              <w:t>27</w:t>
            </w:r>
            <w:r w:rsidRPr="002A34AF">
              <w:rPr>
                <w:rFonts w:ascii="Arial" w:eastAsia="標楷體" w:hAnsi="Arial" w:cs="Arial" w:hint="eastAsia"/>
                <w:bCs/>
                <w:szCs w:val="24"/>
              </w:rPr>
              <w:t>條、第</w:t>
            </w:r>
            <w:r w:rsidRPr="002A34AF">
              <w:rPr>
                <w:rFonts w:ascii="Arial" w:eastAsia="標楷體" w:hAnsi="Arial" w:cs="Arial" w:hint="eastAsia"/>
                <w:bCs/>
                <w:szCs w:val="24"/>
              </w:rPr>
              <w:t>29</w:t>
            </w:r>
            <w:r w:rsidRPr="002A34AF">
              <w:rPr>
                <w:rFonts w:ascii="Arial" w:eastAsia="標楷體" w:hAnsi="Arial" w:cs="Arial" w:hint="eastAsia"/>
                <w:bCs/>
                <w:szCs w:val="24"/>
              </w:rPr>
              <w:t>條、第</w:t>
            </w:r>
            <w:r w:rsidRPr="002A34AF">
              <w:rPr>
                <w:rFonts w:ascii="Arial" w:eastAsia="標楷體" w:hAnsi="Arial" w:cs="Arial" w:hint="eastAsia"/>
                <w:bCs/>
                <w:szCs w:val="24"/>
              </w:rPr>
              <w:t>35</w:t>
            </w:r>
            <w:r w:rsidRPr="002A34AF">
              <w:rPr>
                <w:rFonts w:ascii="Arial" w:eastAsia="標楷體" w:hAnsi="Arial" w:cs="Arial" w:hint="eastAsia"/>
                <w:bCs/>
                <w:szCs w:val="24"/>
              </w:rPr>
              <w:t>條、第</w:t>
            </w:r>
            <w:r w:rsidRPr="002A34AF">
              <w:rPr>
                <w:rFonts w:ascii="Arial" w:eastAsia="標楷體" w:hAnsi="Arial" w:cs="Arial" w:hint="eastAsia"/>
                <w:bCs/>
                <w:szCs w:val="24"/>
              </w:rPr>
              <w:t>36</w:t>
            </w:r>
            <w:r w:rsidRPr="002A34AF">
              <w:rPr>
                <w:rFonts w:ascii="Arial" w:eastAsia="標楷體" w:hAnsi="Arial" w:cs="Arial" w:hint="eastAsia"/>
                <w:bCs/>
                <w:szCs w:val="24"/>
              </w:rPr>
              <w:t>條、第</w:t>
            </w:r>
            <w:r w:rsidRPr="002A34AF">
              <w:rPr>
                <w:rFonts w:ascii="Arial" w:eastAsia="標楷體" w:hAnsi="Arial" w:cs="Arial" w:hint="eastAsia"/>
                <w:bCs/>
                <w:szCs w:val="24"/>
              </w:rPr>
              <w:t>62</w:t>
            </w:r>
            <w:r w:rsidRPr="002A34AF">
              <w:rPr>
                <w:rFonts w:ascii="Arial" w:eastAsia="標楷體" w:hAnsi="Arial" w:cs="Arial" w:hint="eastAsia"/>
                <w:bCs/>
                <w:szCs w:val="24"/>
              </w:rPr>
              <w:t>條、第</w:t>
            </w:r>
            <w:r w:rsidRPr="002A34AF">
              <w:rPr>
                <w:rFonts w:ascii="Arial" w:eastAsia="標楷體" w:hAnsi="Arial" w:cs="Arial" w:hint="eastAsia"/>
                <w:bCs/>
                <w:szCs w:val="24"/>
              </w:rPr>
              <w:t>64</w:t>
            </w:r>
            <w:r w:rsidRPr="002A34AF">
              <w:rPr>
                <w:rFonts w:ascii="Arial" w:eastAsia="標楷體" w:hAnsi="Arial" w:cs="Arial" w:hint="eastAsia"/>
                <w:bCs/>
                <w:szCs w:val="24"/>
              </w:rPr>
              <w:t>條</w:t>
            </w:r>
          </w:p>
          <w:p w:rsidR="009C7316" w:rsidRPr="002A34AF" w:rsidRDefault="009C7316" w:rsidP="00794865">
            <w:pPr>
              <w:numPr>
                <w:ilvl w:val="0"/>
                <w:numId w:val="173"/>
              </w:numPr>
              <w:tabs>
                <w:tab w:val="clear" w:pos="388"/>
                <w:tab w:val="num" w:pos="332"/>
              </w:tabs>
              <w:spacing w:line="400" w:lineRule="exact"/>
              <w:ind w:left="332" w:right="28" w:hanging="304"/>
              <w:rPr>
                <w:rFonts w:ascii="Arial" w:eastAsia="標楷體" w:hAnsi="Arial" w:cs="Arial" w:hint="eastAsia"/>
                <w:bCs/>
                <w:szCs w:val="24"/>
              </w:rPr>
            </w:pPr>
            <w:r w:rsidRPr="002A34AF">
              <w:rPr>
                <w:rFonts w:ascii="Arial" w:eastAsia="標楷體" w:hAnsi="Arial" w:cs="Arial" w:hint="eastAsia"/>
                <w:bCs/>
                <w:szCs w:val="24"/>
              </w:rPr>
              <w:t>期貨信託事業管理規則第</w:t>
            </w:r>
            <w:r w:rsidRPr="002A34AF">
              <w:rPr>
                <w:rFonts w:ascii="Arial" w:eastAsia="標楷體" w:hAnsi="Arial" w:cs="Arial" w:hint="eastAsia"/>
                <w:bCs/>
                <w:szCs w:val="24"/>
              </w:rPr>
              <w:t>50</w:t>
            </w:r>
            <w:r w:rsidRPr="002A34AF">
              <w:rPr>
                <w:rFonts w:ascii="Arial" w:eastAsia="標楷體" w:hAnsi="Arial" w:cs="Arial" w:hint="eastAsia"/>
                <w:bCs/>
                <w:szCs w:val="24"/>
              </w:rPr>
              <w:t>條</w:t>
            </w:r>
          </w:p>
          <w:p w:rsidR="009C7316" w:rsidRPr="002A34AF" w:rsidRDefault="009C7316">
            <w:pPr>
              <w:spacing w:line="400" w:lineRule="exact"/>
              <w:ind w:right="28"/>
              <w:rPr>
                <w:rFonts w:ascii="Arial" w:eastAsia="標楷體" w:hAnsi="Arial" w:cs="Arial" w:hint="eastAsia"/>
                <w:bCs/>
                <w:szCs w:val="24"/>
              </w:rPr>
            </w:pPr>
          </w:p>
          <w:p w:rsidR="009C7316" w:rsidRPr="002A34AF" w:rsidRDefault="009C7316">
            <w:pPr>
              <w:spacing w:line="400" w:lineRule="exact"/>
              <w:ind w:right="28"/>
              <w:rPr>
                <w:rFonts w:ascii="Arial" w:eastAsia="標楷體" w:hAnsi="Arial" w:cs="Arial" w:hint="eastAsia"/>
                <w:bCs/>
                <w:szCs w:val="24"/>
              </w:rPr>
            </w:pPr>
            <w:r w:rsidRPr="002A34AF">
              <w:rPr>
                <w:rFonts w:ascii="Arial" w:eastAsia="標楷體" w:hAnsi="Arial" w:cs="Arial" w:hint="eastAsia"/>
                <w:bCs/>
                <w:szCs w:val="24"/>
              </w:rPr>
              <w:t>使用表單：</w:t>
            </w:r>
          </w:p>
          <w:p w:rsidR="009C7316" w:rsidRPr="002A34AF" w:rsidRDefault="009C7316" w:rsidP="00794865">
            <w:pPr>
              <w:numPr>
                <w:ilvl w:val="1"/>
                <w:numId w:val="182"/>
              </w:numPr>
              <w:tabs>
                <w:tab w:val="clear" w:pos="1030"/>
                <w:tab w:val="num" w:pos="332"/>
              </w:tabs>
              <w:spacing w:line="400" w:lineRule="exact"/>
              <w:ind w:right="28" w:hanging="1030"/>
              <w:rPr>
                <w:rFonts w:ascii="Arial" w:eastAsia="標楷體" w:hAnsi="Arial" w:cs="Arial" w:hint="eastAsia"/>
                <w:bCs/>
                <w:szCs w:val="24"/>
              </w:rPr>
            </w:pPr>
            <w:r w:rsidRPr="002A34AF">
              <w:rPr>
                <w:rFonts w:ascii="Arial" w:eastAsia="標楷體" w:hAnsi="Arial" w:cs="Arial" w:hint="eastAsia"/>
                <w:bCs/>
                <w:szCs w:val="24"/>
              </w:rPr>
              <w:t>書面報告</w:t>
            </w:r>
          </w:p>
          <w:p w:rsidR="009C7316" w:rsidRPr="002A34AF" w:rsidRDefault="009C7316">
            <w:pPr>
              <w:spacing w:line="400" w:lineRule="exact"/>
              <w:ind w:left="550" w:right="28"/>
              <w:rPr>
                <w:rFonts w:ascii="Arial" w:eastAsia="標楷體" w:hAnsi="Arial" w:cs="Arial" w:hint="eastAsia"/>
                <w:bCs/>
                <w:szCs w:val="24"/>
              </w:rPr>
            </w:pPr>
          </w:p>
        </w:tc>
      </w:tr>
    </w:tbl>
    <w:p w:rsidR="009C7316" w:rsidRPr="002A34AF" w:rsidRDefault="009C7316">
      <w:pPr>
        <w:spacing w:line="400" w:lineRule="exact"/>
      </w:pPr>
    </w:p>
    <w:p w:rsidR="009C7316" w:rsidRPr="002A34AF" w:rsidRDefault="009C7316">
      <w:pPr>
        <w:spacing w:line="400" w:lineRule="exact"/>
        <w:rPr>
          <w:rFonts w:hint="eastAsia"/>
        </w:rPr>
      </w:pPr>
      <w:r w:rsidRPr="002A34AF">
        <w:br w:type="page"/>
      </w:r>
    </w:p>
    <w:p w:rsidR="009C7316" w:rsidRPr="002A34AF" w:rsidRDefault="009C7316">
      <w:pPr>
        <w:spacing w:line="400" w:lineRule="exact"/>
        <w:rPr>
          <w:rFonts w:hint="eastAsia"/>
        </w:rPr>
      </w:pPr>
    </w:p>
    <w:p w:rsidR="009C7316" w:rsidRPr="002A34AF" w:rsidRDefault="009C7316">
      <w:pPr>
        <w:spacing w:line="400" w:lineRule="exact"/>
        <w:rPr>
          <w:rFonts w:hint="eastAsia"/>
        </w:rPr>
      </w:pPr>
    </w:p>
    <w:p w:rsidR="009C7316" w:rsidRPr="002A34AF" w:rsidRDefault="009C7316">
      <w:pPr>
        <w:spacing w:line="400" w:lineRule="exact"/>
        <w:rPr>
          <w:rFonts w:hint="eastAsia"/>
        </w:rPr>
      </w:pPr>
    </w:p>
    <w:p w:rsidR="009C7316" w:rsidRPr="002A34AF" w:rsidRDefault="009C7316">
      <w:pPr>
        <w:spacing w:line="400" w:lineRule="exact"/>
        <w:rPr>
          <w:rFonts w:ascii="標楷體" w:eastAsia="標楷體" w:hAnsi="標楷體" w:cs="Arial" w:hint="eastAsia"/>
          <w:szCs w:val="24"/>
        </w:rPr>
      </w:pPr>
    </w:p>
    <w:p w:rsidR="009C7316" w:rsidRPr="002A34AF" w:rsidRDefault="009C7316">
      <w:pPr>
        <w:spacing w:line="400" w:lineRule="exact"/>
        <w:rPr>
          <w:rFonts w:ascii="標楷體" w:eastAsia="標楷體" w:hAnsi="標楷體" w:cs="Arial" w:hint="eastAsia"/>
          <w:szCs w:val="24"/>
        </w:rPr>
      </w:pPr>
    </w:p>
    <w:p w:rsidR="009C7316" w:rsidRPr="002A34AF" w:rsidRDefault="009C7316">
      <w:pPr>
        <w:spacing w:line="400" w:lineRule="exact"/>
        <w:rPr>
          <w:rFonts w:ascii="標楷體" w:eastAsia="標楷體" w:hAnsi="標楷體" w:cs="Arial" w:hint="eastAsia"/>
          <w:szCs w:val="24"/>
        </w:rPr>
      </w:pPr>
    </w:p>
    <w:p w:rsidR="009C7316" w:rsidRPr="002A34AF" w:rsidRDefault="009C7316">
      <w:pPr>
        <w:spacing w:line="400" w:lineRule="exact"/>
        <w:rPr>
          <w:rFonts w:ascii="標楷體" w:eastAsia="標楷體" w:hAnsi="標楷體" w:cs="Arial" w:hint="eastAsia"/>
          <w:szCs w:val="24"/>
        </w:rPr>
      </w:pPr>
    </w:p>
    <w:p w:rsidR="009C7316" w:rsidRPr="002A34AF" w:rsidRDefault="009C7316">
      <w:pPr>
        <w:spacing w:line="400" w:lineRule="exact"/>
        <w:rPr>
          <w:rFonts w:ascii="標楷體" w:eastAsia="標楷體" w:hAnsi="標楷體" w:cs="Arial" w:hint="eastAsia"/>
          <w:szCs w:val="24"/>
        </w:rPr>
      </w:pPr>
    </w:p>
    <w:p w:rsidR="009C7316" w:rsidRPr="002A34AF" w:rsidRDefault="009C7316">
      <w:pPr>
        <w:spacing w:line="400" w:lineRule="exact"/>
        <w:rPr>
          <w:rFonts w:ascii="標楷體" w:eastAsia="標楷體" w:hAnsi="標楷體" w:cs="Arial" w:hint="eastAsia"/>
          <w:szCs w:val="24"/>
        </w:rPr>
      </w:pPr>
    </w:p>
    <w:p w:rsidR="009C7316" w:rsidRPr="002A34AF" w:rsidRDefault="009C7316">
      <w:pPr>
        <w:spacing w:line="400" w:lineRule="exact"/>
        <w:rPr>
          <w:rFonts w:ascii="標楷體" w:eastAsia="標楷體" w:hAnsi="標楷體" w:cs="Arial" w:hint="eastAsia"/>
          <w:szCs w:val="24"/>
        </w:rPr>
      </w:pPr>
    </w:p>
    <w:p w:rsidR="009C7316" w:rsidRPr="002A34AF" w:rsidRDefault="009C7316">
      <w:pPr>
        <w:pStyle w:val="1"/>
        <w:numPr>
          <w:ilvl w:val="0"/>
          <w:numId w:val="187"/>
        </w:numPr>
        <w:tabs>
          <w:tab w:val="left" w:pos="1080"/>
        </w:tabs>
        <w:spacing w:before="0" w:after="0" w:line="400" w:lineRule="exact"/>
        <w:jc w:val="center"/>
        <w:rPr>
          <w:rFonts w:ascii="Times New Roman" w:eastAsia="標楷體" w:hAnsi="Times New Roman" w:hint="eastAsia"/>
          <w:b w:val="0"/>
          <w:sz w:val="40"/>
          <w:szCs w:val="40"/>
        </w:rPr>
      </w:pPr>
      <w:bookmarkStart w:id="67" w:name="_Toc183687009"/>
      <w:bookmarkStart w:id="68" w:name="_Toc185236816"/>
      <w:bookmarkStart w:id="69" w:name="_信託業兼營期貨信託事業自行保管信託基金作業：CB-11700"/>
      <w:bookmarkStart w:id="70" w:name="_Toc522116575"/>
      <w:bookmarkEnd w:id="69"/>
      <w:r w:rsidRPr="002A34AF">
        <w:rPr>
          <w:rFonts w:ascii="Times New Roman" w:eastAsia="標楷體" w:hAnsi="Times New Roman" w:hint="eastAsia"/>
          <w:b w:val="0"/>
          <w:sz w:val="40"/>
          <w:szCs w:val="40"/>
        </w:rPr>
        <w:t>信託業兼營期貨信託事業自行保管期貨信託基金作業：</w:t>
      </w:r>
      <w:r w:rsidRPr="002A34AF">
        <w:rPr>
          <w:rFonts w:ascii="Times New Roman" w:eastAsia="標楷體" w:hAnsi="Times New Roman" w:hint="eastAsia"/>
          <w:b w:val="0"/>
          <w:sz w:val="40"/>
          <w:szCs w:val="40"/>
        </w:rPr>
        <w:t>CB-11700</w:t>
      </w:r>
      <w:bookmarkEnd w:id="67"/>
      <w:bookmarkEnd w:id="68"/>
      <w:bookmarkEnd w:id="70"/>
    </w:p>
    <w:p w:rsidR="009C7316" w:rsidRPr="002A34AF" w:rsidRDefault="009C7316">
      <w:pPr>
        <w:spacing w:line="400" w:lineRule="exact"/>
        <w:rPr>
          <w:rFonts w:ascii="Arial" w:eastAsia="標楷體" w:hAnsi="Arial" w:cs="Arial" w:hint="eastAsia"/>
          <w:sz w:val="40"/>
          <w:szCs w:val="40"/>
        </w:rPr>
      </w:pPr>
    </w:p>
    <w:p w:rsidR="009C7316" w:rsidRPr="002A34AF" w:rsidRDefault="009C7316">
      <w:pPr>
        <w:spacing w:line="400" w:lineRule="exact"/>
        <w:rPr>
          <w:rFonts w:ascii="Arial" w:eastAsia="標楷體" w:hAnsi="Arial" w:cs="Arial"/>
          <w:sz w:val="40"/>
          <w:szCs w:val="40"/>
        </w:rPr>
      </w:pPr>
    </w:p>
    <w:p w:rsidR="009C7316" w:rsidRPr="002A34AF" w:rsidRDefault="009C7316">
      <w:pPr>
        <w:spacing w:line="400" w:lineRule="exact"/>
        <w:rPr>
          <w:rFonts w:hint="eastAsia"/>
          <w:b/>
        </w:rPr>
      </w:pPr>
    </w:p>
    <w:p w:rsidR="009C7316" w:rsidRPr="002A34AF" w:rsidRDefault="009C7316">
      <w:pPr>
        <w:spacing w:line="400" w:lineRule="exact"/>
        <w:rPr>
          <w:rFonts w:hint="eastAsia"/>
          <w:b/>
        </w:rPr>
      </w:pPr>
    </w:p>
    <w:p w:rsidR="009C7316" w:rsidRPr="002A34AF" w:rsidRDefault="009C7316">
      <w:pPr>
        <w:spacing w:line="400" w:lineRule="exact"/>
        <w:rPr>
          <w:rFonts w:hint="eastAsia"/>
          <w:b/>
        </w:rPr>
      </w:pPr>
    </w:p>
    <w:p w:rsidR="009C7316" w:rsidRPr="002A34AF" w:rsidRDefault="009C7316">
      <w:pPr>
        <w:spacing w:line="400" w:lineRule="exact"/>
        <w:rPr>
          <w:rFonts w:hint="eastAsia"/>
          <w:b/>
        </w:rPr>
      </w:pPr>
    </w:p>
    <w:p w:rsidR="009C7316" w:rsidRPr="002A34AF" w:rsidRDefault="009C7316">
      <w:pPr>
        <w:spacing w:line="400" w:lineRule="exact"/>
        <w:rPr>
          <w:rFonts w:hint="eastAsia"/>
          <w:b/>
        </w:rPr>
      </w:pPr>
    </w:p>
    <w:p w:rsidR="009C7316" w:rsidRPr="002A34AF" w:rsidRDefault="009C7316">
      <w:pPr>
        <w:spacing w:line="400" w:lineRule="exact"/>
        <w:rPr>
          <w:rFonts w:hint="eastAsia"/>
          <w:b/>
        </w:rPr>
      </w:pPr>
    </w:p>
    <w:p w:rsidR="009C7316" w:rsidRPr="002A34AF" w:rsidRDefault="009C7316">
      <w:pPr>
        <w:spacing w:line="400" w:lineRule="exact"/>
        <w:rPr>
          <w:rFonts w:hint="eastAsia"/>
          <w:b/>
        </w:rPr>
      </w:pPr>
    </w:p>
    <w:p w:rsidR="009C7316" w:rsidRPr="002A34AF" w:rsidRDefault="009C7316">
      <w:pPr>
        <w:spacing w:line="400" w:lineRule="exact"/>
        <w:rPr>
          <w:rFonts w:ascii="Arial" w:eastAsia="標楷體" w:hAnsi="Arial" w:cs="Arial" w:hint="eastAsia"/>
          <w:b/>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460"/>
        <w:gridCol w:w="2280"/>
      </w:tblGrid>
      <w:tr w:rsidR="009C7316" w:rsidRPr="002A34AF">
        <w:tblPrEx>
          <w:tblCellMar>
            <w:top w:w="0" w:type="dxa"/>
            <w:bottom w:w="0" w:type="dxa"/>
          </w:tblCellMar>
        </w:tblPrEx>
        <w:trPr>
          <w:cantSplit/>
          <w:trHeight w:val="331"/>
          <w:tblHeader/>
        </w:trPr>
        <w:tc>
          <w:tcPr>
            <w:tcW w:w="1468"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編　號</w:t>
            </w:r>
          </w:p>
        </w:tc>
        <w:tc>
          <w:tcPr>
            <w:tcW w:w="194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作業項目</w:t>
            </w:r>
          </w:p>
        </w:tc>
        <w:tc>
          <w:tcPr>
            <w:tcW w:w="946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　業　程　序　及　控　制　重　點</w:t>
            </w:r>
          </w:p>
        </w:tc>
        <w:tc>
          <w:tcPr>
            <w:tcW w:w="228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依據資料</w:t>
            </w:r>
          </w:p>
        </w:tc>
      </w:tr>
      <w:tr w:rsidR="009C7316" w:rsidRPr="002A34AF">
        <w:tblPrEx>
          <w:tblCellMar>
            <w:top w:w="0" w:type="dxa"/>
            <w:bottom w:w="0" w:type="dxa"/>
          </w:tblCellMar>
        </w:tblPrEx>
        <w:tc>
          <w:tcPr>
            <w:tcW w:w="1468" w:type="dxa"/>
          </w:tcPr>
          <w:p w:rsidR="009C7316" w:rsidRPr="002A34AF" w:rsidRDefault="009C7316">
            <w:pPr>
              <w:spacing w:line="400" w:lineRule="exact"/>
              <w:jc w:val="center"/>
              <w:rPr>
                <w:rFonts w:ascii="Arial" w:eastAsia="標楷體" w:hAnsi="Arial" w:cs="Arial"/>
                <w:szCs w:val="24"/>
              </w:rPr>
            </w:pPr>
            <w:r w:rsidRPr="002A34AF">
              <w:rPr>
                <w:rFonts w:ascii="Arial" w:eastAsia="標楷體" w:hAnsi="Arial" w:cs="Arial"/>
                <w:szCs w:val="24"/>
              </w:rPr>
              <w:t>CB-1</w:t>
            </w:r>
            <w:r w:rsidRPr="002A34AF">
              <w:rPr>
                <w:rFonts w:ascii="Arial" w:eastAsia="標楷體" w:hAnsi="Arial" w:cs="Arial" w:hint="eastAsia"/>
                <w:szCs w:val="24"/>
              </w:rPr>
              <w:t>1700</w:t>
            </w:r>
          </w:p>
          <w:p w:rsidR="009C7316" w:rsidRPr="002A34AF" w:rsidRDefault="009C7316" w:rsidP="00D226D3">
            <w:pPr>
              <w:spacing w:line="400" w:lineRule="exact"/>
              <w:rPr>
                <w:rFonts w:ascii="Arial" w:eastAsia="標楷體" w:hAnsi="Arial" w:cs="Arial" w:hint="eastAsia"/>
                <w:szCs w:val="24"/>
              </w:rPr>
            </w:pPr>
          </w:p>
        </w:tc>
        <w:tc>
          <w:tcPr>
            <w:tcW w:w="1940" w:type="dxa"/>
          </w:tcPr>
          <w:p w:rsidR="009C7316" w:rsidRPr="002A34AF" w:rsidRDefault="009C7316">
            <w:pPr>
              <w:spacing w:line="400" w:lineRule="exact"/>
              <w:ind w:left="28" w:right="28"/>
              <w:rPr>
                <w:rFonts w:ascii="Arial" w:eastAsia="標楷體" w:hAnsi="Arial" w:cs="Arial" w:hint="eastAsia"/>
                <w:szCs w:val="24"/>
              </w:rPr>
            </w:pPr>
            <w:r w:rsidRPr="002A34AF">
              <w:rPr>
                <w:rFonts w:ascii="Arial" w:eastAsia="標楷體" w:hAnsi="標楷體" w:cs="Arial" w:hint="eastAsia"/>
                <w:szCs w:val="24"/>
              </w:rPr>
              <w:t>信託業兼營期貨信託事業自行保管信託基金作業</w:t>
            </w:r>
          </w:p>
          <w:p w:rsidR="009C7316" w:rsidRPr="002A34AF" w:rsidRDefault="009C7316" w:rsidP="00D226D3">
            <w:pPr>
              <w:spacing w:line="400" w:lineRule="exact"/>
              <w:ind w:left="28" w:right="28"/>
              <w:rPr>
                <w:rFonts w:ascii="Arial" w:eastAsia="標楷體" w:hAnsi="Arial" w:cs="Arial" w:hint="eastAsia"/>
                <w:szCs w:val="24"/>
              </w:rPr>
            </w:pPr>
          </w:p>
        </w:tc>
        <w:tc>
          <w:tcPr>
            <w:tcW w:w="9460" w:type="dxa"/>
          </w:tcPr>
          <w:p w:rsidR="009C7316" w:rsidRPr="002A34AF" w:rsidRDefault="009C7316" w:rsidP="00E87722">
            <w:pPr>
              <w:pStyle w:val="Web"/>
              <w:widowControl w:val="0"/>
              <w:tabs>
                <w:tab w:val="left" w:pos="391"/>
                <w:tab w:val="left" w:pos="751"/>
              </w:tabs>
              <w:spacing w:before="0" w:beforeAutospacing="0" w:after="0" w:afterAutospacing="0" w:line="400" w:lineRule="exact"/>
              <w:rPr>
                <w:rFonts w:eastAsia="標楷體"/>
              </w:rPr>
            </w:pPr>
            <w:r w:rsidRPr="002A34AF">
              <w:rPr>
                <w:rFonts w:eastAsia="標楷體" w:hint="eastAsia"/>
              </w:rPr>
              <w:t>一、作</w:t>
            </w:r>
            <w:r w:rsidRPr="002A34AF">
              <w:rPr>
                <w:rFonts w:eastAsia="標楷體"/>
              </w:rPr>
              <w:t>業程序：</w:t>
            </w:r>
          </w:p>
          <w:p w:rsidR="009C7316" w:rsidRPr="002A34AF" w:rsidRDefault="009C7316" w:rsidP="00794865">
            <w:pPr>
              <w:numPr>
                <w:ilvl w:val="1"/>
                <w:numId w:val="174"/>
              </w:numPr>
              <w:tabs>
                <w:tab w:val="clear" w:pos="1191"/>
                <w:tab w:val="num" w:pos="1272"/>
              </w:tabs>
              <w:spacing w:line="400" w:lineRule="exact"/>
              <w:ind w:left="1272" w:hanging="648"/>
              <w:rPr>
                <w:rFonts w:eastAsia="標楷體" w:hint="eastAsia"/>
              </w:rPr>
            </w:pPr>
            <w:r w:rsidRPr="002A34AF">
              <w:rPr>
                <w:rFonts w:eastAsia="標楷體" w:hint="eastAsia"/>
              </w:rPr>
              <w:t>信託業兼營期貨信託事業，符合下列規定之ㄧ者，得自行保管期貨信託基金：</w:t>
            </w:r>
            <w:r w:rsidRPr="002A34AF">
              <w:rPr>
                <w:rFonts w:eastAsia="標楷體" w:hint="eastAsia"/>
              </w:rPr>
              <w:t xml:space="preserve"> </w:t>
            </w:r>
          </w:p>
          <w:p w:rsidR="009C7316" w:rsidRPr="002A34AF" w:rsidRDefault="009C7316" w:rsidP="00794865">
            <w:pPr>
              <w:numPr>
                <w:ilvl w:val="0"/>
                <w:numId w:val="175"/>
              </w:numPr>
              <w:tabs>
                <w:tab w:val="clear" w:pos="1560"/>
                <w:tab w:val="num" w:pos="1512"/>
              </w:tabs>
              <w:spacing w:line="400" w:lineRule="exact"/>
              <w:ind w:left="1512" w:hanging="240"/>
              <w:rPr>
                <w:rFonts w:eastAsia="標楷體" w:hint="eastAsia"/>
              </w:rPr>
            </w:pPr>
            <w:r w:rsidRPr="002A34AF">
              <w:rPr>
                <w:rFonts w:eastAsia="標楷體" w:hint="eastAsia"/>
              </w:rPr>
              <w:t>向符合主管機關所定資格條件之人募集之期貨信託基金。</w:t>
            </w:r>
          </w:p>
          <w:p w:rsidR="009C7316" w:rsidRPr="002A34AF" w:rsidRDefault="009C7316" w:rsidP="00794865">
            <w:pPr>
              <w:numPr>
                <w:ilvl w:val="0"/>
                <w:numId w:val="175"/>
              </w:numPr>
              <w:tabs>
                <w:tab w:val="clear" w:pos="1560"/>
                <w:tab w:val="num" w:pos="1512"/>
              </w:tabs>
              <w:spacing w:line="400" w:lineRule="exact"/>
              <w:ind w:left="1512" w:hanging="240"/>
              <w:rPr>
                <w:rFonts w:eastAsia="標楷體" w:hint="eastAsia"/>
              </w:rPr>
            </w:pPr>
            <w:r w:rsidRPr="002A34AF">
              <w:rPr>
                <w:rFonts w:eastAsia="標楷體" w:hint="eastAsia"/>
              </w:rPr>
              <w:t>向不特定人募集之每一期貨信託基金設有信託監察人，且能</w:t>
            </w:r>
            <w:r w:rsidRPr="002A34AF">
              <w:rPr>
                <w:rFonts w:ascii="Arial" w:eastAsia="標楷體" w:hAnsi="標楷體" w:cs="Arial" w:hint="eastAsia"/>
                <w:szCs w:val="24"/>
              </w:rPr>
              <w:t>兼</w:t>
            </w:r>
            <w:r w:rsidRPr="002A34AF">
              <w:rPr>
                <w:rFonts w:eastAsia="標楷體" w:hint="eastAsia"/>
              </w:rPr>
              <w:t>行期貨信託基金管理辦法有關基金保管機構之相關義務。</w:t>
            </w:r>
          </w:p>
          <w:p w:rsidR="009C7316" w:rsidRPr="002A34AF" w:rsidRDefault="009C7316" w:rsidP="00794865">
            <w:pPr>
              <w:numPr>
                <w:ilvl w:val="1"/>
                <w:numId w:val="174"/>
              </w:numPr>
              <w:tabs>
                <w:tab w:val="clear" w:pos="1191"/>
                <w:tab w:val="num" w:pos="1272"/>
              </w:tabs>
              <w:spacing w:line="400" w:lineRule="exact"/>
              <w:ind w:left="1272" w:hanging="648"/>
              <w:rPr>
                <w:rFonts w:eastAsia="標楷體" w:hint="eastAsia"/>
              </w:rPr>
            </w:pPr>
            <w:r w:rsidRPr="002A34AF">
              <w:rPr>
                <w:rFonts w:eastAsia="標楷體" w:hint="eastAsia"/>
              </w:rPr>
              <w:t>信託業兼營期貨信託事業向不特定人募集之每一期貨信託基金設有信託監察人者，應於申請募集期貨</w:t>
            </w:r>
            <w:r w:rsidRPr="002A34AF">
              <w:rPr>
                <w:rFonts w:ascii="標楷體" w:eastAsia="標楷體" w:hAnsi="標楷體" w:hint="eastAsia"/>
                <w:szCs w:val="24"/>
              </w:rPr>
              <w:t>信託基金</w:t>
            </w:r>
            <w:r w:rsidRPr="002A34AF">
              <w:rPr>
                <w:rFonts w:eastAsia="標楷體" w:hint="eastAsia"/>
              </w:rPr>
              <w:t>案件前，擬具信託監察人之選任方法及其踐行相當於基金保管機構義務之具體計畫，報經主管機關核准。</w:t>
            </w:r>
          </w:p>
          <w:p w:rsidR="009C7316" w:rsidRPr="002A34AF" w:rsidRDefault="009C7316" w:rsidP="00794865">
            <w:pPr>
              <w:numPr>
                <w:ilvl w:val="1"/>
                <w:numId w:val="174"/>
              </w:numPr>
              <w:tabs>
                <w:tab w:val="clear" w:pos="1191"/>
                <w:tab w:val="num" w:pos="1272"/>
              </w:tabs>
              <w:spacing w:line="400" w:lineRule="exact"/>
              <w:ind w:left="1272" w:hanging="648"/>
              <w:rPr>
                <w:rFonts w:eastAsia="標楷體" w:hint="eastAsia"/>
              </w:rPr>
            </w:pPr>
            <w:r w:rsidRPr="002A34AF">
              <w:rPr>
                <w:rFonts w:eastAsia="標楷體" w:hint="eastAsia"/>
              </w:rPr>
              <w:t>選任信託監察人時，應確保其足以擔任該職務，其資格條件並應符合「信託資金集合管理運用管理辦法」規定。</w:t>
            </w:r>
          </w:p>
          <w:p w:rsidR="009C7316" w:rsidRPr="002A34AF" w:rsidRDefault="009C7316" w:rsidP="00F23811">
            <w:pPr>
              <w:numPr>
                <w:ilvl w:val="0"/>
                <w:numId w:val="179"/>
              </w:numPr>
              <w:tabs>
                <w:tab w:val="clear" w:pos="1560"/>
              </w:tabs>
              <w:spacing w:line="400" w:lineRule="exact"/>
              <w:ind w:left="1512" w:hanging="240"/>
              <w:rPr>
                <w:rFonts w:ascii="標楷體" w:eastAsia="標楷體" w:hAnsi="標楷體" w:cs="細明體"/>
                <w:kern w:val="0"/>
                <w:szCs w:val="24"/>
              </w:rPr>
            </w:pPr>
            <w:r w:rsidRPr="002A34AF">
              <w:rPr>
                <w:rFonts w:ascii="標楷體" w:eastAsia="標楷體" w:hAnsi="標楷體" w:cs="細明體"/>
                <w:kern w:val="0"/>
                <w:szCs w:val="24"/>
              </w:rPr>
              <w:t>信託監察</w:t>
            </w:r>
            <w:r w:rsidRPr="002A34AF">
              <w:rPr>
                <w:rFonts w:ascii="標楷體" w:eastAsia="標楷體" w:hAnsi="標楷體"/>
              </w:rPr>
              <w:t>人為</w:t>
            </w:r>
            <w:r w:rsidRPr="002A34AF">
              <w:rPr>
                <w:rFonts w:ascii="標楷體" w:eastAsia="標楷體" w:hAnsi="標楷體" w:cs="細明體"/>
                <w:kern w:val="0"/>
                <w:szCs w:val="24"/>
              </w:rPr>
              <w:t>自然人者</w:t>
            </w:r>
            <w:r w:rsidRPr="002A34AF">
              <w:rPr>
                <w:rFonts w:ascii="標楷體" w:eastAsia="標楷體" w:hAnsi="標楷體" w:cs="細明體" w:hint="eastAsia"/>
                <w:kern w:val="0"/>
                <w:szCs w:val="24"/>
              </w:rPr>
              <w:t>，</w:t>
            </w:r>
            <w:r w:rsidRPr="002A34AF">
              <w:rPr>
                <w:rFonts w:ascii="標楷體" w:eastAsia="標楷體" w:hAnsi="標楷體" w:cs="細明體"/>
                <w:kern w:val="0"/>
                <w:szCs w:val="24"/>
              </w:rPr>
              <w:t xml:space="preserve">應具備下列資格之一： </w:t>
            </w:r>
          </w:p>
          <w:p w:rsidR="009C7316" w:rsidRPr="002A34AF" w:rsidRDefault="009C7316" w:rsidP="00794865">
            <w:pPr>
              <w:numPr>
                <w:ilvl w:val="0"/>
                <w:numId w:val="180"/>
              </w:numPr>
              <w:tabs>
                <w:tab w:val="clear" w:pos="2502"/>
                <w:tab w:val="num" w:pos="1992"/>
              </w:tabs>
              <w:spacing w:line="400" w:lineRule="exact"/>
              <w:ind w:left="1992" w:hanging="480"/>
              <w:rPr>
                <w:rFonts w:ascii="標楷體" w:eastAsia="標楷體" w:hAnsi="標楷體"/>
              </w:rPr>
            </w:pPr>
            <w:r w:rsidRPr="002A34AF">
              <w:rPr>
                <w:rFonts w:ascii="標楷體" w:eastAsia="標楷體" w:hAnsi="標楷體"/>
              </w:rPr>
              <w:t>曾任職金融機構總機構副理以上或同等職務，且具有信託業務經驗達五年以上，成績優良者。</w:t>
            </w:r>
          </w:p>
          <w:p w:rsidR="009C7316" w:rsidRPr="002A34AF" w:rsidRDefault="009C7316" w:rsidP="00794865">
            <w:pPr>
              <w:numPr>
                <w:ilvl w:val="0"/>
                <w:numId w:val="180"/>
              </w:numPr>
              <w:tabs>
                <w:tab w:val="clear" w:pos="2502"/>
                <w:tab w:val="num" w:pos="1992"/>
              </w:tabs>
              <w:spacing w:line="400" w:lineRule="exact"/>
              <w:ind w:left="1992" w:hanging="480"/>
              <w:rPr>
                <w:rFonts w:ascii="標楷體" w:eastAsia="標楷體" w:hAnsi="標楷體"/>
              </w:rPr>
            </w:pPr>
            <w:r w:rsidRPr="002A34AF">
              <w:rPr>
                <w:rFonts w:ascii="標楷體" w:eastAsia="標楷體" w:hAnsi="標楷體"/>
              </w:rPr>
              <w:t>領有會計師或律師執照且具有實務工作經驗達五年以上者。</w:t>
            </w:r>
          </w:p>
          <w:p w:rsidR="009C7316" w:rsidRPr="002A34AF" w:rsidRDefault="009C7316" w:rsidP="00794865">
            <w:pPr>
              <w:numPr>
                <w:ilvl w:val="0"/>
                <w:numId w:val="180"/>
              </w:numPr>
              <w:tabs>
                <w:tab w:val="clear" w:pos="2502"/>
                <w:tab w:val="num" w:pos="1992"/>
              </w:tabs>
              <w:spacing w:line="400" w:lineRule="exact"/>
              <w:ind w:left="1992" w:hanging="480"/>
              <w:rPr>
                <w:rFonts w:ascii="標楷體" w:eastAsia="標楷體" w:hAnsi="標楷體"/>
              </w:rPr>
            </w:pPr>
            <w:r w:rsidRPr="002A34AF">
              <w:rPr>
                <w:rFonts w:ascii="標楷體" w:eastAsia="標楷體" w:hAnsi="標楷體"/>
              </w:rPr>
              <w:t>曾於國內外專科以上學校教授金融、會計、法律、信託等相關課程達五年以上者。</w:t>
            </w:r>
          </w:p>
          <w:p w:rsidR="009C7316" w:rsidRPr="002A34AF" w:rsidRDefault="009C7316" w:rsidP="00794865">
            <w:pPr>
              <w:numPr>
                <w:ilvl w:val="0"/>
                <w:numId w:val="180"/>
              </w:numPr>
              <w:tabs>
                <w:tab w:val="clear" w:pos="2502"/>
                <w:tab w:val="num" w:pos="1992"/>
              </w:tabs>
              <w:spacing w:line="400" w:lineRule="exact"/>
              <w:ind w:left="1992" w:hanging="480"/>
              <w:rPr>
                <w:rFonts w:ascii="標楷體" w:eastAsia="標楷體" w:hAnsi="標楷體"/>
              </w:rPr>
            </w:pPr>
            <w:r w:rsidRPr="002A34AF">
              <w:rPr>
                <w:rFonts w:ascii="標楷體" w:eastAsia="標楷體" w:hAnsi="標楷體"/>
              </w:rPr>
              <w:t>擔任與信託業務有關之金融行政管理工作經驗達二年以上，並曾任薦任九職等以上或同等職務者。</w:t>
            </w:r>
          </w:p>
          <w:p w:rsidR="009C7316" w:rsidRPr="002A34AF" w:rsidRDefault="009C7316" w:rsidP="00794865">
            <w:pPr>
              <w:numPr>
                <w:ilvl w:val="0"/>
                <w:numId w:val="180"/>
              </w:numPr>
              <w:tabs>
                <w:tab w:val="clear" w:pos="2502"/>
                <w:tab w:val="num" w:pos="1992"/>
              </w:tabs>
              <w:spacing w:line="400" w:lineRule="exact"/>
              <w:ind w:left="1992" w:hanging="480"/>
              <w:rPr>
                <w:rFonts w:ascii="標楷體" w:eastAsia="標楷體" w:hAnsi="標楷體"/>
              </w:rPr>
            </w:pPr>
            <w:r w:rsidRPr="002A34AF">
              <w:rPr>
                <w:rFonts w:ascii="標楷體" w:eastAsia="標楷體" w:hAnsi="標楷體"/>
              </w:rPr>
              <w:t>有其他經歷足資證明可有效執行信託監察人之職務及維護受益人之權益者。</w:t>
            </w:r>
          </w:p>
          <w:p w:rsidR="009C7316" w:rsidRPr="002A34AF" w:rsidRDefault="009C7316" w:rsidP="00F23811">
            <w:pPr>
              <w:numPr>
                <w:ilvl w:val="0"/>
                <w:numId w:val="179"/>
              </w:numPr>
              <w:tabs>
                <w:tab w:val="clear" w:pos="1560"/>
              </w:tabs>
              <w:spacing w:line="400" w:lineRule="exact"/>
              <w:ind w:left="1512" w:hanging="240"/>
              <w:rPr>
                <w:rFonts w:ascii="標楷體" w:eastAsia="標楷體" w:hAnsi="標楷體" w:cs="細明體"/>
                <w:kern w:val="0"/>
                <w:szCs w:val="24"/>
              </w:rPr>
            </w:pPr>
            <w:r w:rsidRPr="002A34AF">
              <w:rPr>
                <w:rFonts w:ascii="標楷體" w:eastAsia="標楷體" w:hAnsi="標楷體" w:cs="細明體"/>
                <w:kern w:val="0"/>
                <w:szCs w:val="24"/>
              </w:rPr>
              <w:t>法人擔任信託監察人之職務者以信託業為限。</w:t>
            </w:r>
          </w:p>
          <w:p w:rsidR="009C7316" w:rsidRPr="002A34AF" w:rsidRDefault="009C7316" w:rsidP="00F23811">
            <w:pPr>
              <w:numPr>
                <w:ilvl w:val="0"/>
                <w:numId w:val="179"/>
              </w:numPr>
              <w:tabs>
                <w:tab w:val="clear" w:pos="1560"/>
              </w:tabs>
              <w:spacing w:line="400" w:lineRule="exact"/>
              <w:ind w:left="1512" w:hanging="240"/>
              <w:rPr>
                <w:rFonts w:ascii="標楷體" w:eastAsia="標楷體" w:hAnsi="標楷體" w:hint="eastAsia"/>
              </w:rPr>
            </w:pPr>
            <w:r w:rsidRPr="002A34AF">
              <w:rPr>
                <w:rFonts w:ascii="標楷體" w:eastAsia="標楷體" w:hAnsi="標楷體" w:cs="細明體"/>
                <w:kern w:val="0"/>
                <w:szCs w:val="24"/>
              </w:rPr>
              <w:t>信託業之利害關係人及職員不得擔任其所募集發行</w:t>
            </w:r>
            <w:r w:rsidRPr="002A34AF">
              <w:rPr>
                <w:rFonts w:ascii="標楷體" w:eastAsia="標楷體" w:hAnsi="標楷體" w:cs="細明體" w:hint="eastAsia"/>
                <w:kern w:val="0"/>
                <w:szCs w:val="24"/>
              </w:rPr>
              <w:t>期貨信託基金</w:t>
            </w:r>
            <w:r w:rsidRPr="002A34AF">
              <w:rPr>
                <w:rFonts w:ascii="標楷體" w:eastAsia="標楷體" w:hAnsi="標楷體" w:cs="細明體"/>
                <w:kern w:val="0"/>
                <w:szCs w:val="24"/>
              </w:rPr>
              <w:t>之信託監</w:t>
            </w:r>
            <w:r w:rsidRPr="002A34AF">
              <w:rPr>
                <w:rFonts w:ascii="標楷體" w:eastAsia="標楷體" w:hAnsi="標楷體" w:cs="新細明體"/>
                <w:kern w:val="0"/>
                <w:szCs w:val="24"/>
              </w:rPr>
              <w:t>察人。</w:t>
            </w:r>
          </w:p>
          <w:p w:rsidR="009C7316" w:rsidRPr="002A34AF" w:rsidRDefault="009C7316" w:rsidP="00794865">
            <w:pPr>
              <w:numPr>
                <w:ilvl w:val="1"/>
                <w:numId w:val="174"/>
              </w:numPr>
              <w:tabs>
                <w:tab w:val="clear" w:pos="1191"/>
                <w:tab w:val="num" w:pos="1272"/>
              </w:tabs>
              <w:spacing w:line="400" w:lineRule="exact"/>
              <w:ind w:left="1272" w:hanging="648"/>
              <w:rPr>
                <w:rFonts w:eastAsia="標楷體" w:hint="eastAsia"/>
              </w:rPr>
            </w:pPr>
            <w:r w:rsidRPr="002A34AF">
              <w:rPr>
                <w:rFonts w:ascii="標楷體" w:eastAsia="標楷體" w:hAnsi="標楷體" w:hint="eastAsia"/>
                <w:szCs w:val="24"/>
              </w:rPr>
              <w:t>信託業兼營期貨信託事業，經主管機關核准得自行保管期貨信託基金資產並設有信託監察人者，期貨信託契約中依主管機關之規定應載明基金保管機構之權利、義務及法律責任之項目，應記載信託監察人</w:t>
            </w:r>
            <w:r w:rsidRPr="002A34AF">
              <w:rPr>
                <w:rFonts w:ascii="Book Antiqua" w:eastAsia="標楷體" w:hAnsi="Book Antiqua" w:hint="eastAsia"/>
              </w:rPr>
              <w:t>之姓名或名稱及其</w:t>
            </w:r>
            <w:r w:rsidRPr="002A34AF">
              <w:rPr>
                <w:rFonts w:ascii="標楷體" w:eastAsia="標楷體" w:hAnsi="標楷體" w:hint="eastAsia"/>
                <w:szCs w:val="24"/>
              </w:rPr>
              <w:t>權利、義務及法律責任。</w:t>
            </w:r>
          </w:p>
          <w:p w:rsidR="009C7316" w:rsidRPr="002A34AF" w:rsidRDefault="009C7316" w:rsidP="00794865">
            <w:pPr>
              <w:numPr>
                <w:ilvl w:val="1"/>
                <w:numId w:val="174"/>
              </w:numPr>
              <w:tabs>
                <w:tab w:val="clear" w:pos="1191"/>
                <w:tab w:val="num" w:pos="1272"/>
              </w:tabs>
              <w:spacing w:line="400" w:lineRule="exact"/>
              <w:ind w:left="1272" w:hanging="648"/>
              <w:rPr>
                <w:rFonts w:eastAsia="標楷體" w:hint="eastAsia"/>
              </w:rPr>
            </w:pPr>
            <w:r w:rsidRPr="002A34AF">
              <w:rPr>
                <w:rFonts w:eastAsia="標楷體" w:hint="eastAsia"/>
              </w:rPr>
              <w:t>信託</w:t>
            </w:r>
            <w:r w:rsidRPr="002A34AF">
              <w:rPr>
                <w:rFonts w:ascii="標楷體" w:eastAsia="標楷體" w:hAnsi="標楷體" w:hint="eastAsia"/>
                <w:szCs w:val="24"/>
              </w:rPr>
              <w:t>業兼營期貨信託事業對不特定人募集期貨信託基金，經主管機關核准得自行保管期貨信託基金資產者，有關基金保管機構之義務，由信託業執行，並由信託監察人監督。</w:t>
            </w:r>
          </w:p>
          <w:p w:rsidR="009C7316" w:rsidRPr="002A34AF" w:rsidRDefault="009C7316" w:rsidP="00794865">
            <w:pPr>
              <w:numPr>
                <w:ilvl w:val="1"/>
                <w:numId w:val="174"/>
              </w:numPr>
              <w:tabs>
                <w:tab w:val="clear" w:pos="1191"/>
                <w:tab w:val="num" w:pos="1272"/>
              </w:tabs>
              <w:spacing w:line="400" w:lineRule="exact"/>
              <w:ind w:left="1272" w:hanging="648"/>
              <w:rPr>
                <w:rFonts w:eastAsia="標楷體" w:hint="eastAsia"/>
              </w:rPr>
            </w:pPr>
            <w:r w:rsidRPr="002A34AF">
              <w:rPr>
                <w:rFonts w:ascii="Book Antiqua" w:eastAsia="標楷體" w:hAnsi="Book Antiqua" w:hint="eastAsia"/>
              </w:rPr>
              <w:t>信託業兼營期貨信託事業並經主管機關核准得自行保管期貨信託基金資產者，於</w:t>
            </w:r>
            <w:r w:rsidRPr="002A34AF">
              <w:rPr>
                <w:rFonts w:ascii="標楷體" w:eastAsia="標楷體" w:hAnsi="標楷體" w:hint="eastAsia"/>
                <w:szCs w:val="24"/>
              </w:rPr>
              <w:t>公開說明書應揭露事項：</w:t>
            </w:r>
          </w:p>
          <w:p w:rsidR="009C7316" w:rsidRPr="002A34AF" w:rsidRDefault="009C7316" w:rsidP="00F23811">
            <w:pPr>
              <w:numPr>
                <w:ilvl w:val="0"/>
                <w:numId w:val="178"/>
              </w:numPr>
              <w:tabs>
                <w:tab w:val="clear" w:pos="1560"/>
              </w:tabs>
              <w:spacing w:line="400" w:lineRule="exact"/>
              <w:ind w:left="1512" w:hanging="240"/>
              <w:rPr>
                <w:rFonts w:eastAsia="標楷體" w:hint="eastAsia"/>
              </w:rPr>
            </w:pPr>
            <w:r w:rsidRPr="002A34AF">
              <w:rPr>
                <w:rFonts w:ascii="Book Antiqua" w:eastAsia="標楷體" w:hAnsi="Book Antiqua" w:hint="eastAsia"/>
              </w:rPr>
              <w:t>對符合一定條件之人募集者，應標明自行保管之字句；對不特定人募集且經主管機關核准得自行保管期貨信託基金資產者，應標明自行保管及設有信託監察人之字句。</w:t>
            </w:r>
          </w:p>
          <w:p w:rsidR="009C7316" w:rsidRPr="002A34AF" w:rsidRDefault="009C7316" w:rsidP="00F23811">
            <w:pPr>
              <w:numPr>
                <w:ilvl w:val="0"/>
                <w:numId w:val="178"/>
              </w:numPr>
              <w:tabs>
                <w:tab w:val="clear" w:pos="1560"/>
              </w:tabs>
              <w:spacing w:line="400" w:lineRule="exact"/>
              <w:ind w:left="1512" w:hanging="240"/>
              <w:rPr>
                <w:rFonts w:ascii="Book Antiqua" w:eastAsia="標楷體" w:hAnsi="Book Antiqua" w:hint="eastAsia"/>
              </w:rPr>
            </w:pPr>
            <w:r w:rsidRPr="002A34AF">
              <w:rPr>
                <w:rFonts w:ascii="Book Antiqua" w:eastAsia="標楷體" w:hAnsi="Book Antiqua" w:hint="eastAsia"/>
              </w:rPr>
              <w:t>向不特定人募集經主管機關核准得自行保管期貨信託基金資產者，應載明信託監察人之姓名或名稱、地址、網址或電子郵件信箱及電話。</w:t>
            </w:r>
          </w:p>
          <w:p w:rsidR="009C7316" w:rsidRPr="002A34AF" w:rsidRDefault="009C7316" w:rsidP="00F23811">
            <w:pPr>
              <w:numPr>
                <w:ilvl w:val="0"/>
                <w:numId w:val="178"/>
              </w:numPr>
              <w:tabs>
                <w:tab w:val="clear" w:pos="1560"/>
              </w:tabs>
              <w:spacing w:line="400" w:lineRule="exact"/>
              <w:ind w:left="1512" w:hanging="240"/>
              <w:rPr>
                <w:rFonts w:ascii="Book Antiqua" w:eastAsia="標楷體" w:hAnsi="Book Antiqua" w:hint="eastAsia"/>
              </w:rPr>
            </w:pPr>
            <w:r w:rsidRPr="002A34AF">
              <w:rPr>
                <w:rFonts w:ascii="Book Antiqua" w:eastAsia="標楷體" w:hAnsi="Book Antiqua" w:hint="eastAsia"/>
              </w:rPr>
              <w:t>其信託監察人之職責。</w:t>
            </w:r>
          </w:p>
          <w:p w:rsidR="009C7316" w:rsidRPr="002A34AF" w:rsidRDefault="009C7316" w:rsidP="00F23811">
            <w:pPr>
              <w:numPr>
                <w:ilvl w:val="0"/>
                <w:numId w:val="178"/>
              </w:numPr>
              <w:tabs>
                <w:tab w:val="clear" w:pos="1560"/>
              </w:tabs>
              <w:spacing w:line="400" w:lineRule="exact"/>
              <w:ind w:left="1512" w:hanging="240"/>
              <w:rPr>
                <w:rFonts w:ascii="Book Antiqua" w:eastAsia="標楷體" w:hAnsi="Book Antiqua" w:hint="eastAsia"/>
              </w:rPr>
            </w:pPr>
            <w:r w:rsidRPr="002A34AF">
              <w:rPr>
                <w:rFonts w:ascii="Book Antiqua" w:eastAsia="標楷體" w:hAnsi="Book Antiqua" w:hint="eastAsia"/>
              </w:rPr>
              <w:t>其信託監察人之報酬。</w:t>
            </w:r>
          </w:p>
          <w:p w:rsidR="009C7316" w:rsidRPr="002A34AF" w:rsidRDefault="009C7316" w:rsidP="00F23811">
            <w:pPr>
              <w:numPr>
                <w:ilvl w:val="0"/>
                <w:numId w:val="178"/>
              </w:numPr>
              <w:tabs>
                <w:tab w:val="clear" w:pos="1560"/>
              </w:tabs>
              <w:spacing w:line="400" w:lineRule="exact"/>
              <w:ind w:left="1512" w:hanging="240"/>
              <w:rPr>
                <w:rFonts w:ascii="Book Antiqua" w:eastAsia="標楷體" w:hAnsi="Book Antiqua" w:hint="eastAsia"/>
              </w:rPr>
            </w:pPr>
            <w:r w:rsidRPr="002A34AF">
              <w:rPr>
                <w:rFonts w:ascii="Book Antiqua" w:eastAsia="標楷體" w:hAnsi="Book Antiqua" w:hint="eastAsia"/>
              </w:rPr>
              <w:t>其信託監察人之權利、義務與責任。</w:t>
            </w:r>
          </w:p>
          <w:p w:rsidR="009C7316" w:rsidRPr="002A34AF" w:rsidRDefault="009C7316" w:rsidP="00F23811">
            <w:pPr>
              <w:numPr>
                <w:ilvl w:val="0"/>
                <w:numId w:val="178"/>
              </w:numPr>
              <w:tabs>
                <w:tab w:val="clear" w:pos="1560"/>
              </w:tabs>
              <w:spacing w:line="400" w:lineRule="exact"/>
              <w:ind w:left="1512" w:hanging="240"/>
              <w:rPr>
                <w:rFonts w:eastAsia="標楷體" w:hint="eastAsia"/>
              </w:rPr>
            </w:pPr>
            <w:r w:rsidRPr="002A34AF">
              <w:rPr>
                <w:rFonts w:ascii="Book Antiqua" w:eastAsia="標楷體" w:hAnsi="Book Antiqua" w:hint="eastAsia"/>
              </w:rPr>
              <w:t>其信託監察人之更換。</w:t>
            </w:r>
          </w:p>
          <w:p w:rsidR="009C7316" w:rsidRPr="002A34AF" w:rsidRDefault="009C7316">
            <w:pPr>
              <w:spacing w:line="400" w:lineRule="exact"/>
              <w:rPr>
                <w:rFonts w:ascii="標楷體" w:eastAsia="標楷體" w:hAnsi="標楷體" w:hint="eastAsia"/>
                <w:szCs w:val="24"/>
              </w:rPr>
            </w:pPr>
          </w:p>
          <w:p w:rsidR="009C7316" w:rsidRPr="002A34AF" w:rsidRDefault="009C7316" w:rsidP="00E87722">
            <w:pPr>
              <w:pStyle w:val="Web"/>
              <w:widowControl w:val="0"/>
              <w:tabs>
                <w:tab w:val="left" w:pos="391"/>
                <w:tab w:val="left" w:pos="751"/>
              </w:tabs>
              <w:spacing w:before="0" w:beforeAutospacing="0" w:after="0" w:afterAutospacing="0" w:line="400" w:lineRule="exact"/>
              <w:rPr>
                <w:rFonts w:eastAsia="標楷體" w:hint="eastAsia"/>
              </w:rPr>
            </w:pPr>
            <w:r w:rsidRPr="002A34AF">
              <w:rPr>
                <w:rFonts w:eastAsia="標楷體" w:hint="eastAsia"/>
              </w:rPr>
              <w:t>二、控制重點：</w:t>
            </w:r>
          </w:p>
          <w:p w:rsidR="009C7316" w:rsidRPr="002A34AF" w:rsidRDefault="009C7316" w:rsidP="00794865">
            <w:pPr>
              <w:numPr>
                <w:ilvl w:val="1"/>
                <w:numId w:val="177"/>
              </w:numPr>
              <w:tabs>
                <w:tab w:val="clear" w:pos="1191"/>
                <w:tab w:val="num" w:pos="1272"/>
              </w:tabs>
              <w:spacing w:line="400" w:lineRule="exact"/>
              <w:ind w:left="1272" w:hanging="720"/>
              <w:rPr>
                <w:rFonts w:ascii="標楷體" w:eastAsia="標楷體" w:hAnsi="標楷體" w:hint="eastAsia"/>
                <w:szCs w:val="24"/>
              </w:rPr>
            </w:pPr>
            <w:r w:rsidRPr="002A34AF">
              <w:rPr>
                <w:rFonts w:eastAsia="標楷體" w:hint="eastAsia"/>
              </w:rPr>
              <w:t>信託業兼營期貨信託事業向不特定人募集之每一期貨信託基金設有信託監察人者，應於申請募集期貨</w:t>
            </w:r>
            <w:r w:rsidRPr="002A34AF">
              <w:rPr>
                <w:rFonts w:ascii="標楷體" w:eastAsia="標楷體" w:hAnsi="標楷體" w:hint="eastAsia"/>
                <w:szCs w:val="24"/>
              </w:rPr>
              <w:t>信託基金</w:t>
            </w:r>
            <w:r w:rsidRPr="002A34AF">
              <w:rPr>
                <w:rFonts w:eastAsia="標楷體" w:hint="eastAsia"/>
              </w:rPr>
              <w:t>案件前，擬具信託監察人之選任方法及其踐行相當於基金保管機構義務之具體計畫，報經主管機關核准。</w:t>
            </w:r>
          </w:p>
          <w:p w:rsidR="009C7316" w:rsidRPr="002A34AF" w:rsidRDefault="009C7316" w:rsidP="00794865">
            <w:pPr>
              <w:numPr>
                <w:ilvl w:val="1"/>
                <w:numId w:val="177"/>
              </w:numPr>
              <w:tabs>
                <w:tab w:val="clear" w:pos="1191"/>
                <w:tab w:val="num" w:pos="1272"/>
              </w:tabs>
              <w:spacing w:line="400" w:lineRule="exact"/>
              <w:ind w:left="1272" w:hanging="720"/>
              <w:rPr>
                <w:rFonts w:eastAsia="標楷體" w:hint="eastAsia"/>
              </w:rPr>
            </w:pPr>
            <w:r w:rsidRPr="002A34AF">
              <w:rPr>
                <w:rFonts w:eastAsia="標楷體" w:hint="eastAsia"/>
              </w:rPr>
              <w:t>信託監察人之資格及任免應遵循信託業法及其相關子法或行政命令之規範辦理。</w:t>
            </w:r>
          </w:p>
          <w:p w:rsidR="009C7316" w:rsidRPr="002A34AF" w:rsidRDefault="009C7316" w:rsidP="00794865">
            <w:pPr>
              <w:numPr>
                <w:ilvl w:val="1"/>
                <w:numId w:val="177"/>
              </w:numPr>
              <w:tabs>
                <w:tab w:val="clear" w:pos="1191"/>
                <w:tab w:val="num" w:pos="1272"/>
              </w:tabs>
              <w:spacing w:line="400" w:lineRule="exact"/>
              <w:ind w:left="1272" w:hanging="720"/>
              <w:rPr>
                <w:rFonts w:ascii="標楷體" w:eastAsia="標楷體" w:hAnsi="標楷體" w:hint="eastAsia"/>
                <w:szCs w:val="24"/>
              </w:rPr>
            </w:pPr>
            <w:r w:rsidRPr="002A34AF">
              <w:rPr>
                <w:rFonts w:eastAsia="標楷體" w:hint="eastAsia"/>
              </w:rPr>
              <w:t>權責單位負責</w:t>
            </w:r>
            <w:r w:rsidRPr="002A34AF">
              <w:rPr>
                <w:rFonts w:ascii="標楷體" w:eastAsia="標楷體" w:hAnsi="標楷體" w:hint="eastAsia"/>
                <w:szCs w:val="24"/>
              </w:rPr>
              <w:t>人員應確認公開說明書應揭露事項是否依規定記載。</w:t>
            </w:r>
          </w:p>
          <w:p w:rsidR="009C7316" w:rsidRPr="002A34AF" w:rsidRDefault="009C7316">
            <w:pPr>
              <w:spacing w:line="400" w:lineRule="exact"/>
              <w:rPr>
                <w:rFonts w:ascii="標楷體" w:eastAsia="標楷體" w:hAnsi="標楷體"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D226D3" w:rsidRPr="002A34AF" w:rsidRDefault="00D226D3">
            <w:pPr>
              <w:spacing w:line="400" w:lineRule="exact"/>
              <w:rPr>
                <w:rFonts w:ascii="Arial" w:eastAsia="標楷體" w:hAnsi="Arial" w:cs="Arial" w:hint="eastAsia"/>
                <w:szCs w:val="24"/>
              </w:rPr>
            </w:pPr>
          </w:p>
          <w:p w:rsidR="00D226D3" w:rsidRPr="002A34AF" w:rsidRDefault="00D226D3">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tc>
        <w:tc>
          <w:tcPr>
            <w:tcW w:w="2280" w:type="dxa"/>
          </w:tcPr>
          <w:p w:rsidR="009C7316" w:rsidRPr="002A34AF" w:rsidRDefault="009C7316">
            <w:pPr>
              <w:spacing w:line="400" w:lineRule="exact"/>
              <w:ind w:left="28" w:right="28"/>
              <w:rPr>
                <w:rFonts w:ascii="Arial" w:eastAsia="標楷體" w:hAnsi="Arial" w:cs="Arial"/>
                <w:szCs w:val="24"/>
              </w:rPr>
            </w:pPr>
            <w:r w:rsidRPr="002A34AF">
              <w:rPr>
                <w:rFonts w:ascii="Arial" w:eastAsia="標楷體" w:hAnsi="標楷體" w:cs="Arial"/>
                <w:szCs w:val="24"/>
              </w:rPr>
              <w:t>法令規章：</w:t>
            </w:r>
          </w:p>
          <w:p w:rsidR="009C7316" w:rsidRPr="002A34AF" w:rsidRDefault="009C7316">
            <w:pPr>
              <w:numPr>
                <w:ilvl w:val="0"/>
                <w:numId w:val="176"/>
              </w:numPr>
              <w:spacing w:line="400" w:lineRule="exact"/>
              <w:ind w:right="28"/>
              <w:rPr>
                <w:rFonts w:ascii="Arial" w:eastAsia="標楷體" w:hAnsi="Arial" w:cs="Arial" w:hint="eastAsia"/>
                <w:bCs/>
                <w:szCs w:val="24"/>
              </w:rPr>
            </w:pPr>
            <w:r w:rsidRPr="002A34AF">
              <w:rPr>
                <w:rFonts w:ascii="Arial" w:eastAsia="標楷體" w:hAnsi="Arial" w:cs="Arial" w:hint="eastAsia"/>
                <w:bCs/>
                <w:szCs w:val="24"/>
              </w:rPr>
              <w:t>期貨信託事業管理規則第</w:t>
            </w:r>
            <w:r w:rsidRPr="002A34AF">
              <w:rPr>
                <w:rFonts w:ascii="Arial" w:eastAsia="標楷體" w:hAnsi="Arial" w:cs="Arial" w:hint="eastAsia"/>
                <w:bCs/>
                <w:szCs w:val="24"/>
              </w:rPr>
              <w:t>22</w:t>
            </w:r>
            <w:r w:rsidRPr="002A34AF">
              <w:rPr>
                <w:rFonts w:ascii="Arial" w:eastAsia="標楷體" w:hAnsi="Arial" w:cs="Arial" w:hint="eastAsia"/>
                <w:bCs/>
                <w:szCs w:val="24"/>
              </w:rPr>
              <w:t>條</w:t>
            </w:r>
          </w:p>
          <w:p w:rsidR="009C7316" w:rsidRPr="002A34AF" w:rsidRDefault="009C7316">
            <w:pPr>
              <w:numPr>
                <w:ilvl w:val="0"/>
                <w:numId w:val="176"/>
              </w:numPr>
              <w:spacing w:line="400" w:lineRule="exact"/>
              <w:ind w:right="28"/>
              <w:rPr>
                <w:rFonts w:ascii="Arial" w:eastAsia="標楷體" w:hAnsi="Arial" w:cs="Arial" w:hint="eastAsia"/>
                <w:bCs/>
                <w:szCs w:val="24"/>
              </w:rPr>
            </w:pPr>
            <w:r w:rsidRPr="002A34AF">
              <w:rPr>
                <w:rFonts w:ascii="Arial" w:eastAsia="標楷體" w:hAnsi="Arial" w:cs="Arial" w:hint="eastAsia"/>
                <w:bCs/>
                <w:szCs w:val="24"/>
              </w:rPr>
              <w:t>期貨信託基金管理辦法第</w:t>
            </w:r>
            <w:r w:rsidRPr="002A34AF">
              <w:rPr>
                <w:rFonts w:ascii="Arial" w:eastAsia="標楷體" w:hAnsi="Arial" w:cs="Arial" w:hint="eastAsia"/>
                <w:bCs/>
                <w:szCs w:val="24"/>
              </w:rPr>
              <w:t>4</w:t>
            </w:r>
            <w:r w:rsidRPr="002A34AF">
              <w:rPr>
                <w:rFonts w:ascii="Arial" w:eastAsia="標楷體" w:hAnsi="Arial" w:cs="Arial" w:hint="eastAsia"/>
                <w:bCs/>
                <w:szCs w:val="24"/>
              </w:rPr>
              <w:t>條、第</w:t>
            </w:r>
            <w:r w:rsidRPr="002A34AF">
              <w:rPr>
                <w:rFonts w:ascii="Arial" w:eastAsia="標楷體" w:hAnsi="Arial" w:cs="Arial" w:hint="eastAsia"/>
                <w:bCs/>
                <w:szCs w:val="24"/>
              </w:rPr>
              <w:t>11</w:t>
            </w:r>
            <w:r w:rsidRPr="002A34AF">
              <w:rPr>
                <w:rFonts w:ascii="Arial" w:eastAsia="標楷體" w:hAnsi="Arial" w:cs="Arial" w:hint="eastAsia"/>
                <w:bCs/>
                <w:szCs w:val="24"/>
              </w:rPr>
              <w:t>條、第</w:t>
            </w:r>
            <w:r w:rsidRPr="002A34AF">
              <w:rPr>
                <w:rFonts w:ascii="Arial" w:eastAsia="標楷體" w:hAnsi="Arial" w:cs="Arial" w:hint="eastAsia"/>
                <w:bCs/>
                <w:szCs w:val="24"/>
              </w:rPr>
              <w:t>67</w:t>
            </w:r>
            <w:r w:rsidRPr="002A34AF">
              <w:rPr>
                <w:rFonts w:ascii="Arial" w:eastAsia="標楷體" w:hAnsi="Arial" w:cs="Arial" w:hint="eastAsia"/>
                <w:bCs/>
                <w:szCs w:val="24"/>
              </w:rPr>
              <w:t>條、第</w:t>
            </w:r>
            <w:r w:rsidRPr="002A34AF">
              <w:rPr>
                <w:rFonts w:ascii="Arial" w:eastAsia="標楷體" w:hAnsi="Arial" w:cs="Arial" w:hint="eastAsia"/>
                <w:bCs/>
                <w:szCs w:val="24"/>
              </w:rPr>
              <w:t>72</w:t>
            </w:r>
            <w:r w:rsidRPr="002A34AF">
              <w:rPr>
                <w:rFonts w:ascii="Arial" w:eastAsia="標楷體" w:hAnsi="Arial" w:cs="Arial" w:hint="eastAsia"/>
                <w:bCs/>
                <w:szCs w:val="24"/>
              </w:rPr>
              <w:t>條</w:t>
            </w:r>
          </w:p>
          <w:p w:rsidR="009C7316" w:rsidRPr="002A34AF" w:rsidRDefault="009C7316">
            <w:pPr>
              <w:numPr>
                <w:ilvl w:val="0"/>
                <w:numId w:val="176"/>
              </w:numPr>
              <w:spacing w:line="400" w:lineRule="exact"/>
              <w:ind w:right="28"/>
              <w:rPr>
                <w:rFonts w:ascii="Arial" w:eastAsia="標楷體" w:hAnsi="Arial" w:cs="Arial" w:hint="eastAsia"/>
                <w:bCs/>
                <w:szCs w:val="24"/>
              </w:rPr>
            </w:pPr>
            <w:r w:rsidRPr="002A34AF">
              <w:rPr>
                <w:rFonts w:ascii="Arial" w:eastAsia="標楷體" w:hAnsi="標楷體" w:cs="Arial" w:hint="eastAsia"/>
                <w:kern w:val="0"/>
              </w:rPr>
              <w:t>期貨信託事業募集期貨信託基金公開說明書應行記載事項準則第</w:t>
            </w:r>
            <w:r w:rsidRPr="002A34AF">
              <w:rPr>
                <w:rFonts w:ascii="Arial" w:eastAsia="標楷體" w:hAnsi="標楷體" w:cs="Arial" w:hint="eastAsia"/>
                <w:kern w:val="0"/>
              </w:rPr>
              <w:t>6</w:t>
            </w:r>
            <w:r w:rsidRPr="002A34AF">
              <w:rPr>
                <w:rFonts w:ascii="Arial" w:eastAsia="標楷體" w:hAnsi="標楷體" w:cs="Arial" w:hint="eastAsia"/>
                <w:kern w:val="0"/>
              </w:rPr>
              <w:t>條、第</w:t>
            </w:r>
            <w:r w:rsidRPr="002A34AF">
              <w:rPr>
                <w:rFonts w:ascii="Arial" w:eastAsia="標楷體" w:hAnsi="標楷體" w:cs="Arial" w:hint="eastAsia"/>
                <w:kern w:val="0"/>
              </w:rPr>
              <w:t>7</w:t>
            </w:r>
            <w:r w:rsidRPr="002A34AF">
              <w:rPr>
                <w:rFonts w:ascii="Arial" w:eastAsia="標楷體" w:hAnsi="標楷體" w:cs="Arial" w:hint="eastAsia"/>
                <w:kern w:val="0"/>
              </w:rPr>
              <w:t>條、第</w:t>
            </w:r>
            <w:r w:rsidRPr="002A34AF">
              <w:rPr>
                <w:rFonts w:ascii="Arial" w:eastAsia="標楷體" w:hAnsi="標楷體" w:cs="Arial" w:hint="eastAsia"/>
                <w:kern w:val="0"/>
              </w:rPr>
              <w:t>11</w:t>
            </w:r>
            <w:r w:rsidRPr="002A34AF">
              <w:rPr>
                <w:rFonts w:ascii="Arial" w:eastAsia="標楷體" w:hAnsi="標楷體" w:cs="Arial" w:hint="eastAsia"/>
                <w:kern w:val="0"/>
              </w:rPr>
              <w:t>條、第</w:t>
            </w:r>
            <w:r w:rsidRPr="002A34AF">
              <w:rPr>
                <w:rFonts w:ascii="Arial" w:eastAsia="標楷體" w:hAnsi="標楷體" w:cs="Arial" w:hint="eastAsia"/>
                <w:kern w:val="0"/>
              </w:rPr>
              <w:t>12</w:t>
            </w:r>
            <w:r w:rsidRPr="002A34AF">
              <w:rPr>
                <w:rFonts w:ascii="Arial" w:eastAsia="標楷體" w:hAnsi="標楷體" w:cs="Arial" w:hint="eastAsia"/>
                <w:kern w:val="0"/>
              </w:rPr>
              <w:t>條、第</w:t>
            </w:r>
            <w:r w:rsidRPr="002A34AF">
              <w:rPr>
                <w:rFonts w:ascii="Arial" w:eastAsia="標楷體" w:hAnsi="標楷體" w:cs="Arial" w:hint="eastAsia"/>
                <w:kern w:val="0"/>
              </w:rPr>
              <w:t>22</w:t>
            </w:r>
            <w:r w:rsidRPr="002A34AF">
              <w:rPr>
                <w:rFonts w:ascii="Arial" w:eastAsia="標楷體" w:hAnsi="標楷體" w:cs="Arial" w:hint="eastAsia"/>
                <w:kern w:val="0"/>
              </w:rPr>
              <w:t>條</w:t>
            </w:r>
          </w:p>
          <w:p w:rsidR="009C7316" w:rsidRPr="002A34AF" w:rsidRDefault="009C7316">
            <w:pPr>
              <w:numPr>
                <w:ilvl w:val="0"/>
                <w:numId w:val="176"/>
              </w:numPr>
              <w:spacing w:line="400" w:lineRule="exact"/>
              <w:ind w:right="28"/>
              <w:rPr>
                <w:rFonts w:ascii="Arial" w:eastAsia="標楷體" w:hAnsi="Arial" w:cs="Arial" w:hint="eastAsia"/>
                <w:bCs/>
                <w:szCs w:val="24"/>
              </w:rPr>
            </w:pPr>
            <w:r w:rsidRPr="002A34AF">
              <w:rPr>
                <w:rFonts w:ascii="Arial" w:eastAsia="標楷體" w:hAnsi="標楷體" w:cs="Arial" w:hint="eastAsia"/>
                <w:kern w:val="0"/>
              </w:rPr>
              <w:t>信託業法</w:t>
            </w:r>
          </w:p>
          <w:p w:rsidR="009C7316" w:rsidRPr="002A34AF" w:rsidRDefault="009C7316">
            <w:pPr>
              <w:spacing w:line="400" w:lineRule="exact"/>
              <w:ind w:left="28" w:right="28"/>
              <w:rPr>
                <w:rFonts w:ascii="Arial" w:eastAsia="標楷體" w:hAnsi="Arial" w:cs="Arial" w:hint="eastAsia"/>
                <w:bCs/>
                <w:szCs w:val="24"/>
              </w:rPr>
            </w:pPr>
          </w:p>
          <w:p w:rsidR="009C7316" w:rsidRPr="002A34AF" w:rsidRDefault="009C7316">
            <w:pPr>
              <w:spacing w:line="400" w:lineRule="exact"/>
              <w:ind w:left="28" w:right="28"/>
              <w:rPr>
                <w:rFonts w:ascii="Arial" w:eastAsia="標楷體" w:hAnsi="Arial" w:cs="Arial" w:hint="eastAsia"/>
                <w:bCs/>
                <w:szCs w:val="24"/>
              </w:rPr>
            </w:pPr>
            <w:r w:rsidRPr="002A34AF">
              <w:rPr>
                <w:rFonts w:ascii="Arial" w:eastAsia="標楷體" w:hAnsi="Arial" w:cs="Arial" w:hint="eastAsia"/>
                <w:bCs/>
                <w:szCs w:val="24"/>
              </w:rPr>
              <w:t>使用表單：</w:t>
            </w:r>
          </w:p>
          <w:p w:rsidR="009C7316" w:rsidRPr="002A34AF" w:rsidRDefault="009C7316">
            <w:pPr>
              <w:numPr>
                <w:ilvl w:val="0"/>
                <w:numId w:val="181"/>
              </w:numPr>
              <w:spacing w:line="400" w:lineRule="exact"/>
              <w:ind w:right="28"/>
              <w:rPr>
                <w:rFonts w:ascii="標楷體" w:eastAsia="標楷體" w:hAnsi="標楷體" w:hint="eastAsia"/>
                <w:szCs w:val="24"/>
              </w:rPr>
            </w:pPr>
            <w:r w:rsidRPr="002A34AF">
              <w:rPr>
                <w:rFonts w:ascii="標楷體" w:eastAsia="標楷體" w:hAnsi="標楷體" w:hint="eastAsia"/>
                <w:szCs w:val="24"/>
              </w:rPr>
              <w:t>期貨信託契約</w:t>
            </w:r>
          </w:p>
          <w:p w:rsidR="009C7316" w:rsidRPr="002A34AF" w:rsidRDefault="009C7316">
            <w:pPr>
              <w:numPr>
                <w:ilvl w:val="0"/>
                <w:numId w:val="181"/>
              </w:numPr>
              <w:spacing w:line="400" w:lineRule="exact"/>
              <w:ind w:right="28"/>
              <w:rPr>
                <w:rFonts w:ascii="標楷體" w:eastAsia="標楷體" w:hAnsi="標楷體" w:hint="eastAsia"/>
                <w:szCs w:val="24"/>
              </w:rPr>
            </w:pPr>
            <w:r w:rsidRPr="002A34AF">
              <w:rPr>
                <w:rFonts w:ascii="標楷體" w:eastAsia="標楷體" w:hAnsi="標楷體" w:hint="eastAsia"/>
                <w:szCs w:val="24"/>
              </w:rPr>
              <w:t>信託監察人聲明書</w:t>
            </w:r>
          </w:p>
          <w:p w:rsidR="009C7316" w:rsidRPr="002A34AF" w:rsidRDefault="009C7316">
            <w:pPr>
              <w:numPr>
                <w:ilvl w:val="0"/>
                <w:numId w:val="181"/>
              </w:numPr>
              <w:spacing w:line="400" w:lineRule="exact"/>
              <w:ind w:right="28"/>
              <w:rPr>
                <w:rFonts w:ascii="標楷體" w:eastAsia="標楷體" w:hAnsi="標楷體" w:hint="eastAsia"/>
                <w:szCs w:val="24"/>
              </w:rPr>
            </w:pPr>
            <w:r w:rsidRPr="002A34AF">
              <w:rPr>
                <w:rFonts w:ascii="標楷體" w:eastAsia="標楷體" w:hAnsi="標楷體" w:hint="eastAsia"/>
                <w:szCs w:val="24"/>
              </w:rPr>
              <w:t>公開說明書</w:t>
            </w:r>
          </w:p>
          <w:p w:rsidR="009C7316" w:rsidRPr="002A34AF" w:rsidRDefault="009C7316">
            <w:pPr>
              <w:spacing w:line="400" w:lineRule="exact"/>
              <w:ind w:right="28"/>
              <w:rPr>
                <w:rFonts w:ascii="Arial" w:eastAsia="標楷體" w:hAnsi="Arial" w:cs="Arial" w:hint="eastAsia"/>
                <w:bCs/>
                <w:szCs w:val="24"/>
              </w:rPr>
            </w:pPr>
          </w:p>
        </w:tc>
      </w:tr>
    </w:tbl>
    <w:p w:rsidR="009C7316" w:rsidRPr="002A34AF" w:rsidRDefault="009C7316">
      <w:pPr>
        <w:spacing w:line="20" w:lineRule="exact"/>
      </w:pPr>
    </w:p>
    <w:p w:rsidR="009C7316" w:rsidRPr="002A34AF" w:rsidRDefault="009C7316"/>
    <w:p w:rsidR="009C7316" w:rsidRPr="002A34AF" w:rsidRDefault="009C7316"/>
    <w:p w:rsidR="009C7316" w:rsidRPr="002A34AF" w:rsidRDefault="009C7316"/>
    <w:p w:rsidR="009C7316" w:rsidRPr="002A34AF" w:rsidRDefault="009C7316">
      <w:pPr>
        <w:tabs>
          <w:tab w:val="left" w:pos="1680"/>
        </w:tabs>
        <w:rPr>
          <w:rFonts w:hint="eastAsia"/>
        </w:rPr>
      </w:pPr>
      <w:r w:rsidRPr="002A34AF">
        <w:tab/>
      </w:r>
    </w:p>
    <w:p w:rsidR="009C7316" w:rsidRPr="002A34AF" w:rsidRDefault="009C7316">
      <w:pPr>
        <w:tabs>
          <w:tab w:val="left" w:pos="1680"/>
        </w:tabs>
        <w:rPr>
          <w:rFonts w:hint="eastAsia"/>
        </w:rPr>
      </w:pPr>
    </w:p>
    <w:p w:rsidR="009C7316" w:rsidRPr="002A34AF" w:rsidRDefault="009C7316">
      <w:pPr>
        <w:tabs>
          <w:tab w:val="left" w:pos="1680"/>
        </w:tabs>
        <w:rPr>
          <w:rFonts w:hint="eastAsia"/>
        </w:rPr>
      </w:pPr>
    </w:p>
    <w:p w:rsidR="009C7316" w:rsidRPr="002A34AF" w:rsidRDefault="009C7316">
      <w:pPr>
        <w:tabs>
          <w:tab w:val="left" w:pos="1680"/>
        </w:tabs>
        <w:rPr>
          <w:rFonts w:hint="eastAsia"/>
        </w:rPr>
      </w:pPr>
    </w:p>
    <w:p w:rsidR="009C7316" w:rsidRPr="002A34AF" w:rsidRDefault="009C7316">
      <w:pPr>
        <w:tabs>
          <w:tab w:val="left" w:pos="1680"/>
        </w:tabs>
        <w:rPr>
          <w:rFonts w:hint="eastAsia"/>
        </w:rPr>
      </w:pPr>
    </w:p>
    <w:p w:rsidR="009C7316" w:rsidRPr="002A34AF" w:rsidRDefault="009C7316">
      <w:pPr>
        <w:tabs>
          <w:tab w:val="left" w:pos="1680"/>
        </w:tabs>
        <w:rPr>
          <w:rFonts w:hint="eastAsia"/>
        </w:rPr>
      </w:pPr>
    </w:p>
    <w:p w:rsidR="009C7316" w:rsidRPr="002A34AF" w:rsidRDefault="009C7316">
      <w:pPr>
        <w:tabs>
          <w:tab w:val="left" w:pos="1680"/>
        </w:tabs>
        <w:rPr>
          <w:rFonts w:hint="eastAsia"/>
        </w:rPr>
      </w:pPr>
    </w:p>
    <w:p w:rsidR="009C7316" w:rsidRPr="002A34AF" w:rsidRDefault="009C7316">
      <w:pPr>
        <w:tabs>
          <w:tab w:val="left" w:pos="1680"/>
        </w:tabs>
        <w:rPr>
          <w:rFonts w:hint="eastAsia"/>
        </w:rPr>
      </w:pPr>
    </w:p>
    <w:p w:rsidR="009C7316" w:rsidRPr="002A34AF" w:rsidRDefault="009C7316">
      <w:pPr>
        <w:tabs>
          <w:tab w:val="left" w:pos="1680"/>
        </w:tabs>
        <w:rPr>
          <w:rFonts w:hint="eastAsia"/>
        </w:rPr>
      </w:pPr>
    </w:p>
    <w:p w:rsidR="009C7316" w:rsidRPr="002A34AF" w:rsidRDefault="009C7316">
      <w:pPr>
        <w:tabs>
          <w:tab w:val="left" w:pos="1680"/>
        </w:tabs>
        <w:rPr>
          <w:rFonts w:hint="eastAsia"/>
        </w:rPr>
      </w:pPr>
    </w:p>
    <w:p w:rsidR="009C7316" w:rsidRPr="00BE2136" w:rsidRDefault="009C7316" w:rsidP="00BE2136">
      <w:pPr>
        <w:pStyle w:val="1"/>
        <w:numPr>
          <w:ilvl w:val="0"/>
          <w:numId w:val="187"/>
        </w:numPr>
        <w:tabs>
          <w:tab w:val="left" w:pos="1080"/>
        </w:tabs>
        <w:spacing w:before="0" w:after="0" w:line="400" w:lineRule="exact"/>
        <w:jc w:val="center"/>
        <w:rPr>
          <w:rFonts w:ascii="標楷體" w:eastAsia="標楷體" w:hAnsi="標楷體" w:cs="Arial" w:hint="eastAsia"/>
          <w:b w:val="0"/>
          <w:sz w:val="40"/>
          <w:szCs w:val="40"/>
        </w:rPr>
      </w:pPr>
      <w:bookmarkStart w:id="71" w:name="_Toc522116576"/>
      <w:r w:rsidRPr="00BE2136">
        <w:rPr>
          <w:rFonts w:ascii="標楷體" w:eastAsia="標楷體" w:hAnsi="標楷體"/>
          <w:b w:val="0"/>
          <w:sz w:val="40"/>
        </w:rPr>
        <w:t>期貨信託基金出借有價證券之風險監控管理措施</w:t>
      </w:r>
      <w:r w:rsidRPr="00BE2136">
        <w:rPr>
          <w:rFonts w:ascii="標楷體" w:eastAsia="標楷體" w:hAnsi="標楷體" w:cs="Arial"/>
          <w:b w:val="0"/>
          <w:sz w:val="40"/>
          <w:szCs w:val="24"/>
        </w:rPr>
        <w:t>作業</w:t>
      </w:r>
      <w:r w:rsidRPr="00BE2136">
        <w:rPr>
          <w:rFonts w:ascii="標楷體" w:eastAsia="標楷體" w:hAnsi="標楷體" w:cs="Arial" w:hint="eastAsia"/>
          <w:b w:val="0"/>
          <w:sz w:val="40"/>
          <w:szCs w:val="40"/>
        </w:rPr>
        <w:t>：CB-11800</w:t>
      </w:r>
      <w:bookmarkEnd w:id="71"/>
    </w:p>
    <w:p w:rsidR="009C7316" w:rsidRPr="002A34AF" w:rsidRDefault="009C7316">
      <w:pPr>
        <w:pStyle w:val="ac"/>
        <w:tabs>
          <w:tab w:val="left" w:pos="1440"/>
        </w:tabs>
        <w:snapToGrid w:val="0"/>
        <w:spacing w:line="440" w:lineRule="exact"/>
        <w:ind w:left="471" w:right="102" w:hangingChars="107" w:hanging="471"/>
        <w:jc w:val="both"/>
        <w:rPr>
          <w:rFonts w:ascii="標楷體" w:eastAsia="標楷體" w:hAnsi="標楷體" w:cs="Arial" w:hint="eastAsia"/>
          <w:b/>
          <w:bCs/>
          <w:sz w:val="44"/>
          <w:szCs w:val="40"/>
        </w:rPr>
      </w:pPr>
    </w:p>
    <w:p w:rsidR="009C7316" w:rsidRPr="002A34AF" w:rsidRDefault="009C7316">
      <w:pPr>
        <w:tabs>
          <w:tab w:val="left" w:pos="1680"/>
        </w:tabs>
        <w:rPr>
          <w:rFonts w:hint="eastAsia"/>
        </w:rPr>
      </w:pPr>
    </w:p>
    <w:p w:rsidR="009C7316" w:rsidRPr="002A34AF" w:rsidRDefault="009C7316">
      <w:pPr>
        <w:tabs>
          <w:tab w:val="left" w:pos="1680"/>
        </w:tabs>
        <w:rPr>
          <w:rFonts w:hint="eastAsia"/>
        </w:rPr>
      </w:pPr>
    </w:p>
    <w:p w:rsidR="009C7316" w:rsidRPr="002A34AF" w:rsidRDefault="009C7316">
      <w:pPr>
        <w:tabs>
          <w:tab w:val="left" w:pos="1680"/>
        </w:tabs>
        <w:rPr>
          <w:rFonts w:hint="eastAsia"/>
        </w:rPr>
      </w:pPr>
    </w:p>
    <w:p w:rsidR="009C7316" w:rsidRPr="002A34AF" w:rsidRDefault="009C7316">
      <w:pPr>
        <w:tabs>
          <w:tab w:val="left" w:pos="1680"/>
        </w:tabs>
        <w:rPr>
          <w:rFonts w:hint="eastAsia"/>
        </w:rPr>
      </w:pPr>
    </w:p>
    <w:p w:rsidR="009C7316" w:rsidRPr="002A34AF" w:rsidRDefault="009C7316">
      <w:pPr>
        <w:tabs>
          <w:tab w:val="left" w:pos="1680"/>
        </w:tabs>
        <w:rPr>
          <w:rFonts w:hint="eastAsia"/>
        </w:rPr>
      </w:pPr>
    </w:p>
    <w:p w:rsidR="009C7316" w:rsidRPr="002A34AF" w:rsidRDefault="009C7316">
      <w:pPr>
        <w:tabs>
          <w:tab w:val="left" w:pos="1680"/>
        </w:tabs>
        <w:rPr>
          <w:rFonts w:hint="eastAsia"/>
        </w:rPr>
      </w:pPr>
    </w:p>
    <w:p w:rsidR="009C7316" w:rsidRPr="002A34AF" w:rsidRDefault="009C7316">
      <w:pPr>
        <w:tabs>
          <w:tab w:val="left" w:pos="1680"/>
        </w:tabs>
        <w:rPr>
          <w:rFonts w:hint="eastAsia"/>
        </w:rPr>
      </w:pPr>
    </w:p>
    <w:p w:rsidR="009C7316" w:rsidRPr="002A34AF" w:rsidRDefault="009C7316">
      <w:pPr>
        <w:tabs>
          <w:tab w:val="left" w:pos="1680"/>
        </w:tabs>
        <w:rPr>
          <w:rFonts w:hint="eastAsia"/>
        </w:rPr>
      </w:pPr>
    </w:p>
    <w:p w:rsidR="009C7316" w:rsidRPr="002A34AF" w:rsidRDefault="009C7316">
      <w:pPr>
        <w:tabs>
          <w:tab w:val="left" w:pos="1680"/>
        </w:tabs>
        <w:rPr>
          <w:rFonts w:hint="eastAsia"/>
        </w:rPr>
      </w:pPr>
    </w:p>
    <w:p w:rsidR="009C7316" w:rsidRPr="002A34AF" w:rsidRDefault="009C7316">
      <w:pPr>
        <w:tabs>
          <w:tab w:val="left" w:pos="1680"/>
        </w:tabs>
        <w:rPr>
          <w:rFonts w:hint="eastAsia"/>
        </w:rPr>
      </w:pPr>
    </w:p>
    <w:p w:rsidR="009C7316" w:rsidRPr="002A34AF" w:rsidRDefault="009C7316">
      <w:pPr>
        <w:tabs>
          <w:tab w:val="left" w:pos="1680"/>
        </w:tabs>
        <w:rPr>
          <w:rFonts w:hint="eastAsia"/>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460"/>
        <w:gridCol w:w="2280"/>
      </w:tblGrid>
      <w:tr w:rsidR="009C7316" w:rsidRPr="002A34AF">
        <w:tblPrEx>
          <w:tblCellMar>
            <w:top w:w="0" w:type="dxa"/>
            <w:bottom w:w="0" w:type="dxa"/>
          </w:tblCellMar>
        </w:tblPrEx>
        <w:trPr>
          <w:cantSplit/>
          <w:trHeight w:val="331"/>
          <w:tblHeader/>
        </w:trPr>
        <w:tc>
          <w:tcPr>
            <w:tcW w:w="1468"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編　號</w:t>
            </w:r>
          </w:p>
        </w:tc>
        <w:tc>
          <w:tcPr>
            <w:tcW w:w="194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作業項目</w:t>
            </w:r>
          </w:p>
        </w:tc>
        <w:tc>
          <w:tcPr>
            <w:tcW w:w="946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　業　程　序　及　控　制　重　點</w:t>
            </w:r>
          </w:p>
        </w:tc>
        <w:tc>
          <w:tcPr>
            <w:tcW w:w="228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依據資料</w:t>
            </w:r>
          </w:p>
        </w:tc>
      </w:tr>
      <w:tr w:rsidR="009C7316" w:rsidRPr="002A34AF">
        <w:tblPrEx>
          <w:tblCellMar>
            <w:top w:w="0" w:type="dxa"/>
            <w:bottom w:w="0" w:type="dxa"/>
          </w:tblCellMar>
        </w:tblPrEx>
        <w:tc>
          <w:tcPr>
            <w:tcW w:w="1468" w:type="dxa"/>
          </w:tcPr>
          <w:p w:rsidR="009C7316" w:rsidRPr="002A34AF" w:rsidRDefault="009C7316">
            <w:pPr>
              <w:spacing w:line="400" w:lineRule="exact"/>
              <w:jc w:val="center"/>
              <w:rPr>
                <w:rFonts w:ascii="Arial" w:eastAsia="標楷體" w:hAnsi="Arial" w:cs="Arial"/>
                <w:szCs w:val="24"/>
              </w:rPr>
            </w:pPr>
            <w:r w:rsidRPr="002A34AF">
              <w:rPr>
                <w:rFonts w:ascii="Arial" w:eastAsia="標楷體" w:hAnsi="Arial" w:cs="Arial"/>
                <w:szCs w:val="24"/>
              </w:rPr>
              <w:t>CB-1</w:t>
            </w:r>
            <w:r w:rsidRPr="002A34AF">
              <w:rPr>
                <w:rFonts w:ascii="Arial" w:eastAsia="標楷體" w:hAnsi="Arial" w:cs="Arial" w:hint="eastAsia"/>
                <w:szCs w:val="24"/>
              </w:rPr>
              <w:t>1800</w:t>
            </w:r>
          </w:p>
          <w:p w:rsidR="009C7316" w:rsidRPr="002A34AF" w:rsidRDefault="009C7316" w:rsidP="00D226D3">
            <w:pPr>
              <w:spacing w:line="400" w:lineRule="exact"/>
              <w:rPr>
                <w:rFonts w:ascii="Arial" w:eastAsia="標楷體" w:hAnsi="Arial" w:cs="Arial" w:hint="eastAsia"/>
                <w:szCs w:val="24"/>
              </w:rPr>
            </w:pPr>
          </w:p>
        </w:tc>
        <w:tc>
          <w:tcPr>
            <w:tcW w:w="1940" w:type="dxa"/>
          </w:tcPr>
          <w:p w:rsidR="009C7316" w:rsidRPr="002A34AF" w:rsidRDefault="009C7316">
            <w:pPr>
              <w:spacing w:line="400" w:lineRule="exact"/>
              <w:ind w:left="28" w:right="28"/>
              <w:rPr>
                <w:rFonts w:ascii="Arial" w:eastAsia="標楷體" w:hAnsi="Arial" w:cs="Arial" w:hint="eastAsia"/>
                <w:szCs w:val="24"/>
              </w:rPr>
            </w:pPr>
            <w:r w:rsidRPr="002A34AF">
              <w:rPr>
                <w:rFonts w:eastAsia="標楷體" w:hAnsi="標楷體"/>
              </w:rPr>
              <w:t>期貨信託基金出借有價證券之風險監控管理措施</w:t>
            </w:r>
          </w:p>
          <w:p w:rsidR="009C7316" w:rsidRPr="002A34AF" w:rsidRDefault="009C7316" w:rsidP="00D226D3">
            <w:pPr>
              <w:spacing w:line="400" w:lineRule="exact"/>
              <w:ind w:left="28" w:right="28"/>
              <w:rPr>
                <w:rFonts w:ascii="Arial" w:eastAsia="標楷體" w:hAnsi="Arial" w:cs="Arial" w:hint="eastAsia"/>
                <w:szCs w:val="24"/>
              </w:rPr>
            </w:pPr>
          </w:p>
        </w:tc>
        <w:tc>
          <w:tcPr>
            <w:tcW w:w="9460" w:type="dxa"/>
          </w:tcPr>
          <w:p w:rsidR="009C7316" w:rsidRPr="002A34AF" w:rsidRDefault="009C7316">
            <w:pPr>
              <w:numPr>
                <w:ilvl w:val="0"/>
                <w:numId w:val="196"/>
              </w:numPr>
              <w:snapToGrid w:val="0"/>
              <w:spacing w:line="300" w:lineRule="auto"/>
              <w:rPr>
                <w:rFonts w:ascii="標楷體" w:eastAsia="標楷體" w:hAnsi="標楷體" w:hint="eastAsia"/>
              </w:rPr>
            </w:pPr>
            <w:r w:rsidRPr="002A34AF">
              <w:rPr>
                <w:rFonts w:ascii="標楷體" w:eastAsia="標楷體" w:hAnsi="標楷體" w:hint="eastAsia"/>
              </w:rPr>
              <w:t>作業程序：</w:t>
            </w:r>
            <w:r w:rsidRPr="002A34AF">
              <w:rPr>
                <w:rFonts w:ascii="標楷體" w:eastAsia="標楷體" w:hAnsi="標楷體"/>
              </w:rPr>
              <w:t xml:space="preserve"> </w:t>
            </w:r>
          </w:p>
          <w:p w:rsidR="009C7316" w:rsidRPr="002A34AF" w:rsidRDefault="009C7316">
            <w:pPr>
              <w:snapToGrid w:val="0"/>
              <w:spacing w:line="300" w:lineRule="auto"/>
              <w:ind w:left="480"/>
              <w:rPr>
                <w:rFonts w:ascii="標楷體" w:eastAsia="標楷體" w:hAnsi="標楷體" w:hint="eastAsia"/>
              </w:rPr>
            </w:pPr>
            <w:r w:rsidRPr="002A34AF">
              <w:rPr>
                <w:rFonts w:ascii="標楷體" w:eastAsia="標楷體" w:hAnsi="標楷體" w:hint="eastAsia"/>
              </w:rPr>
              <w:t>(一)</w:t>
            </w:r>
            <w:r w:rsidRPr="002A34AF">
              <w:rPr>
                <w:rFonts w:ascii="標楷體" w:eastAsia="標楷體" w:hAnsi="標楷體" w:hint="eastAsia"/>
                <w:szCs w:val="19"/>
              </w:rPr>
              <w:t>依據「期貨信託基金管理辦法」第53條第3項訂定。</w:t>
            </w:r>
          </w:p>
          <w:p w:rsidR="009C7316" w:rsidRPr="002A34AF" w:rsidRDefault="009C7316">
            <w:pPr>
              <w:ind w:firstLineChars="200" w:firstLine="480"/>
              <w:rPr>
                <w:rFonts w:ascii="標楷體" w:eastAsia="標楷體" w:hAnsi="標楷體" w:hint="eastAsia"/>
              </w:rPr>
            </w:pPr>
            <w:r w:rsidRPr="002A34AF">
              <w:rPr>
                <w:rFonts w:ascii="標楷體" w:eastAsia="標楷體" w:hAnsi="標楷體" w:hint="eastAsia"/>
              </w:rPr>
              <w:t>(二)有價證券借貸程序作業</w:t>
            </w:r>
            <w:r w:rsidRPr="002A34AF">
              <w:rPr>
                <w:rFonts w:ascii="標楷體" w:eastAsia="標楷體" w:hAnsi="標楷體"/>
              </w:rPr>
              <w:t>—</w:t>
            </w:r>
            <w:r w:rsidRPr="002A34AF">
              <w:rPr>
                <w:rFonts w:ascii="標楷體" w:eastAsia="標楷體" w:hAnsi="標楷體" w:hint="eastAsia"/>
              </w:rPr>
              <w:t>開戶</w:t>
            </w:r>
          </w:p>
          <w:p w:rsidR="009C7316" w:rsidRPr="002A34AF" w:rsidRDefault="009C7316">
            <w:pPr>
              <w:tabs>
                <w:tab w:val="num" w:leader="none" w:pos="596"/>
              </w:tabs>
              <w:autoSpaceDE w:val="0"/>
              <w:autoSpaceDN w:val="0"/>
              <w:ind w:leftChars="48" w:left="1214" w:hangingChars="458" w:hanging="1099"/>
              <w:textAlignment w:val="bottom"/>
              <w:rPr>
                <w:rFonts w:ascii="標楷體" w:eastAsia="標楷體" w:hAnsi="標楷體" w:hint="eastAsia"/>
              </w:rPr>
            </w:pPr>
            <w:r w:rsidRPr="002A34AF">
              <w:rPr>
                <w:rFonts w:ascii="標楷體" w:eastAsia="標楷體" w:hAnsi="標楷體" w:hint="eastAsia"/>
              </w:rPr>
              <w:t xml:space="preserve">       1.借券人與出借人應與證券商簽署「有價證券借貸交易委託書」，開立有價證券借貸帳戶、有價證券集中保管帳戶及金融機構存款帳戶，報經臺灣證券交易所股份有限公司(以下簡稱證交所)核准後，始得委託證券商辦理有價證券借貸交易。</w:t>
            </w:r>
          </w:p>
          <w:p w:rsidR="009C7316" w:rsidRPr="002A34AF" w:rsidRDefault="009C7316">
            <w:pPr>
              <w:autoSpaceDE w:val="0"/>
              <w:autoSpaceDN w:val="0"/>
              <w:ind w:leftChars="400" w:left="1440" w:hangingChars="200" w:hanging="480"/>
              <w:textAlignment w:val="bottom"/>
              <w:rPr>
                <w:rFonts w:ascii="標楷體" w:eastAsia="標楷體" w:hAnsi="標楷體" w:hint="eastAsia"/>
              </w:rPr>
            </w:pPr>
            <w:r w:rsidRPr="002A34AF">
              <w:rPr>
                <w:rFonts w:ascii="標楷體" w:eastAsia="標楷體" w:hAnsi="標楷體" w:hint="eastAsia"/>
              </w:rPr>
              <w:t>2.「有價證券借貸交易委託書」應依據臺灣證券交易所股份有限公司有價證券借貸辦法(以下簡稱借貸辦法)之範本。</w:t>
            </w:r>
          </w:p>
          <w:p w:rsidR="009C7316" w:rsidRPr="002A34AF" w:rsidRDefault="009C7316">
            <w:pPr>
              <w:ind w:firstLineChars="200" w:firstLine="480"/>
              <w:rPr>
                <w:rFonts w:ascii="標楷體" w:eastAsia="標楷體" w:hAnsi="標楷體" w:hint="eastAsia"/>
              </w:rPr>
            </w:pPr>
            <w:r w:rsidRPr="002A34AF">
              <w:rPr>
                <w:rFonts w:ascii="標楷體" w:eastAsia="標楷體" w:hAnsi="標楷體" w:hint="eastAsia"/>
              </w:rPr>
              <w:t>(三)有價證券借貸程序作業</w:t>
            </w:r>
            <w:r w:rsidRPr="002A34AF">
              <w:rPr>
                <w:rFonts w:ascii="標楷體" w:eastAsia="標楷體" w:hAnsi="標楷體"/>
              </w:rPr>
              <w:t>—</w:t>
            </w:r>
            <w:r w:rsidRPr="002A34AF">
              <w:rPr>
                <w:rFonts w:ascii="標楷體" w:eastAsia="標楷體" w:hAnsi="標楷體" w:hint="eastAsia"/>
              </w:rPr>
              <w:t>交易</w:t>
            </w:r>
          </w:p>
          <w:p w:rsidR="009C7316" w:rsidRPr="002A34AF" w:rsidRDefault="009C7316">
            <w:pPr>
              <w:pStyle w:val="HTML"/>
              <w:ind w:leftChars="399" w:left="1212" w:hangingChars="106" w:hanging="254"/>
              <w:rPr>
                <w:rFonts w:ascii="標楷體" w:eastAsia="標楷體" w:hAnsi="標楷體"/>
                <w:color w:val="auto"/>
              </w:rPr>
            </w:pPr>
            <w:r w:rsidRPr="002A34AF">
              <w:rPr>
                <w:rFonts w:ascii="標楷體" w:eastAsia="標楷體" w:hAnsi="標楷體" w:hint="eastAsia"/>
                <w:color w:val="auto"/>
              </w:rPr>
              <w:t>1.</w:t>
            </w:r>
            <w:r w:rsidRPr="002A34AF">
              <w:rPr>
                <w:rFonts w:ascii="標楷體" w:eastAsia="標楷體" w:hAnsi="標楷體"/>
                <w:color w:val="auto"/>
              </w:rPr>
              <w:t>有價證券借貸之標的證券，係指得為融資融券交易之有價證券、得發行認購（售）權證之標的證券，及已發行下列衍生性商品之標的證券：</w:t>
            </w:r>
          </w:p>
          <w:p w:rsidR="009C7316" w:rsidRPr="002A34AF" w:rsidRDefault="009C7316">
            <w:pPr>
              <w:pStyle w:val="HTML"/>
              <w:ind w:firstLineChars="500" w:firstLine="1200"/>
              <w:rPr>
                <w:rFonts w:ascii="標楷體" w:eastAsia="標楷體" w:hAnsi="標楷體"/>
                <w:color w:val="auto"/>
              </w:rPr>
            </w:pPr>
            <w:r w:rsidRPr="002A34AF">
              <w:rPr>
                <w:rFonts w:ascii="標楷體" w:eastAsia="標楷體" w:hAnsi="標楷體" w:hint="eastAsia"/>
                <w:color w:val="auto"/>
              </w:rPr>
              <w:t>(1)</w:t>
            </w:r>
            <w:r w:rsidRPr="002A34AF">
              <w:rPr>
                <w:rFonts w:ascii="標楷體" w:eastAsia="標楷體" w:hAnsi="標楷體"/>
                <w:color w:val="auto"/>
              </w:rPr>
              <w:t>個股選擇權。</w:t>
            </w:r>
          </w:p>
          <w:p w:rsidR="009C7316" w:rsidRPr="002A34AF" w:rsidRDefault="009C7316">
            <w:pPr>
              <w:pStyle w:val="HTML"/>
              <w:ind w:firstLineChars="500" w:firstLine="1200"/>
              <w:rPr>
                <w:rFonts w:ascii="標楷體" w:eastAsia="標楷體" w:hAnsi="標楷體"/>
                <w:color w:val="auto"/>
              </w:rPr>
            </w:pPr>
            <w:r w:rsidRPr="002A34AF">
              <w:rPr>
                <w:rFonts w:ascii="標楷體" w:eastAsia="標楷體" w:hAnsi="標楷體" w:hint="eastAsia"/>
                <w:color w:val="auto"/>
              </w:rPr>
              <w:t>(2)</w:t>
            </w:r>
            <w:r w:rsidRPr="002A34AF">
              <w:rPr>
                <w:rFonts w:ascii="標楷體" w:eastAsia="標楷體" w:hAnsi="標楷體"/>
                <w:color w:val="auto"/>
              </w:rPr>
              <w:t>指數股票型證券投資信託基金（ETF ）。</w:t>
            </w:r>
          </w:p>
          <w:p w:rsidR="009C7316" w:rsidRPr="002A34AF" w:rsidRDefault="009C7316">
            <w:pPr>
              <w:pStyle w:val="HTML"/>
              <w:ind w:firstLineChars="500" w:firstLine="1200"/>
              <w:rPr>
                <w:rFonts w:ascii="標楷體" w:eastAsia="標楷體" w:hAnsi="標楷體"/>
                <w:color w:val="auto"/>
              </w:rPr>
            </w:pPr>
            <w:r w:rsidRPr="002A34AF">
              <w:rPr>
                <w:rFonts w:ascii="標楷體" w:eastAsia="標楷體" w:hAnsi="標楷體" w:hint="eastAsia"/>
                <w:color w:val="auto"/>
              </w:rPr>
              <w:t>(3)</w:t>
            </w:r>
            <w:r w:rsidRPr="002A34AF">
              <w:rPr>
                <w:rFonts w:ascii="標楷體" w:eastAsia="標楷體" w:hAnsi="標楷體"/>
                <w:color w:val="auto"/>
              </w:rPr>
              <w:t>海內外可轉換公司債及可交換公司債。</w:t>
            </w:r>
          </w:p>
          <w:p w:rsidR="009C7316" w:rsidRPr="002A34AF" w:rsidRDefault="009C7316">
            <w:pPr>
              <w:pStyle w:val="HTML"/>
              <w:ind w:firstLineChars="500" w:firstLine="1200"/>
              <w:rPr>
                <w:rFonts w:ascii="標楷體" w:eastAsia="標楷體" w:hAnsi="標楷體"/>
                <w:color w:val="auto"/>
              </w:rPr>
            </w:pPr>
            <w:r w:rsidRPr="002A34AF">
              <w:rPr>
                <w:rFonts w:ascii="標楷體" w:eastAsia="標楷體" w:hAnsi="標楷體" w:hint="eastAsia"/>
                <w:color w:val="auto"/>
              </w:rPr>
              <w:t>(4)</w:t>
            </w:r>
            <w:r w:rsidRPr="002A34AF">
              <w:rPr>
                <w:rFonts w:ascii="標楷體" w:eastAsia="標楷體" w:hAnsi="標楷體"/>
                <w:color w:val="auto"/>
              </w:rPr>
              <w:t>海外存託憑證。</w:t>
            </w:r>
          </w:p>
          <w:p w:rsidR="009C7316" w:rsidRPr="002A34AF" w:rsidRDefault="009C7316">
            <w:pPr>
              <w:pStyle w:val="HTML"/>
              <w:ind w:firstLineChars="500" w:firstLine="1200"/>
              <w:rPr>
                <w:rFonts w:ascii="標楷體" w:eastAsia="標楷體" w:hAnsi="標楷體"/>
                <w:color w:val="auto"/>
              </w:rPr>
            </w:pPr>
            <w:r w:rsidRPr="002A34AF">
              <w:rPr>
                <w:rFonts w:ascii="標楷體" w:eastAsia="標楷體" w:hAnsi="標楷體"/>
                <w:color w:val="auto"/>
              </w:rPr>
              <w:t>前項有價證券借貸之標的證券由</w:t>
            </w:r>
            <w:r w:rsidRPr="002A34AF">
              <w:rPr>
                <w:rFonts w:ascii="標楷體" w:eastAsia="標楷體" w:hAnsi="標楷體" w:hint="eastAsia"/>
                <w:color w:val="auto"/>
              </w:rPr>
              <w:t>證交所</w:t>
            </w:r>
            <w:r w:rsidRPr="002A34AF">
              <w:rPr>
                <w:rFonts w:ascii="標楷體" w:eastAsia="標楷體" w:hAnsi="標楷體"/>
                <w:color w:val="auto"/>
              </w:rPr>
              <w:t>公告，</w:t>
            </w:r>
            <w:r w:rsidRPr="002A34AF">
              <w:rPr>
                <w:rFonts w:ascii="標楷體" w:eastAsia="標楷體" w:hAnsi="標楷體" w:hint="eastAsia"/>
                <w:color w:val="auto"/>
              </w:rPr>
              <w:t>證交所</w:t>
            </w:r>
            <w:r w:rsidRPr="002A34AF">
              <w:rPr>
                <w:rFonts w:ascii="標楷體" w:eastAsia="標楷體" w:hAnsi="標楷體"/>
                <w:color w:val="auto"/>
              </w:rPr>
              <w:t>並得視市場狀況調整之。</w:t>
            </w:r>
          </w:p>
          <w:p w:rsidR="009C7316" w:rsidRPr="002A34AF" w:rsidRDefault="009C7316">
            <w:pPr>
              <w:pStyle w:val="HTML"/>
              <w:ind w:leftChars="399" w:left="1212" w:hangingChars="106" w:hanging="254"/>
              <w:rPr>
                <w:rFonts w:ascii="標楷體" w:eastAsia="標楷體" w:hAnsi="標楷體"/>
                <w:color w:val="auto"/>
              </w:rPr>
            </w:pPr>
            <w:r w:rsidRPr="002A34AF">
              <w:rPr>
                <w:rFonts w:ascii="標楷體" w:eastAsia="標楷體" w:hAnsi="標楷體" w:hint="eastAsia"/>
                <w:color w:val="auto"/>
              </w:rPr>
              <w:t>2.</w:t>
            </w:r>
            <w:r w:rsidRPr="002A34AF">
              <w:rPr>
                <w:rFonts w:eastAsia="標楷體" w:hint="eastAsia"/>
                <w:color w:val="auto"/>
              </w:rPr>
              <w:t>證交所</w:t>
            </w:r>
            <w:r w:rsidRPr="002A34AF">
              <w:rPr>
                <w:rFonts w:ascii="標楷體" w:eastAsia="標楷體" w:hAnsi="標楷體"/>
                <w:color w:val="auto"/>
              </w:rPr>
              <w:t>借券系統提供有價證券借貸服務之營業時間為上午九時至下午三時止。</w:t>
            </w:r>
          </w:p>
          <w:p w:rsidR="009C7316" w:rsidRPr="002A34AF" w:rsidRDefault="009C7316">
            <w:pPr>
              <w:pStyle w:val="HTML"/>
              <w:ind w:firstLineChars="400" w:firstLine="960"/>
              <w:rPr>
                <w:rFonts w:ascii="標楷體" w:eastAsia="標楷體" w:hAnsi="標楷體"/>
                <w:color w:val="auto"/>
              </w:rPr>
            </w:pPr>
            <w:r w:rsidRPr="002A34AF">
              <w:rPr>
                <w:rFonts w:ascii="標楷體" w:eastAsia="標楷體" w:hAnsi="標楷體" w:hint="eastAsia"/>
                <w:color w:val="auto"/>
              </w:rPr>
              <w:t>3.</w:t>
            </w:r>
            <w:r w:rsidRPr="002A34AF">
              <w:rPr>
                <w:rFonts w:ascii="標楷體" w:eastAsia="標楷體" w:hAnsi="標楷體"/>
                <w:color w:val="auto"/>
              </w:rPr>
              <w:t>有價證券借貸交易之申請數量如下：</w:t>
            </w:r>
          </w:p>
          <w:p w:rsidR="009C7316" w:rsidRPr="002A34AF" w:rsidRDefault="009C7316">
            <w:pPr>
              <w:pStyle w:val="HTML"/>
              <w:ind w:firstLineChars="500" w:firstLine="1200"/>
              <w:rPr>
                <w:rFonts w:ascii="標楷體" w:eastAsia="標楷體" w:hAnsi="標楷體"/>
                <w:color w:val="auto"/>
              </w:rPr>
            </w:pPr>
            <w:r w:rsidRPr="002A34AF">
              <w:rPr>
                <w:rFonts w:ascii="標楷體" w:eastAsia="標楷體" w:hAnsi="標楷體" w:hint="eastAsia"/>
                <w:color w:val="auto"/>
              </w:rPr>
              <w:t>(1)</w:t>
            </w:r>
            <w:r w:rsidRPr="002A34AF">
              <w:rPr>
                <w:rFonts w:ascii="標楷體" w:eastAsia="標楷體" w:hAnsi="標楷體"/>
                <w:color w:val="auto"/>
              </w:rPr>
              <w:t>出借數量：標的有價證券</w:t>
            </w:r>
            <w:r w:rsidRPr="002A34AF">
              <w:rPr>
                <w:rFonts w:ascii="標楷體" w:eastAsia="標楷體" w:hAnsi="標楷體" w:hint="eastAsia"/>
                <w:color w:val="auto"/>
              </w:rPr>
              <w:t>之</w:t>
            </w:r>
            <w:r w:rsidRPr="002A34AF">
              <w:rPr>
                <w:rFonts w:ascii="標楷體" w:eastAsia="標楷體" w:hAnsi="標楷體"/>
                <w:color w:val="auto"/>
              </w:rPr>
              <w:t>十個交易單位以上。</w:t>
            </w:r>
          </w:p>
          <w:p w:rsidR="009C7316" w:rsidRPr="002A34AF" w:rsidRDefault="009C7316">
            <w:pPr>
              <w:pStyle w:val="HTML"/>
              <w:ind w:firstLineChars="500" w:firstLine="1200"/>
              <w:rPr>
                <w:rFonts w:ascii="標楷體" w:eastAsia="標楷體" w:hAnsi="標楷體"/>
                <w:color w:val="auto"/>
              </w:rPr>
            </w:pPr>
            <w:r w:rsidRPr="002A34AF">
              <w:rPr>
                <w:rFonts w:ascii="標楷體" w:eastAsia="標楷體" w:hAnsi="標楷體" w:hint="eastAsia"/>
                <w:color w:val="auto"/>
              </w:rPr>
              <w:t>(2)</w:t>
            </w:r>
            <w:r w:rsidRPr="002A34AF">
              <w:rPr>
                <w:rFonts w:ascii="標楷體" w:eastAsia="標楷體" w:hAnsi="標楷體"/>
                <w:color w:val="auto"/>
              </w:rPr>
              <w:t>借券數量：至少標的有價證券</w:t>
            </w:r>
            <w:r w:rsidRPr="002A34AF">
              <w:rPr>
                <w:rFonts w:ascii="標楷體" w:eastAsia="標楷體" w:hAnsi="標楷體" w:hint="eastAsia"/>
                <w:color w:val="auto"/>
              </w:rPr>
              <w:t>之</w:t>
            </w:r>
            <w:r w:rsidRPr="002A34AF">
              <w:rPr>
                <w:rFonts w:ascii="標楷體" w:eastAsia="標楷體" w:hAnsi="標楷體"/>
                <w:color w:val="auto"/>
              </w:rPr>
              <w:t>一個交易單位。</w:t>
            </w:r>
          </w:p>
          <w:p w:rsidR="009C7316" w:rsidRPr="002A34AF" w:rsidRDefault="009C7316">
            <w:pPr>
              <w:pStyle w:val="HTML"/>
              <w:ind w:firstLineChars="400" w:firstLine="960"/>
              <w:rPr>
                <w:rFonts w:ascii="標楷體" w:eastAsia="標楷體" w:hAnsi="標楷體"/>
                <w:color w:val="auto"/>
              </w:rPr>
            </w:pPr>
            <w:r w:rsidRPr="002A34AF">
              <w:rPr>
                <w:rFonts w:ascii="標楷體" w:eastAsia="標楷體" w:hAnsi="標楷體" w:hint="eastAsia"/>
                <w:color w:val="auto"/>
              </w:rPr>
              <w:t>4.</w:t>
            </w:r>
            <w:r w:rsidRPr="002A34AF">
              <w:rPr>
                <w:rFonts w:ascii="標楷體" w:eastAsia="標楷體" w:hAnsi="標楷體"/>
                <w:color w:val="auto"/>
              </w:rPr>
              <w:t>有價證券借貸依交易型態不同，分為下列三種：</w:t>
            </w:r>
          </w:p>
          <w:p w:rsidR="009C7316" w:rsidRPr="002A34AF" w:rsidRDefault="009C7316">
            <w:pPr>
              <w:pStyle w:val="HTML"/>
              <w:ind w:leftChars="500" w:left="2640" w:hangingChars="600" w:hanging="1440"/>
              <w:rPr>
                <w:rFonts w:ascii="標楷體" w:eastAsia="標楷體" w:hAnsi="標楷體"/>
                <w:color w:val="auto"/>
              </w:rPr>
            </w:pPr>
            <w:r w:rsidRPr="002A34AF">
              <w:rPr>
                <w:rFonts w:ascii="標楷體" w:eastAsia="標楷體" w:hAnsi="標楷體" w:hint="eastAsia"/>
                <w:color w:val="auto"/>
              </w:rPr>
              <w:t>(1)</w:t>
            </w:r>
            <w:r w:rsidRPr="002A34AF">
              <w:rPr>
                <w:rFonts w:ascii="標楷體" w:eastAsia="標楷體" w:hAnsi="標楷體"/>
                <w:color w:val="auto"/>
              </w:rPr>
              <w:t>定價交易：由借券人及出借人依</w:t>
            </w:r>
            <w:r w:rsidRPr="002A34AF">
              <w:rPr>
                <w:rFonts w:eastAsia="標楷體" w:hint="eastAsia"/>
                <w:color w:val="auto"/>
              </w:rPr>
              <w:t>證交所</w:t>
            </w:r>
            <w:r w:rsidRPr="002A34AF">
              <w:rPr>
                <w:rFonts w:ascii="標楷體" w:eastAsia="標楷體" w:hAnsi="標楷體"/>
                <w:color w:val="auto"/>
              </w:rPr>
              <w:t>公告之費率申請，並依</w:t>
            </w:r>
            <w:r w:rsidRPr="002A34AF">
              <w:rPr>
                <w:rFonts w:ascii="標楷體" w:eastAsia="標楷體" w:hAnsi="標楷體" w:hint="eastAsia"/>
                <w:color w:val="auto"/>
              </w:rPr>
              <w:t>證交所有價證券借貸辦法</w:t>
            </w:r>
            <w:r w:rsidRPr="002A34AF">
              <w:rPr>
                <w:rFonts w:ascii="標楷體" w:eastAsia="標楷體" w:hAnsi="標楷體"/>
                <w:color w:val="auto"/>
              </w:rPr>
              <w:t>規定撮合成交。</w:t>
            </w:r>
          </w:p>
          <w:p w:rsidR="009C7316" w:rsidRPr="002A34AF" w:rsidRDefault="009C7316">
            <w:pPr>
              <w:pStyle w:val="HTML"/>
              <w:ind w:leftChars="500" w:left="2640" w:hangingChars="600" w:hanging="1440"/>
              <w:rPr>
                <w:rFonts w:ascii="標楷體" w:eastAsia="標楷體" w:hAnsi="標楷體"/>
                <w:color w:val="auto"/>
              </w:rPr>
            </w:pPr>
            <w:r w:rsidRPr="002A34AF">
              <w:rPr>
                <w:rFonts w:ascii="標楷體" w:eastAsia="標楷體" w:hAnsi="標楷體" w:hint="eastAsia"/>
                <w:color w:val="auto"/>
              </w:rPr>
              <w:t>(2)</w:t>
            </w:r>
            <w:r w:rsidRPr="002A34AF">
              <w:rPr>
                <w:rFonts w:ascii="標楷體" w:eastAsia="標楷體" w:hAnsi="標楷體"/>
                <w:color w:val="auto"/>
              </w:rPr>
              <w:t>競價交易：由借券人及出借人依最高年利率百分之二十以下，百分之零點一為升降單位，自行申報出借及借券費率，並依規定撮合成交。</w:t>
            </w:r>
          </w:p>
          <w:p w:rsidR="009C7316" w:rsidRPr="002A34AF" w:rsidRDefault="009C7316">
            <w:pPr>
              <w:pStyle w:val="HTML"/>
              <w:ind w:leftChars="500" w:left="2640" w:hangingChars="600" w:hanging="1440"/>
              <w:rPr>
                <w:rFonts w:ascii="標楷體" w:eastAsia="標楷體" w:hAnsi="標楷體" w:hint="eastAsia"/>
                <w:color w:val="auto"/>
              </w:rPr>
            </w:pPr>
            <w:r w:rsidRPr="002A34AF">
              <w:rPr>
                <w:rFonts w:ascii="標楷體" w:eastAsia="標楷體" w:hAnsi="標楷體" w:hint="eastAsia"/>
                <w:color w:val="auto"/>
              </w:rPr>
              <w:t>(3)</w:t>
            </w:r>
            <w:r w:rsidRPr="002A34AF">
              <w:rPr>
                <w:rFonts w:ascii="標楷體" w:eastAsia="標楷體" w:hAnsi="標楷體"/>
                <w:color w:val="auto"/>
              </w:rPr>
              <w:t>議借交易：由借券人及出借人依最高年利率百分之二十以下，千分之零點一</w:t>
            </w:r>
          </w:p>
          <w:p w:rsidR="009C7316" w:rsidRPr="002A34AF" w:rsidRDefault="009C7316">
            <w:pPr>
              <w:pStyle w:val="HTML"/>
              <w:ind w:leftChars="500" w:left="2640" w:hangingChars="600" w:hanging="1440"/>
              <w:rPr>
                <w:rFonts w:ascii="標楷體" w:eastAsia="標楷體" w:hAnsi="標楷體" w:hint="eastAsia"/>
                <w:color w:val="auto"/>
              </w:rPr>
            </w:pPr>
            <w:r w:rsidRPr="002A34AF">
              <w:rPr>
                <w:rFonts w:ascii="標楷體" w:eastAsia="標楷體" w:hAnsi="標楷體"/>
                <w:color w:val="auto"/>
              </w:rPr>
              <w:t>為升降單位，雙方自行議定成交費率。</w:t>
            </w:r>
          </w:p>
          <w:p w:rsidR="009C7316" w:rsidRPr="002A34AF" w:rsidRDefault="009C7316">
            <w:pPr>
              <w:pStyle w:val="HTML"/>
              <w:rPr>
                <w:rFonts w:ascii="標楷體" w:eastAsia="標楷體" w:hAnsi="標楷體" w:hint="eastAsia"/>
                <w:color w:val="auto"/>
              </w:rPr>
            </w:pPr>
            <w:r w:rsidRPr="002A34AF">
              <w:rPr>
                <w:rFonts w:ascii="標楷體" w:eastAsia="標楷體" w:hAnsi="標楷體" w:hint="eastAsia"/>
                <w:color w:val="auto"/>
              </w:rPr>
              <w:t xml:space="preserve">        5.</w:t>
            </w:r>
            <w:r w:rsidRPr="002A34AF">
              <w:rPr>
                <w:rFonts w:ascii="標楷體" w:eastAsia="標楷體"/>
                <w:color w:val="auto"/>
              </w:rPr>
              <w:t>有價證券借貸期間，自借貸交易成交日起算，最長不得超過六個月。</w:t>
            </w:r>
          </w:p>
          <w:p w:rsidR="009C7316" w:rsidRPr="002A34AF" w:rsidRDefault="009C7316">
            <w:pPr>
              <w:autoSpaceDE w:val="0"/>
              <w:autoSpaceDN w:val="0"/>
              <w:ind w:firstLineChars="100" w:firstLine="240"/>
              <w:textAlignment w:val="bottom"/>
              <w:rPr>
                <w:rFonts w:ascii="標楷體" w:eastAsia="標楷體" w:hAnsi="標楷體" w:hint="eastAsia"/>
              </w:rPr>
            </w:pPr>
            <w:r w:rsidRPr="002A34AF">
              <w:rPr>
                <w:rFonts w:ascii="標楷體" w:eastAsia="標楷體" w:hAnsi="標楷體" w:hint="eastAsia"/>
              </w:rPr>
              <w:t>(四)有價證券借貸程序作業</w:t>
            </w:r>
            <w:r w:rsidRPr="002A34AF">
              <w:rPr>
                <w:rFonts w:ascii="標楷體" w:eastAsia="標楷體" w:hAnsi="標楷體"/>
              </w:rPr>
              <w:t>—擔保品</w:t>
            </w:r>
          </w:p>
          <w:p w:rsidR="009C7316" w:rsidRPr="002A34AF" w:rsidRDefault="009C7316">
            <w:pPr>
              <w:pStyle w:val="HTML"/>
              <w:ind w:firstLineChars="300" w:firstLine="720"/>
              <w:rPr>
                <w:rFonts w:ascii="標楷體" w:eastAsia="標楷體" w:hAnsi="標楷體"/>
                <w:color w:val="auto"/>
              </w:rPr>
            </w:pPr>
            <w:r w:rsidRPr="002A34AF">
              <w:rPr>
                <w:rFonts w:ascii="標楷體" w:eastAsia="標楷體" w:hAnsi="標楷體"/>
                <w:color w:val="auto"/>
              </w:rPr>
              <w:t>定價交易及競價交易之借券人申請借券時應提供擔保品，其種類以下列為</w:t>
            </w:r>
            <w:r w:rsidRPr="002A34AF">
              <w:rPr>
                <w:rFonts w:ascii="標楷體" w:eastAsia="標楷體" w:hAnsi="標楷體" w:hint="eastAsia"/>
                <w:color w:val="auto"/>
              </w:rPr>
              <w:t>限</w:t>
            </w:r>
            <w:r w:rsidRPr="002A34AF">
              <w:rPr>
                <w:rFonts w:ascii="標楷體" w:eastAsia="標楷體" w:hAnsi="標楷體"/>
                <w:color w:val="auto"/>
              </w:rPr>
              <w:t>：</w:t>
            </w:r>
          </w:p>
          <w:p w:rsidR="009C7316" w:rsidRPr="002A34AF" w:rsidRDefault="009C7316">
            <w:pPr>
              <w:pStyle w:val="HTML"/>
              <w:ind w:firstLineChars="300" w:firstLine="720"/>
              <w:rPr>
                <w:rFonts w:ascii="標楷體" w:eastAsia="標楷體" w:hAnsi="標楷體"/>
                <w:color w:val="auto"/>
              </w:rPr>
            </w:pPr>
            <w:r w:rsidRPr="002A34AF">
              <w:rPr>
                <w:rFonts w:ascii="標楷體" w:eastAsia="標楷體" w:hAnsi="標楷體" w:hint="eastAsia"/>
                <w:color w:val="auto"/>
              </w:rPr>
              <w:t>1.</w:t>
            </w:r>
            <w:r w:rsidRPr="002A34AF">
              <w:rPr>
                <w:rFonts w:ascii="標楷體" w:eastAsia="標楷體" w:hAnsi="標楷體"/>
                <w:color w:val="auto"/>
              </w:rPr>
              <w:t>現金。</w:t>
            </w:r>
          </w:p>
          <w:p w:rsidR="009C7316" w:rsidRPr="002A34AF" w:rsidRDefault="009C7316">
            <w:pPr>
              <w:pStyle w:val="HTML"/>
              <w:ind w:firstLineChars="300" w:firstLine="720"/>
              <w:rPr>
                <w:rFonts w:ascii="標楷體" w:eastAsia="標楷體" w:hAnsi="標楷體"/>
                <w:color w:val="auto"/>
              </w:rPr>
            </w:pPr>
            <w:r w:rsidRPr="002A34AF">
              <w:rPr>
                <w:rFonts w:ascii="標楷體" w:eastAsia="標楷體" w:hAnsi="標楷體" w:hint="eastAsia"/>
                <w:color w:val="auto"/>
              </w:rPr>
              <w:t>2.</w:t>
            </w:r>
            <w:r w:rsidRPr="002A34AF">
              <w:rPr>
                <w:rFonts w:ascii="標楷體" w:eastAsia="標楷體" w:hAnsi="標楷體"/>
                <w:color w:val="auto"/>
              </w:rPr>
              <w:t>得為融資融券交易之有價證券。</w:t>
            </w:r>
          </w:p>
          <w:p w:rsidR="009C7316" w:rsidRPr="002A34AF" w:rsidRDefault="009C7316">
            <w:pPr>
              <w:pStyle w:val="HTML"/>
              <w:ind w:firstLineChars="300" w:firstLine="720"/>
              <w:rPr>
                <w:rFonts w:ascii="標楷體" w:eastAsia="標楷體" w:hAnsi="標楷體"/>
                <w:color w:val="auto"/>
              </w:rPr>
            </w:pPr>
            <w:r w:rsidRPr="002A34AF">
              <w:rPr>
                <w:rFonts w:ascii="標楷體" w:eastAsia="標楷體" w:hAnsi="標楷體" w:hint="eastAsia"/>
                <w:color w:val="auto"/>
              </w:rPr>
              <w:t>3.</w:t>
            </w:r>
            <w:r w:rsidRPr="002A34AF">
              <w:rPr>
                <w:rFonts w:ascii="標楷體" w:eastAsia="標楷體" w:hAnsi="標楷體"/>
                <w:color w:val="auto"/>
              </w:rPr>
              <w:t>銀行保證。</w:t>
            </w:r>
          </w:p>
          <w:p w:rsidR="009C7316" w:rsidRPr="002A34AF" w:rsidRDefault="009C7316">
            <w:pPr>
              <w:pStyle w:val="HTML"/>
              <w:ind w:firstLineChars="300" w:firstLine="720"/>
              <w:rPr>
                <w:rFonts w:ascii="標楷體" w:eastAsia="標楷體" w:hAnsi="標楷體"/>
                <w:color w:val="auto"/>
              </w:rPr>
            </w:pPr>
            <w:r w:rsidRPr="002A34AF">
              <w:rPr>
                <w:rFonts w:ascii="標楷體" w:eastAsia="標楷體" w:hAnsi="標楷體" w:hint="eastAsia"/>
                <w:color w:val="auto"/>
              </w:rPr>
              <w:t>4.</w:t>
            </w:r>
            <w:r w:rsidRPr="002A34AF">
              <w:rPr>
                <w:rFonts w:ascii="標楷體" w:eastAsia="標楷體" w:hAnsi="標楷體"/>
                <w:color w:val="auto"/>
              </w:rPr>
              <w:t>中央登錄公債。</w:t>
            </w:r>
          </w:p>
          <w:p w:rsidR="009C7316" w:rsidRPr="002A34AF" w:rsidRDefault="009C7316">
            <w:pPr>
              <w:autoSpaceDE w:val="0"/>
              <w:autoSpaceDN w:val="0"/>
              <w:ind w:firstLineChars="100" w:firstLine="240"/>
              <w:textAlignment w:val="bottom"/>
              <w:rPr>
                <w:rFonts w:ascii="標楷體" w:eastAsia="標楷體" w:hAnsi="標楷體" w:hint="eastAsia"/>
              </w:rPr>
            </w:pPr>
            <w:r w:rsidRPr="002A34AF">
              <w:rPr>
                <w:rFonts w:ascii="標楷體" w:eastAsia="標楷體" w:hAnsi="標楷體" w:hint="eastAsia"/>
              </w:rPr>
              <w:t>(五)</w:t>
            </w:r>
            <w:r w:rsidRPr="002A34AF">
              <w:rPr>
                <w:rFonts w:ascii="標楷體" w:eastAsia="標楷體" w:hAnsi="標楷體"/>
              </w:rPr>
              <w:t>期貨信託基金出借有價證券之風險監控管理措施</w:t>
            </w:r>
          </w:p>
          <w:p w:rsidR="009C7316" w:rsidRPr="002A34AF" w:rsidRDefault="009C7316">
            <w:pPr>
              <w:autoSpaceDE w:val="0"/>
              <w:autoSpaceDN w:val="0"/>
              <w:ind w:leftChars="300" w:left="960" w:hangingChars="100" w:hanging="240"/>
              <w:textAlignment w:val="bottom"/>
              <w:rPr>
                <w:rFonts w:ascii="標楷體" w:eastAsia="標楷體" w:hAnsi="標楷體" w:hint="eastAsia"/>
              </w:rPr>
            </w:pPr>
            <w:r w:rsidRPr="002A34AF">
              <w:rPr>
                <w:rFonts w:ascii="標楷體" w:eastAsia="標楷體" w:hAnsi="標楷體" w:hint="eastAsia"/>
              </w:rPr>
              <w:t>1.期貨</w:t>
            </w:r>
            <w:r w:rsidRPr="002A34AF">
              <w:rPr>
                <w:rFonts w:ascii="標楷體" w:eastAsia="標楷體" w:hAnsi="標楷體"/>
              </w:rPr>
              <w:t>信託事業經理期貨信託基金出借有價證券，應依證交所及財團法人中華民國證券櫃檯買賣中心</w:t>
            </w:r>
            <w:r w:rsidRPr="002A34AF">
              <w:rPr>
                <w:rFonts w:ascii="標楷體" w:eastAsia="標楷體" w:hAnsi="標楷體" w:hint="eastAsia"/>
              </w:rPr>
              <w:t>(以下簡稱證券櫃檯買賣中心)</w:t>
            </w:r>
            <w:r w:rsidRPr="002A34AF">
              <w:rPr>
                <w:rFonts w:ascii="標楷體" w:eastAsia="標楷體" w:hAnsi="標楷體"/>
              </w:rPr>
              <w:t>相關規定辦理。</w:t>
            </w:r>
          </w:p>
          <w:p w:rsidR="009C7316" w:rsidRPr="002A34AF" w:rsidRDefault="009C7316">
            <w:pPr>
              <w:autoSpaceDE w:val="0"/>
              <w:autoSpaceDN w:val="0"/>
              <w:ind w:leftChars="300" w:left="960" w:hangingChars="100" w:hanging="240"/>
              <w:textAlignment w:val="bottom"/>
              <w:rPr>
                <w:rFonts w:ascii="標楷體" w:eastAsia="標楷體" w:hAnsi="標楷體" w:hint="eastAsia"/>
              </w:rPr>
            </w:pPr>
            <w:r w:rsidRPr="002A34AF">
              <w:rPr>
                <w:rFonts w:ascii="標楷體" w:eastAsia="標楷體" w:hAnsi="標楷體" w:hint="eastAsia"/>
              </w:rPr>
              <w:t>2.</w:t>
            </w:r>
            <w:r w:rsidRPr="002A34AF">
              <w:rPr>
                <w:rFonts w:ascii="標楷體" w:eastAsia="標楷體" w:hAnsi="標楷體"/>
              </w:rPr>
              <w:t>每一期貨信託基金出借所持有任一有價證券數額不得超過所持有該有價證券數額之百分之五十。但</w:t>
            </w:r>
            <w:r w:rsidRPr="002A34AF">
              <w:rPr>
                <w:rFonts w:ascii="標楷體" w:eastAsia="標楷體" w:hAnsi="標楷體" w:hint="eastAsia"/>
              </w:rPr>
              <w:t>對符合一定資格條件之人募集，其期貨</w:t>
            </w:r>
            <w:r w:rsidRPr="002A34AF">
              <w:rPr>
                <w:rFonts w:ascii="標楷體" w:eastAsia="標楷體" w:hAnsi="標楷體"/>
              </w:rPr>
              <w:t>信託契約另有約定者，不在此限。</w:t>
            </w:r>
          </w:p>
          <w:p w:rsidR="009C7316" w:rsidRPr="002A34AF" w:rsidRDefault="009C7316">
            <w:pPr>
              <w:autoSpaceDE w:val="0"/>
              <w:autoSpaceDN w:val="0"/>
              <w:ind w:left="720"/>
              <w:textAlignment w:val="bottom"/>
              <w:rPr>
                <w:rFonts w:ascii="標楷體" w:eastAsia="標楷體" w:hAnsi="標楷體" w:hint="eastAsia"/>
              </w:rPr>
            </w:pPr>
            <w:r w:rsidRPr="002A34AF">
              <w:rPr>
                <w:rFonts w:ascii="標楷體" w:eastAsia="標楷體" w:hAnsi="標楷體" w:hint="eastAsia"/>
              </w:rPr>
              <w:t>3.</w:t>
            </w:r>
            <w:r w:rsidRPr="002A34AF">
              <w:rPr>
                <w:rFonts w:ascii="標楷體" w:eastAsia="標楷體" w:hAnsi="標楷體"/>
              </w:rPr>
              <w:t>出借證券之借貸期間自借貸成交日起算，最長以六個月為限。</w:t>
            </w:r>
          </w:p>
          <w:p w:rsidR="009C7316" w:rsidRPr="002A34AF" w:rsidRDefault="009C7316">
            <w:pPr>
              <w:autoSpaceDE w:val="0"/>
              <w:autoSpaceDN w:val="0"/>
              <w:ind w:leftChars="300" w:left="960" w:hangingChars="100" w:hanging="240"/>
              <w:textAlignment w:val="bottom"/>
              <w:rPr>
                <w:rFonts w:ascii="標楷體" w:eastAsia="標楷體" w:hAnsi="標楷體" w:hint="eastAsia"/>
              </w:rPr>
            </w:pPr>
            <w:r w:rsidRPr="002A34AF">
              <w:rPr>
                <w:rFonts w:ascii="標楷體" w:eastAsia="標楷體" w:hAnsi="標楷體" w:hint="eastAsia"/>
              </w:rPr>
              <w:t>4.出借證券其交易型態屬議借交易者，借券人提供擔保品之種類，以現金、政府債券、得為融資融券交易之上市或上櫃公司股票為限。但借券人提供擔保品之種類為政府債券、得為融資融券交易之上市或上櫃公司股票者，期貨信託事業應將擔保品管理之風險監控措施報經主管機關核准後，始得為之。</w:t>
            </w:r>
          </w:p>
          <w:p w:rsidR="009C7316" w:rsidRPr="002A34AF" w:rsidRDefault="009C7316">
            <w:pPr>
              <w:autoSpaceDE w:val="0"/>
              <w:autoSpaceDN w:val="0"/>
              <w:ind w:leftChars="300" w:left="960" w:hangingChars="100" w:hanging="240"/>
              <w:textAlignment w:val="bottom"/>
              <w:rPr>
                <w:rFonts w:ascii="標楷體" w:eastAsia="標楷體" w:hAnsi="標楷體" w:hint="eastAsia"/>
              </w:rPr>
            </w:pPr>
            <w:r w:rsidRPr="002A34AF">
              <w:rPr>
                <w:rFonts w:ascii="標楷體" w:eastAsia="標楷體" w:hAnsi="標楷體" w:hint="eastAsia"/>
              </w:rPr>
              <w:t>5.</w:t>
            </w:r>
            <w:r w:rsidRPr="002A34AF">
              <w:rPr>
                <w:rFonts w:ascii="標楷體" w:eastAsia="標楷體" w:hAnsi="標楷體"/>
              </w:rPr>
              <w:t>有關擔保品之規定，應比照證交所及證券櫃檯買賣中心訂定之競價交易及定價交易規定辦理。</w:t>
            </w:r>
          </w:p>
          <w:p w:rsidR="009C7316" w:rsidRPr="002A34AF" w:rsidRDefault="009C7316">
            <w:pPr>
              <w:rPr>
                <w:rFonts w:ascii="標楷體" w:eastAsia="標楷體" w:hAnsi="標楷體" w:hint="eastAsia"/>
              </w:rPr>
            </w:pPr>
            <w:r w:rsidRPr="002A34AF">
              <w:rPr>
                <w:rFonts w:ascii="標楷體" w:eastAsia="標楷體" w:hAnsi="標楷體" w:hint="eastAsia"/>
              </w:rPr>
              <w:t>二、控制重點：</w:t>
            </w:r>
          </w:p>
          <w:p w:rsidR="009C7316" w:rsidRPr="002A34AF" w:rsidRDefault="009C7316">
            <w:pPr>
              <w:autoSpaceDE w:val="0"/>
              <w:autoSpaceDN w:val="0"/>
              <w:ind w:leftChars="200" w:left="960" w:hangingChars="200" w:hanging="480"/>
              <w:textAlignment w:val="bottom"/>
              <w:rPr>
                <w:rFonts w:ascii="標楷體" w:eastAsia="標楷體" w:hAnsi="標楷體" w:hint="eastAsia"/>
              </w:rPr>
            </w:pPr>
            <w:r w:rsidRPr="002A34AF">
              <w:rPr>
                <w:rFonts w:ascii="標楷體" w:eastAsia="標楷體" w:hAnsi="標楷體" w:hint="eastAsia"/>
              </w:rPr>
              <w:t>(一)借券人與出借人應與證券商簽署「有價證券借貸交易委託書」，開立有價證券借貸帳戶、有價證券集中保管帳戶及金融機構存款帳戶，報經證交所核准後，始得委託證券商辦理有價證券借貸交易。</w:t>
            </w:r>
          </w:p>
          <w:p w:rsidR="009C7316" w:rsidRPr="002A34AF" w:rsidRDefault="009C7316">
            <w:pPr>
              <w:autoSpaceDE w:val="0"/>
              <w:autoSpaceDN w:val="0"/>
              <w:ind w:leftChars="200" w:left="720" w:hangingChars="100" w:hanging="240"/>
              <w:textAlignment w:val="bottom"/>
              <w:rPr>
                <w:rFonts w:ascii="標楷體" w:eastAsia="標楷體" w:hAnsi="標楷體" w:hint="eastAsia"/>
              </w:rPr>
            </w:pPr>
            <w:r w:rsidRPr="002A34AF">
              <w:rPr>
                <w:rFonts w:ascii="標楷體" w:eastAsia="標楷體" w:hAnsi="標楷體" w:hint="eastAsia"/>
              </w:rPr>
              <w:t>(二)</w:t>
            </w:r>
            <w:r w:rsidRPr="002A34AF">
              <w:rPr>
                <w:rFonts w:ascii="標楷體" w:eastAsia="標楷體" w:hAnsi="標楷體"/>
              </w:rPr>
              <w:t>出借有價證券</w:t>
            </w:r>
            <w:r w:rsidRPr="002A34AF">
              <w:rPr>
                <w:rFonts w:ascii="標楷體" w:eastAsia="標楷體" w:hAnsi="標楷體" w:hint="eastAsia"/>
              </w:rPr>
              <w:t>應</w:t>
            </w:r>
            <w:r w:rsidRPr="002A34AF">
              <w:rPr>
                <w:rFonts w:ascii="標楷體" w:eastAsia="標楷體" w:hAnsi="標楷體"/>
              </w:rPr>
              <w:t>依證交所及證券櫃檯買賣中心相關規定辦理。</w:t>
            </w:r>
          </w:p>
          <w:p w:rsidR="009C7316" w:rsidRPr="002A34AF" w:rsidRDefault="009C7316">
            <w:pPr>
              <w:autoSpaceDE w:val="0"/>
              <w:autoSpaceDN w:val="0"/>
              <w:ind w:leftChars="200" w:left="720" w:hangingChars="100" w:hanging="240"/>
              <w:textAlignment w:val="bottom"/>
              <w:rPr>
                <w:rFonts w:ascii="標楷體" w:eastAsia="標楷體" w:hAnsi="標楷體" w:hint="eastAsia"/>
              </w:rPr>
            </w:pPr>
            <w:r w:rsidRPr="002A34AF">
              <w:rPr>
                <w:rFonts w:ascii="標楷體" w:eastAsia="標楷體" w:hAnsi="標楷體" w:hint="eastAsia"/>
              </w:rPr>
              <w:t>(三)</w:t>
            </w:r>
            <w:r w:rsidRPr="002A34AF">
              <w:rPr>
                <w:rFonts w:ascii="標楷體" w:eastAsia="標楷體" w:hAnsi="標楷體"/>
              </w:rPr>
              <w:t>每一期貨信託基金出借所持有任一有價證券數額</w:t>
            </w:r>
            <w:r w:rsidRPr="002A34AF">
              <w:rPr>
                <w:rFonts w:ascii="標楷體" w:eastAsia="標楷體" w:hAnsi="標楷體" w:hint="eastAsia"/>
              </w:rPr>
              <w:t>不得</w:t>
            </w:r>
            <w:r w:rsidRPr="002A34AF">
              <w:rPr>
                <w:rFonts w:ascii="標楷體" w:eastAsia="標楷體" w:hAnsi="標楷體"/>
              </w:rPr>
              <w:t>超過所持有該有價證券數額之百分之五十。但</w:t>
            </w:r>
            <w:r w:rsidRPr="002A34AF">
              <w:rPr>
                <w:rFonts w:ascii="標楷體" w:eastAsia="標楷體" w:hAnsi="標楷體" w:hint="eastAsia"/>
              </w:rPr>
              <w:t>對符合一定資格條件之人募集，其期貨</w:t>
            </w:r>
            <w:r w:rsidRPr="002A34AF">
              <w:rPr>
                <w:rFonts w:ascii="標楷體" w:eastAsia="標楷體" w:hAnsi="標楷體"/>
              </w:rPr>
              <w:t>信託契約另有約定者，不在此限。</w:t>
            </w:r>
          </w:p>
          <w:p w:rsidR="009C7316" w:rsidRPr="002A34AF" w:rsidRDefault="009C7316">
            <w:pPr>
              <w:pStyle w:val="ac"/>
              <w:tabs>
                <w:tab w:val="left" w:pos="1440"/>
              </w:tabs>
              <w:snapToGrid w:val="0"/>
              <w:spacing w:line="320" w:lineRule="exact"/>
              <w:ind w:leftChars="200" w:left="960" w:right="102" w:hangingChars="200" w:hanging="480"/>
              <w:jc w:val="both"/>
              <w:rPr>
                <w:rFonts w:ascii="標楷體" w:eastAsia="標楷體" w:hAnsi="標楷體" w:hint="eastAsia"/>
                <w:bCs/>
              </w:rPr>
            </w:pPr>
            <w:r w:rsidRPr="002A34AF">
              <w:rPr>
                <w:rFonts w:ascii="標楷體" w:eastAsia="標楷體" w:hAnsi="標楷體" w:hint="eastAsia"/>
                <w:szCs w:val="24"/>
              </w:rPr>
              <w:t>(四)</w:t>
            </w:r>
            <w:r w:rsidRPr="002A34AF">
              <w:rPr>
                <w:rFonts w:ascii="標楷體" w:eastAsia="標楷體" w:hAnsi="標楷體"/>
                <w:szCs w:val="24"/>
              </w:rPr>
              <w:t>出借證券之借貸期間自借貸成交日起算，</w:t>
            </w:r>
            <w:r w:rsidRPr="002A34AF">
              <w:rPr>
                <w:rFonts w:ascii="標楷體" w:eastAsia="標楷體" w:hAnsi="標楷體" w:hint="eastAsia"/>
                <w:szCs w:val="24"/>
              </w:rPr>
              <w:t>不得</w:t>
            </w:r>
            <w:r w:rsidRPr="002A34AF">
              <w:rPr>
                <w:rFonts w:ascii="標楷體" w:eastAsia="標楷體" w:hAnsi="標楷體"/>
                <w:szCs w:val="24"/>
              </w:rPr>
              <w:t>超過六個月。</w:t>
            </w:r>
          </w:p>
          <w:p w:rsidR="009C7316" w:rsidRPr="002A34AF" w:rsidRDefault="009C7316">
            <w:pPr>
              <w:pStyle w:val="ac"/>
              <w:tabs>
                <w:tab w:val="left" w:pos="1440"/>
              </w:tabs>
              <w:snapToGrid w:val="0"/>
              <w:spacing w:line="320" w:lineRule="exact"/>
              <w:ind w:leftChars="200" w:left="960" w:right="102" w:hangingChars="200" w:hanging="480"/>
              <w:jc w:val="both"/>
              <w:rPr>
                <w:rFonts w:ascii="標楷體" w:eastAsia="標楷體" w:hAnsi="標楷體" w:hint="eastAsia"/>
                <w:bCs/>
              </w:rPr>
            </w:pPr>
            <w:r w:rsidRPr="002A34AF">
              <w:rPr>
                <w:rFonts w:ascii="標楷體" w:eastAsia="標楷體" w:hAnsi="標楷體" w:hint="eastAsia"/>
              </w:rPr>
              <w:t>(五)</w:t>
            </w:r>
            <w:r w:rsidRPr="002A34AF">
              <w:rPr>
                <w:rFonts w:ascii="標楷體" w:eastAsia="標楷體" w:hAnsi="標楷體"/>
              </w:rPr>
              <w:t>有關擔保品之規定，</w:t>
            </w:r>
            <w:r w:rsidRPr="002A34AF">
              <w:rPr>
                <w:rFonts w:ascii="標楷體" w:eastAsia="標楷體" w:hAnsi="標楷體" w:hint="eastAsia"/>
              </w:rPr>
              <w:t>應</w:t>
            </w:r>
            <w:r w:rsidRPr="002A34AF">
              <w:rPr>
                <w:rFonts w:ascii="標楷體" w:eastAsia="標楷體" w:hAnsi="標楷體"/>
              </w:rPr>
              <w:t>比照證交所及證券櫃檯買賣中心訂定之競價交易及定價交易規定辦理。</w:t>
            </w:r>
          </w:p>
          <w:p w:rsidR="009C7316" w:rsidRPr="002A34AF" w:rsidRDefault="009C7316">
            <w:pPr>
              <w:spacing w:line="400" w:lineRule="exact"/>
              <w:rPr>
                <w:rFonts w:ascii="標楷體" w:eastAsia="標楷體" w:hAnsi="標楷體"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pStyle w:val="af"/>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p w:rsidR="009C7316" w:rsidRPr="002A34AF" w:rsidRDefault="009C7316">
            <w:pPr>
              <w:spacing w:line="400" w:lineRule="exact"/>
              <w:rPr>
                <w:rFonts w:ascii="Arial" w:eastAsia="標楷體" w:hAnsi="Arial" w:cs="Arial" w:hint="eastAsia"/>
                <w:szCs w:val="24"/>
              </w:rPr>
            </w:pPr>
          </w:p>
        </w:tc>
        <w:tc>
          <w:tcPr>
            <w:tcW w:w="2280" w:type="dxa"/>
          </w:tcPr>
          <w:p w:rsidR="009C7316" w:rsidRPr="002A34AF" w:rsidRDefault="009C7316">
            <w:pPr>
              <w:pStyle w:val="ac"/>
              <w:tabs>
                <w:tab w:val="left" w:pos="1440"/>
              </w:tabs>
              <w:snapToGrid w:val="0"/>
              <w:spacing w:line="320" w:lineRule="exact"/>
              <w:jc w:val="both"/>
              <w:rPr>
                <w:rFonts w:ascii="標楷體" w:eastAsia="標楷體" w:hAnsi="標楷體" w:hint="eastAsia"/>
              </w:rPr>
            </w:pPr>
          </w:p>
          <w:p w:rsidR="009C7316" w:rsidRPr="002A34AF" w:rsidRDefault="009C7316">
            <w:pPr>
              <w:pStyle w:val="ac"/>
              <w:tabs>
                <w:tab w:val="left" w:pos="1440"/>
              </w:tabs>
              <w:snapToGrid w:val="0"/>
              <w:spacing w:line="320" w:lineRule="exact"/>
              <w:jc w:val="both"/>
              <w:rPr>
                <w:rFonts w:ascii="標楷體" w:eastAsia="標楷體" w:hAnsi="標楷體" w:hint="eastAsia"/>
                <w:szCs w:val="19"/>
              </w:rPr>
            </w:pPr>
          </w:p>
          <w:p w:rsidR="009C7316" w:rsidRPr="002A34AF" w:rsidRDefault="009C7316">
            <w:pPr>
              <w:pStyle w:val="ac"/>
              <w:tabs>
                <w:tab w:val="left" w:pos="1440"/>
              </w:tabs>
              <w:snapToGrid w:val="0"/>
              <w:spacing w:line="320" w:lineRule="exact"/>
              <w:jc w:val="both"/>
              <w:rPr>
                <w:rFonts w:ascii="標楷體" w:eastAsia="標楷體" w:hAnsi="標楷體" w:hint="eastAsia"/>
                <w:szCs w:val="19"/>
              </w:rPr>
            </w:pPr>
            <w:r w:rsidRPr="002A34AF">
              <w:rPr>
                <w:rFonts w:ascii="標楷體" w:eastAsia="標楷體" w:hAnsi="標楷體" w:hint="eastAsia"/>
                <w:szCs w:val="19"/>
              </w:rPr>
              <w:t>依據</w:t>
            </w:r>
            <w:r w:rsidRPr="002A34AF">
              <w:rPr>
                <w:rFonts w:ascii="標楷體" w:eastAsia="標楷體" w:hAnsi="標楷體" w:hint="eastAsia"/>
              </w:rPr>
              <w:t>臺灣證券交易所股份有限公司有價證券借貸辦法(以下簡稱借貸辦法)第6條規定</w:t>
            </w:r>
            <w:r w:rsidRPr="002A34AF">
              <w:rPr>
                <w:rFonts w:ascii="標楷體" w:eastAsia="標楷體" w:hAnsi="標楷體" w:hint="eastAsia"/>
                <w:szCs w:val="19"/>
              </w:rPr>
              <w:t>。</w:t>
            </w:r>
          </w:p>
          <w:p w:rsidR="009C7316" w:rsidRPr="002A34AF" w:rsidRDefault="009C7316">
            <w:pPr>
              <w:pStyle w:val="ac"/>
              <w:tabs>
                <w:tab w:val="left" w:pos="1440"/>
              </w:tabs>
              <w:snapToGrid w:val="0"/>
              <w:spacing w:line="320" w:lineRule="exact"/>
              <w:jc w:val="both"/>
              <w:rPr>
                <w:rFonts w:ascii="標楷體" w:eastAsia="標楷體" w:hAnsi="標楷體" w:hint="eastAsia"/>
                <w:szCs w:val="19"/>
              </w:rPr>
            </w:pPr>
          </w:p>
          <w:p w:rsidR="009C7316" w:rsidRPr="002A34AF" w:rsidRDefault="009C7316">
            <w:pPr>
              <w:pStyle w:val="ac"/>
              <w:tabs>
                <w:tab w:val="left" w:pos="1440"/>
              </w:tabs>
              <w:snapToGrid w:val="0"/>
              <w:spacing w:line="320" w:lineRule="exact"/>
              <w:jc w:val="both"/>
              <w:rPr>
                <w:rFonts w:ascii="標楷體" w:eastAsia="標楷體" w:hAnsi="標楷體" w:hint="eastAsia"/>
                <w:szCs w:val="19"/>
              </w:rPr>
            </w:pPr>
            <w:r w:rsidRPr="002A34AF">
              <w:rPr>
                <w:rFonts w:ascii="標楷體" w:eastAsia="標楷體" w:hAnsi="標楷體" w:hint="eastAsia"/>
                <w:szCs w:val="19"/>
              </w:rPr>
              <w:t>依據</w:t>
            </w:r>
            <w:r w:rsidRPr="002A34AF">
              <w:rPr>
                <w:rFonts w:ascii="標楷體" w:eastAsia="標楷體" w:hAnsi="標楷體" w:hint="eastAsia"/>
              </w:rPr>
              <w:t>借貸辦法第8條規定</w:t>
            </w:r>
            <w:r w:rsidRPr="002A34AF">
              <w:rPr>
                <w:rFonts w:ascii="標楷體" w:eastAsia="標楷體" w:hAnsi="標楷體" w:hint="eastAsia"/>
                <w:szCs w:val="19"/>
              </w:rPr>
              <w:t>。</w:t>
            </w:r>
          </w:p>
          <w:p w:rsidR="009C7316" w:rsidRPr="002A34AF" w:rsidRDefault="009C7316">
            <w:pPr>
              <w:pStyle w:val="ac"/>
              <w:tabs>
                <w:tab w:val="left" w:pos="1440"/>
              </w:tabs>
              <w:snapToGrid w:val="0"/>
              <w:spacing w:line="320" w:lineRule="exact"/>
              <w:jc w:val="both"/>
              <w:rPr>
                <w:rFonts w:ascii="標楷體" w:eastAsia="標楷體" w:hAnsi="標楷體" w:hint="eastAsia"/>
                <w:szCs w:val="19"/>
              </w:rPr>
            </w:pPr>
          </w:p>
          <w:p w:rsidR="009C7316" w:rsidRPr="002A34AF" w:rsidRDefault="009C7316">
            <w:pPr>
              <w:pStyle w:val="ac"/>
              <w:tabs>
                <w:tab w:val="left" w:pos="1440"/>
              </w:tabs>
              <w:snapToGrid w:val="0"/>
              <w:spacing w:line="320" w:lineRule="exact"/>
              <w:jc w:val="both"/>
              <w:rPr>
                <w:rFonts w:ascii="標楷體" w:eastAsia="標楷體" w:hAnsi="標楷體" w:hint="eastAsia"/>
                <w:szCs w:val="19"/>
              </w:rPr>
            </w:pPr>
          </w:p>
          <w:p w:rsidR="009C7316" w:rsidRPr="002A34AF" w:rsidRDefault="009C7316">
            <w:pPr>
              <w:pStyle w:val="ac"/>
              <w:tabs>
                <w:tab w:val="left" w:pos="1440"/>
              </w:tabs>
              <w:snapToGrid w:val="0"/>
              <w:spacing w:line="320" w:lineRule="exact"/>
              <w:jc w:val="both"/>
              <w:rPr>
                <w:rFonts w:ascii="標楷體" w:eastAsia="標楷體" w:hAnsi="標楷體" w:hint="eastAsia"/>
                <w:szCs w:val="19"/>
              </w:rPr>
            </w:pPr>
          </w:p>
          <w:p w:rsidR="009C7316" w:rsidRPr="002A34AF" w:rsidRDefault="009C7316">
            <w:pPr>
              <w:pStyle w:val="ac"/>
              <w:tabs>
                <w:tab w:val="left" w:pos="1440"/>
              </w:tabs>
              <w:snapToGrid w:val="0"/>
              <w:spacing w:line="320" w:lineRule="exact"/>
              <w:jc w:val="both"/>
              <w:rPr>
                <w:rFonts w:ascii="標楷體" w:eastAsia="標楷體" w:hAnsi="標楷體" w:hint="eastAsia"/>
                <w:szCs w:val="19"/>
              </w:rPr>
            </w:pPr>
          </w:p>
          <w:p w:rsidR="009C7316" w:rsidRPr="002A34AF" w:rsidRDefault="009C7316">
            <w:pPr>
              <w:pStyle w:val="ac"/>
              <w:tabs>
                <w:tab w:val="left" w:pos="1440"/>
              </w:tabs>
              <w:snapToGrid w:val="0"/>
              <w:spacing w:line="320" w:lineRule="exact"/>
              <w:jc w:val="both"/>
              <w:rPr>
                <w:rFonts w:ascii="標楷體" w:eastAsia="標楷體" w:hAnsi="標楷體" w:hint="eastAsia"/>
                <w:szCs w:val="19"/>
              </w:rPr>
            </w:pPr>
          </w:p>
          <w:p w:rsidR="009C7316" w:rsidRPr="002A34AF" w:rsidRDefault="009C7316">
            <w:pPr>
              <w:pStyle w:val="ac"/>
              <w:tabs>
                <w:tab w:val="left" w:pos="1440"/>
              </w:tabs>
              <w:snapToGrid w:val="0"/>
              <w:spacing w:line="320" w:lineRule="exact"/>
              <w:jc w:val="both"/>
              <w:rPr>
                <w:rFonts w:ascii="標楷體" w:eastAsia="標楷體" w:hAnsi="標楷體" w:hint="eastAsia"/>
                <w:szCs w:val="19"/>
              </w:rPr>
            </w:pPr>
          </w:p>
          <w:p w:rsidR="009C7316" w:rsidRPr="002A34AF" w:rsidRDefault="009C7316">
            <w:pPr>
              <w:pStyle w:val="ac"/>
              <w:tabs>
                <w:tab w:val="left" w:pos="1440"/>
              </w:tabs>
              <w:snapToGrid w:val="0"/>
              <w:spacing w:line="320" w:lineRule="exact"/>
              <w:jc w:val="both"/>
              <w:rPr>
                <w:rFonts w:ascii="標楷體" w:eastAsia="標楷體" w:hAnsi="標楷體" w:hint="eastAsia"/>
                <w:szCs w:val="19"/>
              </w:rPr>
            </w:pPr>
            <w:r w:rsidRPr="002A34AF">
              <w:rPr>
                <w:rFonts w:ascii="標楷體" w:eastAsia="標楷體" w:hAnsi="標楷體" w:hint="eastAsia"/>
                <w:szCs w:val="19"/>
              </w:rPr>
              <w:t>依據</w:t>
            </w:r>
            <w:r w:rsidRPr="002A34AF">
              <w:rPr>
                <w:rFonts w:ascii="標楷體" w:eastAsia="標楷體" w:hAnsi="標楷體" w:hint="eastAsia"/>
              </w:rPr>
              <w:t>借貸辦法第9條規定</w:t>
            </w:r>
            <w:r w:rsidRPr="002A34AF">
              <w:rPr>
                <w:rFonts w:ascii="標楷體" w:eastAsia="標楷體" w:hAnsi="標楷體" w:hint="eastAsia"/>
                <w:szCs w:val="19"/>
              </w:rPr>
              <w:t>。</w:t>
            </w:r>
          </w:p>
          <w:p w:rsidR="009C7316" w:rsidRPr="002A34AF" w:rsidRDefault="009C7316">
            <w:pPr>
              <w:pStyle w:val="ac"/>
              <w:tabs>
                <w:tab w:val="left" w:pos="1440"/>
              </w:tabs>
              <w:snapToGrid w:val="0"/>
              <w:spacing w:line="320" w:lineRule="exact"/>
              <w:jc w:val="both"/>
              <w:rPr>
                <w:rFonts w:ascii="標楷體" w:eastAsia="標楷體" w:hAnsi="標楷體" w:hint="eastAsia"/>
                <w:szCs w:val="19"/>
              </w:rPr>
            </w:pPr>
            <w:r w:rsidRPr="002A34AF">
              <w:rPr>
                <w:rFonts w:ascii="標楷體" w:eastAsia="標楷體" w:hAnsi="標楷體" w:hint="eastAsia"/>
                <w:szCs w:val="19"/>
              </w:rPr>
              <w:t>依據</w:t>
            </w:r>
            <w:r w:rsidRPr="002A34AF">
              <w:rPr>
                <w:rFonts w:ascii="標楷體" w:eastAsia="標楷體" w:hAnsi="標楷體" w:hint="eastAsia"/>
              </w:rPr>
              <w:t>借貸辦法第10條規定</w:t>
            </w:r>
            <w:r w:rsidRPr="002A34AF">
              <w:rPr>
                <w:rFonts w:ascii="標楷體" w:eastAsia="標楷體" w:hAnsi="標楷體" w:hint="eastAsia"/>
                <w:szCs w:val="19"/>
              </w:rPr>
              <w:t>。</w:t>
            </w:r>
          </w:p>
          <w:p w:rsidR="009C7316" w:rsidRPr="002A34AF" w:rsidRDefault="009C7316">
            <w:pPr>
              <w:pStyle w:val="ac"/>
              <w:tabs>
                <w:tab w:val="left" w:pos="1440"/>
              </w:tabs>
              <w:snapToGrid w:val="0"/>
              <w:spacing w:line="320" w:lineRule="exact"/>
              <w:jc w:val="both"/>
              <w:rPr>
                <w:rFonts w:ascii="標楷體" w:eastAsia="標楷體" w:hAnsi="標楷體" w:hint="eastAsia"/>
                <w:szCs w:val="19"/>
              </w:rPr>
            </w:pPr>
            <w:r w:rsidRPr="002A34AF">
              <w:rPr>
                <w:rFonts w:ascii="標楷體" w:eastAsia="標楷體" w:hAnsi="標楷體" w:hint="eastAsia"/>
                <w:szCs w:val="19"/>
              </w:rPr>
              <w:t>依據</w:t>
            </w:r>
            <w:r w:rsidRPr="002A34AF">
              <w:rPr>
                <w:rFonts w:ascii="標楷體" w:eastAsia="標楷體" w:hAnsi="標楷體" w:hint="eastAsia"/>
              </w:rPr>
              <w:t>借貸辦法第11條規定</w:t>
            </w:r>
            <w:r w:rsidRPr="002A34AF">
              <w:rPr>
                <w:rFonts w:ascii="標楷體" w:eastAsia="標楷體" w:hAnsi="標楷體" w:hint="eastAsia"/>
                <w:szCs w:val="19"/>
              </w:rPr>
              <w:t>。</w:t>
            </w:r>
          </w:p>
          <w:p w:rsidR="009C7316" w:rsidRPr="002A34AF" w:rsidRDefault="009C7316">
            <w:pPr>
              <w:pStyle w:val="ac"/>
              <w:tabs>
                <w:tab w:val="left" w:pos="1440"/>
              </w:tabs>
              <w:snapToGrid w:val="0"/>
              <w:spacing w:line="320" w:lineRule="exact"/>
              <w:jc w:val="both"/>
              <w:rPr>
                <w:rFonts w:ascii="標楷體" w:eastAsia="標楷體" w:hAnsi="標楷體" w:hint="eastAsia"/>
                <w:szCs w:val="19"/>
              </w:rPr>
            </w:pPr>
          </w:p>
          <w:p w:rsidR="009C7316" w:rsidRPr="002A34AF" w:rsidRDefault="009C7316">
            <w:pPr>
              <w:pStyle w:val="ac"/>
              <w:tabs>
                <w:tab w:val="left" w:pos="1440"/>
              </w:tabs>
              <w:snapToGrid w:val="0"/>
              <w:spacing w:line="320" w:lineRule="exact"/>
              <w:jc w:val="both"/>
              <w:rPr>
                <w:rFonts w:ascii="標楷體" w:eastAsia="標楷體" w:hAnsi="標楷體" w:hint="eastAsia"/>
                <w:szCs w:val="19"/>
              </w:rPr>
            </w:pPr>
          </w:p>
          <w:p w:rsidR="009C7316" w:rsidRPr="002A34AF" w:rsidRDefault="009C7316">
            <w:pPr>
              <w:pStyle w:val="ac"/>
              <w:tabs>
                <w:tab w:val="left" w:pos="1440"/>
              </w:tabs>
              <w:snapToGrid w:val="0"/>
              <w:spacing w:line="320" w:lineRule="exact"/>
              <w:jc w:val="both"/>
              <w:rPr>
                <w:rFonts w:ascii="標楷體" w:eastAsia="標楷體" w:hAnsi="標楷體" w:hint="eastAsia"/>
                <w:szCs w:val="19"/>
              </w:rPr>
            </w:pPr>
          </w:p>
          <w:p w:rsidR="009C7316" w:rsidRPr="002A34AF" w:rsidRDefault="009C7316">
            <w:pPr>
              <w:pStyle w:val="ac"/>
              <w:tabs>
                <w:tab w:val="left" w:pos="1440"/>
              </w:tabs>
              <w:snapToGrid w:val="0"/>
              <w:spacing w:line="320" w:lineRule="exact"/>
              <w:jc w:val="both"/>
              <w:rPr>
                <w:rFonts w:ascii="標楷體" w:eastAsia="標楷體" w:hAnsi="標楷體" w:hint="eastAsia"/>
                <w:szCs w:val="19"/>
              </w:rPr>
            </w:pPr>
          </w:p>
          <w:p w:rsidR="009C7316" w:rsidRPr="002A34AF" w:rsidRDefault="009C7316">
            <w:pPr>
              <w:pStyle w:val="ac"/>
              <w:tabs>
                <w:tab w:val="left" w:pos="1440"/>
              </w:tabs>
              <w:snapToGrid w:val="0"/>
              <w:spacing w:line="320" w:lineRule="exact"/>
              <w:jc w:val="both"/>
              <w:rPr>
                <w:rFonts w:ascii="標楷體" w:eastAsia="標楷體" w:hAnsi="標楷體" w:hint="eastAsia"/>
                <w:szCs w:val="19"/>
              </w:rPr>
            </w:pPr>
          </w:p>
          <w:p w:rsidR="009C7316" w:rsidRPr="002A34AF" w:rsidRDefault="009C7316">
            <w:pPr>
              <w:pStyle w:val="ac"/>
              <w:tabs>
                <w:tab w:val="left" w:pos="1440"/>
              </w:tabs>
              <w:snapToGrid w:val="0"/>
              <w:spacing w:line="320" w:lineRule="exact"/>
              <w:jc w:val="both"/>
              <w:rPr>
                <w:rFonts w:ascii="標楷體" w:eastAsia="標楷體" w:hAnsi="標楷體" w:hint="eastAsia"/>
                <w:szCs w:val="19"/>
              </w:rPr>
            </w:pPr>
            <w:r w:rsidRPr="002A34AF">
              <w:rPr>
                <w:rFonts w:ascii="標楷體" w:eastAsia="標楷體" w:hAnsi="標楷體" w:hint="eastAsia"/>
                <w:szCs w:val="19"/>
              </w:rPr>
              <w:t>依據</w:t>
            </w:r>
            <w:r w:rsidRPr="002A34AF">
              <w:rPr>
                <w:rFonts w:ascii="標楷體" w:eastAsia="標楷體" w:hAnsi="標楷體" w:hint="eastAsia"/>
              </w:rPr>
              <w:t>借貸辦法第18條規定</w:t>
            </w:r>
            <w:r w:rsidRPr="002A34AF">
              <w:rPr>
                <w:rFonts w:ascii="標楷體" w:eastAsia="標楷體" w:hAnsi="標楷體" w:hint="eastAsia"/>
                <w:szCs w:val="19"/>
              </w:rPr>
              <w:t>。</w:t>
            </w:r>
          </w:p>
          <w:p w:rsidR="009C7316" w:rsidRPr="002A34AF" w:rsidRDefault="009C7316">
            <w:pPr>
              <w:pStyle w:val="ac"/>
              <w:tabs>
                <w:tab w:val="left" w:pos="1440"/>
              </w:tabs>
              <w:snapToGrid w:val="0"/>
              <w:spacing w:line="320" w:lineRule="exact"/>
              <w:jc w:val="both"/>
              <w:rPr>
                <w:rFonts w:ascii="標楷體" w:eastAsia="標楷體" w:hAnsi="標楷體" w:hint="eastAsia"/>
                <w:szCs w:val="19"/>
              </w:rPr>
            </w:pPr>
            <w:r w:rsidRPr="002A34AF">
              <w:rPr>
                <w:rFonts w:ascii="標楷體" w:eastAsia="標楷體" w:hAnsi="標楷體" w:hint="eastAsia"/>
                <w:szCs w:val="19"/>
              </w:rPr>
              <w:t>依據</w:t>
            </w:r>
            <w:r w:rsidRPr="002A34AF">
              <w:rPr>
                <w:rFonts w:ascii="標楷體" w:eastAsia="標楷體" w:hAnsi="標楷體" w:hint="eastAsia"/>
              </w:rPr>
              <w:t>借貸辦法第29條規定</w:t>
            </w:r>
            <w:r w:rsidRPr="002A34AF">
              <w:rPr>
                <w:rFonts w:ascii="標楷體" w:eastAsia="標楷體" w:hAnsi="標楷體" w:hint="eastAsia"/>
                <w:szCs w:val="19"/>
              </w:rPr>
              <w:t>。</w:t>
            </w:r>
          </w:p>
          <w:p w:rsidR="009C7316" w:rsidRPr="002A34AF" w:rsidRDefault="009C7316">
            <w:pPr>
              <w:pStyle w:val="ac"/>
              <w:tabs>
                <w:tab w:val="left" w:pos="1440"/>
              </w:tabs>
              <w:snapToGrid w:val="0"/>
              <w:spacing w:line="320" w:lineRule="exact"/>
              <w:jc w:val="both"/>
              <w:rPr>
                <w:rFonts w:ascii="標楷體" w:eastAsia="標楷體" w:hAnsi="標楷體" w:hint="eastAsia"/>
                <w:szCs w:val="19"/>
              </w:rPr>
            </w:pPr>
          </w:p>
          <w:p w:rsidR="009C7316" w:rsidRPr="002A34AF" w:rsidRDefault="009C7316">
            <w:pPr>
              <w:pStyle w:val="ac"/>
              <w:tabs>
                <w:tab w:val="left" w:pos="1440"/>
              </w:tabs>
              <w:snapToGrid w:val="0"/>
              <w:spacing w:line="320" w:lineRule="exact"/>
              <w:jc w:val="both"/>
              <w:rPr>
                <w:rFonts w:ascii="標楷體" w:eastAsia="標楷體" w:hAnsi="標楷體" w:hint="eastAsia"/>
                <w:szCs w:val="19"/>
              </w:rPr>
            </w:pPr>
          </w:p>
          <w:p w:rsidR="009C7316" w:rsidRPr="002A34AF" w:rsidRDefault="009C7316">
            <w:pPr>
              <w:pStyle w:val="ac"/>
              <w:tabs>
                <w:tab w:val="left" w:pos="1440"/>
              </w:tabs>
              <w:snapToGrid w:val="0"/>
              <w:spacing w:line="320" w:lineRule="exact"/>
              <w:jc w:val="both"/>
              <w:rPr>
                <w:rFonts w:ascii="標楷體" w:eastAsia="標楷體" w:hAnsi="標楷體" w:hint="eastAsia"/>
                <w:szCs w:val="19"/>
              </w:rPr>
            </w:pPr>
          </w:p>
          <w:p w:rsidR="009C7316" w:rsidRPr="002A34AF" w:rsidRDefault="009C7316">
            <w:pPr>
              <w:spacing w:line="400" w:lineRule="exact"/>
              <w:ind w:left="28" w:right="28"/>
              <w:rPr>
                <w:rFonts w:ascii="Arial" w:eastAsia="標楷體" w:hAnsi="Arial" w:cs="Arial" w:hint="eastAsia"/>
                <w:bCs/>
                <w:szCs w:val="24"/>
              </w:rPr>
            </w:pPr>
            <w:r w:rsidRPr="002A34AF">
              <w:rPr>
                <w:rFonts w:ascii="標楷體" w:eastAsia="標楷體" w:hAnsi="標楷體" w:hint="eastAsia"/>
                <w:szCs w:val="19"/>
              </w:rPr>
              <w:t>依據「期貨信託基金管理辦法」第53條第1項</w:t>
            </w:r>
            <w:r w:rsidRPr="002A34AF">
              <w:rPr>
                <w:rFonts w:ascii="標楷體" w:eastAsia="標楷體" w:hAnsi="標楷體" w:hint="eastAsia"/>
              </w:rPr>
              <w:t>規定</w:t>
            </w:r>
            <w:r w:rsidRPr="002A34AF">
              <w:rPr>
                <w:rFonts w:ascii="標楷體" w:eastAsia="標楷體" w:hAnsi="標楷體" w:hint="eastAsia"/>
                <w:szCs w:val="19"/>
              </w:rPr>
              <w:t>。</w:t>
            </w:r>
          </w:p>
        </w:tc>
      </w:tr>
    </w:tbl>
    <w:p w:rsidR="009C7316" w:rsidRPr="002A34AF" w:rsidRDefault="009C7316">
      <w:pPr>
        <w:tabs>
          <w:tab w:val="left" w:pos="1680"/>
        </w:tabs>
        <w:rPr>
          <w:rFonts w:hint="eastAsia"/>
        </w:rPr>
      </w:pPr>
    </w:p>
    <w:p w:rsidR="009C7316" w:rsidRPr="002A34AF" w:rsidRDefault="009C7316">
      <w:pPr>
        <w:tabs>
          <w:tab w:val="left" w:pos="1680"/>
        </w:tabs>
        <w:rPr>
          <w:rFonts w:hint="eastAsia"/>
        </w:rPr>
      </w:pPr>
    </w:p>
    <w:p w:rsidR="009C7316" w:rsidRPr="002A34AF" w:rsidRDefault="009C7316">
      <w:pPr>
        <w:tabs>
          <w:tab w:val="left" w:pos="1680"/>
        </w:tabs>
        <w:rPr>
          <w:rFonts w:hint="eastAsia"/>
        </w:rPr>
      </w:pPr>
    </w:p>
    <w:p w:rsidR="009C7316" w:rsidRPr="002A34AF" w:rsidRDefault="009C7316">
      <w:pPr>
        <w:tabs>
          <w:tab w:val="left" w:pos="1680"/>
        </w:tabs>
        <w:rPr>
          <w:rFonts w:hint="eastAsia"/>
        </w:rPr>
      </w:pPr>
    </w:p>
    <w:p w:rsidR="009C7316" w:rsidRPr="002A34AF" w:rsidRDefault="009C7316">
      <w:pPr>
        <w:tabs>
          <w:tab w:val="left" w:pos="1680"/>
        </w:tabs>
        <w:rPr>
          <w:rFonts w:hint="eastAsia"/>
        </w:rPr>
      </w:pPr>
    </w:p>
    <w:p w:rsidR="009C7316" w:rsidRPr="002A34AF" w:rsidRDefault="009C7316">
      <w:pPr>
        <w:tabs>
          <w:tab w:val="left" w:pos="1680"/>
        </w:tabs>
        <w:rPr>
          <w:rFonts w:hint="eastAsia"/>
        </w:rPr>
      </w:pPr>
    </w:p>
    <w:p w:rsidR="009C7316" w:rsidRPr="002A34AF" w:rsidRDefault="009C7316">
      <w:pPr>
        <w:tabs>
          <w:tab w:val="left" w:pos="1680"/>
        </w:tabs>
        <w:rPr>
          <w:rFonts w:hint="eastAsia"/>
        </w:rPr>
      </w:pPr>
    </w:p>
    <w:p w:rsidR="009C7316" w:rsidRPr="002A34AF" w:rsidRDefault="009C7316">
      <w:pPr>
        <w:tabs>
          <w:tab w:val="left" w:pos="1680"/>
        </w:tabs>
        <w:rPr>
          <w:rFonts w:hint="eastAsia"/>
        </w:rPr>
      </w:pPr>
    </w:p>
    <w:p w:rsidR="009C7316" w:rsidRPr="002A34AF" w:rsidRDefault="009C7316">
      <w:pPr>
        <w:tabs>
          <w:tab w:val="left" w:pos="1680"/>
        </w:tabs>
        <w:rPr>
          <w:rFonts w:hint="eastAsia"/>
        </w:rPr>
      </w:pPr>
    </w:p>
    <w:p w:rsidR="009C7316" w:rsidRPr="002A34AF" w:rsidRDefault="009C7316">
      <w:pPr>
        <w:tabs>
          <w:tab w:val="left" w:pos="1680"/>
        </w:tabs>
        <w:rPr>
          <w:rFonts w:hint="eastAsia"/>
        </w:rPr>
      </w:pPr>
    </w:p>
    <w:p w:rsidR="00D226D3" w:rsidRPr="002A34AF" w:rsidRDefault="00D226D3">
      <w:pPr>
        <w:tabs>
          <w:tab w:val="left" w:pos="1680"/>
        </w:tabs>
        <w:rPr>
          <w:rFonts w:hint="eastAsia"/>
        </w:rPr>
      </w:pPr>
    </w:p>
    <w:p w:rsidR="009C7316" w:rsidRPr="002A34AF" w:rsidRDefault="009C7316">
      <w:pPr>
        <w:tabs>
          <w:tab w:val="left" w:pos="1680"/>
        </w:tabs>
        <w:rPr>
          <w:rFonts w:hint="eastAsia"/>
        </w:rPr>
      </w:pPr>
    </w:p>
    <w:p w:rsidR="009C7316" w:rsidRPr="002A34AF" w:rsidRDefault="009C7316">
      <w:pPr>
        <w:tabs>
          <w:tab w:val="left" w:pos="1680"/>
        </w:tabs>
        <w:rPr>
          <w:rFonts w:hint="eastAsia"/>
        </w:rPr>
      </w:pPr>
    </w:p>
    <w:p w:rsidR="009C7316" w:rsidRPr="002A34AF" w:rsidRDefault="009C7316">
      <w:pPr>
        <w:tabs>
          <w:tab w:val="left" w:pos="1680"/>
        </w:tabs>
        <w:rPr>
          <w:rFonts w:hint="eastAsia"/>
        </w:rPr>
      </w:pPr>
    </w:p>
    <w:p w:rsidR="009C7316" w:rsidRPr="00BE2136" w:rsidRDefault="009C7316" w:rsidP="00BE2136">
      <w:pPr>
        <w:pStyle w:val="1"/>
        <w:numPr>
          <w:ilvl w:val="0"/>
          <w:numId w:val="187"/>
        </w:numPr>
        <w:tabs>
          <w:tab w:val="left" w:pos="1080"/>
        </w:tabs>
        <w:spacing w:before="0" w:after="0" w:line="480" w:lineRule="exact"/>
        <w:ind w:leftChars="200" w:left="1880" w:rightChars="100" w:right="240" w:hangingChars="350" w:hanging="1400"/>
        <w:rPr>
          <w:rFonts w:ascii="標楷體" w:eastAsia="標楷體" w:hAnsi="標楷體" w:cs="Arial" w:hint="eastAsia"/>
          <w:b w:val="0"/>
          <w:sz w:val="40"/>
          <w:szCs w:val="40"/>
        </w:rPr>
      </w:pPr>
      <w:bookmarkStart w:id="72" w:name="_Toc522116577"/>
      <w:r w:rsidRPr="00BE2136">
        <w:rPr>
          <w:rFonts w:ascii="標楷體" w:eastAsia="標楷體" w:hAnsi="標楷體" w:hint="eastAsia"/>
          <w:b w:val="0"/>
          <w:sz w:val="40"/>
        </w:rPr>
        <w:t>從事委託提供國外顧問服務之專業機構或其集團企業間接向國外證券商委託交易之風險監控管理措施及提供國外顧問服務之專業機構之選任標準</w:t>
      </w:r>
      <w:r w:rsidRPr="00BE2136">
        <w:rPr>
          <w:rFonts w:ascii="標楷體" w:eastAsia="標楷體" w:hAnsi="標楷體" w:cs="Arial"/>
          <w:b w:val="0"/>
          <w:sz w:val="40"/>
          <w:szCs w:val="24"/>
        </w:rPr>
        <w:t>作業</w:t>
      </w:r>
      <w:r w:rsidRPr="00BE2136">
        <w:rPr>
          <w:rFonts w:ascii="標楷體" w:eastAsia="標楷體" w:hAnsi="標楷體" w:cs="Arial" w:hint="eastAsia"/>
          <w:b w:val="0"/>
          <w:sz w:val="40"/>
          <w:szCs w:val="40"/>
        </w:rPr>
        <w:t>：CB-11900</w:t>
      </w:r>
      <w:bookmarkEnd w:id="72"/>
    </w:p>
    <w:p w:rsidR="009C7316" w:rsidRPr="002A34AF" w:rsidRDefault="009C7316">
      <w:pPr>
        <w:pStyle w:val="ac"/>
        <w:tabs>
          <w:tab w:val="left" w:pos="1440"/>
        </w:tabs>
        <w:snapToGrid w:val="0"/>
        <w:spacing w:line="480" w:lineRule="exact"/>
        <w:ind w:left="1474" w:right="102" w:hangingChars="307" w:hanging="1474"/>
        <w:jc w:val="both"/>
        <w:rPr>
          <w:rFonts w:ascii="標楷體" w:eastAsia="標楷體" w:hAnsi="標楷體" w:cs="Arial" w:hint="eastAsia"/>
          <w:sz w:val="48"/>
          <w:szCs w:val="40"/>
        </w:rPr>
      </w:pPr>
    </w:p>
    <w:p w:rsidR="009C7316" w:rsidRPr="002A34AF" w:rsidRDefault="009C7316">
      <w:pPr>
        <w:pStyle w:val="ac"/>
        <w:tabs>
          <w:tab w:val="left" w:pos="1440"/>
        </w:tabs>
        <w:snapToGrid w:val="0"/>
        <w:spacing w:line="480" w:lineRule="exact"/>
        <w:ind w:left="1474" w:right="102" w:hangingChars="307" w:hanging="1474"/>
        <w:jc w:val="both"/>
        <w:rPr>
          <w:rFonts w:ascii="標楷體" w:eastAsia="標楷體" w:hAnsi="標楷體" w:cs="Arial" w:hint="eastAsia"/>
          <w:sz w:val="48"/>
          <w:szCs w:val="40"/>
        </w:rPr>
      </w:pPr>
    </w:p>
    <w:p w:rsidR="009C7316" w:rsidRPr="002A34AF" w:rsidRDefault="009C7316">
      <w:pPr>
        <w:pStyle w:val="ac"/>
        <w:tabs>
          <w:tab w:val="left" w:pos="1440"/>
        </w:tabs>
        <w:snapToGrid w:val="0"/>
        <w:spacing w:line="480" w:lineRule="exact"/>
        <w:ind w:left="1474" w:right="102" w:hangingChars="307" w:hanging="1474"/>
        <w:jc w:val="both"/>
        <w:rPr>
          <w:rFonts w:ascii="標楷體" w:eastAsia="標楷體" w:hAnsi="標楷體" w:cs="Arial" w:hint="eastAsia"/>
          <w:sz w:val="48"/>
          <w:szCs w:val="40"/>
        </w:rPr>
      </w:pPr>
    </w:p>
    <w:p w:rsidR="009C7316" w:rsidRPr="002A34AF" w:rsidRDefault="009C7316">
      <w:pPr>
        <w:pStyle w:val="ac"/>
        <w:tabs>
          <w:tab w:val="left" w:pos="1440"/>
        </w:tabs>
        <w:snapToGrid w:val="0"/>
        <w:spacing w:line="480" w:lineRule="exact"/>
        <w:ind w:left="1474" w:right="102" w:hangingChars="307" w:hanging="1474"/>
        <w:jc w:val="both"/>
        <w:rPr>
          <w:rFonts w:ascii="標楷體" w:eastAsia="標楷體" w:hAnsi="標楷體" w:cs="Arial" w:hint="eastAsia"/>
          <w:sz w:val="48"/>
          <w:szCs w:val="40"/>
        </w:rPr>
      </w:pPr>
    </w:p>
    <w:p w:rsidR="009C7316" w:rsidRPr="002A34AF" w:rsidRDefault="009C7316">
      <w:pPr>
        <w:pStyle w:val="ac"/>
        <w:tabs>
          <w:tab w:val="left" w:pos="1440"/>
        </w:tabs>
        <w:snapToGrid w:val="0"/>
        <w:spacing w:line="480" w:lineRule="exact"/>
        <w:ind w:left="1474" w:right="102" w:hangingChars="307" w:hanging="1474"/>
        <w:jc w:val="both"/>
        <w:rPr>
          <w:rFonts w:ascii="標楷體" w:eastAsia="標楷體" w:hAnsi="標楷體" w:cs="Arial" w:hint="eastAsia"/>
          <w:sz w:val="48"/>
          <w:szCs w:val="40"/>
        </w:rPr>
      </w:pPr>
    </w:p>
    <w:p w:rsidR="009C7316" w:rsidRPr="002A34AF" w:rsidRDefault="009C7316">
      <w:pPr>
        <w:pStyle w:val="ac"/>
        <w:tabs>
          <w:tab w:val="left" w:pos="1440"/>
        </w:tabs>
        <w:snapToGrid w:val="0"/>
        <w:spacing w:line="480" w:lineRule="exact"/>
        <w:ind w:left="1474" w:right="102" w:hangingChars="307" w:hanging="1474"/>
        <w:jc w:val="both"/>
        <w:rPr>
          <w:rFonts w:ascii="標楷體" w:eastAsia="標楷體" w:hAnsi="標楷體" w:cs="Arial" w:hint="eastAsia"/>
          <w:sz w:val="48"/>
          <w:szCs w:val="40"/>
        </w:rPr>
      </w:pPr>
    </w:p>
    <w:p w:rsidR="009C7316" w:rsidRPr="002A34AF" w:rsidRDefault="009C7316">
      <w:pPr>
        <w:pStyle w:val="ac"/>
        <w:tabs>
          <w:tab w:val="left" w:pos="1440"/>
        </w:tabs>
        <w:snapToGrid w:val="0"/>
        <w:spacing w:line="480" w:lineRule="exact"/>
        <w:ind w:left="1474" w:right="102" w:hangingChars="307" w:hanging="1474"/>
        <w:jc w:val="both"/>
        <w:rPr>
          <w:rFonts w:ascii="標楷體" w:eastAsia="標楷體" w:hAnsi="標楷體" w:cs="Arial" w:hint="eastAsia"/>
          <w:sz w:val="48"/>
          <w:szCs w:val="40"/>
        </w:rPr>
      </w:pPr>
    </w:p>
    <w:p w:rsidR="009C7316" w:rsidRPr="002A34AF" w:rsidRDefault="009C7316">
      <w:pPr>
        <w:pStyle w:val="ac"/>
        <w:tabs>
          <w:tab w:val="left" w:pos="1440"/>
        </w:tabs>
        <w:snapToGrid w:val="0"/>
        <w:spacing w:line="480" w:lineRule="exact"/>
        <w:ind w:left="1474" w:right="102" w:hangingChars="307" w:hanging="1474"/>
        <w:jc w:val="both"/>
        <w:rPr>
          <w:rFonts w:ascii="標楷體" w:eastAsia="標楷體" w:hAnsi="標楷體" w:cs="Arial" w:hint="eastAsia"/>
          <w:sz w:val="48"/>
          <w:szCs w:val="40"/>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460"/>
        <w:gridCol w:w="2280"/>
      </w:tblGrid>
      <w:tr w:rsidR="009C7316" w:rsidRPr="002A34AF">
        <w:tblPrEx>
          <w:tblCellMar>
            <w:top w:w="0" w:type="dxa"/>
            <w:bottom w:w="0" w:type="dxa"/>
          </w:tblCellMar>
        </w:tblPrEx>
        <w:trPr>
          <w:cantSplit/>
          <w:trHeight w:val="331"/>
          <w:tblHeader/>
        </w:trPr>
        <w:tc>
          <w:tcPr>
            <w:tcW w:w="1468"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編　號</w:t>
            </w:r>
          </w:p>
        </w:tc>
        <w:tc>
          <w:tcPr>
            <w:tcW w:w="194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作業項目</w:t>
            </w:r>
          </w:p>
        </w:tc>
        <w:tc>
          <w:tcPr>
            <w:tcW w:w="946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　業　程　序　及　控　制　重　點</w:t>
            </w:r>
          </w:p>
        </w:tc>
        <w:tc>
          <w:tcPr>
            <w:tcW w:w="228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依據資料</w:t>
            </w:r>
          </w:p>
        </w:tc>
      </w:tr>
      <w:tr w:rsidR="009C7316" w:rsidRPr="002A34AF">
        <w:tblPrEx>
          <w:tblCellMar>
            <w:top w:w="0" w:type="dxa"/>
            <w:bottom w:w="0" w:type="dxa"/>
          </w:tblCellMar>
        </w:tblPrEx>
        <w:tc>
          <w:tcPr>
            <w:tcW w:w="1468" w:type="dxa"/>
          </w:tcPr>
          <w:p w:rsidR="009C7316" w:rsidRPr="00805174" w:rsidRDefault="009C7316" w:rsidP="00805174">
            <w:pPr>
              <w:spacing w:line="400" w:lineRule="exact"/>
              <w:jc w:val="center"/>
              <w:rPr>
                <w:rFonts w:ascii="Arial" w:eastAsia="標楷體" w:hAnsi="Arial" w:cs="Arial"/>
                <w:szCs w:val="24"/>
              </w:rPr>
            </w:pPr>
            <w:r w:rsidRPr="00805174">
              <w:rPr>
                <w:rFonts w:ascii="Arial" w:eastAsia="標楷體" w:hAnsi="Arial" w:cs="Arial"/>
                <w:szCs w:val="24"/>
              </w:rPr>
              <w:t>CB-1</w:t>
            </w:r>
            <w:r w:rsidRPr="00805174">
              <w:rPr>
                <w:rFonts w:ascii="Arial" w:eastAsia="標楷體" w:hAnsi="Arial" w:cs="Arial" w:hint="eastAsia"/>
                <w:szCs w:val="24"/>
              </w:rPr>
              <w:t>1900</w:t>
            </w:r>
          </w:p>
          <w:p w:rsidR="009C7316" w:rsidRPr="002A34AF" w:rsidRDefault="009C7316" w:rsidP="00D226D3">
            <w:pPr>
              <w:spacing w:line="400" w:lineRule="exact"/>
              <w:rPr>
                <w:rFonts w:ascii="標楷體" w:eastAsia="標楷體" w:hAnsi="標楷體" w:cs="Arial" w:hint="eastAsia"/>
                <w:szCs w:val="24"/>
              </w:rPr>
            </w:pPr>
          </w:p>
        </w:tc>
        <w:tc>
          <w:tcPr>
            <w:tcW w:w="1940" w:type="dxa"/>
          </w:tcPr>
          <w:p w:rsidR="009C7316" w:rsidRPr="002A34AF" w:rsidRDefault="009C7316">
            <w:pPr>
              <w:spacing w:line="400" w:lineRule="exact"/>
              <w:ind w:left="28" w:right="28"/>
              <w:rPr>
                <w:rFonts w:ascii="標楷體" w:eastAsia="標楷體" w:hAnsi="標楷體" w:cs="Arial" w:hint="eastAsia"/>
                <w:szCs w:val="24"/>
              </w:rPr>
            </w:pPr>
            <w:r w:rsidRPr="002A34AF">
              <w:rPr>
                <w:rFonts w:ascii="標楷體" w:eastAsia="標楷體" w:hAnsi="標楷體" w:hint="eastAsia"/>
              </w:rPr>
              <w:t>從事委託提供國外顧問服務之專業機構或其集團企業間接向國外證券商委託交易之風險監控管理措施及提供國外顧問服務之專業機構之選任標準</w:t>
            </w:r>
          </w:p>
          <w:p w:rsidR="009C7316" w:rsidRPr="002A34AF" w:rsidRDefault="009C7316" w:rsidP="00D226D3">
            <w:pPr>
              <w:spacing w:line="400" w:lineRule="exact"/>
              <w:ind w:left="28" w:right="28"/>
              <w:rPr>
                <w:rFonts w:ascii="標楷體" w:eastAsia="標楷體" w:hAnsi="標楷體" w:cs="Arial" w:hint="eastAsia"/>
                <w:szCs w:val="24"/>
              </w:rPr>
            </w:pPr>
          </w:p>
        </w:tc>
        <w:tc>
          <w:tcPr>
            <w:tcW w:w="9460" w:type="dxa"/>
          </w:tcPr>
          <w:p w:rsidR="009C7316" w:rsidRPr="002A34AF" w:rsidRDefault="009C7316">
            <w:pPr>
              <w:numPr>
                <w:ilvl w:val="0"/>
                <w:numId w:val="199"/>
              </w:numPr>
              <w:snapToGrid w:val="0"/>
              <w:spacing w:line="300" w:lineRule="auto"/>
              <w:rPr>
                <w:rFonts w:ascii="標楷體" w:eastAsia="標楷體" w:hAnsi="標楷體" w:hint="eastAsia"/>
                <w:szCs w:val="27"/>
              </w:rPr>
            </w:pPr>
            <w:r w:rsidRPr="002A34AF">
              <w:rPr>
                <w:rFonts w:ascii="標楷體" w:eastAsia="標楷體" w:hAnsi="標楷體" w:hint="eastAsia"/>
              </w:rPr>
              <w:t>作業程序</w:t>
            </w:r>
            <w:r w:rsidRPr="002A34AF">
              <w:rPr>
                <w:rFonts w:ascii="標楷體" w:eastAsia="標楷體" w:hAnsi="標楷體" w:hint="eastAsia"/>
                <w:szCs w:val="27"/>
              </w:rPr>
              <w:t>：</w:t>
            </w:r>
          </w:p>
          <w:p w:rsidR="009C7316" w:rsidRPr="002A34AF" w:rsidRDefault="009C7316">
            <w:pPr>
              <w:snapToGrid w:val="0"/>
              <w:spacing w:line="300" w:lineRule="auto"/>
              <w:rPr>
                <w:rFonts w:ascii="標楷體" w:eastAsia="標楷體" w:hAnsi="標楷體" w:hint="eastAsia"/>
                <w:szCs w:val="27"/>
              </w:rPr>
            </w:pPr>
            <w:r w:rsidRPr="002A34AF">
              <w:rPr>
                <w:rFonts w:ascii="標楷體" w:eastAsia="標楷體" w:hAnsi="標楷體" w:hint="eastAsia"/>
                <w:szCs w:val="27"/>
              </w:rPr>
              <w:t>(一)</w:t>
            </w:r>
            <w:r w:rsidRPr="002A34AF">
              <w:rPr>
                <w:rFonts w:ascii="標楷體" w:eastAsia="標楷體" w:hAnsi="標楷體" w:hint="eastAsia"/>
                <w:szCs w:val="19"/>
              </w:rPr>
              <w:t>依據「期貨信託基金管理辦法」第56條第2項訂定。</w:t>
            </w:r>
          </w:p>
          <w:p w:rsidR="009C7316" w:rsidRPr="002A34AF" w:rsidRDefault="009C7316">
            <w:pPr>
              <w:snapToGrid w:val="0"/>
              <w:spacing w:line="300" w:lineRule="auto"/>
              <w:rPr>
                <w:rFonts w:ascii="標楷體" w:eastAsia="標楷體" w:hAnsi="標楷體"/>
                <w:szCs w:val="27"/>
              </w:rPr>
            </w:pPr>
            <w:r w:rsidRPr="002A34AF">
              <w:rPr>
                <w:rFonts w:ascii="標楷體" w:eastAsia="標楷體" w:hAnsi="標楷體" w:hint="eastAsia"/>
              </w:rPr>
              <w:t>(二)提供國外顧問服務之專業機構之選任標準</w:t>
            </w:r>
            <w:r w:rsidRPr="002A34AF">
              <w:rPr>
                <w:rFonts w:ascii="標楷體" w:eastAsia="標楷體" w:hAnsi="標楷體" w:hint="eastAsia"/>
                <w:szCs w:val="27"/>
              </w:rPr>
              <w:t>及契約簽訂：</w:t>
            </w:r>
          </w:p>
          <w:p w:rsidR="009C7316" w:rsidRPr="002A34AF" w:rsidRDefault="009C7316">
            <w:pPr>
              <w:snapToGrid w:val="0"/>
              <w:spacing w:line="300" w:lineRule="auto"/>
              <w:ind w:leftChars="100" w:left="461" w:hangingChars="92" w:hanging="221"/>
              <w:rPr>
                <w:rFonts w:ascii="標楷體" w:eastAsia="標楷體" w:hAnsi="標楷體"/>
                <w:szCs w:val="27"/>
              </w:rPr>
            </w:pPr>
            <w:r w:rsidRPr="002A34AF">
              <w:rPr>
                <w:rFonts w:ascii="標楷體" w:eastAsia="標楷體" w:hAnsi="標楷體" w:hint="eastAsia"/>
                <w:szCs w:val="27"/>
              </w:rPr>
              <w:t>1.選任國外投資顧問公司間接向國外證券商委託交易應依下列選任標準</w:t>
            </w:r>
            <w:r w:rsidRPr="002A34AF">
              <w:rPr>
                <w:rFonts w:ascii="標楷體" w:eastAsia="標楷體" w:hAnsi="標楷體" w:hint="eastAsia"/>
              </w:rPr>
              <w:t>評估分析，作成</w:t>
            </w:r>
            <w:r w:rsidRPr="002A34AF">
              <w:rPr>
                <w:rFonts w:ascii="標楷體" w:eastAsia="標楷體" w:hAnsi="標楷體" w:hint="eastAsia"/>
                <w:szCs w:val="27"/>
              </w:rPr>
              <w:t>選任國外投資顧問公司</w:t>
            </w:r>
            <w:r w:rsidRPr="002A34AF">
              <w:rPr>
                <w:rFonts w:ascii="標楷體" w:eastAsia="標楷體" w:hAnsi="標楷體" w:hint="eastAsia"/>
              </w:rPr>
              <w:t>之評估報告，提交總經理核准後，始得進行簽訂契約作業。</w:t>
            </w:r>
            <w:r w:rsidRPr="002A34AF">
              <w:rPr>
                <w:rFonts w:ascii="標楷體" w:eastAsia="標楷體" w:hAnsi="標楷體" w:hint="eastAsia"/>
                <w:szCs w:val="27"/>
              </w:rPr>
              <w:t>選任資格及項目如下：</w:t>
            </w:r>
          </w:p>
          <w:p w:rsidR="009C7316" w:rsidRPr="002A34AF" w:rsidRDefault="009C7316" w:rsidP="00794865">
            <w:pPr>
              <w:numPr>
                <w:ilvl w:val="0"/>
                <w:numId w:val="197"/>
              </w:numPr>
              <w:snapToGrid w:val="0"/>
              <w:spacing w:line="300" w:lineRule="auto"/>
              <w:ind w:left="1021" w:hanging="482"/>
              <w:rPr>
                <w:rFonts w:ascii="標楷體" w:eastAsia="標楷體" w:hAnsi="標楷體"/>
                <w:szCs w:val="27"/>
              </w:rPr>
            </w:pPr>
            <w:r w:rsidRPr="002A34AF">
              <w:rPr>
                <w:rFonts w:ascii="標楷體" w:eastAsia="標楷體" w:hAnsi="標楷體" w:hint="eastAsia"/>
                <w:szCs w:val="27"/>
              </w:rPr>
              <w:t>集團背景、資產規模、信譽及行政效率。</w:t>
            </w:r>
          </w:p>
          <w:p w:rsidR="009C7316" w:rsidRPr="002A34AF" w:rsidRDefault="009C7316" w:rsidP="00794865">
            <w:pPr>
              <w:numPr>
                <w:ilvl w:val="0"/>
                <w:numId w:val="197"/>
              </w:numPr>
              <w:snapToGrid w:val="0"/>
              <w:spacing w:line="300" w:lineRule="auto"/>
              <w:ind w:left="1021" w:hanging="482"/>
              <w:rPr>
                <w:rFonts w:ascii="標楷體" w:eastAsia="標楷體" w:hAnsi="標楷體"/>
                <w:szCs w:val="27"/>
              </w:rPr>
            </w:pPr>
            <w:r w:rsidRPr="002A34AF">
              <w:rPr>
                <w:rFonts w:ascii="標楷體" w:eastAsia="標楷體" w:hAnsi="標楷體" w:hint="eastAsia"/>
                <w:szCs w:val="27"/>
              </w:rPr>
              <w:t>具備足夠之設備及人力，並設有專責部門負責處理交易事務。</w:t>
            </w:r>
          </w:p>
          <w:p w:rsidR="009C7316" w:rsidRPr="002A34AF" w:rsidRDefault="009C7316" w:rsidP="00794865">
            <w:pPr>
              <w:numPr>
                <w:ilvl w:val="0"/>
                <w:numId w:val="197"/>
              </w:numPr>
              <w:snapToGrid w:val="0"/>
              <w:spacing w:line="300" w:lineRule="auto"/>
              <w:ind w:left="1021" w:hanging="482"/>
              <w:rPr>
                <w:rFonts w:ascii="標楷體" w:eastAsia="標楷體" w:hAnsi="標楷體"/>
                <w:szCs w:val="27"/>
              </w:rPr>
            </w:pPr>
            <w:r w:rsidRPr="002A34AF">
              <w:rPr>
                <w:rFonts w:ascii="標楷體" w:eastAsia="標楷體" w:hAnsi="標楷體" w:hint="eastAsia"/>
                <w:szCs w:val="27"/>
              </w:rPr>
              <w:t>研究分析報告品質。</w:t>
            </w:r>
          </w:p>
          <w:p w:rsidR="009C7316" w:rsidRPr="002A34AF" w:rsidRDefault="009C7316" w:rsidP="00794865">
            <w:pPr>
              <w:numPr>
                <w:ilvl w:val="0"/>
                <w:numId w:val="197"/>
              </w:numPr>
              <w:snapToGrid w:val="0"/>
              <w:spacing w:line="300" w:lineRule="auto"/>
              <w:ind w:left="1021" w:hanging="482"/>
              <w:rPr>
                <w:rFonts w:ascii="標楷體" w:eastAsia="標楷體" w:hAnsi="標楷體" w:hint="eastAsia"/>
                <w:szCs w:val="27"/>
              </w:rPr>
            </w:pPr>
            <w:r w:rsidRPr="002A34AF">
              <w:rPr>
                <w:rFonts w:ascii="標楷體" w:eastAsia="標楷體" w:hAnsi="標楷體" w:hint="eastAsia"/>
                <w:szCs w:val="27"/>
              </w:rPr>
              <w:t>提供交易資料之正確性及及時性。</w:t>
            </w:r>
          </w:p>
          <w:p w:rsidR="009C7316" w:rsidRPr="002A34AF" w:rsidRDefault="009C7316" w:rsidP="00794865">
            <w:pPr>
              <w:numPr>
                <w:ilvl w:val="0"/>
                <w:numId w:val="197"/>
              </w:numPr>
              <w:snapToGrid w:val="0"/>
              <w:spacing w:line="300" w:lineRule="auto"/>
              <w:ind w:left="1021" w:hanging="482"/>
              <w:rPr>
                <w:rFonts w:ascii="標楷體" w:eastAsia="標楷體" w:hAnsi="標楷體"/>
                <w:szCs w:val="27"/>
              </w:rPr>
            </w:pPr>
            <w:r w:rsidRPr="002A34AF">
              <w:rPr>
                <w:rFonts w:ascii="標楷體" w:eastAsia="標楷體" w:hAnsi="標楷體" w:hint="eastAsia"/>
              </w:rPr>
              <w:t>受託下單</w:t>
            </w:r>
            <w:r w:rsidRPr="002A34AF">
              <w:rPr>
                <w:rFonts w:ascii="標楷體" w:eastAsia="標楷體" w:hAnsi="標楷體" w:hint="eastAsia"/>
                <w:szCs w:val="27"/>
              </w:rPr>
              <w:t>風險控管流程及</w:t>
            </w:r>
            <w:r w:rsidRPr="002A34AF">
              <w:rPr>
                <w:rFonts w:ascii="標楷體" w:eastAsia="標楷體" w:hAnsi="標楷體" w:hint="eastAsia"/>
              </w:rPr>
              <w:t>控管機制</w:t>
            </w:r>
            <w:r w:rsidRPr="002A34AF">
              <w:rPr>
                <w:rFonts w:ascii="標楷體" w:eastAsia="標楷體" w:hAnsi="標楷體" w:hint="eastAsia"/>
                <w:szCs w:val="27"/>
              </w:rPr>
              <w:t>符合本公司要求。</w:t>
            </w:r>
          </w:p>
          <w:p w:rsidR="009C7316" w:rsidRPr="002A34AF" w:rsidRDefault="009C7316" w:rsidP="00794865">
            <w:pPr>
              <w:numPr>
                <w:ilvl w:val="0"/>
                <w:numId w:val="197"/>
              </w:numPr>
              <w:snapToGrid w:val="0"/>
              <w:spacing w:line="300" w:lineRule="auto"/>
              <w:ind w:left="1021" w:hanging="482"/>
              <w:rPr>
                <w:rFonts w:ascii="標楷體" w:eastAsia="標楷體" w:hAnsi="標楷體" w:hint="eastAsia"/>
                <w:szCs w:val="27"/>
              </w:rPr>
            </w:pPr>
            <w:r w:rsidRPr="002A34AF">
              <w:rPr>
                <w:rFonts w:ascii="標楷體" w:eastAsia="標楷體" w:hAnsi="標楷體" w:hint="eastAsia"/>
                <w:szCs w:val="27"/>
              </w:rPr>
              <w:t>錯帳處理作業程序及責任歸屬。</w:t>
            </w:r>
          </w:p>
          <w:p w:rsidR="009C7316" w:rsidRPr="002A34AF" w:rsidRDefault="009C7316" w:rsidP="00794865">
            <w:pPr>
              <w:numPr>
                <w:ilvl w:val="0"/>
                <w:numId w:val="197"/>
              </w:numPr>
              <w:snapToGrid w:val="0"/>
              <w:spacing w:line="300" w:lineRule="auto"/>
              <w:ind w:left="1021" w:hanging="482"/>
              <w:rPr>
                <w:rFonts w:ascii="標楷體" w:eastAsia="標楷體" w:hAnsi="標楷體" w:hint="eastAsia"/>
              </w:rPr>
            </w:pPr>
            <w:r w:rsidRPr="002A34AF">
              <w:rPr>
                <w:rFonts w:ascii="標楷體" w:eastAsia="標楷體" w:hAnsi="標楷體" w:hint="eastAsia"/>
              </w:rPr>
              <w:t>合理之委託費率</w:t>
            </w:r>
            <w:r w:rsidRPr="002A34AF">
              <w:rPr>
                <w:rFonts w:ascii="標楷體" w:eastAsia="標楷體" w:hAnsi="標楷體" w:hint="eastAsia"/>
                <w:szCs w:val="27"/>
              </w:rPr>
              <w:t>。</w:t>
            </w:r>
          </w:p>
          <w:p w:rsidR="009C7316" w:rsidRPr="002A34AF" w:rsidRDefault="009C7316">
            <w:pPr>
              <w:snapToGrid w:val="0"/>
              <w:spacing w:line="300" w:lineRule="auto"/>
              <w:ind w:leftChars="101" w:left="362" w:hangingChars="50" w:hanging="120"/>
              <w:rPr>
                <w:rFonts w:ascii="標楷體" w:eastAsia="標楷體" w:hAnsi="標楷體"/>
                <w:szCs w:val="27"/>
              </w:rPr>
            </w:pPr>
            <w:r w:rsidRPr="002A34AF">
              <w:rPr>
                <w:rFonts w:ascii="標楷體" w:eastAsia="標楷體" w:hAnsi="標楷體" w:hint="eastAsia"/>
                <w:szCs w:val="27"/>
              </w:rPr>
              <w:t>2.委託國外投資顧問公司提供集中交易服務間接下單契約內容：</w:t>
            </w:r>
          </w:p>
          <w:p w:rsidR="009C7316" w:rsidRPr="002A34AF" w:rsidRDefault="009C7316">
            <w:pPr>
              <w:pStyle w:val="a8"/>
              <w:snapToGrid w:val="0"/>
              <w:spacing w:line="300" w:lineRule="auto"/>
              <w:ind w:leftChars="200" w:left="482" w:right="-169" w:hanging="2"/>
              <w:rPr>
                <w:rFonts w:ascii="標楷體" w:hAnsi="標楷體" w:hint="eastAsia"/>
              </w:rPr>
            </w:pPr>
            <w:r w:rsidRPr="002A34AF">
              <w:rPr>
                <w:rFonts w:ascii="標楷體" w:hAnsi="標楷體" w:hint="eastAsia"/>
              </w:rPr>
              <w:t>委託國外投資顧問公司提供集中交易服務間接向國外證券商委託交易前，應取得國外</w:t>
            </w:r>
          </w:p>
          <w:p w:rsidR="009C7316" w:rsidRPr="002A34AF" w:rsidRDefault="009C7316">
            <w:pPr>
              <w:pStyle w:val="a8"/>
              <w:snapToGrid w:val="0"/>
              <w:spacing w:line="300" w:lineRule="auto"/>
              <w:ind w:leftChars="200" w:left="482" w:right="-169" w:hanging="2"/>
              <w:rPr>
                <w:rFonts w:ascii="標楷體" w:hAnsi="標楷體" w:hint="eastAsia"/>
              </w:rPr>
            </w:pPr>
            <w:r w:rsidRPr="002A34AF">
              <w:rPr>
                <w:rFonts w:ascii="標楷體" w:hAnsi="標楷體" w:hint="eastAsia"/>
              </w:rPr>
              <w:t>投資顧問公司不得涉有全權委託投資情事聲明書，委託國外</w:t>
            </w:r>
            <w:r w:rsidRPr="002A34AF">
              <w:rPr>
                <w:rFonts w:ascii="標楷體" w:hAnsi="標楷體" w:hint="eastAsia"/>
                <w:szCs w:val="27"/>
              </w:rPr>
              <w:t>投資顧問</w:t>
            </w:r>
            <w:r w:rsidRPr="002A34AF">
              <w:rPr>
                <w:rFonts w:ascii="標楷體" w:hAnsi="標楷體" w:hint="eastAsia"/>
              </w:rPr>
              <w:t>公司之契約內容</w:t>
            </w:r>
          </w:p>
          <w:p w:rsidR="009C7316" w:rsidRPr="002A34AF" w:rsidRDefault="009C7316">
            <w:pPr>
              <w:pStyle w:val="a8"/>
              <w:snapToGrid w:val="0"/>
              <w:spacing w:line="300" w:lineRule="auto"/>
              <w:ind w:leftChars="200" w:left="482" w:right="-169" w:hanging="2"/>
              <w:rPr>
                <w:rFonts w:ascii="標楷體" w:hAnsi="標楷體"/>
                <w:kern w:val="0"/>
              </w:rPr>
            </w:pPr>
            <w:r w:rsidRPr="002A34AF">
              <w:rPr>
                <w:rFonts w:ascii="標楷體" w:hAnsi="標楷體" w:hint="eastAsia"/>
              </w:rPr>
              <w:t>至少應記載下列事項：</w:t>
            </w:r>
          </w:p>
          <w:p w:rsidR="009C7316" w:rsidRPr="002A34AF" w:rsidRDefault="009C7316">
            <w:pPr>
              <w:numPr>
                <w:ilvl w:val="0"/>
                <w:numId w:val="198"/>
              </w:numPr>
              <w:snapToGrid w:val="0"/>
              <w:spacing w:line="300" w:lineRule="auto"/>
              <w:rPr>
                <w:rFonts w:ascii="標楷體" w:eastAsia="標楷體" w:hAnsi="標楷體" w:hint="eastAsia"/>
                <w:szCs w:val="27"/>
              </w:rPr>
            </w:pPr>
            <w:r w:rsidRPr="002A34AF">
              <w:rPr>
                <w:rFonts w:ascii="標楷體" w:eastAsia="標楷體" w:hAnsi="標楷體" w:hint="eastAsia"/>
                <w:szCs w:val="27"/>
              </w:rPr>
              <w:t>國外投資顧問公司就該基金之投資無決定權，所有交易須由本公司作成投資決定後方得交付執行。</w:t>
            </w:r>
          </w:p>
          <w:p w:rsidR="009C7316" w:rsidRPr="002A34AF" w:rsidRDefault="009C7316">
            <w:pPr>
              <w:numPr>
                <w:ilvl w:val="0"/>
                <w:numId w:val="198"/>
              </w:numPr>
              <w:snapToGrid w:val="0"/>
              <w:spacing w:line="300" w:lineRule="auto"/>
              <w:rPr>
                <w:rFonts w:ascii="標楷體" w:eastAsia="標楷體" w:hAnsi="標楷體" w:hint="eastAsia"/>
              </w:rPr>
            </w:pPr>
            <w:r w:rsidRPr="002A34AF">
              <w:rPr>
                <w:rFonts w:ascii="標楷體" w:eastAsia="標楷體" w:hAnsi="標楷體"/>
                <w:szCs w:val="27"/>
              </w:rPr>
              <w:t>公司有權查閱委託交易細節，所有交易並不得有損及該基金受益人權益之情事。</w:t>
            </w:r>
          </w:p>
          <w:p w:rsidR="009C7316" w:rsidRPr="002A34AF" w:rsidRDefault="009C7316">
            <w:pPr>
              <w:numPr>
                <w:ilvl w:val="0"/>
                <w:numId w:val="198"/>
              </w:numPr>
              <w:snapToGrid w:val="0"/>
              <w:spacing w:line="300" w:lineRule="auto"/>
              <w:rPr>
                <w:rFonts w:ascii="標楷體" w:eastAsia="標楷體" w:hAnsi="標楷體" w:hint="eastAsia"/>
              </w:rPr>
            </w:pPr>
            <w:r w:rsidRPr="002A34AF">
              <w:rPr>
                <w:rFonts w:ascii="標楷體" w:eastAsia="標楷體" w:hAnsi="標楷體"/>
                <w:szCs w:val="27"/>
              </w:rPr>
              <w:t>錯帳處理作業及責任歸屬。</w:t>
            </w:r>
          </w:p>
          <w:p w:rsidR="009C7316" w:rsidRPr="002A34AF" w:rsidRDefault="009C7316">
            <w:pPr>
              <w:numPr>
                <w:ilvl w:val="0"/>
                <w:numId w:val="198"/>
              </w:numPr>
              <w:snapToGrid w:val="0"/>
              <w:spacing w:line="300" w:lineRule="auto"/>
              <w:rPr>
                <w:rFonts w:ascii="標楷體" w:eastAsia="標楷體" w:hAnsi="標楷體"/>
              </w:rPr>
            </w:pPr>
            <w:r w:rsidRPr="002A34AF">
              <w:rPr>
                <w:rFonts w:ascii="標楷體" w:eastAsia="標楷體" w:hAnsi="標楷體"/>
                <w:szCs w:val="27"/>
              </w:rPr>
              <w:t>文件資料保存方式及年限。</w:t>
            </w:r>
          </w:p>
          <w:p w:rsidR="009C7316" w:rsidRPr="002A34AF" w:rsidRDefault="009C7316">
            <w:pPr>
              <w:numPr>
                <w:ilvl w:val="0"/>
                <w:numId w:val="198"/>
              </w:numPr>
              <w:snapToGrid w:val="0"/>
              <w:spacing w:line="300" w:lineRule="auto"/>
              <w:rPr>
                <w:rFonts w:ascii="標楷體" w:eastAsia="標楷體" w:hAnsi="標楷體" w:hint="eastAsia"/>
                <w:szCs w:val="27"/>
              </w:rPr>
            </w:pPr>
            <w:r w:rsidRPr="002A34AF">
              <w:rPr>
                <w:rFonts w:ascii="標楷體" w:eastAsia="標楷體" w:hAnsi="標楷體"/>
                <w:szCs w:val="27"/>
              </w:rPr>
              <w:t>委託費率。</w:t>
            </w:r>
          </w:p>
          <w:p w:rsidR="009C7316" w:rsidRPr="002A34AF" w:rsidRDefault="009C7316">
            <w:pPr>
              <w:snapToGrid w:val="0"/>
              <w:spacing w:line="300" w:lineRule="auto"/>
              <w:rPr>
                <w:rFonts w:ascii="標楷體" w:eastAsia="標楷體" w:hAnsi="標楷體" w:hint="eastAsia"/>
                <w:szCs w:val="27"/>
              </w:rPr>
            </w:pPr>
            <w:r w:rsidRPr="002A34AF">
              <w:rPr>
                <w:rFonts w:ascii="標楷體" w:eastAsia="標楷體" w:hAnsi="標楷體"/>
                <w:szCs w:val="27"/>
              </w:rPr>
              <w:t>（</w:t>
            </w:r>
            <w:r w:rsidRPr="002A34AF">
              <w:rPr>
                <w:rFonts w:ascii="標楷體" w:eastAsia="標楷體" w:hAnsi="標楷體" w:hint="eastAsia"/>
                <w:szCs w:val="27"/>
              </w:rPr>
              <w:t>三</w:t>
            </w:r>
            <w:r w:rsidRPr="002A34AF">
              <w:rPr>
                <w:rFonts w:ascii="標楷體" w:eastAsia="標楷體" w:hAnsi="標楷體"/>
                <w:szCs w:val="27"/>
              </w:rPr>
              <w:t>）</w:t>
            </w:r>
            <w:r w:rsidRPr="002A34AF">
              <w:rPr>
                <w:rFonts w:ascii="標楷體" w:eastAsia="標楷體" w:hAnsi="標楷體" w:hint="eastAsia"/>
                <w:szCs w:val="27"/>
              </w:rPr>
              <w:t>風險監控管理措施</w:t>
            </w:r>
          </w:p>
          <w:p w:rsidR="009C7316" w:rsidRPr="002A34AF" w:rsidRDefault="009C7316">
            <w:pPr>
              <w:snapToGrid w:val="0"/>
              <w:spacing w:line="300" w:lineRule="auto"/>
              <w:ind w:firstLineChars="300" w:firstLine="720"/>
              <w:rPr>
                <w:rFonts w:ascii="標楷體" w:eastAsia="標楷體" w:hAnsi="標楷體" w:hint="eastAsia"/>
                <w:szCs w:val="27"/>
              </w:rPr>
            </w:pPr>
            <w:r w:rsidRPr="002A34AF">
              <w:rPr>
                <w:rFonts w:ascii="標楷體" w:eastAsia="標楷體" w:hAnsi="標楷體" w:hint="eastAsia"/>
                <w:szCs w:val="27"/>
              </w:rPr>
              <w:t>1.對</w:t>
            </w:r>
            <w:r w:rsidRPr="002A34AF">
              <w:rPr>
                <w:rFonts w:ascii="標楷體" w:eastAsia="標楷體" w:hAnsi="標楷體" w:hint="eastAsia"/>
              </w:rPr>
              <w:t>國外</w:t>
            </w:r>
            <w:r w:rsidRPr="002A34AF">
              <w:rPr>
                <w:rFonts w:ascii="標楷體" w:eastAsia="標楷體" w:hAnsi="標楷體" w:hint="eastAsia"/>
                <w:szCs w:val="27"/>
              </w:rPr>
              <w:t>投資</w:t>
            </w:r>
            <w:r w:rsidRPr="002A34AF">
              <w:rPr>
                <w:rFonts w:ascii="標楷體" w:eastAsia="標楷體" w:hAnsi="標楷體" w:hint="eastAsia"/>
              </w:rPr>
              <w:t>顧問公司之</w:t>
            </w:r>
            <w:r w:rsidRPr="002A34AF">
              <w:rPr>
                <w:rFonts w:ascii="標楷體" w:eastAsia="標楷體" w:hAnsi="標楷體" w:hint="eastAsia"/>
                <w:szCs w:val="27"/>
              </w:rPr>
              <w:t>風險監控管理措施：</w:t>
            </w:r>
          </w:p>
          <w:p w:rsidR="009C7316" w:rsidRPr="002A34AF" w:rsidRDefault="009C7316">
            <w:pPr>
              <w:pStyle w:val="a"/>
              <w:numPr>
                <w:ilvl w:val="0"/>
                <w:numId w:val="0"/>
              </w:numPr>
              <w:kinsoku w:val="0"/>
              <w:overflowPunct w:val="0"/>
              <w:spacing w:line="300" w:lineRule="auto"/>
              <w:ind w:leftChars="325" w:left="780" w:firstLineChars="100" w:firstLine="240"/>
              <w:textAlignment w:val="center"/>
              <w:rPr>
                <w:rFonts w:ascii="標楷體" w:hAnsi="標楷體" w:hint="eastAsia"/>
                <w:sz w:val="24"/>
              </w:rPr>
            </w:pPr>
            <w:r w:rsidRPr="002A34AF">
              <w:rPr>
                <w:rFonts w:ascii="標楷體" w:hAnsi="標楷體" w:hint="eastAsia"/>
                <w:sz w:val="24"/>
              </w:rPr>
              <w:t>(1)整體組織評估：本公司應了解國外</w:t>
            </w:r>
            <w:r w:rsidRPr="002A34AF">
              <w:rPr>
                <w:rFonts w:ascii="標楷體" w:hAnsi="標楷體" w:hint="eastAsia"/>
                <w:sz w:val="24"/>
                <w:szCs w:val="27"/>
              </w:rPr>
              <w:t>投資</w:t>
            </w:r>
            <w:r w:rsidRPr="002A34AF">
              <w:rPr>
                <w:rFonts w:ascii="標楷體" w:hAnsi="標楷體" w:hint="eastAsia"/>
                <w:sz w:val="24"/>
              </w:rPr>
              <w:t>顧問公司是否：</w:t>
            </w:r>
          </w:p>
          <w:p w:rsidR="009C7316" w:rsidRPr="002A34AF" w:rsidRDefault="009C7316">
            <w:pPr>
              <w:pStyle w:val="a"/>
              <w:numPr>
                <w:ilvl w:val="0"/>
                <w:numId w:val="0"/>
              </w:numPr>
              <w:kinsoku w:val="0"/>
              <w:overflowPunct w:val="0"/>
              <w:spacing w:line="300" w:lineRule="auto"/>
              <w:ind w:leftChars="325" w:left="780" w:firstLineChars="300" w:firstLine="720"/>
              <w:textAlignment w:val="center"/>
              <w:rPr>
                <w:rFonts w:ascii="標楷體" w:hAnsi="標楷體" w:hint="eastAsia"/>
                <w:sz w:val="24"/>
              </w:rPr>
            </w:pPr>
            <w:r w:rsidRPr="002A34AF">
              <w:rPr>
                <w:rFonts w:ascii="標楷體" w:hAnsi="標楷體" w:hint="eastAsia"/>
                <w:sz w:val="24"/>
              </w:rPr>
              <w:t>(1.1)設有負責分析部門之主管人員覆核各筆分析內容。</w:t>
            </w:r>
          </w:p>
          <w:p w:rsidR="009C7316" w:rsidRPr="002A34AF" w:rsidRDefault="009C7316">
            <w:pPr>
              <w:pStyle w:val="a"/>
              <w:numPr>
                <w:ilvl w:val="0"/>
                <w:numId w:val="0"/>
              </w:numPr>
              <w:kinsoku w:val="0"/>
              <w:overflowPunct w:val="0"/>
              <w:spacing w:line="300" w:lineRule="auto"/>
              <w:ind w:leftChars="225" w:left="540" w:firstLineChars="400" w:firstLine="960"/>
              <w:textAlignment w:val="center"/>
              <w:rPr>
                <w:rFonts w:ascii="標楷體" w:hAnsi="標楷體" w:hint="eastAsia"/>
                <w:sz w:val="24"/>
              </w:rPr>
            </w:pPr>
            <w:r w:rsidRPr="002A34AF">
              <w:rPr>
                <w:rFonts w:ascii="標楷體" w:hAnsi="標楷體" w:hint="eastAsia"/>
                <w:sz w:val="24"/>
              </w:rPr>
              <w:t>(1.2)設有遵循部門或內部稽核人員進行業務之查核。</w:t>
            </w:r>
          </w:p>
          <w:p w:rsidR="009C7316" w:rsidRPr="002A34AF" w:rsidRDefault="009C7316">
            <w:pPr>
              <w:pStyle w:val="af"/>
              <w:snapToGrid w:val="0"/>
              <w:spacing w:line="300" w:lineRule="auto"/>
              <w:ind w:leftChars="225" w:left="540" w:firstLineChars="200" w:firstLine="480"/>
              <w:rPr>
                <w:rFonts w:ascii="標楷體" w:eastAsia="標楷體" w:hAnsi="標楷體" w:hint="eastAsia"/>
                <w:szCs w:val="27"/>
              </w:rPr>
            </w:pPr>
            <w:r w:rsidRPr="002A34AF">
              <w:rPr>
                <w:rFonts w:ascii="標楷體" w:eastAsia="標楷體" w:hAnsi="標楷體" w:hint="eastAsia"/>
              </w:rPr>
              <w:t>(2)該顧問公司須受當地主管機關之管轄。</w:t>
            </w:r>
          </w:p>
          <w:p w:rsidR="009C7316" w:rsidRPr="002A34AF" w:rsidRDefault="009C7316">
            <w:pPr>
              <w:snapToGrid w:val="0"/>
              <w:spacing w:line="300" w:lineRule="auto"/>
              <w:ind w:leftChars="420" w:left="1392" w:hangingChars="160" w:hanging="384"/>
              <w:rPr>
                <w:rFonts w:ascii="標楷體" w:eastAsia="標楷體" w:hAnsi="標楷體" w:hint="eastAsia"/>
                <w:szCs w:val="27"/>
              </w:rPr>
            </w:pPr>
            <w:r w:rsidRPr="002A34AF">
              <w:rPr>
                <w:rFonts w:ascii="標楷體" w:eastAsia="標楷體" w:hAnsi="標楷體" w:hint="eastAsia"/>
                <w:szCs w:val="27"/>
              </w:rPr>
              <w:t>(3)風險控管流程：</w:t>
            </w:r>
            <w:r w:rsidRPr="002A34AF">
              <w:rPr>
                <w:rFonts w:ascii="標楷體" w:eastAsia="標楷體" w:hAnsi="標楷體" w:hint="eastAsia"/>
                <w:szCs w:val="14"/>
              </w:rPr>
              <w:t>本公司於委託交易前應取得</w:t>
            </w:r>
            <w:r w:rsidRPr="002A34AF">
              <w:rPr>
                <w:rFonts w:ascii="標楷體" w:eastAsia="標楷體" w:hAnsi="標楷體" w:hint="eastAsia"/>
                <w:szCs w:val="27"/>
              </w:rPr>
              <w:t>委託國外投資顧問公司</w:t>
            </w:r>
            <w:r w:rsidRPr="002A34AF">
              <w:rPr>
                <w:rFonts w:ascii="標楷體" w:eastAsia="標楷體" w:hAnsi="標楷體" w:hint="eastAsia"/>
              </w:rPr>
              <w:t>相關交易</w:t>
            </w:r>
            <w:r w:rsidRPr="002A34AF">
              <w:rPr>
                <w:rFonts w:ascii="標楷體" w:eastAsia="標楷體" w:hAnsi="標楷體" w:hint="eastAsia"/>
                <w:szCs w:val="27"/>
              </w:rPr>
              <w:t>之風險控管流程</w:t>
            </w:r>
            <w:r w:rsidRPr="002A34AF">
              <w:rPr>
                <w:rFonts w:ascii="標楷體" w:eastAsia="標楷體" w:hAnsi="標楷體" w:hint="eastAsia"/>
              </w:rPr>
              <w:t>（如交易操作手冊、作業流程手冊等）</w:t>
            </w:r>
            <w:r w:rsidRPr="002A34AF">
              <w:rPr>
                <w:rFonts w:ascii="標楷體" w:eastAsia="標楷體" w:hAnsi="標楷體" w:hint="eastAsia"/>
                <w:szCs w:val="27"/>
              </w:rPr>
              <w:t>，以瞭解該</w:t>
            </w:r>
            <w:r w:rsidRPr="002A34AF">
              <w:rPr>
                <w:rFonts w:ascii="標楷體" w:eastAsia="標楷體" w:hAnsi="標楷體" w:hint="eastAsia"/>
              </w:rPr>
              <w:t>顧問</w:t>
            </w:r>
            <w:r w:rsidRPr="002A34AF">
              <w:rPr>
                <w:rFonts w:ascii="標楷體" w:eastAsia="標楷體" w:hAnsi="標楷體" w:hint="eastAsia"/>
                <w:szCs w:val="27"/>
              </w:rPr>
              <w:t xml:space="preserve">公司相關作業流程及風險管理，並評估委託該顧問公司相關交易風險，如其作業控管程序及風險控管機制經本公司評估不符要求，本公司應與該顧問公司研議進行改進後，始得進行交易，以降低交易作業風險。 </w:t>
            </w:r>
          </w:p>
          <w:p w:rsidR="009C7316" w:rsidRPr="002A34AF" w:rsidRDefault="009C7316">
            <w:pPr>
              <w:snapToGrid w:val="0"/>
              <w:spacing w:line="300" w:lineRule="auto"/>
              <w:ind w:leftChars="400" w:left="1392" w:hangingChars="180" w:hanging="432"/>
              <w:rPr>
                <w:rFonts w:ascii="標楷體" w:eastAsia="標楷體" w:hAnsi="標楷體" w:hint="eastAsia"/>
                <w:szCs w:val="27"/>
              </w:rPr>
            </w:pPr>
            <w:r w:rsidRPr="002A34AF">
              <w:rPr>
                <w:rFonts w:ascii="標楷體" w:eastAsia="標楷體" w:hAnsi="標楷體" w:hint="eastAsia"/>
                <w:szCs w:val="27"/>
              </w:rPr>
              <w:t>(4)文件資料保存方式：國外投資顧問公司交易文件資料保存方式及年限，應依契約規定辦理，本公司對交易紀錄如有疑義，應向該顧問公司查閱委託交易細節，以確保交易之正確性。</w:t>
            </w:r>
          </w:p>
          <w:p w:rsidR="009C7316" w:rsidRPr="002A34AF" w:rsidRDefault="009C7316">
            <w:pPr>
              <w:snapToGrid w:val="0"/>
              <w:spacing w:line="300" w:lineRule="auto"/>
              <w:ind w:leftChars="1" w:left="2" w:firstLineChars="300" w:firstLine="720"/>
              <w:rPr>
                <w:rFonts w:ascii="標楷體" w:eastAsia="標楷體" w:hAnsi="標楷體" w:hint="eastAsia"/>
                <w:szCs w:val="27"/>
              </w:rPr>
            </w:pPr>
            <w:r w:rsidRPr="002A34AF">
              <w:rPr>
                <w:rFonts w:ascii="標楷體" w:eastAsia="標楷體" w:hAnsi="標楷體" w:hint="eastAsia"/>
                <w:szCs w:val="27"/>
              </w:rPr>
              <w:t>2.本公司相關作業</w:t>
            </w:r>
            <w:r w:rsidRPr="002A34AF">
              <w:rPr>
                <w:rFonts w:ascii="標楷體" w:eastAsia="標楷體" w:hAnsi="標楷體" w:hint="eastAsia"/>
              </w:rPr>
              <w:t>之</w:t>
            </w:r>
            <w:r w:rsidRPr="002A34AF">
              <w:rPr>
                <w:rFonts w:ascii="標楷體" w:eastAsia="標楷體" w:hAnsi="標楷體" w:hint="eastAsia"/>
                <w:szCs w:val="27"/>
              </w:rPr>
              <w:t>風險監控管理措施</w:t>
            </w:r>
          </w:p>
          <w:p w:rsidR="009C7316" w:rsidRPr="002A34AF" w:rsidRDefault="009C7316">
            <w:pPr>
              <w:spacing w:line="400" w:lineRule="exact"/>
              <w:ind w:leftChars="400" w:left="1272" w:hangingChars="130" w:hanging="312"/>
              <w:rPr>
                <w:rFonts w:ascii="標楷體" w:eastAsia="標楷體" w:hAnsi="標楷體" w:hint="eastAsia"/>
              </w:rPr>
            </w:pPr>
            <w:r w:rsidRPr="002A34AF">
              <w:rPr>
                <w:rFonts w:ascii="標楷體" w:eastAsia="標楷體" w:hAnsi="標楷體" w:hint="eastAsia"/>
              </w:rPr>
              <w:t>(1)交易對象評估作業：本公司應了解國外投資顧問公司評選交易對象標準，國外投資顧問公司應提供交易對象相關資料，供本公司進行交易對象評估，作成核准交易對象名單，通知該國外投資顧問公司後，始得進行交易。</w:t>
            </w:r>
          </w:p>
          <w:p w:rsidR="009C7316" w:rsidRPr="002A34AF" w:rsidRDefault="009C7316">
            <w:pPr>
              <w:tabs>
                <w:tab w:val="num" w:pos="3072"/>
              </w:tabs>
              <w:spacing w:line="400" w:lineRule="exact"/>
              <w:ind w:leftChars="400" w:left="1440" w:hangingChars="200" w:hanging="480"/>
              <w:jc w:val="both"/>
              <w:rPr>
                <w:rFonts w:ascii="標楷體" w:eastAsia="標楷體" w:hAnsi="標楷體" w:hint="eastAsia"/>
                <w:szCs w:val="24"/>
              </w:rPr>
            </w:pPr>
            <w:r w:rsidRPr="002A34AF">
              <w:rPr>
                <w:rFonts w:ascii="標楷體" w:eastAsia="標楷體" w:hAnsi="標楷體" w:hint="eastAsia"/>
              </w:rPr>
              <w:t>(2)本公司應注意</w:t>
            </w:r>
            <w:r w:rsidRPr="002A34AF">
              <w:rPr>
                <w:rFonts w:ascii="標楷體" w:eastAsia="標楷體" w:hAnsi="標楷體"/>
              </w:rPr>
              <w:t>委託單一證券商買賣股票</w:t>
            </w:r>
            <w:r w:rsidRPr="002A34AF">
              <w:rPr>
                <w:rFonts w:ascii="標楷體" w:eastAsia="標楷體" w:hAnsi="標楷體" w:hint="eastAsia"/>
              </w:rPr>
              <w:t>情形，如接近警示標準應儘速通知國外投資顧問公司調整，以符合對於</w:t>
            </w:r>
            <w:r w:rsidRPr="002A34AF">
              <w:rPr>
                <w:rFonts w:ascii="標楷體" w:eastAsia="標楷體" w:hAnsi="標楷體"/>
              </w:rPr>
              <w:t>個別基金委託單一證券商買賣股票金額，不得超過該基金當</w:t>
            </w:r>
            <w:r w:rsidRPr="002A34AF">
              <w:rPr>
                <w:rFonts w:ascii="標楷體" w:eastAsia="標楷體" w:hAnsi="標楷體" w:hint="eastAsia"/>
              </w:rPr>
              <w:t>年度</w:t>
            </w:r>
            <w:r w:rsidRPr="002A34AF">
              <w:rPr>
                <w:rFonts w:ascii="標楷體" w:eastAsia="標楷體" w:hAnsi="標楷體"/>
              </w:rPr>
              <w:t>買賣股票總金額之百分之三十</w:t>
            </w:r>
            <w:r w:rsidRPr="002A34AF">
              <w:rPr>
                <w:rFonts w:ascii="標楷體" w:eastAsia="標楷體" w:hAnsi="標楷體" w:hint="eastAsia"/>
              </w:rPr>
              <w:t>規定。</w:t>
            </w:r>
            <w:r w:rsidRPr="002A34AF">
              <w:rPr>
                <w:rFonts w:ascii="標楷體" w:eastAsia="標楷體" w:hAnsi="標楷體" w:hint="eastAsia"/>
                <w:snapToGrid w:val="0"/>
                <w:kern w:val="0"/>
              </w:rPr>
              <w:t>但基金成立未滿一個完整會計年度者，不在此限。</w:t>
            </w:r>
          </w:p>
          <w:p w:rsidR="009C7316" w:rsidRPr="002A34AF" w:rsidRDefault="009C7316">
            <w:pPr>
              <w:snapToGrid w:val="0"/>
              <w:spacing w:line="300" w:lineRule="auto"/>
              <w:ind w:firstLineChars="400" w:firstLine="960"/>
              <w:rPr>
                <w:rFonts w:ascii="標楷體" w:eastAsia="標楷體" w:hAnsi="標楷體" w:hint="eastAsia"/>
              </w:rPr>
            </w:pPr>
            <w:r w:rsidRPr="002A34AF">
              <w:rPr>
                <w:rFonts w:ascii="標楷體" w:eastAsia="標楷體" w:hAnsi="標楷體" w:hint="eastAsia"/>
              </w:rPr>
              <w:t>(3)間接向國外證券商委託交易作業</w:t>
            </w:r>
            <w:r w:rsidRPr="002A34AF">
              <w:rPr>
                <w:rFonts w:ascii="標楷體" w:eastAsia="標楷體" w:hAnsi="標楷體" w:hint="eastAsia"/>
                <w:szCs w:val="27"/>
              </w:rPr>
              <w:t>：</w:t>
            </w:r>
          </w:p>
          <w:p w:rsidR="009C7316" w:rsidRPr="002A34AF" w:rsidRDefault="009C7316">
            <w:pPr>
              <w:snapToGrid w:val="0"/>
              <w:spacing w:line="300" w:lineRule="auto"/>
              <w:ind w:leftChars="433" w:left="1872" w:hangingChars="347" w:hanging="833"/>
              <w:rPr>
                <w:rFonts w:ascii="標楷體" w:eastAsia="標楷體" w:hAnsi="標楷體"/>
              </w:rPr>
            </w:pPr>
            <w:r w:rsidRPr="002A34AF">
              <w:rPr>
                <w:rFonts w:ascii="標楷體" w:eastAsia="標楷體" w:hAnsi="標楷體"/>
              </w:rPr>
              <w:t xml:space="preserve"> </w:t>
            </w:r>
            <w:r w:rsidRPr="002A34AF">
              <w:rPr>
                <w:rFonts w:ascii="標楷體" w:eastAsia="標楷體" w:hAnsi="標楷體" w:hint="eastAsia"/>
              </w:rPr>
              <w:t xml:space="preserve"> </w:t>
            </w:r>
            <w:r w:rsidRPr="002A34AF">
              <w:rPr>
                <w:rFonts w:ascii="標楷體" w:eastAsia="標楷體" w:hAnsi="標楷體"/>
              </w:rPr>
              <w:t>(</w:t>
            </w:r>
            <w:r w:rsidRPr="002A34AF">
              <w:rPr>
                <w:rFonts w:ascii="標楷體" w:eastAsia="標楷體" w:hAnsi="標楷體" w:hint="eastAsia"/>
              </w:rPr>
              <w:t>3.1</w:t>
            </w:r>
            <w:r w:rsidRPr="002A34AF">
              <w:rPr>
                <w:rFonts w:ascii="標楷體" w:eastAsia="標楷體" w:hAnsi="標楷體"/>
              </w:rPr>
              <w:t>)</w:t>
            </w:r>
            <w:r w:rsidRPr="002A34AF">
              <w:rPr>
                <w:rFonts w:ascii="標楷體" w:eastAsia="標楷體" w:hAnsi="標楷體" w:hint="eastAsia"/>
              </w:rPr>
              <w:t>投資分析</w:t>
            </w:r>
            <w:r w:rsidRPr="002A34AF">
              <w:rPr>
                <w:rFonts w:ascii="標楷體" w:eastAsia="標楷體" w:hAnsi="標楷體"/>
              </w:rPr>
              <w:t>:本公司基金經理人或研究人員負責研究分析工作並參酌國外投資顧問公司所提供研究分析報告</w:t>
            </w:r>
            <w:r w:rsidRPr="002A34AF">
              <w:rPr>
                <w:rFonts w:ascii="標楷體" w:eastAsia="標楷體" w:hAnsi="標楷體" w:hint="eastAsia"/>
              </w:rPr>
              <w:t>或投資建議組合</w:t>
            </w:r>
            <w:r w:rsidRPr="002A34AF">
              <w:rPr>
                <w:rFonts w:ascii="標楷體" w:eastAsia="標楷體" w:hAnsi="標楷體"/>
              </w:rPr>
              <w:t>，提出基金投資分析報告(包含證券市場總體分析、個別證券投資分析)。</w:t>
            </w:r>
          </w:p>
          <w:p w:rsidR="009C7316" w:rsidRPr="002A34AF" w:rsidRDefault="009C7316">
            <w:pPr>
              <w:snapToGrid w:val="0"/>
              <w:spacing w:line="300" w:lineRule="auto"/>
              <w:ind w:leftChars="538" w:left="1872" w:hangingChars="242" w:hanging="581"/>
              <w:rPr>
                <w:rFonts w:ascii="標楷體" w:eastAsia="標楷體" w:hAnsi="標楷體" w:hint="eastAsia"/>
              </w:rPr>
            </w:pPr>
            <w:r w:rsidRPr="002A34AF">
              <w:rPr>
                <w:rFonts w:ascii="標楷體" w:eastAsia="標楷體" w:hAnsi="標楷體"/>
              </w:rPr>
              <w:t>(</w:t>
            </w:r>
            <w:r w:rsidRPr="002A34AF">
              <w:rPr>
                <w:rFonts w:ascii="標楷體" w:eastAsia="標楷體" w:hAnsi="標楷體" w:hint="eastAsia"/>
              </w:rPr>
              <w:t>3.2</w:t>
            </w:r>
            <w:r w:rsidRPr="002A34AF">
              <w:rPr>
                <w:rFonts w:ascii="標楷體" w:eastAsia="標楷體" w:hAnsi="標楷體"/>
              </w:rPr>
              <w:t>)</w:t>
            </w:r>
            <w:r w:rsidRPr="002A34AF">
              <w:rPr>
                <w:rFonts w:ascii="標楷體" w:eastAsia="標楷體" w:hAnsi="標楷體" w:hint="eastAsia"/>
              </w:rPr>
              <w:t>投資決定</w:t>
            </w:r>
            <w:r w:rsidRPr="002A34AF">
              <w:rPr>
                <w:rFonts w:ascii="標楷體" w:eastAsia="標楷體" w:hAnsi="標楷體"/>
              </w:rPr>
              <w:t>:基金經理人依據投資分析報告作成投資決定書，</w:t>
            </w:r>
            <w:r w:rsidRPr="002A34AF">
              <w:rPr>
                <w:rFonts w:ascii="標楷體" w:eastAsia="標楷體" w:hAnsi="標楷體" w:hint="eastAsia"/>
              </w:rPr>
              <w:t>經總經理核准後，由交易員指示</w:t>
            </w:r>
            <w:r w:rsidRPr="002A34AF">
              <w:rPr>
                <w:rFonts w:ascii="標楷體" w:eastAsia="標楷體" w:hAnsi="標楷體"/>
              </w:rPr>
              <w:t>國外投資顧問公司執行</w:t>
            </w:r>
            <w:r w:rsidRPr="002A34AF">
              <w:rPr>
                <w:rFonts w:ascii="標楷體" w:eastAsia="標楷體" w:hAnsi="標楷體" w:hint="eastAsia"/>
              </w:rPr>
              <w:t>交易</w:t>
            </w:r>
            <w:r w:rsidRPr="002A34AF">
              <w:rPr>
                <w:rFonts w:ascii="標楷體" w:eastAsia="標楷體" w:hAnsi="標楷體"/>
              </w:rPr>
              <w:t>。</w:t>
            </w:r>
          </w:p>
          <w:p w:rsidR="009C7316" w:rsidRPr="002A34AF" w:rsidRDefault="009C7316">
            <w:pPr>
              <w:snapToGrid w:val="0"/>
              <w:spacing w:line="300" w:lineRule="auto"/>
              <w:ind w:leftChars="538" w:left="1872" w:hangingChars="242" w:hanging="581"/>
              <w:rPr>
                <w:rFonts w:ascii="標楷體" w:eastAsia="標楷體" w:hAnsi="標楷體"/>
              </w:rPr>
            </w:pPr>
            <w:r w:rsidRPr="002A34AF">
              <w:rPr>
                <w:rFonts w:ascii="標楷體" w:eastAsia="標楷體" w:hAnsi="標楷體"/>
              </w:rPr>
              <w:t>(</w:t>
            </w:r>
            <w:r w:rsidRPr="002A34AF">
              <w:rPr>
                <w:rFonts w:ascii="標楷體" w:eastAsia="標楷體" w:hAnsi="標楷體" w:hint="eastAsia"/>
              </w:rPr>
              <w:t>3.3</w:t>
            </w:r>
            <w:r w:rsidRPr="002A34AF">
              <w:rPr>
                <w:rFonts w:ascii="標楷體" w:eastAsia="標楷體" w:hAnsi="標楷體"/>
              </w:rPr>
              <w:t>)</w:t>
            </w:r>
            <w:r w:rsidRPr="002A34AF">
              <w:rPr>
                <w:rFonts w:ascii="標楷體" w:eastAsia="標楷體" w:hAnsi="標楷體" w:hint="eastAsia"/>
              </w:rPr>
              <w:t>投資執行</w:t>
            </w:r>
            <w:r w:rsidRPr="002A34AF">
              <w:rPr>
                <w:rFonts w:ascii="標楷體" w:eastAsia="標楷體" w:hAnsi="標楷體"/>
              </w:rPr>
              <w:t>:國外投資顧問公司依據</w:t>
            </w:r>
            <w:r w:rsidRPr="002A34AF">
              <w:rPr>
                <w:rFonts w:ascii="標楷體" w:eastAsia="標楷體" w:hAnsi="標楷體" w:hint="eastAsia"/>
              </w:rPr>
              <w:t>上開指示</w:t>
            </w:r>
            <w:r w:rsidRPr="002A34AF">
              <w:rPr>
                <w:rFonts w:ascii="標楷體" w:eastAsia="標楷體" w:hAnsi="標楷體"/>
              </w:rPr>
              <w:t>執行基金交易，交易</w:t>
            </w:r>
            <w:r w:rsidRPr="002A34AF">
              <w:rPr>
                <w:rFonts w:ascii="標楷體" w:eastAsia="標楷體" w:hAnsi="標楷體" w:hint="eastAsia"/>
              </w:rPr>
              <w:t>員</w:t>
            </w:r>
            <w:r w:rsidRPr="002A34AF">
              <w:rPr>
                <w:rFonts w:ascii="標楷體" w:eastAsia="標楷體" w:hAnsi="標楷體"/>
              </w:rPr>
              <w:t>取得所有交易憑證以核對</w:t>
            </w:r>
            <w:r w:rsidRPr="002A34AF">
              <w:rPr>
                <w:rFonts w:ascii="標楷體" w:eastAsia="標楷體" w:hAnsi="標楷體" w:hint="eastAsia"/>
              </w:rPr>
              <w:t>該</w:t>
            </w:r>
            <w:r w:rsidRPr="002A34AF">
              <w:rPr>
                <w:rFonts w:ascii="標楷體" w:eastAsia="標楷體" w:hAnsi="標楷體"/>
              </w:rPr>
              <w:t>國外投資顧問公司</w:t>
            </w:r>
            <w:r w:rsidRPr="002A34AF">
              <w:rPr>
                <w:rFonts w:ascii="標楷體" w:eastAsia="標楷體" w:hAnsi="標楷體" w:hint="eastAsia"/>
              </w:rPr>
              <w:t>執行結果，作成基金投資執行紀錄，執行紀錄應記載實際執行買賣數量及價格並說明差異原因，若發生差異，該國外投資顧問公司應提出書面說明差異原因，並報告基金經理人。</w:t>
            </w:r>
          </w:p>
          <w:p w:rsidR="009C7316" w:rsidRPr="002A34AF" w:rsidRDefault="009C7316">
            <w:pPr>
              <w:snapToGrid w:val="0"/>
              <w:spacing w:line="300" w:lineRule="auto"/>
              <w:ind w:leftChars="533" w:left="1872" w:hangingChars="247" w:hanging="593"/>
              <w:rPr>
                <w:rFonts w:ascii="標楷體" w:eastAsia="標楷體" w:hAnsi="標楷體"/>
              </w:rPr>
            </w:pPr>
            <w:r w:rsidRPr="002A34AF">
              <w:rPr>
                <w:rFonts w:ascii="標楷體" w:eastAsia="標楷體" w:hAnsi="標楷體"/>
              </w:rPr>
              <w:t>(</w:t>
            </w:r>
            <w:r w:rsidRPr="002A34AF">
              <w:rPr>
                <w:rFonts w:ascii="標楷體" w:eastAsia="標楷體" w:hAnsi="標楷體" w:hint="eastAsia"/>
              </w:rPr>
              <w:t>3.4</w:t>
            </w:r>
            <w:r w:rsidRPr="002A34AF">
              <w:rPr>
                <w:rFonts w:ascii="標楷體" w:eastAsia="標楷體" w:hAnsi="標楷體"/>
              </w:rPr>
              <w:t>)</w:t>
            </w:r>
            <w:r w:rsidRPr="002A34AF">
              <w:rPr>
                <w:rFonts w:ascii="標楷體" w:eastAsia="標楷體" w:hAnsi="標楷體" w:hint="eastAsia"/>
              </w:rPr>
              <w:t>投資檢討</w:t>
            </w:r>
            <w:r w:rsidRPr="002A34AF">
              <w:rPr>
                <w:rFonts w:ascii="標楷體" w:eastAsia="標楷體" w:hAnsi="標楷體"/>
              </w:rPr>
              <w:t>:基金經理人按月提出投資檢討報告，其中包括投資決策與實際情況（包括國外投資顧問公司</w:t>
            </w:r>
            <w:r w:rsidRPr="002A34AF">
              <w:rPr>
                <w:rFonts w:ascii="標楷體" w:eastAsia="標楷體" w:hAnsi="標楷體" w:hint="eastAsia"/>
              </w:rPr>
              <w:t>之</w:t>
            </w:r>
            <w:r w:rsidRPr="002A34AF">
              <w:rPr>
                <w:rFonts w:ascii="標楷體" w:eastAsia="標楷體" w:hAnsi="標楷體"/>
              </w:rPr>
              <w:t>交易執行</w:t>
            </w:r>
            <w:r w:rsidRPr="002A34AF">
              <w:rPr>
                <w:rFonts w:ascii="標楷體" w:eastAsia="標楷體" w:hAnsi="標楷體" w:hint="eastAsia"/>
              </w:rPr>
              <w:t>情況</w:t>
            </w:r>
            <w:r w:rsidRPr="002A34AF">
              <w:rPr>
                <w:rFonts w:ascii="標楷體" w:eastAsia="標楷體" w:hAnsi="標楷體"/>
              </w:rPr>
              <w:t>）檢討。</w:t>
            </w:r>
          </w:p>
          <w:p w:rsidR="009C7316" w:rsidRPr="002A34AF" w:rsidRDefault="009C7316">
            <w:pPr>
              <w:snapToGrid w:val="0"/>
              <w:spacing w:line="300" w:lineRule="auto"/>
              <w:ind w:leftChars="413" w:left="1392" w:hangingChars="167" w:hanging="401"/>
              <w:rPr>
                <w:rFonts w:ascii="標楷體" w:eastAsia="標楷體" w:hAnsi="標楷體" w:hint="eastAsia"/>
              </w:rPr>
            </w:pPr>
            <w:r w:rsidRPr="002A34AF">
              <w:rPr>
                <w:rFonts w:ascii="標楷體" w:eastAsia="標楷體" w:hAnsi="標楷體" w:hint="eastAsia"/>
              </w:rPr>
              <w:t>(4)交易對帳及交割指示：交易員與</w:t>
            </w:r>
            <w:r w:rsidRPr="002A34AF">
              <w:rPr>
                <w:rFonts w:ascii="標楷體" w:eastAsia="標楷體" w:hAnsi="標楷體"/>
              </w:rPr>
              <w:t>國外投資顧問公司</w:t>
            </w:r>
            <w:r w:rsidRPr="002A34AF">
              <w:rPr>
                <w:rFonts w:ascii="標楷體" w:eastAsia="標楷體" w:hAnsi="標楷體" w:hint="eastAsia"/>
              </w:rPr>
              <w:t>確認交易結果無誤後，彙總當日交易結果，編製買賣通知單連同</w:t>
            </w:r>
            <w:r w:rsidRPr="002A34AF">
              <w:rPr>
                <w:rFonts w:ascii="標楷體" w:eastAsia="標楷體" w:hAnsi="標楷體"/>
              </w:rPr>
              <w:t>交易憑證</w:t>
            </w:r>
            <w:r w:rsidRPr="002A34AF">
              <w:rPr>
                <w:rFonts w:ascii="標楷體" w:eastAsia="標楷體" w:hAnsi="標楷體" w:hint="eastAsia"/>
              </w:rPr>
              <w:t>，送交帳務處理人員覆核。帳務處理人員覆核買賣通知單及</w:t>
            </w:r>
            <w:r w:rsidRPr="002A34AF">
              <w:rPr>
                <w:rFonts w:ascii="標楷體" w:eastAsia="標楷體" w:hAnsi="標楷體"/>
              </w:rPr>
              <w:t>交易憑證</w:t>
            </w:r>
            <w:r w:rsidRPr="002A34AF">
              <w:rPr>
                <w:rFonts w:ascii="標楷體" w:eastAsia="標楷體" w:hAnsi="標楷體" w:hint="eastAsia"/>
              </w:rPr>
              <w:t>無誤，交由有權簽樣人員簽核後，指示基金保管機構進行交割作業，如發現異常，應通知交易員、該</w:t>
            </w:r>
            <w:r w:rsidRPr="002A34AF">
              <w:rPr>
                <w:rFonts w:ascii="標楷體" w:eastAsia="標楷體" w:hAnsi="標楷體"/>
              </w:rPr>
              <w:t>國外投資顧問公司</w:t>
            </w:r>
            <w:r w:rsidRPr="002A34AF">
              <w:rPr>
                <w:rFonts w:ascii="標楷體" w:eastAsia="標楷體" w:hAnsi="標楷體" w:hint="eastAsia"/>
              </w:rPr>
              <w:t>及交易對象儘速解決。</w:t>
            </w:r>
          </w:p>
          <w:p w:rsidR="009C7316" w:rsidRPr="002A34AF" w:rsidRDefault="009C7316">
            <w:pPr>
              <w:snapToGrid w:val="0"/>
              <w:spacing w:line="300" w:lineRule="auto"/>
              <w:ind w:leftChars="413" w:left="1272" w:hangingChars="117" w:hanging="281"/>
              <w:rPr>
                <w:rFonts w:ascii="標楷體" w:eastAsia="標楷體" w:hAnsi="標楷體" w:hint="eastAsia"/>
                <w:szCs w:val="27"/>
              </w:rPr>
            </w:pPr>
            <w:r w:rsidRPr="002A34AF">
              <w:rPr>
                <w:rFonts w:ascii="標楷體" w:eastAsia="標楷體" w:hAnsi="標楷體" w:hint="eastAsia"/>
              </w:rPr>
              <w:t>(5)本公司以電話或電子下單指示</w:t>
            </w:r>
            <w:r w:rsidRPr="002A34AF">
              <w:rPr>
                <w:rFonts w:ascii="標楷體" w:eastAsia="標楷體" w:hAnsi="標楷體" w:hint="eastAsia"/>
                <w:szCs w:val="27"/>
              </w:rPr>
              <w:t>國外投資顧問公司</w:t>
            </w:r>
            <w:r w:rsidRPr="002A34AF">
              <w:rPr>
                <w:rFonts w:ascii="標楷體" w:eastAsia="標楷體" w:hAnsi="標楷體" w:hint="eastAsia"/>
              </w:rPr>
              <w:t>交易內容應保存紀錄至少五年，如有以備日後查核及責任追究所需，買賣有爭議者應保存至爭議消除為止，遇有不合理情形或有懷疑之交易時，應即依契約約定進行查閱處理。</w:t>
            </w:r>
          </w:p>
          <w:p w:rsidR="009C7316" w:rsidRPr="002A34AF" w:rsidRDefault="009C7316">
            <w:pPr>
              <w:snapToGrid w:val="0"/>
              <w:spacing w:line="300" w:lineRule="auto"/>
              <w:ind w:leftChars="401" w:left="1272" w:hangingChars="129" w:hanging="310"/>
              <w:rPr>
                <w:rFonts w:ascii="標楷體" w:eastAsia="標楷體" w:hAnsi="標楷體" w:hint="eastAsia"/>
              </w:rPr>
            </w:pPr>
            <w:r w:rsidRPr="002A34AF">
              <w:rPr>
                <w:rFonts w:ascii="標楷體" w:eastAsia="標楷體" w:hAnsi="標楷體" w:hint="eastAsia"/>
                <w:szCs w:val="27"/>
              </w:rPr>
              <w:t>(6)交易員或</w:t>
            </w:r>
            <w:r w:rsidRPr="002A34AF">
              <w:rPr>
                <w:rFonts w:ascii="標楷體" w:eastAsia="標楷體" w:hAnsi="標楷體" w:hint="eastAsia"/>
              </w:rPr>
              <w:t>帳務處理人員</w:t>
            </w:r>
            <w:r w:rsidRPr="002A34AF">
              <w:rPr>
                <w:rFonts w:ascii="標楷體" w:eastAsia="標楷體" w:hAnsi="標楷體" w:hint="eastAsia"/>
                <w:szCs w:val="27"/>
              </w:rPr>
              <w:t>經核對國外投資顧問公司提供之</w:t>
            </w:r>
            <w:r w:rsidRPr="002A34AF">
              <w:rPr>
                <w:rFonts w:ascii="標楷體" w:eastAsia="標楷體" w:hAnsi="標楷體" w:hint="eastAsia"/>
              </w:rPr>
              <w:t>交易確認資料，發現</w:t>
            </w:r>
            <w:r w:rsidRPr="002A34AF">
              <w:rPr>
                <w:rFonts w:ascii="標楷體" w:eastAsia="標楷體" w:hAnsi="標楷體" w:hint="eastAsia"/>
                <w:szCs w:val="27"/>
              </w:rPr>
              <w:t>錯帳交易，應立即通知該國外投資顧問公司進行處理，並取得相關資料，查明責任歸屬後，依契約規定儘速處理，</w:t>
            </w:r>
            <w:r w:rsidRPr="002A34AF">
              <w:rPr>
                <w:rFonts w:ascii="標楷體" w:eastAsia="標楷體" w:hAnsi="標楷體" w:hint="eastAsia"/>
              </w:rPr>
              <w:t>錯帳紀錄並應完整歸檔備查。</w:t>
            </w:r>
          </w:p>
          <w:p w:rsidR="009C7316" w:rsidRPr="002A34AF" w:rsidRDefault="009C7316">
            <w:pPr>
              <w:snapToGrid w:val="0"/>
              <w:spacing w:line="300" w:lineRule="auto"/>
              <w:ind w:leftChars="400" w:left="1272" w:hangingChars="130" w:hanging="312"/>
              <w:jc w:val="both"/>
              <w:rPr>
                <w:rFonts w:ascii="標楷體" w:eastAsia="標楷體" w:hAnsi="標楷體" w:hint="eastAsia"/>
              </w:rPr>
            </w:pPr>
            <w:r w:rsidRPr="002A34AF">
              <w:rPr>
                <w:rFonts w:ascii="標楷體" w:eastAsia="標楷體" w:hAnsi="標楷體" w:hint="eastAsia"/>
              </w:rPr>
              <w:t>(7)內部稽核人員應每月定期進行查核，以確保相關交易作業流程應符合規定執行。</w:t>
            </w:r>
          </w:p>
          <w:p w:rsidR="009C7316" w:rsidRPr="002A34AF" w:rsidRDefault="009C7316">
            <w:pPr>
              <w:snapToGrid w:val="0"/>
              <w:spacing w:line="300" w:lineRule="auto"/>
              <w:jc w:val="both"/>
              <w:rPr>
                <w:rFonts w:ascii="標楷體" w:eastAsia="標楷體" w:hAnsi="標楷體"/>
                <w:szCs w:val="27"/>
              </w:rPr>
            </w:pPr>
            <w:r w:rsidRPr="002A34AF">
              <w:rPr>
                <w:rFonts w:ascii="標楷體" w:eastAsia="標楷體" w:hAnsi="標楷體" w:hint="eastAsia"/>
                <w:szCs w:val="27"/>
              </w:rPr>
              <w:t>二、控制重點：</w:t>
            </w:r>
          </w:p>
          <w:p w:rsidR="009C7316" w:rsidRPr="002A34AF" w:rsidRDefault="009C7316">
            <w:pPr>
              <w:snapToGrid w:val="0"/>
              <w:spacing w:line="300" w:lineRule="auto"/>
              <w:ind w:leftChars="200" w:left="960" w:hangingChars="200" w:hanging="480"/>
              <w:rPr>
                <w:rFonts w:ascii="標楷體" w:eastAsia="標楷體" w:hAnsi="標楷體" w:hint="eastAsia"/>
              </w:rPr>
            </w:pPr>
            <w:r w:rsidRPr="002A34AF">
              <w:rPr>
                <w:rFonts w:ascii="標楷體" w:eastAsia="標楷體" w:hAnsi="標楷體" w:hint="eastAsia"/>
                <w:szCs w:val="27"/>
              </w:rPr>
              <w:t>(一)選任國外投資顧問公司間接向國外證券商委託交易應依選任資格及項目進行</w:t>
            </w:r>
            <w:r w:rsidRPr="002A34AF">
              <w:rPr>
                <w:rFonts w:ascii="標楷體" w:eastAsia="標楷體" w:hAnsi="標楷體" w:hint="eastAsia"/>
              </w:rPr>
              <w:t>評估分析，並作成評估報告，符合選任標準者，</w:t>
            </w:r>
            <w:r w:rsidRPr="002A34AF">
              <w:rPr>
                <w:rFonts w:ascii="標楷體" w:eastAsia="標楷體" w:hAnsi="標楷體" w:hint="eastAsia"/>
                <w:szCs w:val="27"/>
              </w:rPr>
              <w:t>選任最高分者</w:t>
            </w:r>
            <w:r w:rsidRPr="002A34AF">
              <w:rPr>
                <w:rFonts w:ascii="標楷體" w:eastAsia="標楷體" w:hAnsi="標楷體" w:hint="eastAsia"/>
              </w:rPr>
              <w:t>提交總經理核准後，始得進行簽訂契約作業。</w:t>
            </w:r>
          </w:p>
          <w:p w:rsidR="009C7316" w:rsidRPr="002A34AF" w:rsidRDefault="009C7316">
            <w:pPr>
              <w:snapToGrid w:val="0"/>
              <w:spacing w:line="300" w:lineRule="auto"/>
              <w:ind w:leftChars="200" w:left="960" w:hangingChars="200" w:hanging="480"/>
              <w:rPr>
                <w:rFonts w:ascii="標楷體" w:eastAsia="標楷體" w:hAnsi="標楷體" w:hint="eastAsia"/>
                <w:szCs w:val="27"/>
              </w:rPr>
            </w:pPr>
            <w:r w:rsidRPr="002A34AF">
              <w:rPr>
                <w:rFonts w:ascii="標楷體" w:eastAsia="標楷體" w:hAnsi="標楷體" w:hint="eastAsia"/>
              </w:rPr>
              <w:t>(二)委託國外投資顧問公司提供集中交易服務間接向國外證券商委託交易前，應取得國外投資顧問公司不得涉有全權委託投資情事之聲明書，委託國外投資顧問公司之契約內容，其應記載事項應符合規定。</w:t>
            </w:r>
          </w:p>
          <w:p w:rsidR="009C7316" w:rsidRPr="002A34AF" w:rsidRDefault="009C7316">
            <w:pPr>
              <w:snapToGrid w:val="0"/>
              <w:spacing w:line="300" w:lineRule="auto"/>
              <w:ind w:leftChars="200" w:left="960" w:hangingChars="200" w:hanging="480"/>
              <w:rPr>
                <w:rFonts w:ascii="標楷體" w:eastAsia="標楷體" w:hAnsi="標楷體" w:hint="eastAsia"/>
              </w:rPr>
            </w:pPr>
            <w:r w:rsidRPr="002A34AF">
              <w:rPr>
                <w:rFonts w:ascii="標楷體" w:eastAsia="標楷體" w:hAnsi="標楷體" w:hint="eastAsia"/>
              </w:rPr>
              <w:t>(三)投資分析、投資決定、投資執行、投資檢討、交易對帳及交割指示相關作業程序均應符合規定。</w:t>
            </w:r>
          </w:p>
          <w:p w:rsidR="009C7316" w:rsidRPr="002A34AF" w:rsidRDefault="009C7316">
            <w:pPr>
              <w:snapToGrid w:val="0"/>
              <w:spacing w:line="300" w:lineRule="auto"/>
              <w:ind w:firstLineChars="200" w:firstLine="480"/>
              <w:rPr>
                <w:rFonts w:ascii="標楷體" w:eastAsia="標楷體" w:hAnsi="標楷體" w:hint="eastAsia"/>
              </w:rPr>
            </w:pPr>
            <w:r w:rsidRPr="002A34AF">
              <w:rPr>
                <w:rFonts w:ascii="標楷體" w:eastAsia="標楷體" w:hAnsi="標楷體" w:hint="eastAsia"/>
              </w:rPr>
              <w:t>(四)相關資料應按時序記載並建檔，且應符合保存年限規定。</w:t>
            </w:r>
          </w:p>
          <w:p w:rsidR="009C7316" w:rsidRPr="002A34AF" w:rsidRDefault="009C7316">
            <w:pPr>
              <w:snapToGrid w:val="0"/>
              <w:spacing w:line="300" w:lineRule="auto"/>
              <w:ind w:firstLineChars="200" w:firstLine="480"/>
              <w:rPr>
                <w:rFonts w:ascii="標楷體" w:eastAsia="標楷體" w:hAnsi="標楷體"/>
              </w:rPr>
            </w:pPr>
            <w:r w:rsidRPr="002A34AF">
              <w:rPr>
                <w:rFonts w:ascii="標楷體" w:eastAsia="標楷體" w:hAnsi="標楷體" w:hint="eastAsia"/>
              </w:rPr>
              <w:t>(五)本公司應了解國外</w:t>
            </w:r>
            <w:r w:rsidRPr="002A34AF">
              <w:rPr>
                <w:rFonts w:ascii="標楷體" w:eastAsia="標楷體" w:hAnsi="標楷體" w:hint="eastAsia"/>
                <w:szCs w:val="27"/>
              </w:rPr>
              <w:t>投資</w:t>
            </w:r>
            <w:r w:rsidRPr="002A34AF">
              <w:rPr>
                <w:rFonts w:ascii="標楷體" w:eastAsia="標楷體" w:hAnsi="標楷體" w:hint="eastAsia"/>
              </w:rPr>
              <w:t>顧問公司在組織上是否有下列控管機制：</w:t>
            </w:r>
          </w:p>
          <w:p w:rsidR="009C7316" w:rsidRPr="002A34AF" w:rsidRDefault="009C7316">
            <w:pPr>
              <w:pStyle w:val="a"/>
              <w:numPr>
                <w:ilvl w:val="0"/>
                <w:numId w:val="0"/>
              </w:numPr>
              <w:kinsoku w:val="0"/>
              <w:overflowPunct w:val="0"/>
              <w:spacing w:line="300" w:lineRule="auto"/>
              <w:ind w:leftChars="225" w:left="540" w:firstLineChars="200" w:firstLine="480"/>
              <w:textAlignment w:val="center"/>
              <w:rPr>
                <w:rFonts w:ascii="標楷體" w:hAnsi="標楷體" w:hint="eastAsia"/>
                <w:sz w:val="24"/>
              </w:rPr>
            </w:pPr>
            <w:r w:rsidRPr="002A34AF">
              <w:rPr>
                <w:rFonts w:ascii="標楷體" w:hAnsi="標楷體" w:hint="eastAsia"/>
                <w:sz w:val="24"/>
              </w:rPr>
              <w:t>1.設有遵循部門或內部稽核人員進行業務之查核。</w:t>
            </w:r>
          </w:p>
          <w:p w:rsidR="009C7316" w:rsidRPr="002A34AF" w:rsidRDefault="009C7316">
            <w:pPr>
              <w:snapToGrid w:val="0"/>
              <w:spacing w:line="300" w:lineRule="auto"/>
              <w:ind w:rightChars="-70" w:right="-168" w:firstLineChars="430" w:firstLine="1032"/>
              <w:rPr>
                <w:rFonts w:ascii="標楷體" w:eastAsia="標楷體" w:hAnsi="標楷體" w:hint="eastAsia"/>
              </w:rPr>
            </w:pPr>
            <w:r w:rsidRPr="002A34AF">
              <w:rPr>
                <w:rFonts w:ascii="標楷體" w:eastAsia="標楷體" w:hAnsi="標楷體" w:hint="eastAsia"/>
              </w:rPr>
              <w:t>2.須受當地主管機關之管轄。</w:t>
            </w:r>
          </w:p>
          <w:p w:rsidR="009C7316" w:rsidRPr="002A34AF" w:rsidRDefault="009C7316" w:rsidP="0035270C">
            <w:pPr>
              <w:snapToGrid w:val="0"/>
              <w:spacing w:line="300" w:lineRule="auto"/>
              <w:ind w:leftChars="200" w:left="960" w:hangingChars="200" w:hanging="480"/>
              <w:rPr>
                <w:rFonts w:ascii="標楷體" w:eastAsia="標楷體" w:hAnsi="標楷體" w:hint="eastAsia"/>
                <w:szCs w:val="27"/>
              </w:rPr>
            </w:pPr>
            <w:r w:rsidRPr="002A34AF">
              <w:rPr>
                <w:rFonts w:ascii="標楷體" w:eastAsia="標楷體" w:hAnsi="標楷體" w:hint="eastAsia"/>
                <w:szCs w:val="27"/>
              </w:rPr>
              <w:t>(六)本公司應於交易前取得委託國外投資顧問公司相關交易之風險控管流程（如交易操作手冊、作業流程等），以瞭解該公司相關作業流程及風險管理，並評估委託國外投資顧問公司下單交易風險，如其作業控管程序及風險控管機制經本公司評估不符要求，本公司應與該國外投資顧問公司研議進行改進後，始得進行交易，以降低交易作業風險。</w:t>
            </w:r>
          </w:p>
          <w:p w:rsidR="009C7316" w:rsidRPr="002A34AF" w:rsidRDefault="009C7316" w:rsidP="0035270C">
            <w:pPr>
              <w:snapToGrid w:val="0"/>
              <w:spacing w:line="300" w:lineRule="auto"/>
              <w:ind w:leftChars="200" w:left="960" w:hangingChars="200" w:hanging="480"/>
              <w:rPr>
                <w:rFonts w:ascii="標楷體" w:eastAsia="標楷體" w:hAnsi="標楷體" w:hint="eastAsia"/>
                <w:szCs w:val="27"/>
              </w:rPr>
            </w:pPr>
            <w:r w:rsidRPr="002A34AF">
              <w:rPr>
                <w:rFonts w:ascii="標楷體" w:eastAsia="標楷體" w:hAnsi="標楷體" w:hint="eastAsia"/>
                <w:szCs w:val="27"/>
              </w:rPr>
              <w:t>(七)本公司應了解國外投資顧問公司評選交易對象標準，並進行交易對象評估，作成核准交易對象名單，通知該國外投資顧問公司後，始得進行交易。</w:t>
            </w:r>
          </w:p>
          <w:p w:rsidR="009C7316" w:rsidRPr="002A34AF" w:rsidRDefault="009C7316" w:rsidP="0035270C">
            <w:pPr>
              <w:snapToGrid w:val="0"/>
              <w:spacing w:line="300" w:lineRule="auto"/>
              <w:ind w:leftChars="200" w:left="960" w:hangingChars="200" w:hanging="480"/>
              <w:rPr>
                <w:rFonts w:ascii="標楷體" w:eastAsia="標楷體" w:hAnsi="標楷體" w:hint="eastAsia"/>
                <w:szCs w:val="27"/>
              </w:rPr>
            </w:pPr>
            <w:r w:rsidRPr="002A34AF">
              <w:rPr>
                <w:rFonts w:ascii="標楷體" w:eastAsia="標楷體" w:hAnsi="標楷體" w:hint="eastAsia"/>
                <w:szCs w:val="27"/>
              </w:rPr>
              <w:t>(八)交易對象均應為本公司核准之交易對象。</w:t>
            </w:r>
          </w:p>
          <w:p w:rsidR="009C7316" w:rsidRPr="002A34AF" w:rsidRDefault="009C7316" w:rsidP="0035270C">
            <w:pPr>
              <w:snapToGrid w:val="0"/>
              <w:spacing w:line="300" w:lineRule="auto"/>
              <w:ind w:leftChars="200" w:left="960" w:hangingChars="200" w:hanging="480"/>
              <w:rPr>
                <w:rFonts w:ascii="標楷體" w:eastAsia="標楷體" w:hAnsi="標楷體" w:hint="eastAsia"/>
                <w:szCs w:val="27"/>
              </w:rPr>
            </w:pPr>
            <w:r w:rsidRPr="002A34AF">
              <w:rPr>
                <w:rFonts w:ascii="標楷體" w:eastAsia="標楷體" w:hAnsi="標楷體" w:hint="eastAsia"/>
                <w:szCs w:val="27"/>
              </w:rPr>
              <w:t>(九)</w:t>
            </w:r>
            <w:r w:rsidRPr="002A34AF">
              <w:rPr>
                <w:rFonts w:ascii="標楷體" w:eastAsia="標楷體" w:hAnsi="標楷體"/>
                <w:szCs w:val="27"/>
              </w:rPr>
              <w:t>個別基金委託單一證券商買賣股票金額，</w:t>
            </w:r>
            <w:r w:rsidRPr="002A34AF">
              <w:rPr>
                <w:rFonts w:ascii="標楷體" w:eastAsia="標楷體" w:hAnsi="標楷體" w:hint="eastAsia"/>
                <w:szCs w:val="27"/>
              </w:rPr>
              <w:t>不得</w:t>
            </w:r>
            <w:r w:rsidRPr="002A34AF">
              <w:rPr>
                <w:rFonts w:ascii="標楷體" w:eastAsia="標楷體" w:hAnsi="標楷體"/>
                <w:szCs w:val="27"/>
              </w:rPr>
              <w:t>超過該基金當</w:t>
            </w:r>
            <w:r w:rsidRPr="002A34AF">
              <w:rPr>
                <w:rFonts w:ascii="標楷體" w:eastAsia="標楷體" w:hAnsi="標楷體" w:hint="eastAsia"/>
                <w:szCs w:val="27"/>
              </w:rPr>
              <w:t>年度</w:t>
            </w:r>
            <w:r w:rsidRPr="002A34AF">
              <w:rPr>
                <w:rFonts w:ascii="標楷體" w:eastAsia="標楷體" w:hAnsi="標楷體"/>
                <w:szCs w:val="27"/>
              </w:rPr>
              <w:t>買賣股票總金額之百分之三十</w:t>
            </w:r>
            <w:r w:rsidRPr="002A34AF">
              <w:rPr>
                <w:rFonts w:ascii="標楷體" w:eastAsia="標楷體" w:hAnsi="標楷體" w:hint="eastAsia"/>
                <w:szCs w:val="27"/>
              </w:rPr>
              <w:t>規定。但基金成立未滿一個完整會計年度者，不在此限。</w:t>
            </w:r>
          </w:p>
          <w:p w:rsidR="009C7316" w:rsidRPr="002A34AF" w:rsidRDefault="009C7316" w:rsidP="0035270C">
            <w:pPr>
              <w:snapToGrid w:val="0"/>
              <w:spacing w:line="300" w:lineRule="auto"/>
              <w:ind w:leftChars="200" w:left="960" w:hangingChars="200" w:hanging="480"/>
              <w:rPr>
                <w:rFonts w:ascii="標楷體" w:eastAsia="標楷體" w:hAnsi="標楷體" w:hint="eastAsia"/>
                <w:szCs w:val="27"/>
              </w:rPr>
            </w:pPr>
            <w:r w:rsidRPr="002A34AF">
              <w:rPr>
                <w:rFonts w:ascii="標楷體" w:eastAsia="標楷體" w:hAnsi="標楷體" w:hint="eastAsia"/>
                <w:szCs w:val="27"/>
              </w:rPr>
              <w:t>(十)本公司以電話或電子下單指示國外投資顧問公司交易內容應保存紀錄至少五年，買賣有爭議者應保存至爭議消除為止，遇有不合理情形或有懷疑之交易時，應依契約約定進行查閱處理。</w:t>
            </w:r>
          </w:p>
          <w:p w:rsidR="009C7316" w:rsidRPr="002A34AF" w:rsidRDefault="009C7316" w:rsidP="00946A43">
            <w:pPr>
              <w:snapToGrid w:val="0"/>
              <w:spacing w:line="300" w:lineRule="auto"/>
              <w:ind w:leftChars="200" w:left="1200" w:hangingChars="300" w:hanging="720"/>
              <w:rPr>
                <w:rFonts w:ascii="標楷體" w:eastAsia="標楷體" w:hAnsi="標楷體" w:hint="eastAsia"/>
                <w:szCs w:val="27"/>
              </w:rPr>
            </w:pPr>
            <w:r w:rsidRPr="002A34AF">
              <w:rPr>
                <w:rFonts w:ascii="標楷體" w:eastAsia="標楷體" w:hAnsi="標楷體" w:hint="eastAsia"/>
                <w:szCs w:val="27"/>
              </w:rPr>
              <w:t>(十一)國外投資顧問公司交易文件資料保存方式及年限，應依契約規定辦理，本公司對交易紀錄如有疑義，應向該國外投資顧問公司查閱委託交易細節，以確保交易之正確性。</w:t>
            </w:r>
          </w:p>
          <w:p w:rsidR="009C7316" w:rsidRPr="002A34AF" w:rsidRDefault="009C7316" w:rsidP="00946A43">
            <w:pPr>
              <w:snapToGrid w:val="0"/>
              <w:spacing w:line="300" w:lineRule="auto"/>
              <w:ind w:leftChars="200" w:left="1200" w:hangingChars="300" w:hanging="720"/>
              <w:rPr>
                <w:rFonts w:ascii="標楷體" w:eastAsia="標楷體" w:hAnsi="標楷體"/>
                <w:szCs w:val="27"/>
              </w:rPr>
            </w:pPr>
            <w:r w:rsidRPr="002A34AF">
              <w:rPr>
                <w:rFonts w:ascii="標楷體" w:eastAsia="標楷體" w:hAnsi="標楷體" w:hint="eastAsia"/>
                <w:szCs w:val="27"/>
              </w:rPr>
              <w:t>(十二)發生錯帳交易，應立即通知國外投資顧問公司進行處理，並取得相關資料，查明責任歸屬後，依契約規定儘速處理，錯帳紀錄並應完整歸檔備查。</w:t>
            </w:r>
          </w:p>
          <w:p w:rsidR="009C7316" w:rsidRPr="002A34AF" w:rsidRDefault="009C7316" w:rsidP="00946A43">
            <w:pPr>
              <w:snapToGrid w:val="0"/>
              <w:spacing w:line="300" w:lineRule="auto"/>
              <w:ind w:leftChars="200" w:left="1200" w:hangingChars="300" w:hanging="720"/>
              <w:rPr>
                <w:rFonts w:ascii="標楷體" w:eastAsia="標楷體" w:hAnsi="標楷體" w:hint="eastAsia"/>
                <w:szCs w:val="27"/>
              </w:rPr>
            </w:pPr>
            <w:r w:rsidRPr="002A34AF">
              <w:rPr>
                <w:rFonts w:ascii="標楷體" w:eastAsia="標楷體" w:hAnsi="標楷體" w:hint="eastAsia"/>
                <w:szCs w:val="27"/>
              </w:rPr>
              <w:t>(十三)內部稽核人員應每月定期進行查核，以確保相關交易作業流程應符合規定執行。</w:t>
            </w:r>
          </w:p>
          <w:p w:rsidR="009C7316" w:rsidRPr="002A34AF" w:rsidRDefault="009C7316">
            <w:pPr>
              <w:spacing w:line="400" w:lineRule="exact"/>
              <w:ind w:left="480"/>
              <w:rPr>
                <w:rFonts w:ascii="標楷體" w:eastAsia="標楷體" w:hAnsi="標楷體" w:cs="Arial" w:hint="eastAsia"/>
                <w:szCs w:val="24"/>
              </w:rPr>
            </w:pPr>
          </w:p>
          <w:p w:rsidR="00D226D3" w:rsidRPr="002A34AF" w:rsidRDefault="00D226D3">
            <w:pPr>
              <w:spacing w:line="400" w:lineRule="exact"/>
              <w:ind w:left="480"/>
              <w:rPr>
                <w:rFonts w:ascii="標楷體" w:eastAsia="標楷體" w:hAnsi="標楷體" w:cs="Arial" w:hint="eastAsia"/>
                <w:szCs w:val="24"/>
              </w:rPr>
            </w:pPr>
          </w:p>
          <w:p w:rsidR="00D226D3" w:rsidRPr="002A34AF" w:rsidRDefault="00D226D3">
            <w:pPr>
              <w:spacing w:line="400" w:lineRule="exact"/>
              <w:ind w:left="480"/>
              <w:rPr>
                <w:rFonts w:ascii="標楷體" w:eastAsia="標楷體" w:hAnsi="標楷體" w:cs="Arial" w:hint="eastAsia"/>
                <w:szCs w:val="24"/>
              </w:rPr>
            </w:pPr>
          </w:p>
          <w:p w:rsidR="00D226D3" w:rsidRPr="002A34AF" w:rsidRDefault="00D226D3">
            <w:pPr>
              <w:spacing w:line="400" w:lineRule="exact"/>
              <w:ind w:left="480"/>
              <w:rPr>
                <w:rFonts w:ascii="標楷體" w:eastAsia="標楷體" w:hAnsi="標楷體" w:cs="Arial" w:hint="eastAsia"/>
                <w:szCs w:val="24"/>
              </w:rPr>
            </w:pPr>
          </w:p>
        </w:tc>
        <w:tc>
          <w:tcPr>
            <w:tcW w:w="2280" w:type="dxa"/>
          </w:tcPr>
          <w:p w:rsidR="009C7316" w:rsidRPr="002A34AF" w:rsidRDefault="009C7316">
            <w:pPr>
              <w:spacing w:line="400" w:lineRule="exact"/>
              <w:ind w:left="28" w:right="28"/>
              <w:rPr>
                <w:rFonts w:ascii="標楷體" w:eastAsia="標楷體" w:hAnsi="標楷體" w:cs="Arial" w:hint="eastAsia"/>
                <w:bCs/>
                <w:szCs w:val="24"/>
              </w:rPr>
            </w:pPr>
            <w:r w:rsidRPr="002A34AF">
              <w:rPr>
                <w:rFonts w:ascii="標楷體" w:eastAsia="標楷體" w:hAnsi="標楷體" w:hint="eastAsia"/>
                <w:szCs w:val="19"/>
              </w:rPr>
              <w:t>期貨信託基金管理辦法第56條第2項。</w:t>
            </w:r>
          </w:p>
        </w:tc>
      </w:tr>
    </w:tbl>
    <w:p w:rsidR="009C7316" w:rsidRPr="002A34AF" w:rsidRDefault="009C7316">
      <w:pPr>
        <w:pStyle w:val="ac"/>
        <w:tabs>
          <w:tab w:val="left" w:pos="1440"/>
        </w:tabs>
        <w:snapToGrid w:val="0"/>
        <w:spacing w:line="480" w:lineRule="exact"/>
        <w:ind w:left="737" w:right="102" w:hangingChars="307" w:hanging="737"/>
        <w:jc w:val="both"/>
        <w:rPr>
          <w:rFonts w:ascii="標楷體" w:eastAsia="標楷體" w:hAnsi="標楷體" w:cs="Arial" w:hint="eastAsia"/>
          <w:szCs w:val="40"/>
        </w:rPr>
      </w:pPr>
    </w:p>
    <w:p w:rsidR="009C7316" w:rsidRPr="002A34AF" w:rsidRDefault="009C7316">
      <w:pPr>
        <w:pStyle w:val="ac"/>
        <w:tabs>
          <w:tab w:val="left" w:pos="1440"/>
        </w:tabs>
        <w:snapToGrid w:val="0"/>
        <w:spacing w:line="480" w:lineRule="exact"/>
        <w:ind w:left="737" w:right="102" w:hangingChars="307" w:hanging="737"/>
        <w:jc w:val="both"/>
        <w:rPr>
          <w:rFonts w:ascii="標楷體" w:eastAsia="標楷體" w:hAnsi="標楷體" w:hint="eastAsia"/>
        </w:rPr>
      </w:pPr>
    </w:p>
    <w:p w:rsidR="009C7316" w:rsidRPr="002A34AF" w:rsidRDefault="009C7316">
      <w:pPr>
        <w:pStyle w:val="ac"/>
        <w:tabs>
          <w:tab w:val="left" w:pos="1440"/>
        </w:tabs>
        <w:snapToGrid w:val="0"/>
        <w:spacing w:line="480" w:lineRule="exact"/>
        <w:ind w:left="737" w:right="102" w:hangingChars="307" w:hanging="737"/>
        <w:jc w:val="both"/>
        <w:rPr>
          <w:rFonts w:ascii="標楷體" w:eastAsia="標楷體" w:hAnsi="標楷體" w:hint="eastAsia"/>
        </w:rPr>
      </w:pPr>
    </w:p>
    <w:p w:rsidR="009C7316" w:rsidRPr="002A34AF" w:rsidRDefault="009C7316">
      <w:pPr>
        <w:pStyle w:val="ac"/>
        <w:tabs>
          <w:tab w:val="left" w:pos="1440"/>
        </w:tabs>
        <w:snapToGrid w:val="0"/>
        <w:spacing w:line="480" w:lineRule="exact"/>
        <w:ind w:left="737" w:right="102" w:hangingChars="307" w:hanging="737"/>
        <w:jc w:val="both"/>
        <w:rPr>
          <w:rFonts w:ascii="標楷體" w:eastAsia="標楷體" w:hAnsi="標楷體" w:hint="eastAsia"/>
        </w:rPr>
      </w:pPr>
    </w:p>
    <w:p w:rsidR="009C7316" w:rsidRPr="002A34AF" w:rsidRDefault="009C7316">
      <w:pPr>
        <w:pStyle w:val="ac"/>
        <w:tabs>
          <w:tab w:val="left" w:pos="1440"/>
        </w:tabs>
        <w:snapToGrid w:val="0"/>
        <w:spacing w:line="480" w:lineRule="exact"/>
        <w:ind w:left="737" w:right="102" w:hangingChars="307" w:hanging="737"/>
        <w:jc w:val="both"/>
        <w:rPr>
          <w:rFonts w:ascii="標楷體" w:eastAsia="標楷體" w:hAnsi="標楷體" w:hint="eastAsia"/>
        </w:rPr>
      </w:pPr>
    </w:p>
    <w:p w:rsidR="009C7316" w:rsidRPr="002A34AF" w:rsidRDefault="009C7316">
      <w:pPr>
        <w:pStyle w:val="ac"/>
        <w:tabs>
          <w:tab w:val="left" w:pos="1440"/>
        </w:tabs>
        <w:snapToGrid w:val="0"/>
        <w:spacing w:line="480" w:lineRule="exact"/>
        <w:ind w:left="737" w:right="102" w:hangingChars="307" w:hanging="737"/>
        <w:jc w:val="both"/>
        <w:rPr>
          <w:rFonts w:ascii="標楷體" w:eastAsia="標楷體" w:hAnsi="標楷體" w:hint="eastAsia"/>
        </w:rPr>
      </w:pPr>
    </w:p>
    <w:p w:rsidR="009C7316" w:rsidRPr="002A34AF" w:rsidRDefault="009C7316">
      <w:pPr>
        <w:pStyle w:val="ac"/>
        <w:tabs>
          <w:tab w:val="left" w:pos="1440"/>
        </w:tabs>
        <w:snapToGrid w:val="0"/>
        <w:spacing w:line="480" w:lineRule="exact"/>
        <w:ind w:left="737" w:right="102" w:hangingChars="307" w:hanging="737"/>
        <w:jc w:val="both"/>
        <w:rPr>
          <w:rFonts w:ascii="標楷體" w:eastAsia="標楷體" w:hAnsi="標楷體" w:hint="eastAsia"/>
        </w:rPr>
      </w:pPr>
    </w:p>
    <w:p w:rsidR="009C7316" w:rsidRPr="002A34AF" w:rsidRDefault="009C7316">
      <w:pPr>
        <w:pStyle w:val="ac"/>
        <w:tabs>
          <w:tab w:val="left" w:pos="1440"/>
        </w:tabs>
        <w:snapToGrid w:val="0"/>
        <w:spacing w:line="480" w:lineRule="exact"/>
        <w:ind w:left="737" w:right="102" w:hangingChars="307" w:hanging="737"/>
        <w:jc w:val="both"/>
        <w:rPr>
          <w:rFonts w:ascii="標楷體" w:eastAsia="標楷體" w:hAnsi="標楷體" w:hint="eastAsia"/>
        </w:rPr>
      </w:pPr>
    </w:p>
    <w:p w:rsidR="009C7316" w:rsidRPr="002A34AF" w:rsidRDefault="009C7316">
      <w:pPr>
        <w:pStyle w:val="ac"/>
        <w:tabs>
          <w:tab w:val="left" w:pos="1440"/>
        </w:tabs>
        <w:snapToGrid w:val="0"/>
        <w:spacing w:line="480" w:lineRule="exact"/>
        <w:ind w:left="737" w:right="102" w:hangingChars="307" w:hanging="737"/>
        <w:jc w:val="both"/>
        <w:rPr>
          <w:rFonts w:ascii="標楷體" w:eastAsia="標楷體" w:hAnsi="標楷體" w:hint="eastAsia"/>
        </w:rPr>
      </w:pPr>
    </w:p>
    <w:p w:rsidR="009C7316" w:rsidRPr="00BE2136" w:rsidRDefault="009C7316" w:rsidP="00BE2136">
      <w:pPr>
        <w:pStyle w:val="1"/>
        <w:numPr>
          <w:ilvl w:val="0"/>
          <w:numId w:val="187"/>
        </w:numPr>
        <w:tabs>
          <w:tab w:val="left" w:pos="1080"/>
        </w:tabs>
        <w:spacing w:before="0" w:after="0" w:line="480" w:lineRule="exact"/>
        <w:ind w:leftChars="300" w:left="2120" w:rightChars="100" w:right="240" w:hangingChars="350" w:hanging="1400"/>
        <w:rPr>
          <w:rFonts w:ascii="標楷體" w:eastAsia="標楷體" w:hAnsi="標楷體" w:cs="Arial" w:hint="eastAsia"/>
          <w:b w:val="0"/>
          <w:sz w:val="40"/>
          <w:szCs w:val="40"/>
        </w:rPr>
      </w:pPr>
      <w:bookmarkStart w:id="73" w:name="_Toc522116578"/>
      <w:r w:rsidRPr="00BE2136">
        <w:rPr>
          <w:rFonts w:ascii="標楷體" w:eastAsia="標楷體" w:hAnsi="標楷體" w:hint="eastAsia"/>
          <w:b w:val="0"/>
          <w:sz w:val="40"/>
        </w:rPr>
        <w:t>從事全權委託作業之風險監控管理措施及受委任專業機構之選任標準</w:t>
      </w:r>
      <w:r w:rsidRPr="00BE2136">
        <w:rPr>
          <w:rFonts w:ascii="標楷體" w:eastAsia="標楷體" w:hAnsi="標楷體" w:cs="Arial"/>
          <w:b w:val="0"/>
          <w:sz w:val="40"/>
          <w:szCs w:val="24"/>
        </w:rPr>
        <w:t>作業</w:t>
      </w:r>
      <w:r w:rsidRPr="00BE2136">
        <w:rPr>
          <w:rFonts w:ascii="標楷體" w:eastAsia="標楷體" w:hAnsi="標楷體" w:cs="Arial" w:hint="eastAsia"/>
          <w:b w:val="0"/>
          <w:sz w:val="40"/>
          <w:szCs w:val="40"/>
        </w:rPr>
        <w:t>：CB-12000</w:t>
      </w:r>
      <w:bookmarkEnd w:id="73"/>
    </w:p>
    <w:p w:rsidR="009C7316" w:rsidRPr="002A34AF" w:rsidRDefault="009C7316">
      <w:pPr>
        <w:pStyle w:val="ac"/>
        <w:tabs>
          <w:tab w:val="left" w:pos="1440"/>
        </w:tabs>
        <w:snapToGrid w:val="0"/>
        <w:spacing w:line="480" w:lineRule="exact"/>
        <w:ind w:left="1474" w:right="102" w:hangingChars="307" w:hanging="1474"/>
        <w:jc w:val="both"/>
        <w:rPr>
          <w:rFonts w:ascii="標楷體" w:eastAsia="標楷體" w:hAnsi="標楷體" w:cs="Arial" w:hint="eastAsia"/>
          <w:sz w:val="48"/>
          <w:szCs w:val="40"/>
        </w:rPr>
      </w:pPr>
    </w:p>
    <w:p w:rsidR="009C7316" w:rsidRPr="002A34AF" w:rsidRDefault="009C7316">
      <w:pPr>
        <w:pStyle w:val="ac"/>
        <w:tabs>
          <w:tab w:val="left" w:pos="1440"/>
        </w:tabs>
        <w:snapToGrid w:val="0"/>
        <w:spacing w:line="480" w:lineRule="exact"/>
        <w:ind w:left="1474" w:right="102" w:hangingChars="307" w:hanging="1474"/>
        <w:jc w:val="both"/>
        <w:rPr>
          <w:rFonts w:ascii="標楷體" w:eastAsia="標楷體" w:hAnsi="標楷體" w:cs="Arial" w:hint="eastAsia"/>
          <w:sz w:val="48"/>
          <w:szCs w:val="40"/>
        </w:rPr>
      </w:pPr>
    </w:p>
    <w:p w:rsidR="009C7316" w:rsidRPr="002A34AF" w:rsidRDefault="009C7316">
      <w:pPr>
        <w:pStyle w:val="ac"/>
        <w:tabs>
          <w:tab w:val="left" w:pos="1440"/>
        </w:tabs>
        <w:snapToGrid w:val="0"/>
        <w:spacing w:line="480" w:lineRule="exact"/>
        <w:ind w:left="1474" w:right="102" w:hangingChars="307" w:hanging="1474"/>
        <w:jc w:val="both"/>
        <w:rPr>
          <w:rFonts w:ascii="標楷體" w:eastAsia="標楷體" w:hAnsi="標楷體" w:cs="Arial" w:hint="eastAsia"/>
          <w:sz w:val="48"/>
          <w:szCs w:val="40"/>
        </w:rPr>
      </w:pPr>
    </w:p>
    <w:p w:rsidR="009C7316" w:rsidRPr="002A34AF" w:rsidRDefault="009C7316">
      <w:pPr>
        <w:pStyle w:val="ac"/>
        <w:tabs>
          <w:tab w:val="left" w:pos="1440"/>
        </w:tabs>
        <w:snapToGrid w:val="0"/>
        <w:spacing w:line="480" w:lineRule="exact"/>
        <w:ind w:left="1474" w:right="102" w:hangingChars="307" w:hanging="1474"/>
        <w:jc w:val="both"/>
        <w:rPr>
          <w:rFonts w:ascii="標楷體" w:eastAsia="標楷體" w:hAnsi="標楷體" w:cs="Arial" w:hint="eastAsia"/>
          <w:sz w:val="48"/>
          <w:szCs w:val="40"/>
        </w:rPr>
      </w:pPr>
    </w:p>
    <w:p w:rsidR="009C7316" w:rsidRPr="002A34AF" w:rsidRDefault="009C7316">
      <w:pPr>
        <w:pStyle w:val="ac"/>
        <w:tabs>
          <w:tab w:val="left" w:pos="1440"/>
        </w:tabs>
        <w:snapToGrid w:val="0"/>
        <w:spacing w:line="480" w:lineRule="exact"/>
        <w:ind w:left="1474" w:right="102" w:hangingChars="307" w:hanging="1474"/>
        <w:jc w:val="both"/>
        <w:rPr>
          <w:rFonts w:ascii="標楷體" w:eastAsia="標楷體" w:hAnsi="標楷體" w:cs="Arial" w:hint="eastAsia"/>
          <w:sz w:val="48"/>
          <w:szCs w:val="40"/>
        </w:rPr>
      </w:pPr>
    </w:p>
    <w:p w:rsidR="009C7316" w:rsidRPr="002A34AF" w:rsidRDefault="009C7316">
      <w:pPr>
        <w:pStyle w:val="ac"/>
        <w:tabs>
          <w:tab w:val="left" w:pos="1440"/>
        </w:tabs>
        <w:snapToGrid w:val="0"/>
        <w:spacing w:line="480" w:lineRule="exact"/>
        <w:ind w:left="1474" w:right="102" w:hangingChars="307" w:hanging="1474"/>
        <w:jc w:val="both"/>
        <w:rPr>
          <w:rFonts w:ascii="標楷體" w:eastAsia="標楷體" w:hAnsi="標楷體" w:cs="Arial" w:hint="eastAsia"/>
          <w:sz w:val="48"/>
          <w:szCs w:val="40"/>
        </w:rPr>
      </w:pPr>
    </w:p>
    <w:p w:rsidR="009C7316" w:rsidRPr="002A34AF" w:rsidRDefault="009C7316">
      <w:pPr>
        <w:pStyle w:val="ac"/>
        <w:tabs>
          <w:tab w:val="left" w:pos="1440"/>
        </w:tabs>
        <w:snapToGrid w:val="0"/>
        <w:spacing w:line="480" w:lineRule="exact"/>
        <w:ind w:left="1474" w:right="102" w:hangingChars="307" w:hanging="1474"/>
        <w:jc w:val="both"/>
        <w:rPr>
          <w:rFonts w:ascii="標楷體" w:eastAsia="標楷體" w:hAnsi="標楷體" w:cs="Arial" w:hint="eastAsia"/>
          <w:sz w:val="48"/>
          <w:szCs w:val="40"/>
        </w:rPr>
      </w:pPr>
    </w:p>
    <w:p w:rsidR="00D226D3" w:rsidRPr="002A34AF" w:rsidRDefault="00D226D3">
      <w:pPr>
        <w:pStyle w:val="ac"/>
        <w:tabs>
          <w:tab w:val="left" w:pos="1440"/>
        </w:tabs>
        <w:snapToGrid w:val="0"/>
        <w:spacing w:line="480" w:lineRule="exact"/>
        <w:ind w:left="1474" w:right="102" w:hangingChars="307" w:hanging="1474"/>
        <w:jc w:val="both"/>
        <w:rPr>
          <w:rFonts w:ascii="標楷體" w:eastAsia="標楷體" w:hAnsi="標楷體" w:cs="Arial" w:hint="eastAsia"/>
          <w:sz w:val="48"/>
          <w:szCs w:val="40"/>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460"/>
        <w:gridCol w:w="2280"/>
      </w:tblGrid>
      <w:tr w:rsidR="009C7316" w:rsidRPr="002A34AF">
        <w:tblPrEx>
          <w:tblCellMar>
            <w:top w:w="0" w:type="dxa"/>
            <w:bottom w:w="0" w:type="dxa"/>
          </w:tblCellMar>
        </w:tblPrEx>
        <w:trPr>
          <w:cantSplit/>
          <w:trHeight w:val="331"/>
          <w:tblHeader/>
        </w:trPr>
        <w:tc>
          <w:tcPr>
            <w:tcW w:w="1468"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編　號</w:t>
            </w:r>
          </w:p>
        </w:tc>
        <w:tc>
          <w:tcPr>
            <w:tcW w:w="194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作業項目</w:t>
            </w:r>
          </w:p>
        </w:tc>
        <w:tc>
          <w:tcPr>
            <w:tcW w:w="946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作　業　程　序　及　控　制　重　點</w:t>
            </w:r>
          </w:p>
        </w:tc>
        <w:tc>
          <w:tcPr>
            <w:tcW w:w="2280" w:type="dxa"/>
            <w:vAlign w:val="center"/>
          </w:tcPr>
          <w:p w:rsidR="009C7316" w:rsidRPr="002A34AF" w:rsidRDefault="009C7316">
            <w:pPr>
              <w:spacing w:line="400" w:lineRule="exact"/>
              <w:ind w:left="28" w:right="28"/>
              <w:jc w:val="center"/>
              <w:rPr>
                <w:rFonts w:ascii="Arial" w:eastAsia="標楷體" w:hAnsi="Arial" w:cs="Arial"/>
                <w:szCs w:val="24"/>
              </w:rPr>
            </w:pPr>
            <w:r w:rsidRPr="002A34AF">
              <w:rPr>
                <w:rFonts w:ascii="Arial" w:eastAsia="標楷體" w:hAnsi="標楷體" w:cs="Arial"/>
                <w:szCs w:val="24"/>
              </w:rPr>
              <w:t>依據資料</w:t>
            </w:r>
          </w:p>
        </w:tc>
      </w:tr>
      <w:tr w:rsidR="009C7316" w:rsidRPr="002A34AF">
        <w:tblPrEx>
          <w:tblCellMar>
            <w:top w:w="0" w:type="dxa"/>
            <w:bottom w:w="0" w:type="dxa"/>
          </w:tblCellMar>
        </w:tblPrEx>
        <w:tc>
          <w:tcPr>
            <w:tcW w:w="1468" w:type="dxa"/>
          </w:tcPr>
          <w:p w:rsidR="009C7316" w:rsidRPr="00805174" w:rsidRDefault="009C7316" w:rsidP="00805174">
            <w:pPr>
              <w:spacing w:line="400" w:lineRule="exact"/>
              <w:jc w:val="center"/>
              <w:rPr>
                <w:rFonts w:ascii="Arial" w:eastAsia="標楷體" w:hAnsi="Arial" w:cs="Arial"/>
                <w:szCs w:val="24"/>
              </w:rPr>
            </w:pPr>
            <w:r w:rsidRPr="00805174">
              <w:rPr>
                <w:rFonts w:ascii="Arial" w:eastAsia="標楷體" w:hAnsi="Arial" w:cs="Arial"/>
                <w:szCs w:val="24"/>
              </w:rPr>
              <w:t>CB-1</w:t>
            </w:r>
            <w:r w:rsidRPr="00805174">
              <w:rPr>
                <w:rFonts w:ascii="Arial" w:eastAsia="標楷體" w:hAnsi="Arial" w:cs="Arial" w:hint="eastAsia"/>
                <w:szCs w:val="24"/>
              </w:rPr>
              <w:t>2000</w:t>
            </w:r>
          </w:p>
          <w:p w:rsidR="009C7316" w:rsidRPr="002A34AF" w:rsidRDefault="009C7316" w:rsidP="00D226D3">
            <w:pPr>
              <w:spacing w:line="400" w:lineRule="exact"/>
              <w:rPr>
                <w:rFonts w:ascii="標楷體" w:eastAsia="標楷體" w:hAnsi="標楷體" w:cs="Arial" w:hint="eastAsia"/>
                <w:szCs w:val="24"/>
              </w:rPr>
            </w:pPr>
          </w:p>
        </w:tc>
        <w:tc>
          <w:tcPr>
            <w:tcW w:w="1940" w:type="dxa"/>
          </w:tcPr>
          <w:p w:rsidR="009C7316" w:rsidRPr="002A34AF" w:rsidRDefault="009C7316">
            <w:pPr>
              <w:spacing w:line="400" w:lineRule="exact"/>
              <w:ind w:left="28" w:right="28"/>
              <w:rPr>
                <w:rFonts w:ascii="標楷體" w:eastAsia="標楷體" w:hAnsi="標楷體" w:cs="Arial" w:hint="eastAsia"/>
                <w:szCs w:val="24"/>
              </w:rPr>
            </w:pPr>
            <w:r w:rsidRPr="002A34AF">
              <w:rPr>
                <w:rFonts w:ascii="標楷體" w:eastAsia="標楷體" w:hAnsi="標楷體" w:hint="eastAsia"/>
              </w:rPr>
              <w:t>從事全權委託作業之風險監控管理措施及受委任專業機構之選任標準</w:t>
            </w:r>
            <w:r w:rsidR="005210B8" w:rsidRPr="002A34AF">
              <w:rPr>
                <w:rFonts w:ascii="標楷體" w:eastAsia="標楷體" w:hAnsi="標楷體" w:hint="eastAsia"/>
              </w:rPr>
              <w:t>作業</w:t>
            </w:r>
          </w:p>
          <w:p w:rsidR="009C7316" w:rsidRPr="002A34AF" w:rsidRDefault="009C7316" w:rsidP="00D226D3">
            <w:pPr>
              <w:spacing w:line="400" w:lineRule="exact"/>
              <w:ind w:left="28" w:right="28"/>
              <w:rPr>
                <w:rFonts w:ascii="標楷體" w:eastAsia="標楷體" w:hAnsi="標楷體" w:cs="Arial" w:hint="eastAsia"/>
                <w:szCs w:val="24"/>
              </w:rPr>
            </w:pPr>
          </w:p>
        </w:tc>
        <w:tc>
          <w:tcPr>
            <w:tcW w:w="9460" w:type="dxa"/>
          </w:tcPr>
          <w:p w:rsidR="009C7316" w:rsidRPr="002A34AF" w:rsidRDefault="009C7316">
            <w:pPr>
              <w:numPr>
                <w:ilvl w:val="0"/>
                <w:numId w:val="201"/>
              </w:numPr>
              <w:snapToGrid w:val="0"/>
              <w:spacing w:line="300" w:lineRule="auto"/>
              <w:rPr>
                <w:rFonts w:ascii="標楷體" w:eastAsia="標楷體" w:hAnsi="標楷體" w:hint="eastAsia"/>
                <w:szCs w:val="27"/>
              </w:rPr>
            </w:pPr>
            <w:r w:rsidRPr="002A34AF">
              <w:rPr>
                <w:rFonts w:ascii="標楷體" w:eastAsia="標楷體" w:hAnsi="標楷體" w:hint="eastAsia"/>
              </w:rPr>
              <w:t>作業程序</w:t>
            </w:r>
            <w:r w:rsidRPr="002A34AF">
              <w:rPr>
                <w:rFonts w:ascii="標楷體" w:eastAsia="標楷體" w:hAnsi="標楷體" w:hint="eastAsia"/>
                <w:szCs w:val="27"/>
              </w:rPr>
              <w:t>：</w:t>
            </w:r>
          </w:p>
          <w:p w:rsidR="009C7316" w:rsidRPr="002A34AF" w:rsidRDefault="009C7316">
            <w:pPr>
              <w:snapToGrid w:val="0"/>
              <w:spacing w:line="400" w:lineRule="exact"/>
              <w:ind w:left="480" w:hangingChars="200" w:hanging="480"/>
              <w:rPr>
                <w:rFonts w:ascii="標楷體" w:eastAsia="標楷體" w:hAnsi="標楷體" w:hint="eastAsia"/>
                <w:szCs w:val="27"/>
              </w:rPr>
            </w:pPr>
            <w:r w:rsidRPr="002A34AF">
              <w:rPr>
                <w:rFonts w:ascii="標楷體" w:eastAsia="標楷體" w:hAnsi="標楷體" w:hint="eastAsia"/>
                <w:szCs w:val="27"/>
              </w:rPr>
              <w:t>(一)</w:t>
            </w:r>
            <w:r w:rsidRPr="002A34AF">
              <w:rPr>
                <w:rFonts w:ascii="標楷體" w:eastAsia="標楷體" w:hAnsi="標楷體" w:hint="eastAsia"/>
                <w:szCs w:val="19"/>
              </w:rPr>
              <w:t>依據「期貨信託基金管理辦法」第57條第2項及「期貨信託事業全權委託其他專業機構運用期貨信託基金應注意事項」(以下簡稱注意事項)第七點訂定。</w:t>
            </w:r>
          </w:p>
          <w:p w:rsidR="009C7316" w:rsidRPr="002A34AF" w:rsidRDefault="009C7316">
            <w:pPr>
              <w:snapToGrid w:val="0"/>
              <w:spacing w:line="400" w:lineRule="exact"/>
              <w:rPr>
                <w:rFonts w:ascii="標楷體" w:eastAsia="標楷體" w:hAnsi="標楷體"/>
                <w:szCs w:val="27"/>
              </w:rPr>
            </w:pPr>
            <w:r w:rsidRPr="002A34AF">
              <w:rPr>
                <w:rFonts w:ascii="標楷體" w:eastAsia="標楷體" w:hAnsi="標楷體" w:hint="eastAsia"/>
              </w:rPr>
              <w:t>(二)受委任專業機構之選任標準</w:t>
            </w:r>
            <w:r w:rsidRPr="002A34AF">
              <w:rPr>
                <w:rFonts w:ascii="標楷體" w:eastAsia="標楷體" w:hAnsi="標楷體" w:hint="eastAsia"/>
                <w:szCs w:val="27"/>
              </w:rPr>
              <w:t>及契約簽訂：</w:t>
            </w:r>
          </w:p>
          <w:p w:rsidR="009C7316" w:rsidRPr="002A34AF" w:rsidRDefault="009C7316">
            <w:pPr>
              <w:snapToGrid w:val="0"/>
              <w:spacing w:line="400" w:lineRule="exact"/>
              <w:ind w:leftChars="100" w:left="461" w:hangingChars="92" w:hanging="221"/>
              <w:rPr>
                <w:rFonts w:ascii="標楷體" w:eastAsia="標楷體" w:hAnsi="標楷體"/>
                <w:szCs w:val="27"/>
              </w:rPr>
            </w:pPr>
            <w:r w:rsidRPr="002A34AF">
              <w:rPr>
                <w:rFonts w:ascii="標楷體" w:eastAsia="標楷體" w:hAnsi="標楷體" w:hint="eastAsia"/>
                <w:szCs w:val="27"/>
              </w:rPr>
              <w:t>1.選任</w:t>
            </w:r>
            <w:r w:rsidRPr="002A34AF">
              <w:rPr>
                <w:rFonts w:ascii="標楷體" w:eastAsia="標楷體" w:hAnsi="標楷體" w:hint="eastAsia"/>
              </w:rPr>
              <w:t>受委任全權委託專業機構</w:t>
            </w:r>
            <w:r w:rsidRPr="002A34AF">
              <w:rPr>
                <w:rFonts w:ascii="標楷體" w:eastAsia="標楷體" w:hAnsi="標楷體" w:hint="eastAsia"/>
                <w:szCs w:val="27"/>
              </w:rPr>
              <w:t>應依以下選任標準</w:t>
            </w:r>
            <w:r w:rsidRPr="002A34AF">
              <w:rPr>
                <w:rFonts w:ascii="標楷體" w:eastAsia="標楷體" w:hAnsi="標楷體" w:hint="eastAsia"/>
              </w:rPr>
              <w:t>評估分析，作成</w:t>
            </w:r>
            <w:r w:rsidRPr="002A34AF">
              <w:rPr>
                <w:rFonts w:ascii="標楷體" w:eastAsia="標楷體" w:hAnsi="標楷體" w:hint="eastAsia"/>
                <w:szCs w:val="27"/>
              </w:rPr>
              <w:t>選任</w:t>
            </w:r>
            <w:r w:rsidRPr="002A34AF">
              <w:rPr>
                <w:rFonts w:ascii="標楷體" w:eastAsia="標楷體" w:hAnsi="標楷體" w:hint="eastAsia"/>
              </w:rPr>
              <w:t>受委任全權委託專業機構之評估報告，提交總經理核准後，始得進行簽訂契約作業。受委任機構至少應符合下列資格條件</w:t>
            </w:r>
            <w:r w:rsidRPr="002A34AF">
              <w:rPr>
                <w:rFonts w:ascii="標楷體" w:eastAsia="標楷體" w:hAnsi="標楷體" w:hint="eastAsia"/>
                <w:szCs w:val="27"/>
              </w:rPr>
              <w:t>：</w:t>
            </w:r>
          </w:p>
          <w:p w:rsidR="009C7316" w:rsidRPr="002A34AF" w:rsidRDefault="009C7316" w:rsidP="001733EC">
            <w:pPr>
              <w:tabs>
                <w:tab w:val="left" w:pos="1440"/>
              </w:tabs>
              <w:spacing w:line="400" w:lineRule="exact"/>
              <w:ind w:leftChars="200" w:left="840" w:hangingChars="150" w:hanging="360"/>
              <w:jc w:val="both"/>
              <w:rPr>
                <w:rFonts w:ascii="標楷體" w:eastAsia="標楷體" w:hAnsi="標楷體" w:cs="新細明體" w:hint="eastAsia"/>
              </w:rPr>
            </w:pPr>
            <w:r w:rsidRPr="002A34AF">
              <w:rPr>
                <w:rFonts w:ascii="標楷體" w:eastAsia="標楷體" w:hAnsi="標楷體" w:cs="新細明體" w:hint="eastAsia"/>
              </w:rPr>
              <w:t>(1)經該目的事業主管機關核准得接受客戶全權委託從事期貨、衍生性商品或有價證券之交易或經核准從事資產管理業務達三年以上者。</w:t>
            </w:r>
          </w:p>
          <w:p w:rsidR="009C7316" w:rsidRPr="002A34AF" w:rsidRDefault="009C7316" w:rsidP="001733EC">
            <w:pPr>
              <w:tabs>
                <w:tab w:val="left" w:pos="1440"/>
              </w:tabs>
              <w:spacing w:line="400" w:lineRule="exact"/>
              <w:ind w:leftChars="200" w:left="840" w:hangingChars="150" w:hanging="360"/>
              <w:jc w:val="both"/>
              <w:rPr>
                <w:rFonts w:ascii="標楷體" w:eastAsia="標楷體" w:hAnsi="標楷體" w:cs="新細明體" w:hint="eastAsia"/>
              </w:rPr>
            </w:pPr>
            <w:r w:rsidRPr="002A34AF">
              <w:rPr>
                <w:rFonts w:ascii="標楷體" w:eastAsia="標楷體" w:hAnsi="標楷體" w:cs="新細明體" w:hint="eastAsia"/>
              </w:rPr>
              <w:t>(2)最近期經會計師查核或核閱之財務報告顯示，淨值及資本額達新臺幣七千萬元以上</w:t>
            </w:r>
            <w:r w:rsidR="001733EC" w:rsidRPr="002A34AF">
              <w:rPr>
                <w:rFonts w:ascii="標楷體" w:eastAsia="標楷體" w:hAnsi="標楷體" w:cs="新細明體" w:hint="eastAsia"/>
              </w:rPr>
              <w:t>，或檢附文件證明受委任機構最近期管理國際期貨基金之資產總值達五千萬美元（或等值外幣）以上</w:t>
            </w:r>
            <w:r w:rsidRPr="002A34AF">
              <w:rPr>
                <w:rFonts w:ascii="標楷體" w:eastAsia="標楷體" w:hAnsi="標楷體" w:cs="新細明體" w:hint="eastAsia"/>
              </w:rPr>
              <w:t>。</w:t>
            </w:r>
          </w:p>
          <w:p w:rsidR="009C7316" w:rsidRPr="002A34AF" w:rsidRDefault="009C7316" w:rsidP="001733EC">
            <w:pPr>
              <w:tabs>
                <w:tab w:val="left" w:pos="1440"/>
              </w:tabs>
              <w:spacing w:line="400" w:lineRule="exact"/>
              <w:ind w:leftChars="200" w:left="840" w:hangingChars="150" w:hanging="360"/>
              <w:jc w:val="both"/>
              <w:rPr>
                <w:rFonts w:ascii="標楷體" w:eastAsia="標楷體" w:hAnsi="標楷體" w:cs="新細明體" w:hint="eastAsia"/>
              </w:rPr>
            </w:pPr>
            <w:r w:rsidRPr="002A34AF">
              <w:rPr>
                <w:rFonts w:ascii="標楷體" w:eastAsia="標楷體" w:hAnsi="標楷體" w:cs="新細明體" w:hint="eastAsia"/>
              </w:rPr>
              <w:t>(3)最近一年未曾受主管機關處以暫停證券、期貨或資產管理業務之處分；受委任機構屬外國專業機構者，最近一年未曾受其本國主管機關或自律機構相當於前述之處分或處置。</w:t>
            </w:r>
          </w:p>
          <w:p w:rsidR="009C7316" w:rsidRPr="002A34AF" w:rsidRDefault="009C7316">
            <w:pPr>
              <w:tabs>
                <w:tab w:val="left" w:pos="1440"/>
              </w:tabs>
              <w:spacing w:line="400" w:lineRule="exact"/>
              <w:ind w:firstLineChars="200" w:firstLine="480"/>
              <w:jc w:val="both"/>
              <w:rPr>
                <w:rFonts w:ascii="標楷體" w:eastAsia="標楷體" w:hAnsi="標楷體" w:cs="新細明體" w:hint="eastAsia"/>
              </w:rPr>
            </w:pPr>
            <w:r w:rsidRPr="002A34AF">
              <w:rPr>
                <w:rFonts w:ascii="標楷體" w:eastAsia="標楷體" w:hAnsi="標楷體" w:cs="新細明體" w:hint="eastAsia"/>
              </w:rPr>
              <w:t>(4)已配置適當人力及技術以進行受委任事項。</w:t>
            </w:r>
          </w:p>
          <w:p w:rsidR="009C7316" w:rsidRPr="002A34AF" w:rsidRDefault="009C7316" w:rsidP="001733EC">
            <w:pPr>
              <w:tabs>
                <w:tab w:val="left" w:pos="1440"/>
              </w:tabs>
              <w:spacing w:line="400" w:lineRule="exact"/>
              <w:ind w:leftChars="200" w:left="840" w:hangingChars="150" w:hanging="360"/>
              <w:jc w:val="both"/>
              <w:rPr>
                <w:rFonts w:ascii="標楷體" w:eastAsia="標楷體" w:hAnsi="標楷體" w:cs="新細明體" w:hint="eastAsia"/>
              </w:rPr>
            </w:pPr>
            <w:r w:rsidRPr="002A34AF">
              <w:rPr>
                <w:rFonts w:ascii="標楷體" w:eastAsia="標楷體" w:hAnsi="標楷體" w:cs="新細明體" w:hint="eastAsia"/>
              </w:rPr>
              <w:t>(5)非本基金之保管機構或與基金保管機構屬於同一金融控股公司之子公司或互為關係企業。</w:t>
            </w:r>
          </w:p>
          <w:p w:rsidR="009C7316" w:rsidRPr="002A34AF" w:rsidRDefault="009C7316">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100" w:left="480" w:hangingChars="100" w:hanging="240"/>
              <w:jc w:val="both"/>
              <w:rPr>
                <w:rFonts w:ascii="標楷體" w:eastAsia="標楷體" w:hAnsi="標楷體" w:cs="細明體" w:hint="eastAsia"/>
              </w:rPr>
            </w:pPr>
            <w:r w:rsidRPr="002A34AF">
              <w:rPr>
                <w:rFonts w:ascii="標楷體" w:eastAsia="標楷體" w:hAnsi="標楷體" w:hint="eastAsia"/>
                <w:bCs/>
              </w:rPr>
              <w:t>2.</w:t>
            </w:r>
            <w:r w:rsidRPr="002A34AF">
              <w:rPr>
                <w:rFonts w:ascii="標楷體" w:eastAsia="標楷體" w:hAnsi="標楷體" w:cs="細明體" w:hint="eastAsia"/>
              </w:rPr>
              <w:t>受委任機構如為國外之專業機構，除應符合上述規定外，本公司並應事先確認受委任機構之國外主管機關與</w:t>
            </w:r>
            <w:r w:rsidR="003716FE" w:rsidRPr="002A34AF">
              <w:rPr>
                <w:rFonts w:ascii="標楷體" w:eastAsia="標楷體" w:hAnsi="標楷體" w:cs="細明體" w:hint="eastAsia"/>
              </w:rPr>
              <w:t>我國</w:t>
            </w:r>
            <w:r w:rsidR="006115EE" w:rsidRPr="002A34AF">
              <w:rPr>
                <w:rFonts w:ascii="標楷體" w:eastAsia="標楷體" w:hAnsi="標楷體" w:cs="細明體" w:hint="eastAsia"/>
              </w:rPr>
              <w:t>主管機關</w:t>
            </w:r>
            <w:r w:rsidRPr="002A34AF">
              <w:rPr>
                <w:rFonts w:ascii="標楷體" w:eastAsia="標楷體" w:hAnsi="標楷體" w:cs="細明體" w:hint="eastAsia"/>
              </w:rPr>
              <w:t>已簽訂合作協定，或本公司已事先取得受委任機構之國外主管機關同意監理合作之同意函，其內容應包括：</w:t>
            </w:r>
          </w:p>
          <w:p w:rsidR="009C7316" w:rsidRPr="002A34AF" w:rsidRDefault="009C7316">
            <w:pPr>
              <w:tabs>
                <w:tab w:val="left" w:pos="840"/>
                <w:tab w:val="num" w:pos="128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83" w:left="199" w:firstLineChars="122" w:firstLine="293"/>
              <w:jc w:val="both"/>
              <w:rPr>
                <w:rFonts w:ascii="標楷體" w:eastAsia="標楷體" w:hAnsi="標楷體" w:cs="細明體" w:hint="eastAsia"/>
              </w:rPr>
            </w:pPr>
            <w:r w:rsidRPr="002A34AF">
              <w:rPr>
                <w:rFonts w:ascii="標楷體" w:eastAsia="標楷體" w:hAnsi="標楷體" w:cs="細明體" w:hint="eastAsia"/>
              </w:rPr>
              <w:t>(1)國外主管機關知悉並同意受委任機構執行受託事項。</w:t>
            </w:r>
          </w:p>
          <w:p w:rsidR="009C7316" w:rsidRPr="002A34AF" w:rsidRDefault="009C7316">
            <w:pPr>
              <w:tabs>
                <w:tab w:val="left" w:pos="840"/>
                <w:tab w:val="num" w:pos="128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206" w:left="780" w:hangingChars="119" w:hanging="286"/>
              <w:jc w:val="both"/>
              <w:rPr>
                <w:rFonts w:ascii="標楷體" w:eastAsia="標楷體" w:hAnsi="標楷體" w:cs="細明體" w:hint="eastAsia"/>
              </w:rPr>
            </w:pPr>
            <w:r w:rsidRPr="002A34AF">
              <w:rPr>
                <w:rFonts w:ascii="標楷體" w:eastAsia="標楷體" w:hAnsi="標楷體" w:cs="細明體" w:hint="eastAsia"/>
              </w:rPr>
              <w:t>(2)於受委任機構之受委任事項範圍內，國外主管機關同意應</w:t>
            </w:r>
            <w:r w:rsidR="003716FE" w:rsidRPr="002A34AF">
              <w:rPr>
                <w:rFonts w:ascii="標楷體" w:eastAsia="標楷體" w:hAnsi="標楷體" w:cs="細明體" w:hint="eastAsia"/>
              </w:rPr>
              <w:t>我國主管機關</w:t>
            </w:r>
            <w:r w:rsidRPr="002A34AF">
              <w:rPr>
                <w:rFonts w:ascii="標楷體" w:eastAsia="標楷體" w:hAnsi="標楷體" w:cs="細明體" w:hint="eastAsia"/>
              </w:rPr>
              <w:t>要求協助蒐集相關資料或對受委任機構進行必要之查核。</w:t>
            </w:r>
          </w:p>
          <w:p w:rsidR="009C7316" w:rsidRPr="002A34AF" w:rsidRDefault="009C7316">
            <w:pPr>
              <w:tabs>
                <w:tab w:val="left" w:pos="840"/>
                <w:tab w:val="num" w:pos="128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225" w:left="780" w:hangingChars="100" w:hanging="240"/>
              <w:jc w:val="both"/>
              <w:rPr>
                <w:rFonts w:ascii="標楷體" w:eastAsia="標楷體" w:hAnsi="標楷體" w:cs="細明體" w:hint="eastAsia"/>
              </w:rPr>
            </w:pPr>
            <w:r w:rsidRPr="002A34AF">
              <w:rPr>
                <w:rFonts w:ascii="標楷體" w:eastAsia="標楷體" w:hAnsi="標楷體" w:cs="細明體" w:hint="eastAsia"/>
              </w:rPr>
              <w:t>(3)國外主管機關如有必要對本公司全權委託受委任機構之事項進行查核，應事先通知</w:t>
            </w:r>
            <w:r w:rsidR="003716FE" w:rsidRPr="002A34AF">
              <w:rPr>
                <w:rFonts w:ascii="標楷體" w:eastAsia="標楷體" w:hAnsi="標楷體" w:cs="細明體" w:hint="eastAsia"/>
              </w:rPr>
              <w:t>我國主管機關</w:t>
            </w:r>
            <w:r w:rsidRPr="002A34AF">
              <w:rPr>
                <w:rFonts w:ascii="標楷體" w:eastAsia="標楷體" w:hAnsi="標楷體" w:cs="細明體" w:hint="eastAsia"/>
              </w:rPr>
              <w:t>。</w:t>
            </w:r>
          </w:p>
          <w:p w:rsidR="009C7316" w:rsidRPr="002A34AF" w:rsidRDefault="009C7316">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Chars="100" w:firstLine="240"/>
              <w:jc w:val="both"/>
              <w:rPr>
                <w:rFonts w:ascii="標楷體" w:eastAsia="標楷體" w:hAnsi="標楷體" w:cs="細明體"/>
              </w:rPr>
            </w:pPr>
            <w:r w:rsidRPr="002A34AF">
              <w:rPr>
                <w:rFonts w:ascii="標楷體" w:eastAsia="標楷體" w:hAnsi="標楷體" w:hint="eastAsia"/>
                <w:bCs/>
              </w:rPr>
              <w:t>3.</w:t>
            </w:r>
            <w:r w:rsidRPr="002A34AF">
              <w:rPr>
                <w:rFonts w:ascii="標楷體" w:eastAsia="標楷體" w:hAnsi="標楷體" w:cs="細明體" w:hint="eastAsia"/>
              </w:rPr>
              <w:t>本公司與受委任機構簽訂全權委託契約應載明下列事項：</w:t>
            </w:r>
          </w:p>
          <w:p w:rsidR="009C7316" w:rsidRPr="002A34AF" w:rsidRDefault="009C7316">
            <w:pPr>
              <w:tabs>
                <w:tab w:val="left" w:pos="916"/>
                <w:tab w:val="num" w:pos="134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241" w:left="818" w:hangingChars="100" w:hanging="240"/>
              <w:jc w:val="both"/>
              <w:rPr>
                <w:rFonts w:ascii="標楷體" w:eastAsia="標楷體" w:hAnsi="標楷體" w:cs="細明體" w:hint="eastAsia"/>
              </w:rPr>
            </w:pPr>
            <w:r w:rsidRPr="002A34AF">
              <w:rPr>
                <w:rFonts w:ascii="標楷體" w:eastAsia="標楷體" w:hAnsi="標楷體" w:cs="細明體" w:hint="eastAsia"/>
              </w:rPr>
              <w:t>(1)全權委託該專業機構運用期貨信託基金從事期貨交易或投資期貨相關現貨商品之範圍、期間及金額。</w:t>
            </w:r>
          </w:p>
          <w:p w:rsidR="009C7316" w:rsidRPr="002A34AF" w:rsidRDefault="009C7316">
            <w:pPr>
              <w:tabs>
                <w:tab w:val="left" w:pos="916"/>
                <w:tab w:val="num" w:pos="134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241" w:left="818" w:hangingChars="100" w:hanging="240"/>
              <w:jc w:val="both"/>
              <w:rPr>
                <w:rFonts w:ascii="標楷體" w:eastAsia="標楷體" w:hAnsi="標楷體" w:cs="細明體" w:hint="eastAsia"/>
              </w:rPr>
            </w:pPr>
            <w:r w:rsidRPr="002A34AF">
              <w:rPr>
                <w:rFonts w:ascii="標楷體" w:eastAsia="標楷體" w:hAnsi="標楷體" w:cs="細明體" w:hint="eastAsia"/>
              </w:rPr>
              <w:t>(2)受委任機構應遵守本公司訂定之投資基本方針、策略及我國期貨交易法令。</w:t>
            </w:r>
          </w:p>
          <w:p w:rsidR="009C7316" w:rsidRPr="002A34AF" w:rsidRDefault="009C7316">
            <w:pPr>
              <w:tabs>
                <w:tab w:val="left" w:pos="916"/>
                <w:tab w:val="num" w:pos="134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579"/>
              <w:jc w:val="both"/>
              <w:rPr>
                <w:rFonts w:ascii="標楷體" w:eastAsia="標楷體" w:hAnsi="標楷體" w:cs="細明體" w:hint="eastAsia"/>
              </w:rPr>
            </w:pPr>
            <w:r w:rsidRPr="002A34AF">
              <w:rPr>
                <w:rFonts w:ascii="標楷體" w:eastAsia="標楷體" w:hAnsi="標楷體" w:cs="細明體" w:hint="eastAsia"/>
              </w:rPr>
              <w:t>(3)受委任機構就受委任事項之操作策略計畫及其變更程序。</w:t>
            </w:r>
          </w:p>
          <w:p w:rsidR="009C7316" w:rsidRPr="002A34AF" w:rsidRDefault="009C7316">
            <w:pPr>
              <w:tabs>
                <w:tab w:val="left" w:pos="916"/>
                <w:tab w:val="num" w:pos="134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241" w:left="818" w:hangingChars="100" w:hanging="240"/>
              <w:jc w:val="both"/>
              <w:rPr>
                <w:rFonts w:ascii="標楷體" w:eastAsia="標楷體" w:hAnsi="標楷體" w:cs="細明體" w:hint="eastAsia"/>
              </w:rPr>
            </w:pPr>
            <w:r w:rsidRPr="002A34AF">
              <w:rPr>
                <w:rFonts w:ascii="標楷體" w:eastAsia="標楷體" w:hAnsi="標楷體" w:cs="細明體" w:hint="eastAsia"/>
              </w:rPr>
              <w:t>(4)受委任機構應就受委任事項向本公司提出操作報告之頻率（至少每季一次）</w:t>
            </w:r>
          </w:p>
          <w:p w:rsidR="009C7316" w:rsidRPr="002A34AF" w:rsidRDefault="009C7316">
            <w:pPr>
              <w:tabs>
                <w:tab w:val="left" w:pos="916"/>
                <w:tab w:val="num" w:pos="134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241" w:left="818" w:hangingChars="100" w:hanging="240"/>
              <w:jc w:val="both"/>
              <w:rPr>
                <w:rFonts w:ascii="標楷體" w:eastAsia="標楷體" w:hAnsi="標楷體" w:cs="細明體" w:hint="eastAsia"/>
              </w:rPr>
            </w:pPr>
            <w:r w:rsidRPr="002A34AF">
              <w:rPr>
                <w:rFonts w:ascii="標楷體" w:eastAsia="標楷體" w:hAnsi="標楷體" w:cs="細明體" w:hint="eastAsia"/>
              </w:rPr>
              <w:t>(5)受委任機構應依本公司之要求，執行委任人權益保障、風險管理及內部控制等程序。</w:t>
            </w:r>
          </w:p>
          <w:p w:rsidR="009C7316" w:rsidRPr="002A34AF" w:rsidRDefault="009C7316">
            <w:pPr>
              <w:tabs>
                <w:tab w:val="left" w:pos="916"/>
                <w:tab w:val="num" w:pos="134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241" w:left="818" w:hangingChars="100" w:hanging="240"/>
              <w:jc w:val="both"/>
              <w:rPr>
                <w:rFonts w:ascii="標楷體" w:eastAsia="標楷體" w:hAnsi="標楷體" w:cs="細明體" w:hint="eastAsia"/>
              </w:rPr>
            </w:pPr>
            <w:r w:rsidRPr="002A34AF">
              <w:rPr>
                <w:rFonts w:ascii="標楷體" w:eastAsia="標楷體" w:hAnsi="標楷體" w:cs="細明體" w:hint="eastAsia"/>
              </w:rPr>
              <w:t>(6)受委任機構就受委任事項所聘雇人員之管理，包括經理人、代理人及其他受雇人員不得就所受委任進行之交易收取回扣或佣金等。</w:t>
            </w:r>
          </w:p>
          <w:p w:rsidR="009C7316" w:rsidRPr="002A34AF" w:rsidRDefault="009C7316">
            <w:pPr>
              <w:tabs>
                <w:tab w:val="left" w:pos="916"/>
                <w:tab w:val="num" w:pos="134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241" w:left="818" w:hangingChars="100" w:hanging="240"/>
              <w:jc w:val="both"/>
              <w:rPr>
                <w:rFonts w:ascii="標楷體" w:eastAsia="標楷體" w:hAnsi="標楷體" w:cs="細明體" w:hint="eastAsia"/>
              </w:rPr>
            </w:pPr>
            <w:r w:rsidRPr="002A34AF">
              <w:rPr>
                <w:rFonts w:ascii="標楷體" w:eastAsia="標楷體" w:hAnsi="標楷體" w:cs="細明體" w:hint="eastAsia"/>
              </w:rPr>
              <w:t>(7)受委任機構同意就受委任事項範圍，應本公司之要求提供有關之交易紀錄。</w:t>
            </w:r>
          </w:p>
          <w:p w:rsidR="009C7316" w:rsidRPr="002A34AF" w:rsidRDefault="009C7316">
            <w:pPr>
              <w:tabs>
                <w:tab w:val="left" w:pos="916"/>
                <w:tab w:val="num" w:pos="134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579"/>
              <w:jc w:val="both"/>
              <w:rPr>
                <w:rFonts w:ascii="標楷體" w:eastAsia="標楷體" w:hAnsi="標楷體" w:cs="細明體" w:hint="eastAsia"/>
              </w:rPr>
            </w:pPr>
            <w:r w:rsidRPr="002A34AF">
              <w:rPr>
                <w:rFonts w:ascii="標楷體" w:eastAsia="標楷體" w:hAnsi="標楷體" w:cs="細明體" w:hint="eastAsia"/>
              </w:rPr>
              <w:t>(8)受委任機構不得將受委任事項再委任他人處理。</w:t>
            </w:r>
          </w:p>
          <w:p w:rsidR="009C7316" w:rsidRPr="002A34AF" w:rsidRDefault="009C7316">
            <w:pPr>
              <w:tabs>
                <w:tab w:val="left" w:pos="916"/>
                <w:tab w:val="num" w:pos="134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241" w:left="818" w:hangingChars="100" w:hanging="240"/>
              <w:jc w:val="both"/>
              <w:rPr>
                <w:rFonts w:ascii="標楷體" w:eastAsia="標楷體" w:hAnsi="標楷體" w:cs="細明體" w:hint="eastAsia"/>
              </w:rPr>
            </w:pPr>
            <w:r w:rsidRPr="002A34AF">
              <w:rPr>
                <w:rFonts w:ascii="標楷體" w:eastAsia="標楷體" w:hAnsi="標楷體" w:cs="細明體" w:hint="eastAsia"/>
              </w:rPr>
              <w:t>(9)受委任機構應通知本公司及其基金保管機構之情況或事項及通知之期限。</w:t>
            </w:r>
          </w:p>
          <w:p w:rsidR="009C7316" w:rsidRPr="002A34AF" w:rsidRDefault="009C7316">
            <w:pPr>
              <w:tabs>
                <w:tab w:val="left" w:pos="916"/>
                <w:tab w:val="num" w:pos="134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579"/>
              <w:jc w:val="both"/>
              <w:rPr>
                <w:rFonts w:ascii="標楷體" w:eastAsia="標楷體" w:hAnsi="標楷體" w:cs="細明體" w:hint="eastAsia"/>
              </w:rPr>
            </w:pPr>
            <w:r w:rsidRPr="002A34AF">
              <w:rPr>
                <w:rFonts w:ascii="標楷體" w:eastAsia="標楷體" w:hAnsi="標楷體" w:cs="細明體" w:hint="eastAsia"/>
              </w:rPr>
              <w:t>(10)利益衝突之揭露、通知或防範。</w:t>
            </w:r>
          </w:p>
          <w:p w:rsidR="009C7316" w:rsidRPr="002A34AF" w:rsidRDefault="009C7316">
            <w:pPr>
              <w:tabs>
                <w:tab w:val="num" w:pos="159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552"/>
              <w:jc w:val="both"/>
              <w:rPr>
                <w:rFonts w:ascii="標楷體" w:eastAsia="標楷體" w:hAnsi="標楷體" w:cs="細明體" w:hint="eastAsia"/>
              </w:rPr>
            </w:pPr>
            <w:r w:rsidRPr="002A34AF">
              <w:rPr>
                <w:rFonts w:ascii="標楷體" w:eastAsia="標楷體" w:hAnsi="標楷體" w:hint="eastAsia"/>
              </w:rPr>
              <w:t>(11)</w:t>
            </w:r>
            <w:r w:rsidRPr="002A34AF">
              <w:rPr>
                <w:rFonts w:ascii="標楷體" w:eastAsia="標楷體" w:hAnsi="標楷體" w:cs="細明體" w:hint="eastAsia"/>
              </w:rPr>
              <w:t>本公司</w:t>
            </w:r>
            <w:r w:rsidRPr="002A34AF">
              <w:rPr>
                <w:rFonts w:ascii="標楷體" w:eastAsia="標楷體" w:hAnsi="標楷體" w:hint="eastAsia"/>
              </w:rPr>
              <w:t>應支付受委任機構運用期貨信託基金</w:t>
            </w:r>
            <w:r w:rsidRPr="002A34AF">
              <w:rPr>
                <w:rFonts w:ascii="標楷體" w:eastAsia="標楷體" w:hAnsi="標楷體" w:cs="細明體" w:hint="eastAsia"/>
              </w:rPr>
              <w:t>之費用。</w:t>
            </w:r>
          </w:p>
          <w:p w:rsidR="009C7316" w:rsidRPr="002A34AF" w:rsidRDefault="009C7316">
            <w:pPr>
              <w:tabs>
                <w:tab w:val="num" w:pos="159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230" w:left="792" w:hangingChars="100" w:hanging="240"/>
              <w:jc w:val="both"/>
              <w:rPr>
                <w:rFonts w:ascii="標楷體" w:eastAsia="標楷體" w:hAnsi="標楷體" w:cs="細明體" w:hint="eastAsia"/>
              </w:rPr>
            </w:pPr>
            <w:r w:rsidRPr="002A34AF">
              <w:rPr>
                <w:rFonts w:ascii="標楷體" w:eastAsia="標楷體" w:hAnsi="標楷體" w:cs="細明體" w:hint="eastAsia"/>
              </w:rPr>
              <w:t>(12)本公司得隨時終止或變更與受委任機構全權委託契約之重大事由，包括</w:t>
            </w:r>
            <w:r w:rsidR="003716FE" w:rsidRPr="002A34AF">
              <w:rPr>
                <w:rFonts w:ascii="標楷體" w:eastAsia="標楷體" w:hAnsi="標楷體" w:cs="細明體" w:hint="eastAsia"/>
              </w:rPr>
              <w:t>我國</w:t>
            </w:r>
            <w:r w:rsidR="00DD7C80" w:rsidRPr="002A34AF">
              <w:rPr>
                <w:rFonts w:ascii="標楷體" w:eastAsia="標楷體" w:hAnsi="標楷體" w:cs="細明體" w:hint="eastAsia"/>
              </w:rPr>
              <w:t>主管機關</w:t>
            </w:r>
            <w:r w:rsidRPr="002A34AF">
              <w:rPr>
                <w:rFonts w:ascii="標楷體" w:eastAsia="標楷體" w:hAnsi="標楷體" w:cs="細明體" w:hint="eastAsia"/>
              </w:rPr>
              <w:t>通知終止，及受委任機構就受委任事項虧損達受委任資金一定比例等考量受益人權益之事由。</w:t>
            </w:r>
          </w:p>
          <w:p w:rsidR="009C7316" w:rsidRPr="002A34AF" w:rsidRDefault="009C7316">
            <w:pPr>
              <w:tabs>
                <w:tab w:val="num" w:pos="1155"/>
                <w:tab w:val="num" w:pos="159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230" w:left="792" w:hangingChars="100" w:hanging="240"/>
              <w:jc w:val="both"/>
              <w:rPr>
                <w:rFonts w:ascii="標楷體" w:eastAsia="標楷體" w:hAnsi="標楷體" w:cs="細明體" w:hint="eastAsia"/>
              </w:rPr>
            </w:pPr>
            <w:r w:rsidRPr="002A34AF">
              <w:rPr>
                <w:rFonts w:ascii="標楷體" w:eastAsia="標楷體" w:hAnsi="標楷體" w:cs="細明體" w:hint="eastAsia"/>
              </w:rPr>
              <w:t>(13)當受委任機構就受委任事項範圍發生損失超過受委任金額時，該損失之責任歸屬及後續處理事項。</w:t>
            </w:r>
          </w:p>
          <w:p w:rsidR="009C7316" w:rsidRPr="002A34AF" w:rsidRDefault="009C7316" w:rsidP="002C57D9">
            <w:pPr>
              <w:tabs>
                <w:tab w:val="num" w:pos="1155"/>
                <w:tab w:val="num" w:pos="159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230" w:left="792" w:hangingChars="100" w:hanging="240"/>
              <w:jc w:val="both"/>
              <w:rPr>
                <w:rFonts w:ascii="標楷體" w:eastAsia="標楷體" w:hAnsi="標楷體" w:cs="細明體" w:hint="eastAsia"/>
              </w:rPr>
            </w:pPr>
            <w:r w:rsidRPr="002A34AF">
              <w:rPr>
                <w:rFonts w:ascii="標楷體" w:eastAsia="標楷體" w:hAnsi="標楷體" w:cs="細明體" w:hint="eastAsia"/>
              </w:rPr>
              <w:t>(14)受委任機構就其受委任事項範圍，同意依</w:t>
            </w:r>
            <w:r w:rsidR="0057007E" w:rsidRPr="002A34AF">
              <w:rPr>
                <w:rFonts w:ascii="標楷體" w:eastAsia="標楷體" w:hAnsi="標楷體" w:cs="細明體" w:hint="eastAsia"/>
              </w:rPr>
              <w:t>我國</w:t>
            </w:r>
            <w:r w:rsidR="00DD7C80" w:rsidRPr="002A34AF">
              <w:rPr>
                <w:rFonts w:ascii="標楷體" w:eastAsia="標楷體" w:hAnsi="標楷體" w:cs="細明體" w:hint="eastAsia"/>
              </w:rPr>
              <w:t>主管機關</w:t>
            </w:r>
            <w:r w:rsidRPr="002A34AF">
              <w:rPr>
                <w:rFonts w:ascii="標楷體" w:eastAsia="標楷體" w:hAnsi="標楷體" w:cs="細明體" w:hint="eastAsia"/>
              </w:rPr>
              <w:t>要求提供相關資料或報告。</w:t>
            </w:r>
          </w:p>
          <w:p w:rsidR="009C7316" w:rsidRPr="002A34AF" w:rsidRDefault="009C7316">
            <w:pPr>
              <w:pStyle w:val="ac"/>
              <w:tabs>
                <w:tab w:val="left" w:pos="1440"/>
              </w:tabs>
              <w:snapToGrid w:val="0"/>
              <w:spacing w:line="400" w:lineRule="exact"/>
              <w:ind w:right="102" w:firstLineChars="206" w:firstLine="494"/>
              <w:jc w:val="both"/>
              <w:rPr>
                <w:rFonts w:ascii="標楷體" w:eastAsia="標楷體" w:hAnsi="標楷體" w:cs="細明體" w:hint="eastAsia"/>
                <w:kern w:val="0"/>
              </w:rPr>
            </w:pPr>
            <w:r w:rsidRPr="002A34AF">
              <w:rPr>
                <w:rFonts w:ascii="標楷體" w:eastAsia="標楷體" w:hAnsi="標楷體" w:cs="細明體" w:hint="eastAsia"/>
                <w:kern w:val="0"/>
              </w:rPr>
              <w:t>(15)契約所適用之準據法及訴訟管轄法院。</w:t>
            </w:r>
          </w:p>
          <w:p w:rsidR="009C7316" w:rsidRPr="002A34AF" w:rsidRDefault="009C7316">
            <w:pPr>
              <w:snapToGrid w:val="0"/>
              <w:spacing w:line="300" w:lineRule="auto"/>
              <w:rPr>
                <w:rFonts w:ascii="標楷體" w:eastAsia="標楷體" w:hAnsi="標楷體" w:hint="eastAsia"/>
                <w:szCs w:val="27"/>
              </w:rPr>
            </w:pPr>
            <w:r w:rsidRPr="002A34AF">
              <w:rPr>
                <w:rFonts w:ascii="標楷體" w:eastAsia="標楷體" w:hAnsi="標楷體"/>
                <w:szCs w:val="27"/>
              </w:rPr>
              <w:t>（</w:t>
            </w:r>
            <w:r w:rsidRPr="002A34AF">
              <w:rPr>
                <w:rFonts w:ascii="標楷體" w:eastAsia="標楷體" w:hAnsi="標楷體" w:hint="eastAsia"/>
                <w:szCs w:val="27"/>
              </w:rPr>
              <w:t>三</w:t>
            </w:r>
            <w:r w:rsidRPr="002A34AF">
              <w:rPr>
                <w:rFonts w:ascii="標楷體" w:eastAsia="標楷體" w:hAnsi="標楷體"/>
                <w:szCs w:val="27"/>
              </w:rPr>
              <w:t>）</w:t>
            </w:r>
            <w:r w:rsidRPr="002A34AF">
              <w:rPr>
                <w:rFonts w:ascii="標楷體" w:eastAsia="標楷體" w:hAnsi="標楷體" w:hint="eastAsia"/>
                <w:szCs w:val="27"/>
              </w:rPr>
              <w:t>風險監控管理措施</w:t>
            </w:r>
          </w:p>
          <w:p w:rsidR="009C7316" w:rsidRPr="002A34AF" w:rsidRDefault="009C7316">
            <w:pPr>
              <w:snapToGrid w:val="0"/>
              <w:spacing w:line="300" w:lineRule="auto"/>
              <w:ind w:firstLineChars="200" w:firstLine="480"/>
              <w:rPr>
                <w:rFonts w:ascii="標楷體" w:eastAsia="標楷體" w:hAnsi="標楷體" w:hint="eastAsia"/>
                <w:szCs w:val="27"/>
              </w:rPr>
            </w:pPr>
            <w:r w:rsidRPr="002A34AF">
              <w:rPr>
                <w:rFonts w:ascii="標楷體" w:eastAsia="標楷體" w:hAnsi="標楷體" w:hint="eastAsia"/>
                <w:szCs w:val="27"/>
              </w:rPr>
              <w:t>1.對</w:t>
            </w:r>
            <w:r w:rsidRPr="002A34AF">
              <w:rPr>
                <w:rFonts w:ascii="標楷體" w:eastAsia="標楷體" w:hAnsi="標楷體" w:hint="eastAsia"/>
              </w:rPr>
              <w:t>受委任專業機構之</w:t>
            </w:r>
            <w:r w:rsidRPr="002A34AF">
              <w:rPr>
                <w:rFonts w:ascii="標楷體" w:eastAsia="標楷體" w:hAnsi="標楷體" w:hint="eastAsia"/>
                <w:szCs w:val="27"/>
              </w:rPr>
              <w:t>風險監控管理措施：</w:t>
            </w:r>
          </w:p>
          <w:p w:rsidR="009C7316" w:rsidRPr="002A34AF" w:rsidRDefault="009C7316">
            <w:pPr>
              <w:pStyle w:val="a"/>
              <w:numPr>
                <w:ilvl w:val="0"/>
                <w:numId w:val="0"/>
              </w:numPr>
              <w:kinsoku w:val="0"/>
              <w:overflowPunct w:val="0"/>
              <w:spacing w:line="300" w:lineRule="auto"/>
              <w:ind w:leftChars="208" w:left="499" w:firstLineChars="100" w:firstLine="240"/>
              <w:textAlignment w:val="center"/>
              <w:rPr>
                <w:rFonts w:ascii="標楷體" w:hAnsi="標楷體" w:hint="eastAsia"/>
                <w:sz w:val="24"/>
              </w:rPr>
            </w:pPr>
            <w:r w:rsidRPr="002A34AF">
              <w:rPr>
                <w:rFonts w:ascii="標楷體" w:hAnsi="標楷體" w:hint="eastAsia"/>
                <w:sz w:val="24"/>
              </w:rPr>
              <w:t>本公司應針對受委任專業機構進行整體組織評估，包括：</w:t>
            </w:r>
          </w:p>
          <w:p w:rsidR="009C7316" w:rsidRPr="002A34AF" w:rsidRDefault="009C7316">
            <w:pPr>
              <w:snapToGrid w:val="0"/>
              <w:spacing w:line="300" w:lineRule="auto"/>
              <w:ind w:leftChars="292" w:left="1032" w:hangingChars="138" w:hanging="331"/>
              <w:rPr>
                <w:rFonts w:ascii="標楷體" w:eastAsia="標楷體" w:hAnsi="標楷體" w:hint="eastAsia"/>
                <w:szCs w:val="27"/>
              </w:rPr>
            </w:pPr>
            <w:r w:rsidRPr="002A34AF">
              <w:rPr>
                <w:rFonts w:ascii="標楷體" w:eastAsia="標楷體" w:hAnsi="標楷體" w:hint="eastAsia"/>
                <w:szCs w:val="27"/>
              </w:rPr>
              <w:t>(1)風險控管流程：</w:t>
            </w:r>
            <w:r w:rsidRPr="002A34AF">
              <w:rPr>
                <w:rFonts w:ascii="標楷體" w:eastAsia="標楷體" w:hAnsi="標楷體" w:hint="eastAsia"/>
                <w:szCs w:val="14"/>
              </w:rPr>
              <w:t>本公司於</w:t>
            </w:r>
            <w:r w:rsidRPr="002A34AF">
              <w:rPr>
                <w:rFonts w:ascii="標楷體" w:eastAsia="標楷體" w:hAnsi="標楷體" w:hint="eastAsia"/>
                <w:szCs w:val="27"/>
              </w:rPr>
              <w:t>簽訂</w:t>
            </w:r>
            <w:r w:rsidRPr="002A34AF">
              <w:rPr>
                <w:rFonts w:ascii="標楷體" w:eastAsia="標楷體" w:hAnsi="標楷體" w:cs="細明體" w:hint="eastAsia"/>
              </w:rPr>
              <w:t>全權委託契約</w:t>
            </w:r>
            <w:r w:rsidRPr="002A34AF">
              <w:rPr>
                <w:rFonts w:ascii="標楷體" w:eastAsia="標楷體" w:hAnsi="標楷體" w:hint="eastAsia"/>
                <w:szCs w:val="14"/>
              </w:rPr>
              <w:t>前應取得</w:t>
            </w:r>
            <w:r w:rsidRPr="002A34AF">
              <w:rPr>
                <w:rFonts w:ascii="標楷體" w:eastAsia="標楷體" w:hAnsi="標楷體" w:hint="eastAsia"/>
              </w:rPr>
              <w:t>受委任專業機構相關交易</w:t>
            </w:r>
            <w:r w:rsidRPr="002A34AF">
              <w:rPr>
                <w:rFonts w:ascii="標楷體" w:eastAsia="標楷體" w:hAnsi="標楷體" w:hint="eastAsia"/>
                <w:szCs w:val="27"/>
              </w:rPr>
              <w:t>之風險控管流程</w:t>
            </w:r>
            <w:r w:rsidRPr="002A34AF">
              <w:rPr>
                <w:rFonts w:ascii="標楷體" w:eastAsia="標楷體" w:hAnsi="標楷體" w:hint="eastAsia"/>
              </w:rPr>
              <w:t>（如交易操作手冊、作業流程手冊等）</w:t>
            </w:r>
            <w:r w:rsidRPr="002A34AF">
              <w:rPr>
                <w:rFonts w:ascii="標楷體" w:eastAsia="標楷體" w:hAnsi="標楷體" w:hint="eastAsia"/>
                <w:szCs w:val="27"/>
              </w:rPr>
              <w:t>，以瞭解該</w:t>
            </w:r>
            <w:r w:rsidRPr="002A34AF">
              <w:rPr>
                <w:rFonts w:ascii="標楷體" w:eastAsia="標楷體" w:hAnsi="標楷體" w:hint="eastAsia"/>
              </w:rPr>
              <w:t>受委任專業機構</w:t>
            </w:r>
            <w:r w:rsidRPr="002A34AF">
              <w:rPr>
                <w:rFonts w:ascii="標楷體" w:eastAsia="標楷體" w:hAnsi="標楷體" w:hint="eastAsia"/>
                <w:szCs w:val="27"/>
              </w:rPr>
              <w:t>相關作業流程及風險管理，並評估</w:t>
            </w:r>
            <w:r w:rsidRPr="002A34AF">
              <w:rPr>
                <w:rFonts w:ascii="標楷體" w:eastAsia="標楷體" w:hAnsi="標楷體" w:hint="eastAsia"/>
              </w:rPr>
              <w:t>受委任專業機構</w:t>
            </w:r>
            <w:r w:rsidRPr="002A34AF">
              <w:rPr>
                <w:rFonts w:ascii="標楷體" w:eastAsia="標楷體" w:hAnsi="標楷體" w:hint="eastAsia"/>
                <w:szCs w:val="27"/>
              </w:rPr>
              <w:t>相關交易風險，如其作業控管程序及風險控管機制經本公司評估不符要求，本公司應與</w:t>
            </w:r>
            <w:r w:rsidRPr="002A34AF">
              <w:rPr>
                <w:rFonts w:ascii="標楷體" w:eastAsia="標楷體" w:hAnsi="標楷體" w:hint="eastAsia"/>
              </w:rPr>
              <w:t>受委任專業機構</w:t>
            </w:r>
            <w:r w:rsidRPr="002A34AF">
              <w:rPr>
                <w:rFonts w:ascii="標楷體" w:eastAsia="標楷體" w:hAnsi="標楷體" w:hint="eastAsia"/>
                <w:szCs w:val="27"/>
              </w:rPr>
              <w:t>研議進行改進後，始得進行簽訂</w:t>
            </w:r>
            <w:r w:rsidRPr="002A34AF">
              <w:rPr>
                <w:rFonts w:ascii="標楷體" w:eastAsia="標楷體" w:hAnsi="標楷體" w:cs="細明體" w:hint="eastAsia"/>
              </w:rPr>
              <w:t>全權委託契約</w:t>
            </w:r>
            <w:r w:rsidRPr="002A34AF">
              <w:rPr>
                <w:rFonts w:ascii="標楷體" w:eastAsia="標楷體" w:hAnsi="標楷體" w:hint="eastAsia"/>
                <w:szCs w:val="27"/>
              </w:rPr>
              <w:t xml:space="preserve">，以降低交易作業風險。 </w:t>
            </w:r>
          </w:p>
          <w:p w:rsidR="009C7316" w:rsidRPr="002A34AF" w:rsidRDefault="009C7316">
            <w:pPr>
              <w:snapToGrid w:val="0"/>
              <w:spacing w:line="300" w:lineRule="auto"/>
              <w:ind w:leftChars="294" w:left="1032" w:hangingChars="136" w:hanging="326"/>
              <w:rPr>
                <w:rFonts w:ascii="標楷體" w:eastAsia="標楷體" w:hAnsi="標楷體" w:hint="eastAsia"/>
                <w:szCs w:val="27"/>
              </w:rPr>
            </w:pPr>
            <w:r w:rsidRPr="002A34AF">
              <w:rPr>
                <w:rFonts w:ascii="標楷體" w:eastAsia="標楷體" w:hAnsi="標楷體" w:hint="eastAsia"/>
                <w:szCs w:val="27"/>
              </w:rPr>
              <w:t>(2)文件資料保存方式：</w:t>
            </w:r>
            <w:r w:rsidRPr="002A34AF">
              <w:rPr>
                <w:rFonts w:ascii="標楷體" w:eastAsia="標楷體" w:hAnsi="標楷體" w:hint="eastAsia"/>
              </w:rPr>
              <w:t>受委任專業機構</w:t>
            </w:r>
            <w:r w:rsidRPr="002A34AF">
              <w:rPr>
                <w:rFonts w:ascii="標楷體" w:eastAsia="標楷體" w:hAnsi="標楷體" w:hint="eastAsia"/>
                <w:szCs w:val="27"/>
              </w:rPr>
              <w:t>交易文件資料保存方式及年限，應依契約規定辦理，本公司對交易紀錄如有疑義，應向</w:t>
            </w:r>
            <w:r w:rsidRPr="002A34AF">
              <w:rPr>
                <w:rFonts w:ascii="標楷體" w:eastAsia="標楷體" w:hAnsi="標楷體" w:hint="eastAsia"/>
              </w:rPr>
              <w:t>受委任專業機構</w:t>
            </w:r>
            <w:r w:rsidRPr="002A34AF">
              <w:rPr>
                <w:rFonts w:ascii="標楷體" w:eastAsia="標楷體" w:hAnsi="標楷體" w:hint="eastAsia"/>
                <w:szCs w:val="27"/>
              </w:rPr>
              <w:t>查閱委託交易細節，以確保交易之正確性。</w:t>
            </w:r>
          </w:p>
          <w:p w:rsidR="009C7316" w:rsidRPr="002A34AF" w:rsidRDefault="009C7316">
            <w:pPr>
              <w:pStyle w:val="a"/>
              <w:numPr>
                <w:ilvl w:val="0"/>
                <w:numId w:val="0"/>
              </w:numPr>
              <w:kinsoku w:val="0"/>
              <w:overflowPunct w:val="0"/>
              <w:spacing w:line="300" w:lineRule="auto"/>
              <w:ind w:leftChars="269" w:left="1359" w:hangingChars="297" w:hanging="713"/>
              <w:textAlignment w:val="center"/>
              <w:rPr>
                <w:rFonts w:ascii="標楷體" w:hAnsi="標楷體" w:hint="eastAsia"/>
                <w:sz w:val="24"/>
              </w:rPr>
            </w:pPr>
            <w:r w:rsidRPr="002A34AF">
              <w:rPr>
                <w:rFonts w:ascii="標楷體" w:hAnsi="標楷體" w:hint="eastAsia"/>
                <w:sz w:val="24"/>
              </w:rPr>
              <w:t>(3)受委任專業機構須設有遵循部門或內部稽核人員進行業務之查核。</w:t>
            </w:r>
          </w:p>
          <w:p w:rsidR="009C7316" w:rsidRPr="002A34AF" w:rsidRDefault="009C7316">
            <w:pPr>
              <w:pStyle w:val="af"/>
              <w:snapToGrid w:val="0"/>
              <w:spacing w:line="300" w:lineRule="auto"/>
              <w:ind w:firstLineChars="281" w:firstLine="674"/>
              <w:rPr>
                <w:rFonts w:ascii="標楷體" w:eastAsia="標楷體" w:hAnsi="標楷體" w:hint="eastAsia"/>
                <w:szCs w:val="27"/>
              </w:rPr>
            </w:pPr>
            <w:r w:rsidRPr="002A34AF">
              <w:rPr>
                <w:rFonts w:ascii="標楷體" w:eastAsia="標楷體" w:hAnsi="標楷體" w:hint="eastAsia"/>
              </w:rPr>
              <w:t>(4)受委任專業機構須受當地主管機關之管轄。</w:t>
            </w:r>
          </w:p>
          <w:p w:rsidR="009C7316" w:rsidRPr="002A34AF" w:rsidRDefault="009C7316">
            <w:pPr>
              <w:snapToGrid w:val="0"/>
              <w:spacing w:line="300" w:lineRule="auto"/>
              <w:ind w:firstLineChars="200" w:firstLine="480"/>
              <w:rPr>
                <w:rFonts w:ascii="標楷體" w:eastAsia="標楷體" w:hAnsi="標楷體" w:hint="eastAsia"/>
                <w:szCs w:val="27"/>
              </w:rPr>
            </w:pPr>
            <w:r w:rsidRPr="002A34AF">
              <w:rPr>
                <w:rFonts w:ascii="標楷體" w:eastAsia="標楷體" w:hAnsi="標楷體" w:hint="eastAsia"/>
                <w:szCs w:val="27"/>
              </w:rPr>
              <w:t>2.本公司相關作業</w:t>
            </w:r>
            <w:r w:rsidRPr="002A34AF">
              <w:rPr>
                <w:rFonts w:ascii="標楷體" w:eastAsia="標楷體" w:hAnsi="標楷體" w:hint="eastAsia"/>
              </w:rPr>
              <w:t>之</w:t>
            </w:r>
            <w:r w:rsidRPr="002A34AF">
              <w:rPr>
                <w:rFonts w:ascii="標楷體" w:eastAsia="標楷體" w:hAnsi="標楷體" w:hint="eastAsia"/>
                <w:szCs w:val="27"/>
              </w:rPr>
              <w:t>風險監控管理措施：</w:t>
            </w:r>
          </w:p>
          <w:p w:rsidR="009C7316" w:rsidRPr="002A34AF" w:rsidRDefault="009C7316">
            <w:pPr>
              <w:kinsoku w:val="0"/>
              <w:overflowPunct w:val="0"/>
              <w:autoSpaceDE w:val="0"/>
              <w:autoSpaceDN w:val="0"/>
              <w:adjustRightInd w:val="0"/>
              <w:snapToGrid w:val="0"/>
              <w:spacing w:line="400" w:lineRule="exact"/>
              <w:ind w:leftChars="280" w:left="1032" w:rightChars="15" w:right="36" w:hangingChars="150" w:hanging="360"/>
              <w:jc w:val="both"/>
              <w:textAlignment w:val="top"/>
              <w:rPr>
                <w:rFonts w:ascii="標楷體" w:eastAsia="標楷體" w:hAnsi="標楷體" w:hint="eastAsia"/>
                <w:szCs w:val="27"/>
              </w:rPr>
            </w:pPr>
            <w:r w:rsidRPr="002A34AF">
              <w:rPr>
                <w:rFonts w:ascii="標楷體" w:eastAsia="標楷體" w:hAnsi="標楷體" w:hint="eastAsia"/>
                <w:szCs w:val="27"/>
              </w:rPr>
              <w:t>(1)本公司遴選</w:t>
            </w:r>
            <w:r w:rsidRPr="002A34AF">
              <w:rPr>
                <w:rFonts w:ascii="標楷體" w:eastAsia="標楷體" w:hAnsi="標楷體" w:hint="eastAsia"/>
              </w:rPr>
              <w:t>受委任專業機構應符合本作業程序(二)-1.各款條件。</w:t>
            </w:r>
          </w:p>
          <w:p w:rsidR="009C7316" w:rsidRPr="002A34AF" w:rsidRDefault="009C7316">
            <w:pPr>
              <w:kinsoku w:val="0"/>
              <w:overflowPunct w:val="0"/>
              <w:autoSpaceDE w:val="0"/>
              <w:autoSpaceDN w:val="0"/>
              <w:adjustRightInd w:val="0"/>
              <w:snapToGrid w:val="0"/>
              <w:spacing w:line="400" w:lineRule="exact"/>
              <w:ind w:leftChars="280" w:left="1032" w:rightChars="15" w:right="36" w:hangingChars="150" w:hanging="360"/>
              <w:jc w:val="both"/>
              <w:textAlignment w:val="top"/>
              <w:rPr>
                <w:rFonts w:ascii="標楷體" w:eastAsia="標楷體" w:hAnsi="標楷體" w:hint="eastAsia"/>
              </w:rPr>
            </w:pPr>
            <w:r w:rsidRPr="002A34AF">
              <w:rPr>
                <w:rFonts w:ascii="標楷體" w:eastAsia="標楷體" w:hAnsi="標楷體" w:hint="eastAsia"/>
                <w:szCs w:val="27"/>
              </w:rPr>
              <w:t>(2)本公司</w:t>
            </w:r>
            <w:r w:rsidRPr="002A34AF">
              <w:rPr>
                <w:rFonts w:ascii="標楷體" w:eastAsia="標楷體" w:hAnsi="標楷體" w:hint="eastAsia"/>
              </w:rPr>
              <w:t>全權委託其他專業機構運用期貨信託基金從事交易或投資，應符合</w:t>
            </w:r>
            <w:r w:rsidRPr="002A34AF">
              <w:rPr>
                <w:rFonts w:ascii="標楷體" w:eastAsia="標楷體" w:hAnsi="標楷體" w:hint="eastAsia"/>
                <w:szCs w:val="27"/>
              </w:rPr>
              <w:t>本公司</w:t>
            </w:r>
            <w:r w:rsidRPr="002A34AF">
              <w:rPr>
                <w:rFonts w:ascii="標楷體" w:eastAsia="標楷體" w:hAnsi="標楷體" w:hint="eastAsia"/>
              </w:rPr>
              <w:t>訂定之交易或投資方針，並揭露於公開說明書。</w:t>
            </w:r>
          </w:p>
          <w:p w:rsidR="009C7316" w:rsidRPr="002A34AF" w:rsidRDefault="009C7316">
            <w:pPr>
              <w:pStyle w:val="HTML"/>
              <w:widowControl w:val="0"/>
              <w:kinsoku w:val="0"/>
              <w:overflowPunct w:val="0"/>
              <w:autoSpaceDE w:val="0"/>
              <w:autoSpaceDN w:val="0"/>
              <w:adjustRightInd w:val="0"/>
              <w:snapToGrid w:val="0"/>
              <w:spacing w:line="400" w:lineRule="exact"/>
              <w:ind w:leftChars="281" w:left="1032" w:rightChars="15" w:right="36" w:hangingChars="149" w:hanging="358"/>
              <w:jc w:val="both"/>
              <w:textAlignment w:val="top"/>
              <w:rPr>
                <w:rFonts w:ascii="標楷體" w:eastAsia="標楷體" w:hAnsi="標楷體" w:hint="eastAsia"/>
                <w:color w:val="auto"/>
              </w:rPr>
            </w:pPr>
            <w:r w:rsidRPr="002A34AF">
              <w:rPr>
                <w:rFonts w:ascii="標楷體" w:eastAsia="標楷體" w:hAnsi="標楷體" w:hint="eastAsia"/>
                <w:color w:val="auto"/>
              </w:rPr>
              <w:t>(3)</w:t>
            </w:r>
            <w:r w:rsidRPr="002A34AF">
              <w:rPr>
                <w:rFonts w:ascii="標楷體" w:eastAsia="標楷體" w:hAnsi="標楷體" w:hint="eastAsia"/>
                <w:color w:val="auto"/>
                <w:szCs w:val="27"/>
              </w:rPr>
              <w:t>本公司</w:t>
            </w:r>
            <w:r w:rsidRPr="002A34AF">
              <w:rPr>
                <w:rFonts w:ascii="標楷體" w:eastAsia="標楷體" w:hAnsi="標楷體" w:hint="eastAsia"/>
                <w:color w:val="auto"/>
              </w:rPr>
              <w:t>全權委託其他專業機構運用期貨信託基金及受委任機構辦理受委任事項，應確實遵守相關法令及中華民國期貨業商業同業公會訂定之相關自律規章與契約範本；對經營、管理及受益人之權益，不得有不利之影響。</w:t>
            </w:r>
          </w:p>
          <w:p w:rsidR="009C7316" w:rsidRPr="002A34AF" w:rsidRDefault="009C7316">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299" w:left="1032" w:hangingChars="131" w:hanging="314"/>
              <w:jc w:val="both"/>
              <w:rPr>
                <w:rFonts w:ascii="標楷體" w:eastAsia="標楷體" w:hAnsi="標楷體" w:cs="新細明體" w:hint="eastAsia"/>
              </w:rPr>
            </w:pPr>
            <w:r w:rsidRPr="002A34AF">
              <w:rPr>
                <w:rFonts w:ascii="標楷體" w:eastAsia="標楷體" w:hAnsi="標楷體" w:hint="eastAsia"/>
              </w:rPr>
              <w:t>(4)</w:t>
            </w:r>
            <w:r w:rsidRPr="002A34AF">
              <w:rPr>
                <w:rFonts w:ascii="標楷體" w:eastAsia="標楷體" w:hAnsi="標楷體" w:hint="eastAsia"/>
                <w:szCs w:val="27"/>
              </w:rPr>
              <w:t>本公司</w:t>
            </w:r>
            <w:r w:rsidRPr="002A34AF">
              <w:rPr>
                <w:rFonts w:ascii="標楷體" w:eastAsia="標楷體" w:hAnsi="標楷體" w:cs="新細明體" w:hint="eastAsia"/>
              </w:rPr>
              <w:t>全權委託其他專業機構運用期貨信託基金之比率，</w:t>
            </w:r>
            <w:r w:rsidRPr="002A34AF">
              <w:rPr>
                <w:rFonts w:ascii="標楷體" w:eastAsia="標楷體" w:hAnsi="標楷體" w:cs="細明體" w:hint="eastAsia"/>
                <w:kern w:val="0"/>
              </w:rPr>
              <w:t>不得超過</w:t>
            </w:r>
            <w:r w:rsidRPr="002A34AF">
              <w:rPr>
                <w:rFonts w:ascii="標楷體" w:eastAsia="標楷體" w:hAnsi="標楷體" w:cs="新細明體" w:hint="eastAsia"/>
              </w:rPr>
              <w:t>該</w:t>
            </w:r>
            <w:r w:rsidRPr="002A34AF">
              <w:rPr>
                <w:rFonts w:ascii="標楷體" w:eastAsia="標楷體" w:hAnsi="標楷體" w:cs="細明體" w:hint="eastAsia"/>
                <w:kern w:val="0"/>
              </w:rPr>
              <w:t>基金每日淨資產價值之百分之五十</w:t>
            </w:r>
            <w:r w:rsidRPr="002A34AF">
              <w:rPr>
                <w:rFonts w:ascii="標楷體" w:eastAsia="標楷體" w:hAnsi="標楷體" w:cs="新細明體" w:hint="eastAsia"/>
              </w:rPr>
              <w:t>。若比率超過規定時，該超過部分應於三個月內調整至符合規定。</w:t>
            </w:r>
          </w:p>
          <w:p w:rsidR="00D226D3" w:rsidRPr="002A34AF" w:rsidRDefault="00D226D3">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299" w:left="1032" w:hangingChars="131" w:hanging="314"/>
              <w:jc w:val="both"/>
              <w:rPr>
                <w:rFonts w:ascii="標楷體" w:eastAsia="標楷體" w:hAnsi="標楷體" w:hint="eastAsia"/>
              </w:rPr>
            </w:pPr>
          </w:p>
          <w:p w:rsidR="009C7316" w:rsidRPr="002A34AF" w:rsidRDefault="009C7316">
            <w:pPr>
              <w:numPr>
                <w:ilvl w:val="0"/>
                <w:numId w:val="20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jc w:val="both"/>
              <w:rPr>
                <w:rFonts w:ascii="標楷體" w:eastAsia="標楷體" w:hAnsi="標楷體" w:hint="eastAsia"/>
                <w:szCs w:val="27"/>
              </w:rPr>
            </w:pPr>
            <w:r w:rsidRPr="002A34AF">
              <w:rPr>
                <w:rFonts w:ascii="標楷體" w:eastAsia="標楷體" w:hAnsi="標楷體" w:hint="eastAsia"/>
                <w:szCs w:val="27"/>
              </w:rPr>
              <w:t>控制重點：</w:t>
            </w:r>
          </w:p>
          <w:p w:rsidR="009C7316" w:rsidRPr="002A34AF" w:rsidRDefault="009C7316" w:rsidP="00712B60">
            <w:pPr>
              <w:snapToGrid w:val="0"/>
              <w:spacing w:line="400" w:lineRule="exact"/>
              <w:ind w:leftChars="192" w:left="461"/>
              <w:rPr>
                <w:rFonts w:ascii="標楷體" w:eastAsia="標楷體" w:hAnsi="標楷體"/>
                <w:szCs w:val="27"/>
              </w:rPr>
            </w:pPr>
            <w:r w:rsidRPr="002A34AF">
              <w:rPr>
                <w:rFonts w:ascii="標楷體" w:eastAsia="標楷體" w:hAnsi="標楷體" w:hint="eastAsia"/>
              </w:rPr>
              <w:t>(一)受委任專業機構應符合下列資格條件</w:t>
            </w:r>
            <w:r w:rsidRPr="002A34AF">
              <w:rPr>
                <w:rFonts w:ascii="標楷體" w:eastAsia="標楷體" w:hAnsi="標楷體" w:hint="eastAsia"/>
                <w:szCs w:val="27"/>
              </w:rPr>
              <w:t>：</w:t>
            </w:r>
          </w:p>
          <w:p w:rsidR="009C7316" w:rsidRPr="002A34AF" w:rsidRDefault="009C7316">
            <w:pPr>
              <w:tabs>
                <w:tab w:val="left" w:pos="1440"/>
              </w:tabs>
              <w:spacing w:line="400" w:lineRule="exact"/>
              <w:ind w:leftChars="400" w:left="1200" w:hangingChars="100" w:hanging="240"/>
              <w:jc w:val="both"/>
              <w:rPr>
                <w:rFonts w:ascii="標楷體" w:eastAsia="標楷體" w:hAnsi="標楷體" w:cs="新細明體" w:hint="eastAsia"/>
              </w:rPr>
            </w:pPr>
            <w:r w:rsidRPr="002A34AF">
              <w:rPr>
                <w:rFonts w:ascii="標楷體" w:eastAsia="標楷體" w:hAnsi="標楷體" w:cs="新細明體" w:hint="eastAsia"/>
              </w:rPr>
              <w:t>1.經該目的事業主管機關核准得接受客戶全權委託從事期貨、衍生性商品或有價證券之交易或經核准從事資產管理業務達三年以上者。</w:t>
            </w:r>
          </w:p>
          <w:p w:rsidR="009C7316" w:rsidRPr="002A34AF" w:rsidRDefault="009C7316">
            <w:pPr>
              <w:tabs>
                <w:tab w:val="left" w:pos="1440"/>
              </w:tabs>
              <w:spacing w:line="400" w:lineRule="exact"/>
              <w:ind w:leftChars="400" w:left="1200" w:hangingChars="100" w:hanging="240"/>
              <w:jc w:val="both"/>
              <w:rPr>
                <w:rFonts w:ascii="標楷體" w:eastAsia="標楷體" w:hAnsi="標楷體" w:cs="新細明體" w:hint="eastAsia"/>
              </w:rPr>
            </w:pPr>
            <w:r w:rsidRPr="002A34AF">
              <w:rPr>
                <w:rFonts w:ascii="標楷體" w:eastAsia="標楷體" w:hAnsi="標楷體" w:cs="新細明體" w:hint="eastAsia"/>
              </w:rPr>
              <w:t>2.最近期經會計師查核或核閱之財務報告顯示，淨值及資本額達新臺幣七千萬元以上</w:t>
            </w:r>
            <w:r w:rsidR="006658C3" w:rsidRPr="002A34AF">
              <w:rPr>
                <w:rFonts w:ascii="標楷體" w:eastAsia="標楷體" w:hAnsi="標楷體" w:cs="新細明體" w:hint="eastAsia"/>
              </w:rPr>
              <w:t>，或檢附文件證明受委任機構最近期管理國際期貨基金之資產總值達五千萬美元（或等值外幣）以上</w:t>
            </w:r>
            <w:r w:rsidRPr="002A34AF">
              <w:rPr>
                <w:rFonts w:ascii="標楷體" w:eastAsia="標楷體" w:hAnsi="標楷體" w:cs="新細明體" w:hint="eastAsia"/>
              </w:rPr>
              <w:t>。</w:t>
            </w:r>
          </w:p>
          <w:p w:rsidR="009C7316" w:rsidRPr="002A34AF" w:rsidRDefault="009C7316">
            <w:pPr>
              <w:tabs>
                <w:tab w:val="left" w:pos="1440"/>
              </w:tabs>
              <w:spacing w:line="400" w:lineRule="exact"/>
              <w:ind w:leftChars="400" w:left="1200" w:hangingChars="100" w:hanging="240"/>
              <w:jc w:val="both"/>
              <w:rPr>
                <w:rFonts w:ascii="標楷體" w:eastAsia="標楷體" w:hAnsi="標楷體" w:cs="新細明體" w:hint="eastAsia"/>
              </w:rPr>
            </w:pPr>
            <w:r w:rsidRPr="002A34AF">
              <w:rPr>
                <w:rFonts w:ascii="標楷體" w:eastAsia="標楷體" w:hAnsi="標楷體" w:cs="新細明體" w:hint="eastAsia"/>
              </w:rPr>
              <w:t>3.最近一年未曾受主管機關處以暫停證券、期貨或資產管理業務之處分；受委任機構屬外國專業機構者，最近一年未曾受其本國主管機關或自律機構相當於前述之處分或處置。</w:t>
            </w:r>
          </w:p>
          <w:p w:rsidR="009C7316" w:rsidRPr="002A34AF" w:rsidRDefault="009C7316">
            <w:pPr>
              <w:tabs>
                <w:tab w:val="left" w:pos="1440"/>
              </w:tabs>
              <w:spacing w:line="400" w:lineRule="exact"/>
              <w:ind w:firstLineChars="400" w:firstLine="960"/>
              <w:jc w:val="both"/>
              <w:rPr>
                <w:rFonts w:ascii="標楷體" w:eastAsia="標楷體" w:hAnsi="標楷體" w:cs="新細明體" w:hint="eastAsia"/>
              </w:rPr>
            </w:pPr>
            <w:r w:rsidRPr="002A34AF">
              <w:rPr>
                <w:rFonts w:ascii="標楷體" w:eastAsia="標楷體" w:hAnsi="標楷體" w:cs="新細明體" w:hint="eastAsia"/>
              </w:rPr>
              <w:t>4.已配置適當人力及技術以進行受委任事項。</w:t>
            </w:r>
          </w:p>
          <w:p w:rsidR="009C7316" w:rsidRPr="002A34AF" w:rsidRDefault="009C7316">
            <w:pPr>
              <w:tabs>
                <w:tab w:val="left" w:pos="1440"/>
              </w:tabs>
              <w:spacing w:line="400" w:lineRule="exact"/>
              <w:ind w:leftChars="400" w:left="1200" w:hangingChars="100" w:hanging="240"/>
              <w:jc w:val="both"/>
              <w:rPr>
                <w:rFonts w:ascii="標楷體" w:eastAsia="標楷體" w:hAnsi="標楷體" w:cs="新細明體" w:hint="eastAsia"/>
              </w:rPr>
            </w:pPr>
            <w:r w:rsidRPr="002A34AF">
              <w:rPr>
                <w:rFonts w:ascii="標楷體" w:eastAsia="標楷體" w:hAnsi="標楷體" w:cs="新細明體" w:hint="eastAsia"/>
              </w:rPr>
              <w:t>5.非本基金之保管機構或與基金保管機構屬於同一金融控股公司之子公司或互為關係企業。</w:t>
            </w:r>
          </w:p>
          <w:p w:rsidR="009C7316" w:rsidRPr="002A34AF" w:rsidRDefault="009C7316">
            <w:pPr>
              <w:tabs>
                <w:tab w:val="left" w:pos="67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200" w:left="960" w:hangingChars="200" w:hanging="480"/>
              <w:jc w:val="both"/>
              <w:rPr>
                <w:rFonts w:ascii="標楷體" w:eastAsia="標楷體" w:hAnsi="標楷體" w:cs="細明體" w:hint="eastAsia"/>
              </w:rPr>
            </w:pPr>
            <w:r w:rsidRPr="002A34AF">
              <w:rPr>
                <w:rFonts w:ascii="標楷體" w:eastAsia="標楷體" w:hAnsi="標楷體" w:hint="eastAsia"/>
                <w:bCs/>
              </w:rPr>
              <w:t>(二)</w:t>
            </w:r>
            <w:r w:rsidRPr="002A34AF">
              <w:rPr>
                <w:rFonts w:ascii="標楷體" w:eastAsia="標楷體" w:hAnsi="標楷體" w:cs="細明體" w:hint="eastAsia"/>
              </w:rPr>
              <w:t>受委任機構如為國外之專業機構，除應符合上述規定外，本公司並應事先確認受委任機構之國外主管機關與</w:t>
            </w:r>
            <w:r w:rsidR="003716FE" w:rsidRPr="002A34AF">
              <w:rPr>
                <w:rFonts w:ascii="標楷體" w:eastAsia="標楷體" w:hAnsi="標楷體" w:cs="細明體" w:hint="eastAsia"/>
              </w:rPr>
              <w:t>我國</w:t>
            </w:r>
            <w:r w:rsidR="006115EE" w:rsidRPr="002A34AF">
              <w:rPr>
                <w:rFonts w:ascii="標楷體" w:eastAsia="標楷體" w:hAnsi="標楷體" w:cs="細明體" w:hint="eastAsia"/>
              </w:rPr>
              <w:t>主管機關</w:t>
            </w:r>
            <w:r w:rsidRPr="002A34AF">
              <w:rPr>
                <w:rFonts w:ascii="標楷體" w:eastAsia="標楷體" w:hAnsi="標楷體" w:cs="細明體" w:hint="eastAsia"/>
              </w:rPr>
              <w:t>已簽訂合作協定，或本公司已事先取得受委任機構之國外主管機關同意監理合作之同意函，其內容應包括：</w:t>
            </w:r>
          </w:p>
          <w:p w:rsidR="009C7316" w:rsidRPr="002A34AF" w:rsidRDefault="009C7316">
            <w:pPr>
              <w:tabs>
                <w:tab w:val="left" w:pos="840"/>
                <w:tab w:val="num" w:pos="128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83" w:left="199" w:firstLineChars="322" w:firstLine="773"/>
              <w:jc w:val="both"/>
              <w:rPr>
                <w:rFonts w:ascii="標楷體" w:eastAsia="標楷體" w:hAnsi="標楷體" w:cs="細明體" w:hint="eastAsia"/>
              </w:rPr>
            </w:pPr>
            <w:r w:rsidRPr="002A34AF">
              <w:rPr>
                <w:rFonts w:ascii="標楷體" w:eastAsia="標楷體" w:hAnsi="標楷體" w:cs="細明體" w:hint="eastAsia"/>
              </w:rPr>
              <w:t>1.國外主管機關知悉並同意受委任機構執行受託事項。</w:t>
            </w:r>
          </w:p>
          <w:p w:rsidR="009C7316" w:rsidRPr="002A34AF" w:rsidRDefault="009C7316">
            <w:pPr>
              <w:tabs>
                <w:tab w:val="left" w:pos="840"/>
                <w:tab w:val="num" w:pos="128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406" w:left="1260" w:hangingChars="119" w:hanging="286"/>
              <w:jc w:val="both"/>
              <w:rPr>
                <w:rFonts w:ascii="標楷體" w:eastAsia="標楷體" w:hAnsi="標楷體" w:cs="細明體" w:hint="eastAsia"/>
              </w:rPr>
            </w:pPr>
            <w:r w:rsidRPr="002A34AF">
              <w:rPr>
                <w:rFonts w:ascii="標楷體" w:eastAsia="標楷體" w:hAnsi="標楷體" w:cs="細明體" w:hint="eastAsia"/>
              </w:rPr>
              <w:t>2.於受委任機構之受委任事項範圍內，國外主管機關同意應</w:t>
            </w:r>
            <w:r w:rsidR="003D6E9D" w:rsidRPr="002A34AF">
              <w:rPr>
                <w:rFonts w:ascii="標楷體" w:eastAsia="標楷體" w:hAnsi="標楷體" w:cs="細明體" w:hint="eastAsia"/>
              </w:rPr>
              <w:t>我國</w:t>
            </w:r>
            <w:r w:rsidR="006115EE" w:rsidRPr="002A34AF">
              <w:rPr>
                <w:rFonts w:ascii="標楷體" w:eastAsia="標楷體" w:hAnsi="標楷體" w:cs="細明體" w:hint="eastAsia"/>
              </w:rPr>
              <w:t>主管機關</w:t>
            </w:r>
            <w:r w:rsidRPr="002A34AF">
              <w:rPr>
                <w:rFonts w:ascii="標楷體" w:eastAsia="標楷體" w:hAnsi="標楷體" w:cs="細明體" w:hint="eastAsia"/>
              </w:rPr>
              <w:t>要求協助蒐集相關資料或對受委任機構進行必要之查核。</w:t>
            </w:r>
          </w:p>
          <w:p w:rsidR="009C7316" w:rsidRPr="002A34AF" w:rsidRDefault="009C7316">
            <w:pPr>
              <w:tabs>
                <w:tab w:val="left" w:pos="840"/>
                <w:tab w:val="num" w:pos="128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430" w:left="1272" w:hangingChars="100" w:hanging="240"/>
              <w:jc w:val="both"/>
              <w:rPr>
                <w:rFonts w:ascii="標楷體" w:eastAsia="標楷體" w:hAnsi="標楷體" w:cs="細明體" w:hint="eastAsia"/>
              </w:rPr>
            </w:pPr>
            <w:r w:rsidRPr="002A34AF">
              <w:rPr>
                <w:rFonts w:ascii="標楷體" w:eastAsia="標楷體" w:hAnsi="標楷體" w:cs="細明體" w:hint="eastAsia"/>
              </w:rPr>
              <w:t>3.國外主管機關如有必要對本公司全權委託受委任機構之事項進行查核，應事先通知</w:t>
            </w:r>
            <w:r w:rsidR="003D6E9D" w:rsidRPr="002A34AF">
              <w:rPr>
                <w:rFonts w:ascii="標楷體" w:eastAsia="標楷體" w:hAnsi="標楷體" w:cs="細明體" w:hint="eastAsia"/>
              </w:rPr>
              <w:t>我國</w:t>
            </w:r>
            <w:r w:rsidR="00DD7C80" w:rsidRPr="002A34AF">
              <w:rPr>
                <w:rFonts w:ascii="標楷體" w:eastAsia="標楷體" w:hAnsi="標楷體" w:cs="細明體" w:hint="eastAsia"/>
              </w:rPr>
              <w:t>主管機關</w:t>
            </w:r>
            <w:r w:rsidRPr="002A34AF">
              <w:rPr>
                <w:rFonts w:ascii="標楷體" w:eastAsia="標楷體" w:hAnsi="標楷體" w:cs="細明體" w:hint="eastAsia"/>
              </w:rPr>
              <w:t>。</w:t>
            </w:r>
          </w:p>
          <w:p w:rsidR="009C7316" w:rsidRPr="002A34AF" w:rsidRDefault="009C7316">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720" w:hangingChars="300" w:hanging="720"/>
              <w:jc w:val="both"/>
              <w:rPr>
                <w:rFonts w:ascii="標楷體" w:eastAsia="標楷體" w:hAnsi="標楷體" w:hint="eastAsia"/>
                <w:szCs w:val="27"/>
              </w:rPr>
            </w:pPr>
            <w:r w:rsidRPr="002A34AF">
              <w:rPr>
                <w:rFonts w:ascii="標楷體" w:eastAsia="標楷體" w:hAnsi="標楷體" w:hint="eastAsia"/>
                <w:bCs/>
              </w:rPr>
              <w:t xml:space="preserve">    (三)本公司應隨時有效監督</w:t>
            </w:r>
            <w:r w:rsidRPr="002A34AF">
              <w:rPr>
                <w:rFonts w:ascii="標楷體" w:eastAsia="標楷體" w:hAnsi="標楷體" w:hint="eastAsia"/>
              </w:rPr>
              <w:t>受委任專業機構，包括：該專業機構之</w:t>
            </w:r>
            <w:r w:rsidRPr="002A34AF">
              <w:rPr>
                <w:rFonts w:ascii="標楷體" w:eastAsia="標楷體" w:hAnsi="標楷體" w:hint="eastAsia"/>
                <w:szCs w:val="27"/>
              </w:rPr>
              <w:t>風險控管流程、</w:t>
            </w:r>
          </w:p>
          <w:p w:rsidR="009C7316" w:rsidRPr="002A34AF" w:rsidRDefault="009C7316" w:rsidP="00712B60">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400" w:left="960"/>
              <w:jc w:val="both"/>
              <w:rPr>
                <w:rFonts w:ascii="標楷體" w:eastAsia="標楷體" w:hAnsi="標楷體" w:cs="細明體" w:hint="eastAsia"/>
              </w:rPr>
            </w:pPr>
            <w:r w:rsidRPr="002A34AF">
              <w:rPr>
                <w:rFonts w:ascii="標楷體" w:eastAsia="標楷體" w:hAnsi="標楷體" w:hint="eastAsia"/>
                <w:szCs w:val="27"/>
              </w:rPr>
              <w:t>文件資料保存方式、是否</w:t>
            </w:r>
            <w:r w:rsidRPr="002A34AF">
              <w:rPr>
                <w:rFonts w:ascii="標楷體" w:eastAsia="標楷體" w:hAnsi="標楷體" w:hint="eastAsia"/>
              </w:rPr>
              <w:t>設有法令遵循部門或內部稽核人員進行業務之查核以及是否受當地主管機關之管轄等</w:t>
            </w:r>
            <w:r w:rsidRPr="002A34AF">
              <w:rPr>
                <w:rFonts w:ascii="標楷體" w:eastAsia="標楷體" w:hAnsi="標楷體" w:cs="細明體" w:hint="eastAsia"/>
              </w:rPr>
              <w:t>。</w:t>
            </w:r>
          </w:p>
          <w:p w:rsidR="009C7316" w:rsidRPr="002A34AF" w:rsidRDefault="009C7316">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960" w:hangingChars="400" w:hanging="960"/>
              <w:jc w:val="both"/>
              <w:rPr>
                <w:rFonts w:ascii="標楷體" w:eastAsia="標楷體" w:hAnsi="標楷體" w:hint="eastAsia"/>
              </w:rPr>
            </w:pPr>
            <w:r w:rsidRPr="002A34AF">
              <w:rPr>
                <w:rFonts w:ascii="標楷體" w:eastAsia="標楷體" w:hAnsi="標楷體" w:cs="細明體" w:hint="eastAsia"/>
              </w:rPr>
              <w:t xml:space="preserve">    (四)</w:t>
            </w:r>
            <w:r w:rsidRPr="002A34AF">
              <w:rPr>
                <w:rFonts w:ascii="標楷體" w:eastAsia="標楷體" w:hAnsi="標楷體" w:hint="eastAsia"/>
                <w:szCs w:val="27"/>
              </w:rPr>
              <w:t>本公司</w:t>
            </w:r>
            <w:r w:rsidRPr="002A34AF">
              <w:rPr>
                <w:rFonts w:ascii="標楷體" w:eastAsia="標楷體" w:hAnsi="標楷體" w:hint="eastAsia"/>
              </w:rPr>
              <w:t>全權委託其他專業機構運用期貨信託基金從事交易或投資，應符合</w:t>
            </w:r>
            <w:r w:rsidRPr="002A34AF">
              <w:rPr>
                <w:rFonts w:ascii="標楷體" w:eastAsia="標楷體" w:hAnsi="標楷體" w:hint="eastAsia"/>
                <w:szCs w:val="27"/>
              </w:rPr>
              <w:t>本公司</w:t>
            </w:r>
            <w:r w:rsidRPr="002A34AF">
              <w:rPr>
                <w:rFonts w:ascii="標楷體" w:eastAsia="標楷體" w:hAnsi="標楷體" w:hint="eastAsia"/>
              </w:rPr>
              <w:t>訂定之交易或投資方針，並揭露於公開說明書。</w:t>
            </w:r>
          </w:p>
          <w:p w:rsidR="009C7316" w:rsidRPr="002A34AF" w:rsidRDefault="009C7316">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960" w:hangingChars="400" w:hanging="960"/>
              <w:jc w:val="both"/>
              <w:rPr>
                <w:rFonts w:ascii="標楷體" w:eastAsia="標楷體" w:hAnsi="標楷體" w:cs="新細明體" w:hint="eastAsia"/>
              </w:rPr>
            </w:pPr>
            <w:r w:rsidRPr="002A34AF">
              <w:rPr>
                <w:rFonts w:ascii="標楷體" w:eastAsia="標楷體" w:hAnsi="標楷體" w:hint="eastAsia"/>
              </w:rPr>
              <w:t xml:space="preserve">    (五)</w:t>
            </w:r>
            <w:r w:rsidRPr="002A34AF">
              <w:rPr>
                <w:rFonts w:ascii="標楷體" w:eastAsia="標楷體" w:hAnsi="標楷體" w:hint="eastAsia"/>
                <w:szCs w:val="27"/>
              </w:rPr>
              <w:t>本公司</w:t>
            </w:r>
            <w:r w:rsidRPr="002A34AF">
              <w:rPr>
                <w:rFonts w:ascii="標楷體" w:eastAsia="標楷體" w:hAnsi="標楷體" w:cs="新細明體" w:hint="eastAsia"/>
              </w:rPr>
              <w:t>全權委託其他專業機構運用期貨信託基金之比率，</w:t>
            </w:r>
            <w:r w:rsidRPr="002A34AF">
              <w:rPr>
                <w:rFonts w:ascii="標楷體" w:eastAsia="標楷體" w:hAnsi="標楷體" w:cs="細明體" w:hint="eastAsia"/>
                <w:kern w:val="0"/>
              </w:rPr>
              <w:t>不得超過</w:t>
            </w:r>
            <w:r w:rsidRPr="002A34AF">
              <w:rPr>
                <w:rFonts w:ascii="標楷體" w:eastAsia="標楷體" w:hAnsi="標楷體" w:cs="新細明體" w:hint="eastAsia"/>
              </w:rPr>
              <w:t>該</w:t>
            </w:r>
            <w:r w:rsidRPr="002A34AF">
              <w:rPr>
                <w:rFonts w:ascii="標楷體" w:eastAsia="標楷體" w:hAnsi="標楷體" w:cs="細明體" w:hint="eastAsia"/>
                <w:kern w:val="0"/>
              </w:rPr>
              <w:t>基金每日淨資產價值之百分之五十</w:t>
            </w:r>
            <w:r w:rsidRPr="002A34AF">
              <w:rPr>
                <w:rFonts w:ascii="標楷體" w:eastAsia="標楷體" w:hAnsi="標楷體" w:cs="新細明體" w:hint="eastAsia"/>
              </w:rPr>
              <w:t>。</w:t>
            </w:r>
          </w:p>
          <w:p w:rsidR="009C7316" w:rsidRPr="002A34AF" w:rsidRDefault="009C7316" w:rsidP="003D6E9D">
            <w:pPr>
              <w:spacing w:line="400" w:lineRule="exact"/>
              <w:rPr>
                <w:rFonts w:ascii="標楷體" w:eastAsia="標楷體" w:hAnsi="標楷體" w:hint="eastAsia"/>
                <w:bCs/>
              </w:rPr>
            </w:pPr>
          </w:p>
          <w:p w:rsidR="003D6E9D" w:rsidRPr="002A34AF" w:rsidRDefault="003D6E9D" w:rsidP="003D6E9D">
            <w:pPr>
              <w:spacing w:line="400" w:lineRule="exact"/>
              <w:rPr>
                <w:rFonts w:ascii="標楷體" w:eastAsia="標楷體" w:hAnsi="標楷體" w:hint="eastAsia"/>
                <w:bCs/>
              </w:rPr>
            </w:pPr>
          </w:p>
          <w:p w:rsidR="003D6E9D" w:rsidRPr="002A34AF" w:rsidRDefault="003D6E9D" w:rsidP="003D6E9D">
            <w:pPr>
              <w:spacing w:line="400" w:lineRule="exact"/>
              <w:rPr>
                <w:rFonts w:ascii="標楷體" w:eastAsia="標楷體" w:hAnsi="標楷體" w:hint="eastAsia"/>
                <w:bCs/>
              </w:rPr>
            </w:pPr>
          </w:p>
          <w:p w:rsidR="003D6E9D" w:rsidRPr="002A34AF" w:rsidRDefault="003D6E9D" w:rsidP="003D6E9D">
            <w:pPr>
              <w:spacing w:line="400" w:lineRule="exact"/>
              <w:rPr>
                <w:rFonts w:ascii="標楷體" w:eastAsia="標楷體" w:hAnsi="標楷體" w:cs="Arial" w:hint="eastAsia"/>
                <w:szCs w:val="24"/>
              </w:rPr>
            </w:pPr>
          </w:p>
        </w:tc>
        <w:tc>
          <w:tcPr>
            <w:tcW w:w="2280" w:type="dxa"/>
          </w:tcPr>
          <w:p w:rsidR="00234274" w:rsidRPr="002A34AF" w:rsidRDefault="00234274" w:rsidP="00234274">
            <w:pPr>
              <w:spacing w:line="400" w:lineRule="exact"/>
              <w:ind w:left="28" w:right="28"/>
              <w:rPr>
                <w:rFonts w:ascii="Arial" w:eastAsia="標楷體" w:hAnsi="Arial" w:cs="Arial"/>
                <w:szCs w:val="24"/>
              </w:rPr>
            </w:pPr>
            <w:r w:rsidRPr="002A34AF">
              <w:rPr>
                <w:rFonts w:ascii="Arial" w:eastAsia="標楷體" w:hAnsi="標楷體" w:cs="Arial"/>
                <w:szCs w:val="24"/>
              </w:rPr>
              <w:t>法令規章：</w:t>
            </w:r>
          </w:p>
          <w:p w:rsidR="00234274" w:rsidRPr="002A34AF" w:rsidRDefault="00234274" w:rsidP="00954C03">
            <w:pPr>
              <w:numPr>
                <w:ilvl w:val="0"/>
                <w:numId w:val="203"/>
              </w:numPr>
              <w:spacing w:line="400" w:lineRule="exact"/>
              <w:ind w:right="28"/>
              <w:rPr>
                <w:rFonts w:ascii="Arial" w:eastAsia="標楷體" w:hAnsi="Arial" w:cs="Arial" w:hint="eastAsia"/>
                <w:bCs/>
                <w:szCs w:val="24"/>
              </w:rPr>
            </w:pPr>
            <w:r w:rsidRPr="002A34AF">
              <w:rPr>
                <w:rFonts w:ascii="Arial" w:eastAsia="標楷體" w:hAnsi="Arial" w:cs="Arial" w:hint="eastAsia"/>
                <w:bCs/>
                <w:szCs w:val="24"/>
              </w:rPr>
              <w:t>期貨信託基金管理辦法第</w:t>
            </w:r>
            <w:r w:rsidRPr="002A34AF">
              <w:rPr>
                <w:rFonts w:ascii="Arial" w:eastAsia="標楷體" w:hAnsi="Arial" w:cs="Arial" w:hint="eastAsia"/>
                <w:bCs/>
                <w:szCs w:val="24"/>
              </w:rPr>
              <w:t>57</w:t>
            </w:r>
            <w:r w:rsidRPr="002A34AF">
              <w:rPr>
                <w:rFonts w:ascii="Arial" w:eastAsia="標楷體" w:hAnsi="Arial" w:cs="Arial" w:hint="eastAsia"/>
                <w:bCs/>
                <w:szCs w:val="24"/>
              </w:rPr>
              <w:t>條</w:t>
            </w:r>
          </w:p>
          <w:p w:rsidR="00234274" w:rsidRPr="002A34AF" w:rsidRDefault="00234274" w:rsidP="00954C03">
            <w:pPr>
              <w:numPr>
                <w:ilvl w:val="0"/>
                <w:numId w:val="203"/>
              </w:numPr>
              <w:spacing w:line="400" w:lineRule="exact"/>
              <w:ind w:right="28"/>
              <w:rPr>
                <w:rFonts w:ascii="Arial" w:eastAsia="標楷體" w:hAnsi="Arial" w:cs="Arial" w:hint="eastAsia"/>
                <w:bCs/>
                <w:szCs w:val="24"/>
              </w:rPr>
            </w:pPr>
            <w:r w:rsidRPr="002A34AF">
              <w:rPr>
                <w:rFonts w:ascii="Arial" w:eastAsia="標楷體" w:hAnsi="Arial" w:cs="Arial" w:hint="eastAsia"/>
                <w:bCs/>
                <w:szCs w:val="24"/>
              </w:rPr>
              <w:t>期貨信託事業全</w:t>
            </w:r>
            <w:r w:rsidRPr="002A34AF">
              <w:rPr>
                <w:rFonts w:ascii="標楷體" w:eastAsia="標楷體" w:hAnsi="標楷體" w:hint="eastAsia"/>
                <w:szCs w:val="19"/>
              </w:rPr>
              <w:t>權委託其他專業機構運用期貨信託基金應注意事項</w:t>
            </w:r>
            <w:r w:rsidRPr="002A34AF">
              <w:rPr>
                <w:rFonts w:ascii="Arial" w:eastAsia="標楷體" w:hAnsi="Arial" w:cs="Arial" w:hint="eastAsia"/>
                <w:bCs/>
                <w:szCs w:val="24"/>
              </w:rPr>
              <w:t>第</w:t>
            </w:r>
            <w:r w:rsidRPr="002A34AF">
              <w:rPr>
                <w:rFonts w:ascii="Arial" w:eastAsia="標楷體" w:hAnsi="Arial" w:cs="Arial" w:hint="eastAsia"/>
                <w:bCs/>
                <w:szCs w:val="24"/>
              </w:rPr>
              <w:t>3</w:t>
            </w:r>
            <w:r w:rsidRPr="002A34AF">
              <w:rPr>
                <w:rFonts w:ascii="Arial" w:eastAsia="標楷體" w:hAnsi="Arial" w:cs="Arial" w:hint="eastAsia"/>
                <w:bCs/>
                <w:szCs w:val="24"/>
              </w:rPr>
              <w:t>點</w:t>
            </w:r>
            <w:r w:rsidRPr="002A34AF">
              <w:rPr>
                <w:rFonts w:ascii="標楷體" w:eastAsia="標楷體" w:hAnsi="標楷體" w:hint="eastAsia"/>
                <w:szCs w:val="19"/>
              </w:rPr>
              <w:t>、</w:t>
            </w:r>
            <w:r w:rsidRPr="002A34AF">
              <w:rPr>
                <w:rFonts w:ascii="Arial" w:eastAsia="標楷體" w:hAnsi="Arial" w:cs="Arial" w:hint="eastAsia"/>
                <w:bCs/>
                <w:szCs w:val="24"/>
              </w:rPr>
              <w:t>第</w:t>
            </w:r>
            <w:r w:rsidRPr="002A34AF">
              <w:rPr>
                <w:rFonts w:ascii="Arial" w:eastAsia="標楷體" w:hAnsi="Arial" w:cs="Arial" w:hint="eastAsia"/>
                <w:bCs/>
                <w:szCs w:val="24"/>
              </w:rPr>
              <w:t>4</w:t>
            </w:r>
            <w:r w:rsidRPr="002A34AF">
              <w:rPr>
                <w:rFonts w:ascii="Arial" w:eastAsia="標楷體" w:hAnsi="Arial" w:cs="Arial" w:hint="eastAsia"/>
                <w:bCs/>
                <w:szCs w:val="24"/>
              </w:rPr>
              <w:t>點</w:t>
            </w:r>
            <w:r w:rsidRPr="002A34AF">
              <w:rPr>
                <w:rFonts w:ascii="標楷體" w:eastAsia="標楷體" w:hAnsi="標楷體" w:hint="eastAsia"/>
                <w:szCs w:val="19"/>
              </w:rPr>
              <w:t>、</w:t>
            </w:r>
            <w:r w:rsidRPr="002A34AF">
              <w:rPr>
                <w:rFonts w:ascii="Arial" w:eastAsia="標楷體" w:hAnsi="Arial" w:cs="Arial" w:hint="eastAsia"/>
                <w:bCs/>
                <w:szCs w:val="24"/>
              </w:rPr>
              <w:t>第</w:t>
            </w:r>
            <w:r w:rsidRPr="002A34AF">
              <w:rPr>
                <w:rFonts w:ascii="Arial" w:eastAsia="標楷體" w:hAnsi="Arial" w:cs="Arial" w:hint="eastAsia"/>
                <w:bCs/>
                <w:szCs w:val="24"/>
              </w:rPr>
              <w:t>6</w:t>
            </w:r>
            <w:r w:rsidRPr="002A34AF">
              <w:rPr>
                <w:rFonts w:ascii="Arial" w:eastAsia="標楷體" w:hAnsi="Arial" w:cs="Arial" w:hint="eastAsia"/>
                <w:bCs/>
                <w:szCs w:val="24"/>
              </w:rPr>
              <w:t>點</w:t>
            </w:r>
            <w:r w:rsidRPr="002A34AF">
              <w:rPr>
                <w:rFonts w:ascii="標楷體" w:eastAsia="標楷體" w:hAnsi="標楷體" w:hint="eastAsia"/>
                <w:szCs w:val="19"/>
              </w:rPr>
              <w:t>、</w:t>
            </w:r>
            <w:r w:rsidRPr="002A34AF">
              <w:rPr>
                <w:rFonts w:ascii="Arial" w:eastAsia="標楷體" w:hAnsi="Arial" w:cs="Arial" w:hint="eastAsia"/>
                <w:bCs/>
                <w:szCs w:val="24"/>
              </w:rPr>
              <w:t>第</w:t>
            </w:r>
            <w:r w:rsidRPr="002A34AF">
              <w:rPr>
                <w:rFonts w:ascii="Arial" w:eastAsia="標楷體" w:hAnsi="Arial" w:cs="Arial" w:hint="eastAsia"/>
                <w:bCs/>
                <w:szCs w:val="24"/>
              </w:rPr>
              <w:t>7</w:t>
            </w:r>
            <w:r w:rsidRPr="002A34AF">
              <w:rPr>
                <w:rFonts w:ascii="Arial" w:eastAsia="標楷體" w:hAnsi="Arial" w:cs="Arial" w:hint="eastAsia"/>
                <w:bCs/>
                <w:szCs w:val="24"/>
              </w:rPr>
              <w:t>點、第</w:t>
            </w:r>
            <w:r w:rsidRPr="002A34AF">
              <w:rPr>
                <w:rFonts w:ascii="Arial" w:eastAsia="標楷體" w:hAnsi="Arial" w:cs="Arial" w:hint="eastAsia"/>
                <w:bCs/>
                <w:szCs w:val="24"/>
              </w:rPr>
              <w:t>8</w:t>
            </w:r>
            <w:r w:rsidRPr="002A34AF">
              <w:rPr>
                <w:rFonts w:ascii="Arial" w:eastAsia="標楷體" w:hAnsi="Arial" w:cs="Arial" w:hint="eastAsia"/>
                <w:bCs/>
                <w:szCs w:val="24"/>
              </w:rPr>
              <w:t>點、第</w:t>
            </w:r>
            <w:r w:rsidRPr="002A34AF">
              <w:rPr>
                <w:rFonts w:ascii="Arial" w:eastAsia="標楷體" w:hAnsi="Arial" w:cs="Arial" w:hint="eastAsia"/>
                <w:bCs/>
                <w:szCs w:val="24"/>
              </w:rPr>
              <w:t>10</w:t>
            </w:r>
            <w:r w:rsidRPr="002A34AF">
              <w:rPr>
                <w:rFonts w:ascii="Arial" w:eastAsia="標楷體" w:hAnsi="Arial" w:cs="Arial" w:hint="eastAsia"/>
                <w:bCs/>
                <w:szCs w:val="24"/>
              </w:rPr>
              <w:t>點</w:t>
            </w:r>
          </w:p>
          <w:p w:rsidR="009C7316" w:rsidRPr="002A34AF" w:rsidRDefault="009C7316">
            <w:pPr>
              <w:spacing w:line="400" w:lineRule="exact"/>
              <w:ind w:left="28" w:right="28"/>
              <w:rPr>
                <w:rFonts w:ascii="標楷體" w:eastAsia="標楷體" w:hAnsi="標楷體" w:cs="Arial" w:hint="eastAsia"/>
                <w:bCs/>
                <w:szCs w:val="24"/>
              </w:rPr>
            </w:pPr>
          </w:p>
        </w:tc>
      </w:tr>
    </w:tbl>
    <w:p w:rsidR="009C7316" w:rsidRPr="002A34AF" w:rsidRDefault="009C7316">
      <w:pPr>
        <w:pStyle w:val="ac"/>
        <w:tabs>
          <w:tab w:val="left" w:pos="1440"/>
        </w:tabs>
        <w:snapToGrid w:val="0"/>
        <w:spacing w:line="480" w:lineRule="exact"/>
        <w:ind w:left="737" w:right="102" w:hangingChars="307" w:hanging="737"/>
        <w:jc w:val="both"/>
        <w:rPr>
          <w:rFonts w:ascii="標楷體" w:eastAsia="標楷體" w:hAnsi="標楷體" w:hint="eastAsia"/>
        </w:rPr>
      </w:pPr>
    </w:p>
    <w:p w:rsidR="00111114" w:rsidRPr="002A34AF" w:rsidRDefault="00111114" w:rsidP="00111114">
      <w:pPr>
        <w:pStyle w:val="ac"/>
        <w:tabs>
          <w:tab w:val="left" w:pos="1440"/>
        </w:tabs>
        <w:snapToGrid w:val="0"/>
        <w:spacing w:line="480" w:lineRule="exact"/>
        <w:ind w:left="737" w:right="102" w:hangingChars="307" w:hanging="737"/>
        <w:jc w:val="both"/>
        <w:rPr>
          <w:rFonts w:ascii="標楷體" w:eastAsia="標楷體" w:hAnsi="標楷體" w:hint="eastAsia"/>
        </w:rPr>
      </w:pPr>
    </w:p>
    <w:p w:rsidR="00111114" w:rsidRPr="002A34AF" w:rsidRDefault="00111114" w:rsidP="00111114">
      <w:pPr>
        <w:pStyle w:val="ac"/>
        <w:tabs>
          <w:tab w:val="left" w:pos="1440"/>
        </w:tabs>
        <w:snapToGrid w:val="0"/>
        <w:spacing w:line="480" w:lineRule="exact"/>
        <w:ind w:left="737" w:right="102" w:hangingChars="307" w:hanging="737"/>
        <w:jc w:val="both"/>
        <w:rPr>
          <w:rFonts w:ascii="標楷體" w:eastAsia="標楷體" w:hAnsi="標楷體" w:hint="eastAsia"/>
        </w:rPr>
      </w:pPr>
    </w:p>
    <w:p w:rsidR="00111114" w:rsidRPr="002A34AF" w:rsidRDefault="00111114" w:rsidP="00111114">
      <w:pPr>
        <w:pStyle w:val="ac"/>
        <w:tabs>
          <w:tab w:val="left" w:pos="1440"/>
        </w:tabs>
        <w:snapToGrid w:val="0"/>
        <w:spacing w:line="480" w:lineRule="exact"/>
        <w:ind w:left="737" w:right="102" w:hangingChars="307" w:hanging="737"/>
        <w:jc w:val="both"/>
        <w:rPr>
          <w:rFonts w:ascii="標楷體" w:eastAsia="標楷體" w:hAnsi="標楷體" w:hint="eastAsia"/>
        </w:rPr>
      </w:pPr>
    </w:p>
    <w:p w:rsidR="00111114" w:rsidRPr="002A34AF" w:rsidRDefault="00111114" w:rsidP="00111114">
      <w:pPr>
        <w:pStyle w:val="ac"/>
        <w:tabs>
          <w:tab w:val="left" w:pos="1440"/>
        </w:tabs>
        <w:snapToGrid w:val="0"/>
        <w:spacing w:line="480" w:lineRule="exact"/>
        <w:ind w:left="737" w:right="102" w:hangingChars="307" w:hanging="737"/>
        <w:jc w:val="both"/>
        <w:rPr>
          <w:rFonts w:ascii="標楷體" w:eastAsia="標楷體" w:hAnsi="標楷體" w:hint="eastAsia"/>
        </w:rPr>
      </w:pPr>
    </w:p>
    <w:p w:rsidR="00111114" w:rsidRPr="002A34AF" w:rsidRDefault="00111114" w:rsidP="00111114">
      <w:pPr>
        <w:pStyle w:val="ac"/>
        <w:tabs>
          <w:tab w:val="left" w:pos="1440"/>
        </w:tabs>
        <w:snapToGrid w:val="0"/>
        <w:spacing w:line="480" w:lineRule="exact"/>
        <w:ind w:left="737" w:right="102" w:hangingChars="307" w:hanging="737"/>
        <w:jc w:val="both"/>
        <w:rPr>
          <w:rFonts w:ascii="標楷體" w:eastAsia="標楷體" w:hAnsi="標楷體" w:hint="eastAsia"/>
        </w:rPr>
      </w:pPr>
    </w:p>
    <w:p w:rsidR="00111114" w:rsidRPr="002A34AF" w:rsidRDefault="00111114" w:rsidP="00111114">
      <w:pPr>
        <w:pStyle w:val="ac"/>
        <w:tabs>
          <w:tab w:val="left" w:pos="1440"/>
        </w:tabs>
        <w:snapToGrid w:val="0"/>
        <w:spacing w:line="480" w:lineRule="exact"/>
        <w:ind w:left="737" w:right="102" w:hangingChars="307" w:hanging="737"/>
        <w:jc w:val="both"/>
        <w:rPr>
          <w:rFonts w:ascii="標楷體" w:eastAsia="標楷體" w:hAnsi="標楷體" w:hint="eastAsia"/>
        </w:rPr>
      </w:pPr>
    </w:p>
    <w:p w:rsidR="00111114" w:rsidRPr="002A34AF" w:rsidRDefault="00111114" w:rsidP="00111114">
      <w:pPr>
        <w:pStyle w:val="ac"/>
        <w:tabs>
          <w:tab w:val="left" w:pos="1440"/>
        </w:tabs>
        <w:snapToGrid w:val="0"/>
        <w:spacing w:line="480" w:lineRule="exact"/>
        <w:ind w:left="737" w:right="102" w:hangingChars="307" w:hanging="737"/>
        <w:jc w:val="both"/>
        <w:rPr>
          <w:rFonts w:ascii="標楷體" w:eastAsia="標楷體" w:hAnsi="標楷體" w:hint="eastAsia"/>
        </w:rPr>
      </w:pPr>
    </w:p>
    <w:p w:rsidR="00111114" w:rsidRPr="00BE2136" w:rsidRDefault="00111114" w:rsidP="00BE2136">
      <w:pPr>
        <w:pStyle w:val="1"/>
        <w:numPr>
          <w:ilvl w:val="0"/>
          <w:numId w:val="187"/>
        </w:numPr>
        <w:tabs>
          <w:tab w:val="left" w:pos="1080"/>
        </w:tabs>
        <w:spacing w:before="0" w:after="0" w:line="480" w:lineRule="exact"/>
        <w:ind w:leftChars="300" w:left="2120" w:rightChars="100" w:right="240" w:hangingChars="350" w:hanging="1400"/>
        <w:jc w:val="center"/>
        <w:rPr>
          <w:rFonts w:ascii="標楷體" w:eastAsia="標楷體" w:hAnsi="標楷體" w:cs="Arial" w:hint="eastAsia"/>
          <w:b w:val="0"/>
          <w:sz w:val="40"/>
          <w:szCs w:val="40"/>
        </w:rPr>
      </w:pPr>
      <w:bookmarkStart w:id="74" w:name="_Toc522116579"/>
      <w:r w:rsidRPr="00BE2136">
        <w:rPr>
          <w:rFonts w:ascii="標楷體" w:eastAsia="標楷體"/>
          <w:b w:val="0"/>
          <w:sz w:val="40"/>
        </w:rPr>
        <w:t>營業保證金之繳納與存放</w:t>
      </w:r>
      <w:r w:rsidRPr="00BE2136">
        <w:rPr>
          <w:rFonts w:ascii="標楷體" w:eastAsia="標楷體" w:hAnsi="標楷體" w:cs="Arial" w:hint="eastAsia"/>
          <w:b w:val="0"/>
          <w:sz w:val="40"/>
          <w:szCs w:val="40"/>
        </w:rPr>
        <w:t>：CB-16000</w:t>
      </w:r>
      <w:bookmarkEnd w:id="74"/>
    </w:p>
    <w:p w:rsidR="00111114" w:rsidRPr="002A34AF" w:rsidRDefault="00111114" w:rsidP="00111114">
      <w:pPr>
        <w:pStyle w:val="ac"/>
        <w:tabs>
          <w:tab w:val="left" w:pos="1440"/>
        </w:tabs>
        <w:snapToGrid w:val="0"/>
        <w:spacing w:line="480" w:lineRule="exact"/>
        <w:ind w:left="1474" w:right="102" w:hangingChars="307" w:hanging="1474"/>
        <w:jc w:val="both"/>
        <w:rPr>
          <w:rFonts w:ascii="標楷體" w:eastAsia="標楷體" w:hAnsi="標楷體" w:cs="Arial" w:hint="eastAsia"/>
          <w:sz w:val="48"/>
          <w:szCs w:val="40"/>
        </w:rPr>
      </w:pPr>
    </w:p>
    <w:p w:rsidR="00111114" w:rsidRPr="002A34AF" w:rsidRDefault="00111114" w:rsidP="00111114">
      <w:pPr>
        <w:pStyle w:val="ac"/>
        <w:tabs>
          <w:tab w:val="left" w:pos="1440"/>
        </w:tabs>
        <w:snapToGrid w:val="0"/>
        <w:spacing w:line="480" w:lineRule="exact"/>
        <w:ind w:left="1474" w:right="102" w:hangingChars="307" w:hanging="1474"/>
        <w:jc w:val="both"/>
        <w:rPr>
          <w:rFonts w:ascii="標楷體" w:eastAsia="標楷體" w:hAnsi="標楷體" w:cs="Arial" w:hint="eastAsia"/>
          <w:sz w:val="48"/>
          <w:szCs w:val="40"/>
        </w:rPr>
      </w:pPr>
    </w:p>
    <w:p w:rsidR="00111114" w:rsidRPr="002A34AF" w:rsidRDefault="00111114" w:rsidP="00111114">
      <w:pPr>
        <w:pStyle w:val="ac"/>
        <w:tabs>
          <w:tab w:val="left" w:pos="1440"/>
        </w:tabs>
        <w:snapToGrid w:val="0"/>
        <w:spacing w:line="480" w:lineRule="exact"/>
        <w:ind w:left="1474" w:right="102" w:hangingChars="307" w:hanging="1474"/>
        <w:jc w:val="both"/>
        <w:rPr>
          <w:rFonts w:ascii="標楷體" w:eastAsia="標楷體" w:hAnsi="標楷體" w:cs="Arial" w:hint="eastAsia"/>
          <w:sz w:val="48"/>
          <w:szCs w:val="40"/>
        </w:rPr>
      </w:pPr>
    </w:p>
    <w:p w:rsidR="00111114" w:rsidRPr="002A34AF" w:rsidRDefault="00111114" w:rsidP="00111114">
      <w:pPr>
        <w:pStyle w:val="ac"/>
        <w:tabs>
          <w:tab w:val="left" w:pos="1440"/>
        </w:tabs>
        <w:snapToGrid w:val="0"/>
        <w:spacing w:line="480" w:lineRule="exact"/>
        <w:ind w:left="1474" w:right="102" w:hangingChars="307" w:hanging="1474"/>
        <w:jc w:val="both"/>
        <w:rPr>
          <w:rFonts w:ascii="標楷體" w:eastAsia="標楷體" w:hAnsi="標楷體" w:cs="Arial" w:hint="eastAsia"/>
          <w:sz w:val="48"/>
          <w:szCs w:val="40"/>
        </w:rPr>
      </w:pPr>
    </w:p>
    <w:p w:rsidR="00111114" w:rsidRPr="002A34AF" w:rsidRDefault="00111114" w:rsidP="00111114">
      <w:pPr>
        <w:pStyle w:val="ac"/>
        <w:tabs>
          <w:tab w:val="left" w:pos="1440"/>
        </w:tabs>
        <w:snapToGrid w:val="0"/>
        <w:spacing w:line="480" w:lineRule="exact"/>
        <w:ind w:left="1474" w:right="102" w:hangingChars="307" w:hanging="1474"/>
        <w:jc w:val="both"/>
        <w:rPr>
          <w:rFonts w:ascii="標楷體" w:eastAsia="標楷體" w:hAnsi="標楷體" w:cs="Arial" w:hint="eastAsia"/>
          <w:sz w:val="48"/>
          <w:szCs w:val="40"/>
        </w:rPr>
      </w:pPr>
    </w:p>
    <w:p w:rsidR="00111114" w:rsidRPr="002A34AF" w:rsidRDefault="00111114" w:rsidP="00111114">
      <w:pPr>
        <w:pStyle w:val="ac"/>
        <w:tabs>
          <w:tab w:val="left" w:pos="1440"/>
        </w:tabs>
        <w:snapToGrid w:val="0"/>
        <w:spacing w:line="480" w:lineRule="exact"/>
        <w:ind w:left="1474" w:right="102" w:hangingChars="307" w:hanging="1474"/>
        <w:jc w:val="both"/>
        <w:rPr>
          <w:rFonts w:ascii="標楷體" w:eastAsia="標楷體" w:hAnsi="標楷體" w:cs="Arial" w:hint="eastAsia"/>
          <w:sz w:val="48"/>
          <w:szCs w:val="40"/>
        </w:rPr>
      </w:pPr>
    </w:p>
    <w:p w:rsidR="00111114" w:rsidRPr="002A34AF" w:rsidRDefault="00111114" w:rsidP="00111114">
      <w:pPr>
        <w:pStyle w:val="ac"/>
        <w:tabs>
          <w:tab w:val="left" w:pos="1440"/>
        </w:tabs>
        <w:snapToGrid w:val="0"/>
        <w:spacing w:line="480" w:lineRule="exact"/>
        <w:ind w:left="1474" w:right="102" w:hangingChars="307" w:hanging="1474"/>
        <w:jc w:val="both"/>
        <w:rPr>
          <w:rFonts w:ascii="標楷體" w:eastAsia="標楷體" w:hAnsi="標楷體" w:cs="Arial" w:hint="eastAsia"/>
          <w:sz w:val="48"/>
          <w:szCs w:val="40"/>
        </w:rPr>
      </w:pPr>
    </w:p>
    <w:p w:rsidR="00111114" w:rsidRPr="002A34AF" w:rsidRDefault="00111114">
      <w:pPr>
        <w:pStyle w:val="ac"/>
        <w:tabs>
          <w:tab w:val="left" w:pos="1440"/>
        </w:tabs>
        <w:snapToGrid w:val="0"/>
        <w:spacing w:line="480" w:lineRule="exact"/>
        <w:ind w:left="737" w:right="102" w:hangingChars="307" w:hanging="737"/>
        <w:jc w:val="both"/>
        <w:rPr>
          <w:rFonts w:ascii="標楷體" w:eastAsia="標楷體" w:hAnsi="標楷體" w:hint="eastAsia"/>
        </w:rPr>
      </w:pPr>
    </w:p>
    <w:p w:rsidR="00111114" w:rsidRPr="002A34AF" w:rsidRDefault="00111114">
      <w:pPr>
        <w:pStyle w:val="ac"/>
        <w:tabs>
          <w:tab w:val="left" w:pos="1440"/>
        </w:tabs>
        <w:snapToGrid w:val="0"/>
        <w:spacing w:line="480" w:lineRule="exact"/>
        <w:ind w:left="737" w:right="102" w:hangingChars="307" w:hanging="737"/>
        <w:jc w:val="both"/>
        <w:rPr>
          <w:rFonts w:ascii="標楷體" w:eastAsia="標楷體" w:hAnsi="標楷體" w:hint="eastAsia"/>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460"/>
        <w:gridCol w:w="2280"/>
      </w:tblGrid>
      <w:tr w:rsidR="00111114" w:rsidRPr="002A34AF" w:rsidTr="00111114">
        <w:tblPrEx>
          <w:tblCellMar>
            <w:top w:w="0" w:type="dxa"/>
            <w:bottom w:w="0" w:type="dxa"/>
          </w:tblCellMar>
        </w:tblPrEx>
        <w:trPr>
          <w:tblHeader/>
        </w:trPr>
        <w:tc>
          <w:tcPr>
            <w:tcW w:w="1468" w:type="dxa"/>
            <w:vAlign w:val="center"/>
          </w:tcPr>
          <w:p w:rsidR="00111114" w:rsidRPr="002A34AF" w:rsidRDefault="00111114" w:rsidP="00111114">
            <w:pPr>
              <w:spacing w:line="400" w:lineRule="exact"/>
              <w:ind w:left="28" w:right="28"/>
              <w:jc w:val="center"/>
              <w:rPr>
                <w:rFonts w:ascii="Arial" w:eastAsia="標楷體" w:hAnsi="Arial" w:cs="Arial"/>
                <w:szCs w:val="24"/>
              </w:rPr>
            </w:pPr>
            <w:r w:rsidRPr="002A34AF">
              <w:rPr>
                <w:rFonts w:ascii="Arial" w:eastAsia="標楷體" w:hAnsi="標楷體" w:cs="Arial"/>
                <w:szCs w:val="24"/>
              </w:rPr>
              <w:t>編　號</w:t>
            </w:r>
          </w:p>
        </w:tc>
        <w:tc>
          <w:tcPr>
            <w:tcW w:w="1940" w:type="dxa"/>
            <w:vAlign w:val="center"/>
          </w:tcPr>
          <w:p w:rsidR="00111114" w:rsidRPr="002A34AF" w:rsidRDefault="00111114" w:rsidP="00111114">
            <w:pPr>
              <w:spacing w:line="400" w:lineRule="exact"/>
              <w:ind w:left="28" w:right="28"/>
              <w:jc w:val="center"/>
              <w:rPr>
                <w:rFonts w:ascii="Arial" w:eastAsia="標楷體" w:hAnsi="Arial" w:cs="Arial"/>
                <w:szCs w:val="24"/>
              </w:rPr>
            </w:pPr>
            <w:r w:rsidRPr="002A34AF">
              <w:rPr>
                <w:rFonts w:ascii="Arial" w:eastAsia="標楷體" w:hAnsi="標楷體" w:cs="Arial"/>
                <w:szCs w:val="24"/>
              </w:rPr>
              <w:t>作業項目</w:t>
            </w:r>
          </w:p>
        </w:tc>
        <w:tc>
          <w:tcPr>
            <w:tcW w:w="9460" w:type="dxa"/>
            <w:vAlign w:val="center"/>
          </w:tcPr>
          <w:p w:rsidR="00111114" w:rsidRPr="002A34AF" w:rsidRDefault="00111114" w:rsidP="00111114">
            <w:pPr>
              <w:spacing w:line="400" w:lineRule="exact"/>
              <w:ind w:left="28" w:right="28"/>
              <w:jc w:val="center"/>
              <w:rPr>
                <w:rFonts w:ascii="Arial" w:eastAsia="標楷體" w:hAnsi="Arial" w:cs="Arial"/>
                <w:szCs w:val="24"/>
              </w:rPr>
            </w:pPr>
            <w:r w:rsidRPr="002A34AF">
              <w:rPr>
                <w:rFonts w:ascii="Arial" w:eastAsia="標楷體" w:hAnsi="標楷體" w:cs="Arial"/>
                <w:szCs w:val="24"/>
              </w:rPr>
              <w:t>作　業　程　序　及　控　制　重　點</w:t>
            </w:r>
          </w:p>
        </w:tc>
        <w:tc>
          <w:tcPr>
            <w:tcW w:w="2280" w:type="dxa"/>
            <w:vAlign w:val="center"/>
          </w:tcPr>
          <w:p w:rsidR="00111114" w:rsidRPr="002A34AF" w:rsidRDefault="00111114" w:rsidP="00111114">
            <w:pPr>
              <w:spacing w:line="400" w:lineRule="exact"/>
              <w:ind w:left="28" w:right="28"/>
              <w:jc w:val="center"/>
              <w:rPr>
                <w:rFonts w:ascii="Arial" w:eastAsia="標楷體" w:hAnsi="Arial" w:cs="Arial"/>
                <w:szCs w:val="24"/>
              </w:rPr>
            </w:pPr>
            <w:r w:rsidRPr="002A34AF">
              <w:rPr>
                <w:rFonts w:ascii="Arial" w:eastAsia="標楷體" w:hAnsi="標楷體" w:cs="Arial"/>
                <w:szCs w:val="24"/>
              </w:rPr>
              <w:t>依據資料</w:t>
            </w:r>
          </w:p>
        </w:tc>
      </w:tr>
      <w:tr w:rsidR="00111114" w:rsidRPr="002A34AF" w:rsidTr="00921F70">
        <w:tblPrEx>
          <w:tblCellMar>
            <w:top w:w="0" w:type="dxa"/>
            <w:bottom w:w="0" w:type="dxa"/>
          </w:tblCellMar>
        </w:tblPrEx>
        <w:trPr>
          <w:trHeight w:val="7478"/>
        </w:trPr>
        <w:tc>
          <w:tcPr>
            <w:tcW w:w="1468" w:type="dxa"/>
          </w:tcPr>
          <w:p w:rsidR="00111114" w:rsidRPr="002A34AF" w:rsidRDefault="00111114" w:rsidP="00805174">
            <w:pPr>
              <w:spacing w:line="400" w:lineRule="exact"/>
              <w:jc w:val="center"/>
              <w:rPr>
                <w:rFonts w:ascii="Arial" w:eastAsia="標楷體" w:hAnsi="Arial" w:cs="Arial" w:hint="eastAsia"/>
                <w:szCs w:val="24"/>
              </w:rPr>
            </w:pPr>
            <w:r w:rsidRPr="002A34AF">
              <w:rPr>
                <w:rFonts w:ascii="Arial" w:eastAsia="標楷體" w:hAnsi="Arial" w:cs="Arial"/>
                <w:szCs w:val="24"/>
              </w:rPr>
              <w:t>CB-1</w:t>
            </w:r>
            <w:r w:rsidRPr="002A34AF">
              <w:rPr>
                <w:rFonts w:ascii="Arial" w:eastAsia="標楷體" w:hAnsi="Arial" w:cs="Arial" w:hint="eastAsia"/>
                <w:szCs w:val="24"/>
              </w:rPr>
              <w:t>6</w:t>
            </w:r>
            <w:r w:rsidRPr="002A34AF">
              <w:rPr>
                <w:rFonts w:ascii="Arial" w:eastAsia="標楷體" w:hAnsi="Arial" w:cs="Arial"/>
                <w:szCs w:val="24"/>
              </w:rPr>
              <w:t>0</w:t>
            </w:r>
            <w:r w:rsidRPr="002A34AF">
              <w:rPr>
                <w:rFonts w:ascii="Arial" w:eastAsia="標楷體" w:hAnsi="Arial" w:cs="Arial" w:hint="eastAsia"/>
                <w:szCs w:val="24"/>
              </w:rPr>
              <w:t>00</w:t>
            </w:r>
          </w:p>
          <w:p w:rsidR="00111114" w:rsidRPr="002A34AF" w:rsidRDefault="00111114" w:rsidP="00D226D3">
            <w:pPr>
              <w:spacing w:line="400" w:lineRule="exact"/>
              <w:rPr>
                <w:rFonts w:ascii="Arial" w:eastAsia="標楷體" w:hAnsi="Arial" w:cs="Arial" w:hint="eastAsia"/>
                <w:szCs w:val="24"/>
              </w:rPr>
            </w:pPr>
          </w:p>
        </w:tc>
        <w:tc>
          <w:tcPr>
            <w:tcW w:w="1940" w:type="dxa"/>
          </w:tcPr>
          <w:p w:rsidR="00111114" w:rsidRPr="002A34AF" w:rsidRDefault="00111114" w:rsidP="00111114">
            <w:pPr>
              <w:spacing w:line="400" w:lineRule="exact"/>
              <w:rPr>
                <w:rFonts w:ascii="標楷體" w:eastAsia="標楷體" w:hAnsi="標楷體" w:hint="eastAsia"/>
                <w:szCs w:val="24"/>
              </w:rPr>
            </w:pPr>
            <w:r w:rsidRPr="002A34AF">
              <w:rPr>
                <w:rFonts w:ascii="標楷體" w:eastAsia="標楷體"/>
              </w:rPr>
              <w:t>營業保證金之繳納與存放</w:t>
            </w:r>
          </w:p>
          <w:p w:rsidR="00111114" w:rsidRPr="002A34AF" w:rsidRDefault="00111114" w:rsidP="00D226D3">
            <w:pPr>
              <w:spacing w:line="400" w:lineRule="exact"/>
              <w:ind w:left="28" w:right="28"/>
              <w:rPr>
                <w:rFonts w:ascii="Arial" w:eastAsia="標楷體" w:hAnsi="Arial" w:cs="Arial" w:hint="eastAsia"/>
                <w:szCs w:val="24"/>
              </w:rPr>
            </w:pPr>
          </w:p>
        </w:tc>
        <w:tc>
          <w:tcPr>
            <w:tcW w:w="9460" w:type="dxa"/>
          </w:tcPr>
          <w:p w:rsidR="00AB0D3E" w:rsidRPr="002A34AF" w:rsidRDefault="00AB0D3E" w:rsidP="00954C03">
            <w:pPr>
              <w:numPr>
                <w:ilvl w:val="0"/>
                <w:numId w:val="20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jc w:val="both"/>
              <w:rPr>
                <w:rFonts w:ascii="標楷體" w:eastAsia="標楷體" w:hAnsi="標楷體"/>
                <w:szCs w:val="27"/>
              </w:rPr>
            </w:pPr>
            <w:r w:rsidRPr="002A34AF">
              <w:rPr>
                <w:rFonts w:ascii="標楷體" w:eastAsia="標楷體" w:hAnsi="標楷體"/>
                <w:szCs w:val="27"/>
              </w:rPr>
              <w:t>作業程序：</w:t>
            </w:r>
          </w:p>
          <w:p w:rsidR="00AB0D3E" w:rsidRPr="002A34AF" w:rsidRDefault="00AB0D3E" w:rsidP="00AB0D3E">
            <w:pPr>
              <w:spacing w:line="400" w:lineRule="exact"/>
              <w:ind w:leftChars="200" w:left="876" w:hangingChars="165" w:hanging="396"/>
              <w:rPr>
                <w:rFonts w:ascii="標楷體" w:eastAsia="標楷體" w:hAnsi="標楷體"/>
                <w:szCs w:val="24"/>
              </w:rPr>
            </w:pPr>
            <w:r w:rsidRPr="002A34AF">
              <w:rPr>
                <w:rFonts w:hint="eastAsia"/>
              </w:rPr>
              <w:t>(</w:t>
            </w:r>
            <w:r w:rsidRPr="002A34AF">
              <w:rPr>
                <w:rFonts w:eastAsia="標楷體" w:hint="eastAsia"/>
              </w:rPr>
              <w:t>一</w:t>
            </w:r>
            <w:r w:rsidRPr="002A34AF">
              <w:rPr>
                <w:rFonts w:hint="eastAsia"/>
              </w:rPr>
              <w:t>)</w:t>
            </w:r>
            <w:r w:rsidRPr="002A34AF">
              <w:rPr>
                <w:rFonts w:ascii="標楷體" w:eastAsia="標楷體" w:hAnsi="標楷體"/>
                <w:szCs w:val="24"/>
              </w:rPr>
              <w:t>存放營業保證金之金融機構應為經主管機關核准經營保管業務，並符合主管機關</w:t>
            </w:r>
            <w:r w:rsidRPr="002A34AF">
              <w:rPr>
                <w:rFonts w:ascii="標楷體" w:eastAsia="標楷體" w:hAnsi="標楷體" w:hint="eastAsia"/>
                <w:szCs w:val="24"/>
              </w:rPr>
              <w:t>所定條件</w:t>
            </w:r>
            <w:r w:rsidRPr="002A34AF">
              <w:rPr>
                <w:rFonts w:ascii="標楷體" w:eastAsia="標楷體" w:hAnsi="標楷體"/>
                <w:szCs w:val="24"/>
              </w:rPr>
              <w:t>之銀行</w:t>
            </w:r>
            <w:r w:rsidRPr="002A34AF">
              <w:rPr>
                <w:rFonts w:ascii="Arial" w:eastAsia="標楷體" w:hAnsi="標楷體" w:cs="Arial" w:hint="eastAsia"/>
              </w:rPr>
              <w:t>(</w:t>
            </w:r>
            <w:r w:rsidRPr="002A34AF">
              <w:rPr>
                <w:rFonts w:ascii="標楷體" w:eastAsia="標楷體" w:hAnsi="標楷體" w:hint="eastAsia"/>
              </w:rPr>
              <w:t>除應符合主管機關</w:t>
            </w:r>
            <w:r w:rsidR="007B3F95" w:rsidRPr="007B3F95">
              <w:rPr>
                <w:rFonts w:ascii="Arial" w:eastAsia="標楷體" w:hAnsi="Arial" w:cs="Arial"/>
                <w:color w:val="0000FF"/>
                <w:kern w:val="0"/>
                <w:szCs w:val="26"/>
                <w:u w:val="single"/>
              </w:rPr>
              <w:t>106.12.8</w:t>
            </w:r>
            <w:r w:rsidR="007B3F95" w:rsidRPr="007B3F95">
              <w:rPr>
                <w:rFonts w:ascii="標楷體" w:eastAsia="標楷體" w:hAnsi="標楷體" w:cs="Arial" w:hint="eastAsia"/>
                <w:color w:val="0000FF"/>
                <w:kern w:val="0"/>
                <w:szCs w:val="26"/>
                <w:u w:val="single"/>
              </w:rPr>
              <w:t>金管證期字第</w:t>
            </w:r>
            <w:r w:rsidR="007B3F95" w:rsidRPr="007B3F95">
              <w:rPr>
                <w:rFonts w:ascii="Arial" w:eastAsia="標楷體" w:hAnsi="Arial" w:cs="Arial"/>
                <w:color w:val="0000FF"/>
                <w:kern w:val="0"/>
                <w:szCs w:val="26"/>
                <w:u w:val="single"/>
              </w:rPr>
              <w:t>1060047163</w:t>
            </w:r>
            <w:r w:rsidR="007B3F95" w:rsidRPr="007B3F95">
              <w:rPr>
                <w:rFonts w:ascii="標楷體" w:eastAsia="標楷體" w:hAnsi="標楷體" w:cs="Arial" w:hint="eastAsia"/>
                <w:color w:val="0000FF"/>
                <w:kern w:val="0"/>
                <w:szCs w:val="26"/>
                <w:u w:val="single"/>
              </w:rPr>
              <w:t>號令</w:t>
            </w:r>
            <w:r w:rsidR="007B3F95" w:rsidRPr="007B3F95">
              <w:rPr>
                <w:rFonts w:ascii="標楷體" w:eastAsia="標楷體" w:hAnsi="標楷體" w:cs="新細明體" w:hint="eastAsia"/>
                <w:szCs w:val="24"/>
              </w:rPr>
              <w:t>第一點</w:t>
            </w:r>
            <w:r w:rsidR="007B3F95" w:rsidRPr="007B3F95">
              <w:rPr>
                <w:rFonts w:ascii="標楷體" w:eastAsia="標楷體" w:hAnsi="標楷體" w:cs="Arial" w:hint="eastAsia"/>
                <w:color w:val="0000FF"/>
                <w:kern w:val="0"/>
                <w:szCs w:val="26"/>
                <w:u w:val="single"/>
              </w:rPr>
              <w:t>第一款</w:t>
            </w:r>
            <w:r w:rsidR="007B3F95" w:rsidRPr="007B3F95">
              <w:rPr>
                <w:rFonts w:ascii="標楷體" w:eastAsia="標楷體" w:hAnsi="標楷體" w:cs="新細明體" w:hint="eastAsia"/>
                <w:szCs w:val="24"/>
              </w:rPr>
              <w:t>規定之條件外，並應遵守該令第</w:t>
            </w:r>
            <w:r w:rsidR="007B3F95" w:rsidRPr="007B3F95">
              <w:rPr>
                <w:rFonts w:ascii="標楷體" w:eastAsia="標楷體" w:hAnsi="標楷體" w:cs="Arial" w:hint="eastAsia"/>
                <w:color w:val="0000FF"/>
                <w:kern w:val="0"/>
                <w:szCs w:val="26"/>
                <w:u w:val="single"/>
              </w:rPr>
              <w:t>一</w:t>
            </w:r>
            <w:r w:rsidR="007B3F95" w:rsidRPr="007B3F95">
              <w:rPr>
                <w:rFonts w:ascii="標楷體" w:eastAsia="標楷體" w:hAnsi="標楷體" w:cs="新細明體" w:hint="eastAsia"/>
                <w:szCs w:val="24"/>
              </w:rPr>
              <w:t>點第</w:t>
            </w:r>
            <w:r w:rsidR="007B3F95" w:rsidRPr="007B3F95">
              <w:rPr>
                <w:rFonts w:ascii="標楷體" w:eastAsia="標楷體" w:hAnsi="標楷體" w:cs="Arial" w:hint="eastAsia"/>
                <w:color w:val="0000FF"/>
                <w:kern w:val="0"/>
                <w:szCs w:val="26"/>
                <w:u w:val="single"/>
              </w:rPr>
              <w:t>十一</w:t>
            </w:r>
            <w:r w:rsidRPr="002A34AF">
              <w:rPr>
                <w:rFonts w:ascii="標楷體" w:eastAsia="標楷體" w:hAnsi="標楷體" w:hint="eastAsia"/>
              </w:rPr>
              <w:t>款規定</w:t>
            </w:r>
            <w:r w:rsidRPr="002A34AF">
              <w:rPr>
                <w:rFonts w:ascii="Arial" w:eastAsia="標楷體" w:hAnsi="標楷體" w:cs="Arial" w:hint="eastAsia"/>
              </w:rPr>
              <w:t>)</w:t>
            </w:r>
            <w:r w:rsidRPr="002A34AF">
              <w:rPr>
                <w:rFonts w:ascii="標楷體" w:eastAsia="標楷體" w:hAnsi="標楷體"/>
                <w:szCs w:val="24"/>
              </w:rPr>
              <w:t>。</w:t>
            </w:r>
          </w:p>
          <w:p w:rsidR="00AB0D3E" w:rsidRPr="002A34AF" w:rsidRDefault="00AB0D3E" w:rsidP="00AB0D3E">
            <w:pPr>
              <w:spacing w:line="400" w:lineRule="exact"/>
              <w:ind w:leftChars="200" w:left="876" w:hangingChars="165" w:hanging="396"/>
              <w:rPr>
                <w:rFonts w:ascii="標楷體" w:eastAsia="標楷體" w:hAnsi="標楷體"/>
                <w:szCs w:val="24"/>
              </w:rPr>
            </w:pPr>
            <w:r w:rsidRPr="002A34AF">
              <w:rPr>
                <w:rFonts w:eastAsia="標楷體" w:hint="eastAsia"/>
              </w:rPr>
              <w:t>(</w:t>
            </w:r>
            <w:r w:rsidRPr="002A34AF">
              <w:rPr>
                <w:rFonts w:eastAsia="標楷體"/>
              </w:rPr>
              <w:t>二</w:t>
            </w:r>
            <w:r w:rsidRPr="002A34AF">
              <w:rPr>
                <w:rFonts w:eastAsia="標楷體" w:hint="eastAsia"/>
              </w:rPr>
              <w:t>)</w:t>
            </w:r>
            <w:r w:rsidRPr="002A34AF">
              <w:rPr>
                <w:rFonts w:ascii="標楷體" w:eastAsia="標楷體" w:hAnsi="標楷體"/>
                <w:szCs w:val="24"/>
              </w:rPr>
              <w:t>營業保證金應以現金、政府債券或</w:t>
            </w:r>
            <w:r w:rsidRPr="002A34AF">
              <w:rPr>
                <w:rFonts w:eastAsia="標楷體" w:hint="eastAsia"/>
              </w:rPr>
              <w:t>符合主管機關核准或認可之信用評等機構評等達一定等級以上之有價證券</w:t>
            </w:r>
            <w:r w:rsidRPr="002A34AF">
              <w:rPr>
                <w:rFonts w:eastAsia="標楷體"/>
              </w:rPr>
              <w:t>繳存。</w:t>
            </w:r>
            <w:r w:rsidRPr="002A34AF">
              <w:rPr>
                <w:rFonts w:eastAsia="標楷體" w:hint="eastAsia"/>
              </w:rPr>
              <w:t>期貨信託事業以政府債券以外之有價證券繳存營業保證金者，該有價證券之種類以上市或上櫃之金融債券及公司債券為限，該債券須由期貨信託事業以外之事業所發行或保證，且該債券本身之債信評等等級應符合主管機關規定之條件</w:t>
            </w:r>
            <w:r w:rsidRPr="002A34AF">
              <w:rPr>
                <w:rFonts w:ascii="Arial" w:eastAsia="標楷體" w:hAnsi="標楷體" w:cs="Arial" w:hint="eastAsia"/>
              </w:rPr>
              <w:t>(</w:t>
            </w:r>
            <w:r w:rsidRPr="002A34AF">
              <w:rPr>
                <w:rFonts w:ascii="標楷體" w:eastAsia="標楷體" w:hAnsi="標楷體" w:hint="eastAsia"/>
              </w:rPr>
              <w:t>詳</w:t>
            </w:r>
            <w:r w:rsidRPr="002A34AF">
              <w:rPr>
                <w:rFonts w:ascii="Arial" w:eastAsia="標楷體" w:hAnsi="標楷體" w:cs="Arial"/>
              </w:rPr>
              <w:t>主管機關</w:t>
            </w:r>
            <w:r w:rsidR="009A5384" w:rsidRPr="009A5384">
              <w:rPr>
                <w:rFonts w:ascii="Arial" w:eastAsia="標楷體" w:hAnsi="Arial" w:cs="Arial"/>
                <w:color w:val="0000FF"/>
                <w:kern w:val="0"/>
                <w:szCs w:val="26"/>
                <w:u w:val="single"/>
              </w:rPr>
              <w:t>106.12.8</w:t>
            </w:r>
            <w:r w:rsidR="009A5384" w:rsidRPr="009A5384">
              <w:rPr>
                <w:rFonts w:ascii="標楷體" w:eastAsia="標楷體" w:hAnsi="標楷體" w:cs="Arial" w:hint="eastAsia"/>
                <w:color w:val="0000FF"/>
                <w:kern w:val="0"/>
                <w:szCs w:val="26"/>
                <w:u w:val="single"/>
              </w:rPr>
              <w:t>金管證期字第</w:t>
            </w:r>
            <w:r w:rsidR="009A5384" w:rsidRPr="009A5384">
              <w:rPr>
                <w:rFonts w:ascii="Arial" w:eastAsia="標楷體" w:hAnsi="Arial" w:cs="Arial"/>
                <w:color w:val="0000FF"/>
                <w:kern w:val="0"/>
                <w:szCs w:val="26"/>
                <w:u w:val="single"/>
              </w:rPr>
              <w:t>1060047163</w:t>
            </w:r>
            <w:r w:rsidR="009A5384" w:rsidRPr="009A5384">
              <w:rPr>
                <w:rFonts w:ascii="標楷體" w:eastAsia="標楷體" w:hAnsi="標楷體" w:cs="Arial" w:hint="eastAsia"/>
                <w:color w:val="0000FF"/>
                <w:kern w:val="0"/>
                <w:szCs w:val="26"/>
                <w:u w:val="single"/>
              </w:rPr>
              <w:t>號令</w:t>
            </w:r>
            <w:r w:rsidR="009A5384" w:rsidRPr="009A5384">
              <w:rPr>
                <w:rFonts w:ascii="標楷體" w:eastAsia="標楷體" w:hAnsi="標楷體" w:cs="新細明體" w:hint="eastAsia"/>
                <w:szCs w:val="24"/>
              </w:rPr>
              <w:t>第</w:t>
            </w:r>
            <w:r w:rsidR="009A5384" w:rsidRPr="009A5384">
              <w:rPr>
                <w:rFonts w:ascii="標楷體" w:eastAsia="標楷體" w:hAnsi="標楷體" w:cs="Arial" w:hint="eastAsia"/>
                <w:color w:val="0000FF"/>
                <w:kern w:val="0"/>
                <w:szCs w:val="26"/>
                <w:u w:val="single"/>
              </w:rPr>
              <w:t>一</w:t>
            </w:r>
            <w:r w:rsidR="009A5384" w:rsidRPr="009A5384">
              <w:rPr>
                <w:rFonts w:ascii="標楷體" w:eastAsia="標楷體" w:hAnsi="標楷體" w:cs="新細明體" w:hint="eastAsia"/>
                <w:szCs w:val="24"/>
              </w:rPr>
              <w:t>點</w:t>
            </w:r>
            <w:r w:rsidR="009A5384" w:rsidRPr="009A5384">
              <w:rPr>
                <w:rFonts w:ascii="標楷體" w:eastAsia="標楷體" w:hAnsi="標楷體" w:cs="Arial" w:hint="eastAsia"/>
                <w:color w:val="0000FF"/>
                <w:kern w:val="0"/>
                <w:szCs w:val="26"/>
                <w:u w:val="single"/>
              </w:rPr>
              <w:t>第二款</w:t>
            </w:r>
            <w:r w:rsidRPr="002A34AF">
              <w:rPr>
                <w:rFonts w:ascii="Arial" w:eastAsia="標楷體" w:hAnsi="標楷體" w:cs="Arial" w:hint="eastAsia"/>
              </w:rPr>
              <w:t>規定</w:t>
            </w:r>
            <w:r w:rsidRPr="002A34AF">
              <w:rPr>
                <w:rFonts w:ascii="Arial" w:eastAsia="標楷體" w:hAnsi="標楷體" w:cs="Arial" w:hint="eastAsia"/>
              </w:rPr>
              <w:t>)</w:t>
            </w:r>
            <w:r w:rsidRPr="002A34AF">
              <w:rPr>
                <w:rFonts w:ascii="標楷體" w:eastAsia="標楷體" w:hAnsi="標楷體" w:cs="Arial" w:hint="eastAsia"/>
              </w:rPr>
              <w:t>。</w:t>
            </w:r>
            <w:r w:rsidRPr="002A34AF">
              <w:rPr>
                <w:rFonts w:ascii="標楷體" w:eastAsia="標楷體" w:hAnsi="標楷體" w:hint="eastAsia"/>
              </w:rPr>
              <w:t>期貨信託事業以政府債券或符合上述規定之金融債券或公司債繳存營業保證金者，該債券繳存額之計價方式以及債券價格如因市場價格變動或其他原因而致低於應繳存之營業保證金金額已達20%以上之補足方式，應遵守</w:t>
            </w:r>
            <w:r w:rsidRPr="002A34AF">
              <w:rPr>
                <w:rFonts w:ascii="標楷體" w:eastAsia="標楷體" w:hAnsi="標楷體"/>
              </w:rPr>
              <w:t>主管機關</w:t>
            </w:r>
            <w:r w:rsidR="009A5384" w:rsidRPr="009A5384">
              <w:rPr>
                <w:rFonts w:ascii="Arial" w:eastAsia="標楷體" w:hAnsi="Arial" w:cs="Arial"/>
                <w:color w:val="0000FF"/>
                <w:kern w:val="0"/>
                <w:szCs w:val="26"/>
                <w:u w:val="single"/>
              </w:rPr>
              <w:t>106.12.8</w:t>
            </w:r>
            <w:r w:rsidR="009A5384" w:rsidRPr="009A5384">
              <w:rPr>
                <w:rFonts w:ascii="標楷體" w:eastAsia="標楷體" w:hAnsi="標楷體" w:cs="Arial" w:hint="eastAsia"/>
                <w:color w:val="0000FF"/>
                <w:kern w:val="0"/>
                <w:szCs w:val="26"/>
                <w:u w:val="single"/>
              </w:rPr>
              <w:t>金管證期字第</w:t>
            </w:r>
            <w:r w:rsidR="009A5384" w:rsidRPr="009A5384">
              <w:rPr>
                <w:rFonts w:ascii="Arial" w:eastAsia="標楷體" w:hAnsi="Arial" w:cs="Arial"/>
                <w:color w:val="0000FF"/>
                <w:kern w:val="0"/>
                <w:szCs w:val="26"/>
                <w:u w:val="single"/>
              </w:rPr>
              <w:t>1060047163</w:t>
            </w:r>
            <w:r w:rsidR="009A5384" w:rsidRPr="009A5384">
              <w:rPr>
                <w:rFonts w:ascii="標楷體" w:eastAsia="標楷體" w:hAnsi="標楷體" w:cs="Arial" w:hint="eastAsia"/>
                <w:color w:val="0000FF"/>
                <w:kern w:val="0"/>
                <w:szCs w:val="26"/>
                <w:u w:val="single"/>
              </w:rPr>
              <w:t>號令第一點第三款至第五款</w:t>
            </w:r>
            <w:r w:rsidRPr="002A34AF">
              <w:rPr>
                <w:rFonts w:ascii="標楷體" w:eastAsia="標楷體" w:hAnsi="標楷體" w:hint="eastAsia"/>
              </w:rPr>
              <w:t>規定。</w:t>
            </w:r>
          </w:p>
          <w:p w:rsidR="00AB0D3E" w:rsidRPr="002A34AF" w:rsidRDefault="00AB0D3E" w:rsidP="00AB0D3E">
            <w:pPr>
              <w:spacing w:line="400" w:lineRule="exact"/>
              <w:ind w:leftChars="200" w:left="876" w:hangingChars="165" w:hanging="396"/>
              <w:rPr>
                <w:rFonts w:ascii="標楷體" w:eastAsia="標楷體" w:hAnsi="標楷體" w:hint="eastAsia"/>
                <w:szCs w:val="24"/>
              </w:rPr>
            </w:pPr>
            <w:r w:rsidRPr="002A34AF">
              <w:rPr>
                <w:rFonts w:eastAsia="標楷體" w:hint="eastAsia"/>
              </w:rPr>
              <w:t>(</w:t>
            </w:r>
            <w:r w:rsidRPr="002A34AF">
              <w:rPr>
                <w:rFonts w:eastAsia="標楷體"/>
              </w:rPr>
              <w:t>三</w:t>
            </w:r>
            <w:r w:rsidRPr="002A34AF">
              <w:rPr>
                <w:rFonts w:eastAsia="標楷體" w:hint="eastAsia"/>
              </w:rPr>
              <w:t>)</w:t>
            </w:r>
            <w:r w:rsidRPr="002A34AF">
              <w:rPr>
                <w:rFonts w:ascii="標楷體" w:eastAsia="標楷體" w:hAnsi="標楷體" w:hint="eastAsia"/>
              </w:rPr>
              <w:t>期貨信託事業</w:t>
            </w:r>
            <w:r w:rsidRPr="002A34AF">
              <w:rPr>
                <w:rFonts w:ascii="標楷體" w:eastAsia="標楷體" w:hAnsi="標楷體"/>
                <w:szCs w:val="24"/>
              </w:rPr>
              <w:t>繳存之營業保證金不得分散存放、辦理掛失或解約，所繳存</w:t>
            </w:r>
            <w:r w:rsidRPr="002A34AF">
              <w:rPr>
                <w:rFonts w:ascii="標楷體" w:eastAsia="標楷體" w:hAnsi="標楷體" w:hint="eastAsia"/>
              </w:rPr>
              <w:t>營業保證金</w:t>
            </w:r>
            <w:r w:rsidRPr="002A34AF">
              <w:rPr>
                <w:rFonts w:ascii="標楷體" w:eastAsia="標楷體" w:hAnsi="標楷體"/>
                <w:szCs w:val="24"/>
              </w:rPr>
              <w:t>之標的及其保管憑證不得設定任何擔保，且非經主管機關核准，不得辦理提取或調換。</w:t>
            </w:r>
          </w:p>
          <w:p w:rsidR="00AB0D3E" w:rsidRPr="002A34AF" w:rsidRDefault="00AB0D3E" w:rsidP="00AB0D3E">
            <w:pPr>
              <w:spacing w:line="400" w:lineRule="exact"/>
              <w:ind w:left="624"/>
              <w:rPr>
                <w:rFonts w:ascii="標楷體" w:eastAsia="標楷體" w:hAnsi="標楷體"/>
                <w:szCs w:val="24"/>
              </w:rPr>
            </w:pPr>
          </w:p>
          <w:p w:rsidR="00AB0D3E" w:rsidRPr="002A34AF" w:rsidRDefault="00AB0D3E" w:rsidP="00954C03">
            <w:pPr>
              <w:numPr>
                <w:ilvl w:val="0"/>
                <w:numId w:val="20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jc w:val="both"/>
              <w:rPr>
                <w:rFonts w:ascii="標楷體" w:eastAsia="標楷體" w:hAnsi="標楷體"/>
                <w:szCs w:val="27"/>
              </w:rPr>
            </w:pPr>
            <w:r w:rsidRPr="002A34AF">
              <w:rPr>
                <w:rFonts w:ascii="標楷體" w:eastAsia="標楷體" w:hAnsi="標楷體"/>
                <w:szCs w:val="27"/>
              </w:rPr>
              <w:t>控制重點：</w:t>
            </w:r>
          </w:p>
          <w:p w:rsidR="00AB0D3E" w:rsidRPr="002A34AF" w:rsidRDefault="00AB0D3E" w:rsidP="00AB0D3E">
            <w:pPr>
              <w:spacing w:line="400" w:lineRule="exact"/>
              <w:ind w:leftChars="200" w:left="876" w:hangingChars="165" w:hanging="396"/>
              <w:rPr>
                <w:rFonts w:ascii="標楷體" w:eastAsia="標楷體" w:hAnsi="標楷體" w:hint="eastAsia"/>
                <w:szCs w:val="24"/>
              </w:rPr>
            </w:pPr>
            <w:r w:rsidRPr="002A34AF">
              <w:rPr>
                <w:rFonts w:hint="eastAsia"/>
              </w:rPr>
              <w:t>(</w:t>
            </w:r>
            <w:r w:rsidRPr="002A34AF">
              <w:rPr>
                <w:rFonts w:eastAsia="標楷體" w:hint="eastAsia"/>
              </w:rPr>
              <w:t>一</w:t>
            </w:r>
            <w:r w:rsidRPr="002A34AF">
              <w:rPr>
                <w:rFonts w:hint="eastAsia"/>
              </w:rPr>
              <w:t>)</w:t>
            </w:r>
            <w:r w:rsidRPr="002A34AF">
              <w:rPr>
                <w:rFonts w:ascii="標楷體" w:eastAsia="標楷體" w:hAnsi="標楷體"/>
                <w:szCs w:val="24"/>
              </w:rPr>
              <w:t>存放營業保證金之金融機構應</w:t>
            </w:r>
            <w:r w:rsidRPr="002A34AF">
              <w:rPr>
                <w:rFonts w:ascii="標楷體" w:eastAsia="標楷體" w:hAnsi="標楷體" w:hint="eastAsia"/>
                <w:szCs w:val="24"/>
              </w:rPr>
              <w:t>為</w:t>
            </w:r>
            <w:r w:rsidRPr="002A34AF">
              <w:rPr>
                <w:rFonts w:eastAsia="標楷體" w:hint="eastAsia"/>
              </w:rPr>
              <w:t>經主管機關核准經營保管業務並</w:t>
            </w:r>
            <w:r w:rsidRPr="002A34AF">
              <w:rPr>
                <w:rFonts w:ascii="標楷體" w:eastAsia="標楷體" w:hAnsi="標楷體"/>
                <w:szCs w:val="24"/>
              </w:rPr>
              <w:t>符合主管機關</w:t>
            </w:r>
            <w:r w:rsidR="003417CE" w:rsidRPr="003417CE">
              <w:rPr>
                <w:rFonts w:ascii="Arial" w:eastAsia="標楷體" w:hAnsi="Arial" w:cs="Arial"/>
                <w:color w:val="0000FF"/>
                <w:kern w:val="0"/>
                <w:szCs w:val="26"/>
                <w:u w:val="single"/>
              </w:rPr>
              <w:t>106.12.8</w:t>
            </w:r>
            <w:r w:rsidR="003417CE" w:rsidRPr="003417CE">
              <w:rPr>
                <w:rFonts w:ascii="標楷體" w:eastAsia="標楷體" w:hAnsi="標楷體" w:cs="Arial" w:hint="eastAsia"/>
                <w:color w:val="0000FF"/>
                <w:kern w:val="0"/>
                <w:szCs w:val="26"/>
                <w:u w:val="single"/>
              </w:rPr>
              <w:t>金管證期字第</w:t>
            </w:r>
            <w:r w:rsidR="003417CE" w:rsidRPr="003417CE">
              <w:rPr>
                <w:rFonts w:ascii="Arial" w:eastAsia="標楷體" w:hAnsi="Arial" w:cs="Arial"/>
                <w:color w:val="0000FF"/>
                <w:kern w:val="0"/>
                <w:szCs w:val="26"/>
                <w:u w:val="single"/>
              </w:rPr>
              <w:t>1060047163</w:t>
            </w:r>
            <w:r w:rsidR="003417CE" w:rsidRPr="003417CE">
              <w:rPr>
                <w:rFonts w:ascii="標楷體" w:eastAsia="標楷體" w:hAnsi="標楷體" w:cs="Arial" w:hint="eastAsia"/>
                <w:color w:val="0000FF"/>
                <w:kern w:val="0"/>
                <w:szCs w:val="26"/>
                <w:u w:val="single"/>
              </w:rPr>
              <w:t>號令</w:t>
            </w:r>
            <w:r w:rsidR="003417CE" w:rsidRPr="003417CE">
              <w:rPr>
                <w:rFonts w:ascii="標楷體" w:eastAsia="標楷體" w:hAnsi="標楷體" w:cs="Arial" w:hint="eastAsia"/>
              </w:rPr>
              <w:t>第一點</w:t>
            </w:r>
            <w:r w:rsidR="003417CE" w:rsidRPr="003417CE">
              <w:rPr>
                <w:rFonts w:ascii="標楷體" w:eastAsia="標楷體" w:hAnsi="標楷體" w:cs="Arial" w:hint="eastAsia"/>
                <w:color w:val="0000FF"/>
                <w:kern w:val="0"/>
                <w:szCs w:val="26"/>
                <w:u w:val="single"/>
              </w:rPr>
              <w:t>第一款</w:t>
            </w:r>
            <w:r w:rsidRPr="002A34AF">
              <w:rPr>
                <w:rFonts w:ascii="標楷體" w:eastAsia="標楷體" w:hAnsi="標楷體" w:hint="eastAsia"/>
                <w:szCs w:val="24"/>
              </w:rPr>
              <w:t>所定條件</w:t>
            </w:r>
            <w:r w:rsidRPr="002A34AF">
              <w:rPr>
                <w:rFonts w:ascii="標楷體" w:eastAsia="標楷體" w:hAnsi="標楷體"/>
                <w:szCs w:val="24"/>
              </w:rPr>
              <w:t>之銀行</w:t>
            </w:r>
            <w:r w:rsidRPr="002A34AF">
              <w:rPr>
                <w:rFonts w:eastAsia="標楷體" w:hint="eastAsia"/>
              </w:rPr>
              <w:t>，</w:t>
            </w:r>
            <w:r w:rsidRPr="002A34AF">
              <w:rPr>
                <w:rFonts w:ascii="Arial" w:eastAsia="標楷體" w:hAnsi="標楷體" w:cs="Arial" w:hint="eastAsia"/>
              </w:rPr>
              <w:t>且期貨信託事業</w:t>
            </w:r>
            <w:r w:rsidRPr="002A34AF">
              <w:rPr>
                <w:rFonts w:ascii="標楷體" w:eastAsia="標楷體" w:hAnsi="標楷體" w:hint="eastAsia"/>
              </w:rPr>
              <w:t>應</w:t>
            </w:r>
            <w:r w:rsidRPr="002A34AF">
              <w:rPr>
                <w:rFonts w:ascii="Arial" w:eastAsia="標楷體" w:hAnsi="標楷體" w:cs="Arial" w:hint="eastAsia"/>
              </w:rPr>
              <w:t>依該令第</w:t>
            </w:r>
            <w:r w:rsidR="003417CE" w:rsidRPr="003417CE">
              <w:rPr>
                <w:rFonts w:ascii="標楷體" w:eastAsia="標楷體" w:hAnsi="標楷體" w:cs="Arial" w:hint="eastAsia"/>
                <w:color w:val="0000FF"/>
                <w:kern w:val="0"/>
                <w:szCs w:val="26"/>
                <w:u w:val="single"/>
              </w:rPr>
              <w:t>一</w:t>
            </w:r>
            <w:r w:rsidR="003417CE" w:rsidRPr="003417CE">
              <w:rPr>
                <w:rFonts w:ascii="標楷體" w:eastAsia="標楷體" w:hAnsi="標楷體" w:cs="新細明體" w:hint="eastAsia"/>
                <w:szCs w:val="24"/>
              </w:rPr>
              <w:t>點第</w:t>
            </w:r>
            <w:r w:rsidR="003417CE" w:rsidRPr="003417CE">
              <w:rPr>
                <w:rFonts w:ascii="標楷體" w:eastAsia="標楷體" w:hAnsi="標楷體" w:cs="Arial" w:hint="eastAsia"/>
                <w:color w:val="0000FF"/>
                <w:kern w:val="0"/>
                <w:szCs w:val="26"/>
                <w:u w:val="single"/>
              </w:rPr>
              <w:t>十一</w:t>
            </w:r>
            <w:r w:rsidR="003417CE" w:rsidRPr="003417CE">
              <w:rPr>
                <w:rFonts w:ascii="標楷體" w:eastAsia="標楷體" w:hAnsi="標楷體" w:cs="新細明體" w:hint="eastAsia"/>
                <w:szCs w:val="24"/>
              </w:rPr>
              <w:t>款</w:t>
            </w:r>
            <w:r w:rsidR="003417CE" w:rsidRPr="003417CE">
              <w:rPr>
                <w:rFonts w:ascii="標楷體" w:eastAsia="標楷體" w:hAnsi="標楷體" w:cs="Arial" w:hint="eastAsia"/>
                <w:color w:val="0000FF"/>
                <w:kern w:val="0"/>
                <w:szCs w:val="26"/>
                <w:u w:val="single"/>
              </w:rPr>
              <w:t>第一目</w:t>
            </w:r>
            <w:r w:rsidRPr="002A34AF">
              <w:rPr>
                <w:rFonts w:ascii="Arial" w:eastAsia="標楷體" w:hAnsi="標楷體" w:cs="Arial" w:hint="eastAsia"/>
              </w:rPr>
              <w:t>規定持續追蹤、檢視該銀行是否符合規定條件，如有不符規定條件之情形者，應依該令第</w:t>
            </w:r>
            <w:r w:rsidR="003417CE" w:rsidRPr="003417CE">
              <w:rPr>
                <w:rFonts w:ascii="標楷體" w:eastAsia="標楷體" w:hAnsi="標楷體" w:cs="Arial" w:hint="eastAsia"/>
                <w:color w:val="0000FF"/>
                <w:kern w:val="0"/>
                <w:szCs w:val="26"/>
                <w:u w:val="single"/>
              </w:rPr>
              <w:t>一</w:t>
            </w:r>
            <w:r w:rsidR="003417CE" w:rsidRPr="003417CE">
              <w:rPr>
                <w:rFonts w:ascii="標楷體" w:eastAsia="標楷體" w:hAnsi="標楷體" w:cs="新細明體" w:hint="eastAsia"/>
                <w:szCs w:val="24"/>
              </w:rPr>
              <w:t>點第</w:t>
            </w:r>
            <w:r w:rsidR="003417CE" w:rsidRPr="003417CE">
              <w:rPr>
                <w:rFonts w:ascii="標楷體" w:eastAsia="標楷體" w:hAnsi="標楷體" w:cs="Arial" w:hint="eastAsia"/>
                <w:color w:val="0000FF"/>
                <w:kern w:val="0"/>
                <w:szCs w:val="26"/>
                <w:u w:val="single"/>
              </w:rPr>
              <w:t>十一</w:t>
            </w:r>
            <w:r w:rsidR="003417CE" w:rsidRPr="003417CE">
              <w:rPr>
                <w:rFonts w:ascii="標楷體" w:eastAsia="標楷體" w:hAnsi="標楷體" w:cs="新細明體" w:hint="eastAsia"/>
                <w:szCs w:val="24"/>
              </w:rPr>
              <w:t>款</w:t>
            </w:r>
            <w:r w:rsidR="003417CE" w:rsidRPr="003417CE">
              <w:rPr>
                <w:rFonts w:ascii="標楷體" w:eastAsia="標楷體" w:hAnsi="標楷體" w:cs="Arial" w:hint="eastAsia"/>
                <w:color w:val="0000FF"/>
                <w:kern w:val="0"/>
                <w:szCs w:val="26"/>
                <w:u w:val="single"/>
              </w:rPr>
              <w:t>第</w:t>
            </w:r>
            <w:r w:rsidR="003417CE">
              <w:rPr>
                <w:rFonts w:ascii="標楷體" w:eastAsia="標楷體" w:hAnsi="標楷體" w:cs="Arial" w:hint="eastAsia"/>
                <w:color w:val="0000FF"/>
                <w:kern w:val="0"/>
                <w:szCs w:val="26"/>
                <w:u w:val="single"/>
              </w:rPr>
              <w:t>二</w:t>
            </w:r>
            <w:r w:rsidR="003417CE" w:rsidRPr="003417CE">
              <w:rPr>
                <w:rFonts w:ascii="標楷體" w:eastAsia="標楷體" w:hAnsi="標楷體" w:cs="Arial" w:hint="eastAsia"/>
                <w:color w:val="0000FF"/>
                <w:kern w:val="0"/>
                <w:szCs w:val="26"/>
                <w:u w:val="single"/>
              </w:rPr>
              <w:t>目</w:t>
            </w:r>
            <w:r w:rsidRPr="002A34AF">
              <w:rPr>
                <w:rFonts w:ascii="Arial" w:eastAsia="標楷體" w:hAnsi="標楷體" w:cs="Arial" w:hint="eastAsia"/>
              </w:rPr>
              <w:t>規定辦理</w:t>
            </w:r>
            <w:r w:rsidRPr="002A34AF">
              <w:rPr>
                <w:rFonts w:ascii="標楷體" w:eastAsia="標楷體" w:hAnsi="標楷體"/>
                <w:szCs w:val="24"/>
              </w:rPr>
              <w:t>。</w:t>
            </w:r>
          </w:p>
          <w:p w:rsidR="00AB0D3E" w:rsidRPr="002A34AF" w:rsidRDefault="00AB0D3E" w:rsidP="00AB0D3E">
            <w:pPr>
              <w:spacing w:line="400" w:lineRule="exact"/>
              <w:ind w:leftChars="200" w:left="876" w:hangingChars="165" w:hanging="396"/>
              <w:rPr>
                <w:rFonts w:eastAsia="標楷體" w:hint="eastAsia"/>
              </w:rPr>
            </w:pPr>
            <w:r w:rsidRPr="002A34AF">
              <w:rPr>
                <w:rFonts w:eastAsia="標楷體" w:hint="eastAsia"/>
              </w:rPr>
              <w:t>(</w:t>
            </w:r>
            <w:r w:rsidRPr="002A34AF">
              <w:rPr>
                <w:rFonts w:eastAsia="標楷體"/>
              </w:rPr>
              <w:t>二</w:t>
            </w:r>
            <w:r w:rsidRPr="002A34AF">
              <w:rPr>
                <w:rFonts w:eastAsia="標楷體" w:hint="eastAsia"/>
              </w:rPr>
              <w:t>)</w:t>
            </w:r>
            <w:r w:rsidRPr="002A34AF">
              <w:rPr>
                <w:rFonts w:ascii="標楷體" w:eastAsia="標楷體" w:hAnsi="標楷體" w:cs="Arial" w:hint="eastAsia"/>
              </w:rPr>
              <w:t>期貨信託事業以債券</w:t>
            </w:r>
            <w:r w:rsidRPr="002A34AF">
              <w:rPr>
                <w:rFonts w:eastAsia="標楷體" w:hint="eastAsia"/>
              </w:rPr>
              <w:t>繳存營業保證金，該債券如因市場價格變動或其他原因而致低於應繳存之營業保證金金額已達</w:t>
            </w:r>
            <w:r w:rsidRPr="002A34AF">
              <w:rPr>
                <w:rFonts w:ascii="標楷體" w:eastAsia="標楷體" w:hAnsi="標楷體" w:hint="eastAsia"/>
              </w:rPr>
              <w:t>20%</w:t>
            </w:r>
            <w:r w:rsidRPr="002A34AF">
              <w:rPr>
                <w:rFonts w:eastAsia="標楷體" w:hint="eastAsia"/>
              </w:rPr>
              <w:t>以上者，應依</w:t>
            </w:r>
            <w:r w:rsidRPr="002A34AF">
              <w:rPr>
                <w:rFonts w:eastAsia="標楷體"/>
              </w:rPr>
              <w:t>主管機關</w:t>
            </w:r>
            <w:r w:rsidR="003417CE" w:rsidRPr="003417CE">
              <w:rPr>
                <w:rFonts w:ascii="Arial" w:eastAsia="標楷體" w:hAnsi="Arial" w:cs="Arial"/>
                <w:color w:val="0000FF"/>
                <w:kern w:val="0"/>
                <w:szCs w:val="26"/>
                <w:u w:val="single"/>
              </w:rPr>
              <w:t>106.12.8</w:t>
            </w:r>
            <w:r w:rsidR="003417CE" w:rsidRPr="003417CE">
              <w:rPr>
                <w:rFonts w:ascii="標楷體" w:eastAsia="標楷體" w:hAnsi="標楷體" w:cs="Arial" w:hint="eastAsia"/>
                <w:color w:val="0000FF"/>
                <w:kern w:val="0"/>
                <w:szCs w:val="26"/>
                <w:u w:val="single"/>
              </w:rPr>
              <w:t>金管證期字第</w:t>
            </w:r>
            <w:r w:rsidR="003417CE" w:rsidRPr="003417CE">
              <w:rPr>
                <w:rFonts w:ascii="Arial" w:eastAsia="標楷體" w:hAnsi="Arial" w:cs="Arial"/>
                <w:color w:val="0000FF"/>
                <w:kern w:val="0"/>
                <w:szCs w:val="26"/>
                <w:u w:val="single"/>
              </w:rPr>
              <w:t>1060047163</w:t>
            </w:r>
            <w:r w:rsidR="003417CE" w:rsidRPr="003417CE">
              <w:rPr>
                <w:rFonts w:ascii="標楷體" w:eastAsia="標楷體" w:hAnsi="標楷體" w:cs="Arial" w:hint="eastAsia"/>
                <w:color w:val="0000FF"/>
                <w:kern w:val="0"/>
                <w:szCs w:val="26"/>
                <w:u w:val="single"/>
              </w:rPr>
              <w:t>號令</w:t>
            </w:r>
            <w:r w:rsidRPr="002A34AF">
              <w:rPr>
                <w:rFonts w:eastAsia="標楷體" w:hint="eastAsia"/>
              </w:rPr>
              <w:t>第</w:t>
            </w:r>
            <w:r w:rsidR="003417CE" w:rsidRPr="003417CE">
              <w:rPr>
                <w:rFonts w:ascii="標楷體" w:eastAsia="標楷體" w:hAnsi="標楷體" w:cs="Arial" w:hint="eastAsia"/>
                <w:color w:val="0000FF"/>
                <w:kern w:val="0"/>
                <w:szCs w:val="26"/>
                <w:u w:val="single"/>
              </w:rPr>
              <w:t>一</w:t>
            </w:r>
            <w:r w:rsidR="003417CE" w:rsidRPr="003417CE">
              <w:rPr>
                <w:rFonts w:ascii="標楷體" w:eastAsia="標楷體" w:hAnsi="標楷體" w:cs="新細明體" w:hint="eastAsia"/>
                <w:szCs w:val="24"/>
              </w:rPr>
              <w:t>點</w:t>
            </w:r>
            <w:r w:rsidR="003417CE" w:rsidRPr="003417CE">
              <w:rPr>
                <w:rFonts w:ascii="標楷體" w:eastAsia="標楷體" w:hAnsi="標楷體" w:cs="Arial" w:hint="eastAsia"/>
                <w:color w:val="0000FF"/>
                <w:kern w:val="0"/>
                <w:szCs w:val="26"/>
                <w:u w:val="single"/>
              </w:rPr>
              <w:t>第四款</w:t>
            </w:r>
            <w:r w:rsidRPr="002A34AF">
              <w:rPr>
                <w:rFonts w:eastAsia="標楷體" w:hint="eastAsia"/>
              </w:rPr>
              <w:t>規定補足。</w:t>
            </w:r>
          </w:p>
          <w:p w:rsidR="00AB0D3E" w:rsidRPr="002A34AF" w:rsidRDefault="00AB0D3E" w:rsidP="00AB0D3E">
            <w:pPr>
              <w:spacing w:line="400" w:lineRule="exact"/>
              <w:ind w:leftChars="200" w:left="876" w:hangingChars="165" w:hanging="396"/>
              <w:rPr>
                <w:rFonts w:ascii="標楷體" w:eastAsia="標楷體" w:hAnsi="標楷體" w:hint="eastAsia"/>
                <w:szCs w:val="24"/>
              </w:rPr>
            </w:pPr>
            <w:r w:rsidRPr="002A34AF">
              <w:rPr>
                <w:rFonts w:eastAsia="標楷體" w:hint="eastAsia"/>
              </w:rPr>
              <w:t>(</w:t>
            </w:r>
            <w:r w:rsidRPr="002A34AF">
              <w:rPr>
                <w:rFonts w:eastAsia="標楷體"/>
              </w:rPr>
              <w:t>三</w:t>
            </w:r>
            <w:r w:rsidRPr="002A34AF">
              <w:rPr>
                <w:rFonts w:eastAsia="標楷體" w:hint="eastAsia"/>
              </w:rPr>
              <w:t>)</w:t>
            </w:r>
            <w:r w:rsidRPr="002A34AF">
              <w:rPr>
                <w:rFonts w:ascii="標楷體" w:eastAsia="標楷體" w:hAnsi="標楷體" w:cs="Arial" w:hint="eastAsia"/>
              </w:rPr>
              <w:t>期貨信託事業</w:t>
            </w:r>
            <w:r w:rsidRPr="002A34AF">
              <w:rPr>
                <w:rFonts w:ascii="標楷體" w:eastAsia="標楷體" w:hAnsi="標楷體"/>
                <w:szCs w:val="24"/>
              </w:rPr>
              <w:t>繳存之營業保證金不得分散存放、辦理掛失或解約。</w:t>
            </w:r>
          </w:p>
          <w:p w:rsidR="00111114" w:rsidRPr="002A34AF" w:rsidRDefault="00AB0D3E" w:rsidP="00161CA0">
            <w:pPr>
              <w:spacing w:after="120" w:line="400" w:lineRule="exact"/>
              <w:ind w:leftChars="200" w:left="876" w:hangingChars="165" w:hanging="396"/>
              <w:jc w:val="both"/>
              <w:rPr>
                <w:rFonts w:ascii="Arial" w:hAnsi="Arial" w:cs="Arial" w:hint="eastAsia"/>
              </w:rPr>
            </w:pPr>
            <w:r w:rsidRPr="002A34AF">
              <w:rPr>
                <w:rFonts w:eastAsia="標楷體" w:hint="eastAsia"/>
              </w:rPr>
              <w:t>(</w:t>
            </w:r>
            <w:r w:rsidRPr="002A34AF">
              <w:rPr>
                <w:rFonts w:eastAsia="標楷體" w:hint="eastAsia"/>
              </w:rPr>
              <w:t>四</w:t>
            </w:r>
            <w:r w:rsidRPr="002A34AF">
              <w:rPr>
                <w:rFonts w:eastAsia="標楷體" w:hint="eastAsia"/>
              </w:rPr>
              <w:t>)</w:t>
            </w:r>
            <w:r w:rsidRPr="002A34AF">
              <w:rPr>
                <w:rFonts w:ascii="標楷體" w:eastAsia="標楷體" w:hAnsi="標楷體" w:cs="Arial" w:hint="eastAsia"/>
              </w:rPr>
              <w:t>期貨信託事業</w:t>
            </w:r>
            <w:r w:rsidRPr="002A34AF">
              <w:rPr>
                <w:rFonts w:ascii="標楷體" w:eastAsia="標楷體" w:hAnsi="標楷體"/>
                <w:szCs w:val="24"/>
              </w:rPr>
              <w:t>繳存</w:t>
            </w:r>
            <w:r w:rsidRPr="002A34AF">
              <w:rPr>
                <w:rFonts w:eastAsia="標楷體" w:hint="eastAsia"/>
              </w:rPr>
              <w:t>營業保證金</w:t>
            </w:r>
            <w:r w:rsidRPr="002A34AF">
              <w:rPr>
                <w:rFonts w:ascii="標楷體" w:eastAsia="標楷體" w:hAnsi="標楷體"/>
                <w:szCs w:val="24"/>
              </w:rPr>
              <w:t>之標的及其保管憑證不得設定任何擔保，且非經主管機關核准，不得辦理提取或調換。</w:t>
            </w:r>
          </w:p>
        </w:tc>
        <w:tc>
          <w:tcPr>
            <w:tcW w:w="2280" w:type="dxa"/>
          </w:tcPr>
          <w:p w:rsidR="00111114" w:rsidRPr="002A34AF" w:rsidRDefault="00111114" w:rsidP="00111114">
            <w:pPr>
              <w:spacing w:line="400" w:lineRule="exact"/>
              <w:ind w:left="28" w:right="28"/>
              <w:rPr>
                <w:rFonts w:ascii="Arial" w:eastAsia="標楷體" w:hAnsi="Arial" w:cs="Arial"/>
                <w:szCs w:val="24"/>
              </w:rPr>
            </w:pPr>
            <w:r w:rsidRPr="002A34AF">
              <w:rPr>
                <w:rFonts w:ascii="Arial" w:eastAsia="標楷體" w:hAnsi="標楷體" w:cs="Arial"/>
                <w:szCs w:val="24"/>
              </w:rPr>
              <w:t>法令規章：</w:t>
            </w:r>
          </w:p>
          <w:p w:rsidR="006E561F" w:rsidRPr="002A34AF" w:rsidRDefault="006E561F" w:rsidP="00954C03">
            <w:pPr>
              <w:numPr>
                <w:ilvl w:val="0"/>
                <w:numId w:val="206"/>
              </w:numPr>
              <w:spacing w:line="400" w:lineRule="exact"/>
              <w:ind w:right="28"/>
              <w:jc w:val="both"/>
              <w:rPr>
                <w:rFonts w:ascii="Arial" w:eastAsia="標楷體" w:hAnsi="Arial" w:cs="Arial" w:hint="eastAsia"/>
                <w:bCs/>
                <w:szCs w:val="24"/>
              </w:rPr>
            </w:pPr>
            <w:r w:rsidRPr="002A34AF">
              <w:rPr>
                <w:rFonts w:ascii="Arial" w:eastAsia="標楷體" w:hAnsi="Arial" w:cs="Arial" w:hint="eastAsia"/>
                <w:bCs/>
                <w:szCs w:val="24"/>
              </w:rPr>
              <w:t>期貨信託事業管理規則第</w:t>
            </w:r>
            <w:r w:rsidRPr="002A34AF">
              <w:rPr>
                <w:rFonts w:ascii="Arial" w:eastAsia="標楷體" w:hAnsi="Arial" w:cs="Arial" w:hint="eastAsia"/>
                <w:bCs/>
                <w:szCs w:val="24"/>
              </w:rPr>
              <w:t>17</w:t>
            </w:r>
            <w:r w:rsidRPr="002A34AF">
              <w:rPr>
                <w:rFonts w:ascii="Arial" w:eastAsia="標楷體" w:hAnsi="Arial" w:cs="Arial" w:hint="eastAsia"/>
                <w:bCs/>
                <w:szCs w:val="24"/>
              </w:rPr>
              <w:t>條</w:t>
            </w:r>
          </w:p>
          <w:p w:rsidR="006E561F" w:rsidRPr="002A34AF" w:rsidRDefault="006E561F" w:rsidP="00954C03">
            <w:pPr>
              <w:numPr>
                <w:ilvl w:val="0"/>
                <w:numId w:val="206"/>
              </w:numPr>
              <w:spacing w:line="400" w:lineRule="exact"/>
              <w:ind w:right="28"/>
              <w:jc w:val="both"/>
              <w:rPr>
                <w:rFonts w:ascii="Arial" w:eastAsia="標楷體" w:hAnsi="Arial" w:cs="Arial" w:hint="eastAsia"/>
                <w:bCs/>
                <w:szCs w:val="24"/>
              </w:rPr>
            </w:pPr>
            <w:r w:rsidRPr="002A34AF">
              <w:rPr>
                <w:rFonts w:ascii="Arial" w:eastAsia="標楷體" w:hAnsi="Arial" w:cs="Arial" w:hint="eastAsia"/>
                <w:bCs/>
                <w:szCs w:val="24"/>
              </w:rPr>
              <w:t>銀行資本適足性及資本等級管理辦法第</w:t>
            </w:r>
            <w:r w:rsidRPr="002A34AF">
              <w:rPr>
                <w:rFonts w:ascii="Arial" w:eastAsia="標楷體" w:hAnsi="Arial" w:cs="Arial" w:hint="eastAsia"/>
                <w:bCs/>
                <w:szCs w:val="24"/>
              </w:rPr>
              <w:t>5</w:t>
            </w:r>
            <w:r w:rsidRPr="002A34AF">
              <w:rPr>
                <w:rFonts w:ascii="Arial" w:eastAsia="標楷體" w:hAnsi="Arial" w:cs="Arial" w:hint="eastAsia"/>
                <w:bCs/>
                <w:szCs w:val="24"/>
              </w:rPr>
              <w:t>條及第</w:t>
            </w:r>
            <w:r w:rsidRPr="002A34AF">
              <w:rPr>
                <w:rFonts w:ascii="Arial" w:eastAsia="標楷體" w:hAnsi="Arial" w:cs="Arial" w:hint="eastAsia"/>
                <w:bCs/>
                <w:szCs w:val="24"/>
              </w:rPr>
              <w:t>17</w:t>
            </w:r>
            <w:r w:rsidRPr="002A34AF">
              <w:rPr>
                <w:rFonts w:ascii="Arial" w:eastAsia="標楷體" w:hAnsi="Arial" w:cs="Arial" w:hint="eastAsia"/>
                <w:bCs/>
                <w:szCs w:val="24"/>
              </w:rPr>
              <w:t>條</w:t>
            </w:r>
          </w:p>
          <w:p w:rsidR="006E561F" w:rsidRPr="002A34AF" w:rsidRDefault="006E561F" w:rsidP="00954C03">
            <w:pPr>
              <w:numPr>
                <w:ilvl w:val="0"/>
                <w:numId w:val="206"/>
              </w:numPr>
              <w:spacing w:line="400" w:lineRule="exact"/>
              <w:ind w:right="28"/>
              <w:jc w:val="both"/>
              <w:rPr>
                <w:rFonts w:ascii="Arial" w:eastAsia="標楷體" w:hAnsi="Arial" w:cs="Arial" w:hint="eastAsia"/>
                <w:bCs/>
                <w:szCs w:val="24"/>
              </w:rPr>
            </w:pPr>
            <w:r w:rsidRPr="002A34AF">
              <w:rPr>
                <w:rFonts w:ascii="Arial" w:eastAsia="標楷體" w:hAnsi="標楷體" w:cs="Arial" w:hint="eastAsia"/>
              </w:rPr>
              <w:t>金融監督管理委員會</w:t>
            </w:r>
            <w:r w:rsidR="007B3F95" w:rsidRPr="007B3F95">
              <w:rPr>
                <w:rFonts w:ascii="Arial" w:eastAsia="標楷體" w:hAnsi="Arial" w:cs="Arial"/>
                <w:color w:val="0000FF"/>
                <w:kern w:val="0"/>
                <w:szCs w:val="26"/>
                <w:u w:val="single"/>
              </w:rPr>
              <w:t>106.12.8</w:t>
            </w:r>
            <w:r w:rsidR="007B3F95" w:rsidRPr="007B3F95">
              <w:rPr>
                <w:rFonts w:ascii="標楷體" w:eastAsia="標楷體" w:hAnsi="標楷體" w:cs="Arial" w:hint="eastAsia"/>
                <w:color w:val="0000FF"/>
                <w:kern w:val="0"/>
                <w:szCs w:val="26"/>
                <w:u w:val="single"/>
              </w:rPr>
              <w:t>金管證期字第</w:t>
            </w:r>
            <w:r w:rsidR="007B3F95" w:rsidRPr="007B3F95">
              <w:rPr>
                <w:rFonts w:ascii="Arial" w:eastAsia="標楷體" w:hAnsi="Arial" w:cs="Arial"/>
                <w:color w:val="0000FF"/>
                <w:kern w:val="0"/>
                <w:szCs w:val="26"/>
                <w:u w:val="single"/>
              </w:rPr>
              <w:t>1060047163</w:t>
            </w:r>
            <w:r w:rsidR="007B3F95" w:rsidRPr="007B3F95">
              <w:rPr>
                <w:rFonts w:ascii="標楷體" w:eastAsia="標楷體" w:hAnsi="標楷體" w:cs="Arial" w:hint="eastAsia"/>
                <w:color w:val="0000FF"/>
                <w:kern w:val="0"/>
                <w:szCs w:val="26"/>
                <w:u w:val="single"/>
              </w:rPr>
              <w:t>號令</w:t>
            </w:r>
          </w:p>
          <w:p w:rsidR="00111114" w:rsidRPr="002A34AF" w:rsidRDefault="00111114" w:rsidP="00111114">
            <w:pPr>
              <w:spacing w:line="400" w:lineRule="exact"/>
              <w:ind w:right="28"/>
              <w:rPr>
                <w:rFonts w:ascii="Arial" w:eastAsia="標楷體" w:hAnsi="Arial" w:cs="Arial" w:hint="eastAsia"/>
                <w:bCs/>
                <w:szCs w:val="24"/>
              </w:rPr>
            </w:pPr>
          </w:p>
        </w:tc>
      </w:tr>
    </w:tbl>
    <w:p w:rsidR="00111114" w:rsidRPr="002E24F3" w:rsidRDefault="00111114" w:rsidP="00E075CF">
      <w:pPr>
        <w:pStyle w:val="af"/>
        <w:spacing w:line="400" w:lineRule="exact"/>
        <w:rPr>
          <w:rFonts w:ascii="標楷體" w:eastAsia="標楷體" w:hAnsi="標楷體" w:hint="eastAsia"/>
        </w:rPr>
      </w:pPr>
    </w:p>
    <w:sectPr w:rsidR="00111114" w:rsidRPr="002E24F3" w:rsidSect="007B3F95">
      <w:headerReference w:type="default" r:id="rId13"/>
      <w:footerReference w:type="default" r:id="rId14"/>
      <w:pgSz w:w="16840" w:h="11907" w:orient="landscape" w:code="9"/>
      <w:pgMar w:top="1418" w:right="851" w:bottom="1418" w:left="851" w:header="851" w:footer="992" w:gutter="0"/>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7E59" w:rsidRDefault="00B37E59">
      <w:r>
        <w:separator/>
      </w:r>
    </w:p>
  </w:endnote>
  <w:endnote w:type="continuationSeparator" w:id="0">
    <w:p w:rsidR="00B37E59" w:rsidRDefault="00B37E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中明體">
    <w:altName w:val="Arial Unicode MS"/>
    <w:charset w:val="88"/>
    <w:family w:val="modern"/>
    <w:pitch w:val="fixed"/>
    <w:sig w:usb0="80000001" w:usb1="28091800" w:usb2="00000016" w:usb3="00000000" w:csb0="00100000"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63D1" w:rsidRDefault="00FA63D1">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FA63D1" w:rsidRDefault="00FA63D1">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63D1" w:rsidRDefault="00FA63D1">
    <w:pPr>
      <w:pStyle w:val="a5"/>
      <w:framePr w:wrap="around" w:vAnchor="text" w:hAnchor="margin" w:xAlign="center" w:y="1"/>
      <w:rPr>
        <w:rStyle w:val="a7"/>
        <w:rFonts w:ascii="Arial" w:hAnsi="Arial" w:cs="Arial"/>
        <w:sz w:val="18"/>
        <w:szCs w:val="18"/>
      </w:rPr>
    </w:pPr>
    <w:r>
      <w:rPr>
        <w:rStyle w:val="a7"/>
        <w:rFonts w:ascii="Arial" w:hAnsi="Arial" w:cs="Arial" w:hint="eastAsia"/>
        <w:sz w:val="18"/>
        <w:szCs w:val="18"/>
      </w:rPr>
      <w:t>1-</w:t>
    </w:r>
    <w:r>
      <w:rPr>
        <w:rStyle w:val="a7"/>
        <w:rFonts w:ascii="Arial" w:hAnsi="Arial" w:cs="Arial"/>
        <w:sz w:val="18"/>
        <w:szCs w:val="18"/>
      </w:rPr>
      <w:fldChar w:fldCharType="begin"/>
    </w:r>
    <w:r>
      <w:rPr>
        <w:rStyle w:val="a7"/>
        <w:rFonts w:ascii="Arial" w:hAnsi="Arial" w:cs="Arial"/>
        <w:sz w:val="18"/>
        <w:szCs w:val="18"/>
      </w:rPr>
      <w:instrText xml:space="preserve">PAGE  </w:instrText>
    </w:r>
    <w:r>
      <w:rPr>
        <w:rStyle w:val="a7"/>
        <w:rFonts w:ascii="Arial" w:hAnsi="Arial" w:cs="Arial"/>
        <w:sz w:val="18"/>
        <w:szCs w:val="18"/>
      </w:rPr>
      <w:fldChar w:fldCharType="separate"/>
    </w:r>
    <w:r w:rsidR="007229FB">
      <w:rPr>
        <w:rStyle w:val="a7"/>
        <w:rFonts w:ascii="Arial" w:hAnsi="Arial" w:cs="Arial"/>
        <w:noProof/>
        <w:sz w:val="18"/>
        <w:szCs w:val="18"/>
      </w:rPr>
      <w:t>1</w:t>
    </w:r>
    <w:r>
      <w:rPr>
        <w:rStyle w:val="a7"/>
        <w:rFonts w:ascii="Arial" w:hAnsi="Arial" w:cs="Arial"/>
        <w:sz w:val="18"/>
        <w:szCs w:val="18"/>
      </w:rPr>
      <w:fldChar w:fldCharType="end"/>
    </w:r>
  </w:p>
  <w:p w:rsidR="001B14A6" w:rsidRDefault="00FA63D1">
    <w:pPr>
      <w:pStyle w:val="aa"/>
      <w:rPr>
        <w:rFonts w:ascii="Arial" w:eastAsia="標楷體" w:hAnsi="Arial" w:cs="Arial"/>
      </w:rPr>
    </w:pPr>
    <w:r>
      <w:rPr>
        <w:rFonts w:ascii="Arial" w:eastAsia="標楷體" w:hAnsi="Arial" w:cs="Arial" w:hint="eastAsia"/>
      </w:rPr>
      <w:t>10</w:t>
    </w:r>
    <w:r w:rsidR="00182522">
      <w:rPr>
        <w:rFonts w:ascii="Arial" w:eastAsia="標楷體" w:hAnsi="Arial" w:cs="Arial" w:hint="eastAsia"/>
      </w:rPr>
      <w:t>7</w:t>
    </w:r>
    <w:r>
      <w:rPr>
        <w:rFonts w:ascii="Arial" w:eastAsia="標楷體" w:hAnsi="Arial" w:cs="Arial" w:hint="eastAsia"/>
      </w:rPr>
      <w:t>年</w:t>
    </w:r>
    <w:r w:rsidR="00E330E8">
      <w:rPr>
        <w:rFonts w:ascii="Arial" w:eastAsia="標楷體" w:hAnsi="Arial" w:cs="Arial" w:hint="eastAsia"/>
      </w:rPr>
      <w:t>1</w:t>
    </w:r>
    <w:r w:rsidR="00CE36E6">
      <w:rPr>
        <w:rFonts w:ascii="Arial" w:eastAsia="標楷體" w:hAnsi="Arial" w:cs="Arial" w:hint="eastAsia"/>
      </w:rPr>
      <w:t>2</w:t>
    </w:r>
    <w:r>
      <w:rPr>
        <w:rFonts w:ascii="Arial" w:eastAsia="標楷體" w:hAnsi="Arial" w:cs="Arial" w:hint="eastAsia"/>
      </w:rPr>
      <w:t>月</w:t>
    </w:r>
    <w:r w:rsidR="001B14A6">
      <w:rPr>
        <w:rFonts w:ascii="Arial" w:eastAsia="標楷體" w:hAnsi="Arial" w:cs="Arial" w:hint="eastAsia"/>
      </w:rPr>
      <w:t>修正</w:t>
    </w:r>
    <w:r w:rsidR="001B14A6">
      <w:rPr>
        <w:rFonts w:ascii="Arial" w:eastAsia="標楷體" w:hAnsi="Arial" w:cs="Arial" w:hint="eastAsia"/>
      </w:rPr>
      <w:t xml:space="preserve">                                                                                                              </w:t>
    </w:r>
    <w:r w:rsidR="001B14A6">
      <w:rPr>
        <w:rFonts w:ascii="Arial" w:eastAsia="標楷體" w:hAnsi="Arial" w:cs="Arial" w:hint="eastAsia"/>
      </w:rPr>
      <w:t>中華民國期貨業商業同業公會</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F95" w:rsidRDefault="007B3F95">
    <w:pPr>
      <w:pStyle w:val="a5"/>
      <w:framePr w:wrap="around" w:vAnchor="text" w:hAnchor="margin" w:xAlign="center" w:y="1"/>
      <w:rPr>
        <w:rStyle w:val="a7"/>
        <w:rFonts w:ascii="Arial" w:hAnsi="Arial" w:cs="Arial"/>
        <w:sz w:val="18"/>
        <w:szCs w:val="18"/>
      </w:rPr>
    </w:pPr>
    <w:r>
      <w:rPr>
        <w:rStyle w:val="a7"/>
        <w:rFonts w:ascii="Arial" w:hAnsi="Arial" w:cs="Arial" w:hint="eastAsia"/>
        <w:sz w:val="18"/>
        <w:szCs w:val="18"/>
      </w:rPr>
      <w:t>1-</w:t>
    </w:r>
    <w:r>
      <w:rPr>
        <w:rStyle w:val="a7"/>
        <w:rFonts w:ascii="Arial" w:hAnsi="Arial" w:cs="Arial"/>
        <w:sz w:val="18"/>
        <w:szCs w:val="18"/>
      </w:rPr>
      <w:fldChar w:fldCharType="begin"/>
    </w:r>
    <w:r>
      <w:rPr>
        <w:rStyle w:val="a7"/>
        <w:rFonts w:ascii="Arial" w:hAnsi="Arial" w:cs="Arial"/>
        <w:sz w:val="18"/>
        <w:szCs w:val="18"/>
      </w:rPr>
      <w:instrText xml:space="preserve">PAGE  </w:instrText>
    </w:r>
    <w:r>
      <w:rPr>
        <w:rStyle w:val="a7"/>
        <w:rFonts w:ascii="Arial" w:hAnsi="Arial" w:cs="Arial"/>
        <w:sz w:val="18"/>
        <w:szCs w:val="18"/>
      </w:rPr>
      <w:fldChar w:fldCharType="separate"/>
    </w:r>
    <w:r w:rsidR="00805174">
      <w:rPr>
        <w:rStyle w:val="a7"/>
        <w:rFonts w:ascii="Arial" w:hAnsi="Arial" w:cs="Arial"/>
        <w:noProof/>
        <w:sz w:val="18"/>
        <w:szCs w:val="18"/>
      </w:rPr>
      <w:t>132</w:t>
    </w:r>
    <w:r>
      <w:rPr>
        <w:rStyle w:val="a7"/>
        <w:rFonts w:ascii="Arial" w:hAnsi="Arial" w:cs="Arial"/>
        <w:sz w:val="18"/>
        <w:szCs w:val="18"/>
      </w:rPr>
      <w:fldChar w:fldCharType="end"/>
    </w:r>
  </w:p>
  <w:p w:rsidR="007B3F95" w:rsidRDefault="007B3F95">
    <w:pPr>
      <w:pStyle w:val="aa"/>
      <w:rPr>
        <w:rFonts w:ascii="Arial" w:eastAsia="標楷體" w:hAnsi="Arial" w:cs="Arial"/>
      </w:rPr>
    </w:pPr>
    <w:r>
      <w:rPr>
        <w:rFonts w:ascii="Arial" w:eastAsia="標楷體" w:hAnsi="Arial" w:cs="Arial" w:hint="eastAsia"/>
      </w:rPr>
      <w:t>107</w:t>
    </w:r>
    <w:r>
      <w:rPr>
        <w:rFonts w:ascii="Arial" w:eastAsia="標楷體" w:hAnsi="Arial" w:cs="Arial" w:hint="eastAsia"/>
      </w:rPr>
      <w:t>年</w:t>
    </w:r>
    <w:r w:rsidR="00E330E8">
      <w:rPr>
        <w:rFonts w:ascii="Arial" w:eastAsia="標楷體" w:hAnsi="Arial" w:cs="Arial" w:hint="eastAsia"/>
      </w:rPr>
      <w:t>1</w:t>
    </w:r>
    <w:r w:rsidR="00CE36E6">
      <w:rPr>
        <w:rFonts w:ascii="Arial" w:eastAsia="標楷體" w:hAnsi="Arial" w:cs="Arial" w:hint="eastAsia"/>
      </w:rPr>
      <w:t>2</w:t>
    </w:r>
    <w:r>
      <w:rPr>
        <w:rFonts w:ascii="Arial" w:eastAsia="標楷體" w:hAnsi="Arial" w:cs="Arial" w:hint="eastAsia"/>
      </w:rPr>
      <w:t>月修正</w:t>
    </w:r>
    <w:r>
      <w:rPr>
        <w:rFonts w:ascii="Arial" w:eastAsia="標楷體" w:hAnsi="Arial" w:cs="Arial" w:hint="eastAsia"/>
      </w:rPr>
      <w:t xml:space="preserve">                                                                                                              </w:t>
    </w:r>
    <w:r>
      <w:rPr>
        <w:rFonts w:ascii="Arial" w:eastAsia="標楷體" w:hAnsi="Arial" w:cs="Arial" w:hint="eastAsia"/>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7E59" w:rsidRDefault="00B37E59">
      <w:r>
        <w:separator/>
      </w:r>
    </w:p>
  </w:footnote>
  <w:footnote w:type="continuationSeparator" w:id="0">
    <w:p w:rsidR="00B37E59" w:rsidRDefault="00B37E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724" w:rsidRDefault="00E03724" w:rsidP="00E03724">
    <w:pPr>
      <w:pStyle w:val="aa"/>
      <w:rPr>
        <w:rFonts w:eastAsia="標楷體" w:hint="eastAsia"/>
      </w:rPr>
    </w:pPr>
    <w:r>
      <w:rPr>
        <w:rFonts w:eastAsia="標楷體" w:hint="eastAsia"/>
      </w:rPr>
      <w:t>期貨信託事業內部控制制度</w:t>
    </w:r>
  </w:p>
  <w:p w:rsidR="00E03724" w:rsidRDefault="00E03724">
    <w:pPr>
      <w:pStyle w:val="aa"/>
    </w:pPr>
    <w:r>
      <w:rPr>
        <w:rFonts w:eastAsia="標楷體" w:hint="eastAsia"/>
      </w:rPr>
      <w:t>壹、業務及收入循環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147" w:rsidRDefault="007A7147" w:rsidP="007A7147">
    <w:pPr>
      <w:pStyle w:val="aa"/>
      <w:rPr>
        <w:rFonts w:eastAsia="標楷體" w:hint="eastAsia"/>
      </w:rPr>
    </w:pPr>
    <w:r>
      <w:rPr>
        <w:rFonts w:eastAsia="標楷體" w:hint="eastAsia"/>
      </w:rPr>
      <w:t>期貨信託事業內部控制制度</w:t>
    </w:r>
  </w:p>
  <w:p w:rsidR="002E24F3" w:rsidRPr="007A7147" w:rsidRDefault="007A7147" w:rsidP="007A7147">
    <w:pPr>
      <w:pStyle w:val="aa"/>
      <w:rPr>
        <w:rFonts w:hint="eastAsia"/>
      </w:rPr>
    </w:pPr>
    <w:r>
      <w:rPr>
        <w:rFonts w:eastAsia="標楷體" w:hint="eastAsia"/>
      </w:rPr>
      <w:t>壹、業務及收入循環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84C0F"/>
    <w:multiLevelType w:val="hybridMultilevel"/>
    <w:tmpl w:val="581241D4"/>
    <w:lvl w:ilvl="0" w:tplc="BF00F94C">
      <w:start w:val="1"/>
      <w:numFmt w:val="decimal"/>
      <w:lvlText w:val="(1.%1)"/>
      <w:lvlJc w:val="left"/>
      <w:pPr>
        <w:tabs>
          <w:tab w:val="num" w:pos="1551"/>
        </w:tabs>
        <w:ind w:left="1551" w:hanging="360"/>
      </w:pPr>
      <w:rPr>
        <w:rFonts w:hAnsi="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17D37DC"/>
    <w:multiLevelType w:val="hybridMultilevel"/>
    <w:tmpl w:val="864A2AEC"/>
    <w:lvl w:ilvl="0" w:tplc="6AFA7FE4">
      <w:start w:val="1"/>
      <w:numFmt w:val="decimal"/>
      <w:lvlText w:val="(1.%1)"/>
      <w:lvlJc w:val="left"/>
      <w:pPr>
        <w:tabs>
          <w:tab w:val="num" w:pos="1440"/>
        </w:tabs>
        <w:ind w:left="1440" w:hanging="360"/>
      </w:pPr>
      <w:rPr>
        <w:rFonts w:hAnsi="標楷體" w:hint="eastAsia"/>
      </w:rPr>
    </w:lvl>
    <w:lvl w:ilvl="1" w:tplc="04090019" w:tentative="1">
      <w:start w:val="1"/>
      <w:numFmt w:val="ideographTraditional"/>
      <w:lvlText w:val="%2、"/>
      <w:lvlJc w:val="left"/>
      <w:pPr>
        <w:tabs>
          <w:tab w:val="num" w:pos="450"/>
        </w:tabs>
        <w:ind w:left="450" w:hanging="480"/>
      </w:pPr>
    </w:lvl>
    <w:lvl w:ilvl="2" w:tplc="0409001B" w:tentative="1">
      <w:start w:val="1"/>
      <w:numFmt w:val="lowerRoman"/>
      <w:lvlText w:val="%3."/>
      <w:lvlJc w:val="right"/>
      <w:pPr>
        <w:tabs>
          <w:tab w:val="num" w:pos="930"/>
        </w:tabs>
        <w:ind w:left="930" w:hanging="480"/>
      </w:pPr>
    </w:lvl>
    <w:lvl w:ilvl="3" w:tplc="0409000F" w:tentative="1">
      <w:start w:val="1"/>
      <w:numFmt w:val="decimal"/>
      <w:lvlText w:val="%4."/>
      <w:lvlJc w:val="left"/>
      <w:pPr>
        <w:tabs>
          <w:tab w:val="num" w:pos="1410"/>
        </w:tabs>
        <w:ind w:left="1410" w:hanging="480"/>
      </w:pPr>
    </w:lvl>
    <w:lvl w:ilvl="4" w:tplc="04090019" w:tentative="1">
      <w:start w:val="1"/>
      <w:numFmt w:val="ideographTraditional"/>
      <w:lvlText w:val="%5、"/>
      <w:lvlJc w:val="left"/>
      <w:pPr>
        <w:tabs>
          <w:tab w:val="num" w:pos="1890"/>
        </w:tabs>
        <w:ind w:left="1890" w:hanging="480"/>
      </w:pPr>
    </w:lvl>
    <w:lvl w:ilvl="5" w:tplc="0409001B" w:tentative="1">
      <w:start w:val="1"/>
      <w:numFmt w:val="lowerRoman"/>
      <w:lvlText w:val="%6."/>
      <w:lvlJc w:val="right"/>
      <w:pPr>
        <w:tabs>
          <w:tab w:val="num" w:pos="2370"/>
        </w:tabs>
        <w:ind w:left="2370" w:hanging="480"/>
      </w:pPr>
    </w:lvl>
    <w:lvl w:ilvl="6" w:tplc="0409000F" w:tentative="1">
      <w:start w:val="1"/>
      <w:numFmt w:val="decimal"/>
      <w:lvlText w:val="%7."/>
      <w:lvlJc w:val="left"/>
      <w:pPr>
        <w:tabs>
          <w:tab w:val="num" w:pos="2850"/>
        </w:tabs>
        <w:ind w:left="2850" w:hanging="480"/>
      </w:pPr>
    </w:lvl>
    <w:lvl w:ilvl="7" w:tplc="04090019" w:tentative="1">
      <w:start w:val="1"/>
      <w:numFmt w:val="ideographTraditional"/>
      <w:lvlText w:val="%8、"/>
      <w:lvlJc w:val="left"/>
      <w:pPr>
        <w:tabs>
          <w:tab w:val="num" w:pos="3330"/>
        </w:tabs>
        <w:ind w:left="3330" w:hanging="480"/>
      </w:pPr>
    </w:lvl>
    <w:lvl w:ilvl="8" w:tplc="0409001B" w:tentative="1">
      <w:start w:val="1"/>
      <w:numFmt w:val="lowerRoman"/>
      <w:lvlText w:val="%9."/>
      <w:lvlJc w:val="right"/>
      <w:pPr>
        <w:tabs>
          <w:tab w:val="num" w:pos="3810"/>
        </w:tabs>
        <w:ind w:left="3810" w:hanging="480"/>
      </w:pPr>
    </w:lvl>
  </w:abstractNum>
  <w:abstractNum w:abstractNumId="2">
    <w:nsid w:val="01D32AC3"/>
    <w:multiLevelType w:val="hybridMultilevel"/>
    <w:tmpl w:val="7326128A"/>
    <w:lvl w:ilvl="0" w:tplc="0409000F">
      <w:start w:val="1"/>
      <w:numFmt w:val="decimal"/>
      <w:lvlText w:val="%1."/>
      <w:lvlJc w:val="left"/>
      <w:pPr>
        <w:tabs>
          <w:tab w:val="num" w:pos="1590"/>
        </w:tabs>
        <w:ind w:left="1590" w:hanging="480"/>
      </w:p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23B435A"/>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
    <w:nsid w:val="03BD1EF5"/>
    <w:multiLevelType w:val="hybridMultilevel"/>
    <w:tmpl w:val="A8AE9CB4"/>
    <w:lvl w:ilvl="0" w:tplc="94D67BD0">
      <w:start w:val="1"/>
      <w:numFmt w:val="decimal"/>
      <w:lvlText w:val="%1."/>
      <w:lvlJc w:val="left"/>
      <w:pPr>
        <w:tabs>
          <w:tab w:val="num" w:pos="1560"/>
        </w:tabs>
        <w:ind w:left="1560" w:hanging="480"/>
      </w:pPr>
      <w:rPr>
        <w:rFonts w:ascii="Arial" w:hAnsi="Arial" w:cs="Arial" w:hint="default"/>
      </w:rPr>
    </w:lvl>
    <w:lvl w:ilvl="1" w:tplc="0409000F">
      <w:start w:val="1"/>
      <w:numFmt w:val="decimal"/>
      <w:lvlText w:val="%2."/>
      <w:lvlJc w:val="left"/>
      <w:pPr>
        <w:tabs>
          <w:tab w:val="num" w:pos="930"/>
        </w:tabs>
        <w:ind w:left="930" w:hanging="480"/>
      </w:pPr>
      <w:rPr>
        <w:rFonts w:hint="default"/>
      </w:rPr>
    </w:lvl>
    <w:lvl w:ilvl="2" w:tplc="0409001B" w:tentative="1">
      <w:start w:val="1"/>
      <w:numFmt w:val="lowerRoman"/>
      <w:lvlText w:val="%3."/>
      <w:lvlJc w:val="right"/>
      <w:pPr>
        <w:tabs>
          <w:tab w:val="num" w:pos="1410"/>
        </w:tabs>
        <w:ind w:left="1410" w:hanging="480"/>
      </w:pPr>
    </w:lvl>
    <w:lvl w:ilvl="3" w:tplc="0409000F" w:tentative="1">
      <w:start w:val="1"/>
      <w:numFmt w:val="decimal"/>
      <w:lvlText w:val="%4."/>
      <w:lvlJc w:val="left"/>
      <w:pPr>
        <w:tabs>
          <w:tab w:val="num" w:pos="1890"/>
        </w:tabs>
        <w:ind w:left="1890" w:hanging="480"/>
      </w:pPr>
    </w:lvl>
    <w:lvl w:ilvl="4" w:tplc="04090019" w:tentative="1">
      <w:start w:val="1"/>
      <w:numFmt w:val="ideographTraditional"/>
      <w:lvlText w:val="%5、"/>
      <w:lvlJc w:val="left"/>
      <w:pPr>
        <w:tabs>
          <w:tab w:val="num" w:pos="2370"/>
        </w:tabs>
        <w:ind w:left="2370" w:hanging="480"/>
      </w:pPr>
    </w:lvl>
    <w:lvl w:ilvl="5" w:tplc="0409001B" w:tentative="1">
      <w:start w:val="1"/>
      <w:numFmt w:val="lowerRoman"/>
      <w:lvlText w:val="%6."/>
      <w:lvlJc w:val="right"/>
      <w:pPr>
        <w:tabs>
          <w:tab w:val="num" w:pos="2850"/>
        </w:tabs>
        <w:ind w:left="2850" w:hanging="480"/>
      </w:pPr>
    </w:lvl>
    <w:lvl w:ilvl="6" w:tplc="0409000F" w:tentative="1">
      <w:start w:val="1"/>
      <w:numFmt w:val="decimal"/>
      <w:lvlText w:val="%7."/>
      <w:lvlJc w:val="left"/>
      <w:pPr>
        <w:tabs>
          <w:tab w:val="num" w:pos="3330"/>
        </w:tabs>
        <w:ind w:left="3330" w:hanging="480"/>
      </w:pPr>
    </w:lvl>
    <w:lvl w:ilvl="7" w:tplc="04090019" w:tentative="1">
      <w:start w:val="1"/>
      <w:numFmt w:val="ideographTraditional"/>
      <w:lvlText w:val="%8、"/>
      <w:lvlJc w:val="left"/>
      <w:pPr>
        <w:tabs>
          <w:tab w:val="num" w:pos="3810"/>
        </w:tabs>
        <w:ind w:left="3810" w:hanging="480"/>
      </w:pPr>
    </w:lvl>
    <w:lvl w:ilvl="8" w:tplc="0409001B" w:tentative="1">
      <w:start w:val="1"/>
      <w:numFmt w:val="lowerRoman"/>
      <w:lvlText w:val="%9."/>
      <w:lvlJc w:val="right"/>
      <w:pPr>
        <w:tabs>
          <w:tab w:val="num" w:pos="4290"/>
        </w:tabs>
        <w:ind w:left="4290" w:hanging="480"/>
      </w:pPr>
    </w:lvl>
  </w:abstractNum>
  <w:abstractNum w:abstractNumId="5">
    <w:nsid w:val="04F67BA3"/>
    <w:multiLevelType w:val="hybridMultilevel"/>
    <w:tmpl w:val="03FE98AA"/>
    <w:lvl w:ilvl="0" w:tplc="42484488">
      <w:start w:val="1"/>
      <w:numFmt w:val="decimal"/>
      <w:lvlText w:val="(%1)"/>
      <w:lvlJc w:val="left"/>
      <w:pPr>
        <w:tabs>
          <w:tab w:val="num" w:pos="840"/>
        </w:tabs>
        <w:ind w:left="840" w:hanging="360"/>
      </w:pPr>
      <w:rPr>
        <w:rFonts w:ascii="Arial" w:hAnsi="Arial" w:cs="Arial"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05E41B0C"/>
    <w:multiLevelType w:val="hybridMultilevel"/>
    <w:tmpl w:val="8D022260"/>
    <w:lvl w:ilvl="0" w:tplc="0409000F">
      <w:start w:val="1"/>
      <w:numFmt w:val="decimal"/>
      <w:lvlText w:val="%1."/>
      <w:lvlJc w:val="left"/>
      <w:pPr>
        <w:tabs>
          <w:tab w:val="num" w:pos="240"/>
        </w:tabs>
        <w:ind w:left="240" w:hanging="24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06E7707A"/>
    <w:multiLevelType w:val="hybridMultilevel"/>
    <w:tmpl w:val="A7D8BD12"/>
    <w:lvl w:ilvl="0" w:tplc="84589F50">
      <w:start w:val="1"/>
      <w:numFmt w:val="decimal"/>
      <w:lvlText w:val="%1."/>
      <w:lvlJc w:val="left"/>
      <w:pPr>
        <w:tabs>
          <w:tab w:val="num" w:pos="388"/>
        </w:tabs>
        <w:ind w:left="388" w:hanging="360"/>
      </w:pPr>
      <w:rPr>
        <w:rFonts w:asci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06EC3436"/>
    <w:multiLevelType w:val="hybridMultilevel"/>
    <w:tmpl w:val="68D05F48"/>
    <w:lvl w:ilvl="0" w:tplc="28909B88">
      <w:start w:val="1"/>
      <w:numFmt w:val="decimal"/>
      <w:lvlText w:val="(2.2.%1)"/>
      <w:lvlJc w:val="left"/>
      <w:pPr>
        <w:tabs>
          <w:tab w:val="num" w:pos="1950"/>
        </w:tabs>
        <w:ind w:left="1950" w:hanging="360"/>
      </w:pPr>
      <w:rPr>
        <w:rFonts w:hAnsi="標楷體" w:hint="eastAsia"/>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07085B2A"/>
    <w:multiLevelType w:val="multilevel"/>
    <w:tmpl w:val="347A9A18"/>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0">
    <w:nsid w:val="071F52A4"/>
    <w:multiLevelType w:val="hybridMultilevel"/>
    <w:tmpl w:val="3C7E19D2"/>
    <w:lvl w:ilvl="0" w:tplc="42484488">
      <w:start w:val="1"/>
      <w:numFmt w:val="decimal"/>
      <w:lvlText w:val="(%1)"/>
      <w:lvlJc w:val="left"/>
      <w:pPr>
        <w:tabs>
          <w:tab w:val="num" w:pos="1551"/>
        </w:tabs>
        <w:ind w:left="1551" w:hanging="36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07602399"/>
    <w:multiLevelType w:val="hybridMultilevel"/>
    <w:tmpl w:val="C720D4EA"/>
    <w:lvl w:ilvl="0" w:tplc="84589F50">
      <w:start w:val="1"/>
      <w:numFmt w:val="decimal"/>
      <w:lvlText w:val="%1."/>
      <w:lvlJc w:val="left"/>
      <w:pPr>
        <w:tabs>
          <w:tab w:val="num" w:pos="388"/>
        </w:tabs>
        <w:ind w:left="388" w:hanging="360"/>
      </w:pPr>
      <w:rPr>
        <w:rFonts w:ascii="Arial" w:cs="Arial"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08084661"/>
    <w:multiLevelType w:val="hybridMultilevel"/>
    <w:tmpl w:val="9B824726"/>
    <w:lvl w:ilvl="0" w:tplc="0598F90C">
      <w:start w:val="1"/>
      <w:numFmt w:val="decimal"/>
      <w:lvlText w:val="%1."/>
      <w:lvlJc w:val="left"/>
      <w:pPr>
        <w:tabs>
          <w:tab w:val="num" w:pos="1474"/>
        </w:tabs>
        <w:ind w:left="1474" w:hanging="283"/>
      </w:pPr>
      <w:rPr>
        <w:rFonts w:ascii="Arial" w:eastAsia="標楷體" w:hAnsi="Arial" w:hint="default"/>
        <w:b w:val="0"/>
        <w:i w:val="0"/>
        <w:sz w:val="24"/>
        <w:szCs w:val="24"/>
      </w:rPr>
    </w:lvl>
    <w:lvl w:ilvl="1" w:tplc="345AB860">
      <w:start w:val="1"/>
      <w:numFmt w:val="decimal"/>
      <w:lvlText w:val="(3.%2)"/>
      <w:lvlJc w:val="left"/>
      <w:pPr>
        <w:tabs>
          <w:tab w:val="num" w:pos="471"/>
        </w:tabs>
        <w:ind w:left="471" w:hanging="360"/>
      </w:pPr>
      <w:rPr>
        <w:rFonts w:hAnsi="標楷體" w:hint="eastAsia"/>
        <w:b w:val="0"/>
        <w:i w:val="0"/>
        <w:sz w:val="24"/>
        <w:szCs w:val="24"/>
      </w:rPr>
    </w:lvl>
    <w:lvl w:ilvl="2" w:tplc="0409001B" w:tentative="1">
      <w:start w:val="1"/>
      <w:numFmt w:val="lowerRoman"/>
      <w:lvlText w:val="%3."/>
      <w:lvlJc w:val="right"/>
      <w:pPr>
        <w:tabs>
          <w:tab w:val="num" w:pos="1071"/>
        </w:tabs>
        <w:ind w:left="1071" w:hanging="480"/>
      </w:pPr>
    </w:lvl>
    <w:lvl w:ilvl="3" w:tplc="0409000F" w:tentative="1">
      <w:start w:val="1"/>
      <w:numFmt w:val="decimal"/>
      <w:lvlText w:val="%4."/>
      <w:lvlJc w:val="left"/>
      <w:pPr>
        <w:tabs>
          <w:tab w:val="num" w:pos="1551"/>
        </w:tabs>
        <w:ind w:left="1551" w:hanging="480"/>
      </w:pPr>
    </w:lvl>
    <w:lvl w:ilvl="4" w:tplc="04090019" w:tentative="1">
      <w:start w:val="1"/>
      <w:numFmt w:val="ideographTraditional"/>
      <w:lvlText w:val="%5、"/>
      <w:lvlJc w:val="left"/>
      <w:pPr>
        <w:tabs>
          <w:tab w:val="num" w:pos="2031"/>
        </w:tabs>
        <w:ind w:left="2031" w:hanging="480"/>
      </w:pPr>
    </w:lvl>
    <w:lvl w:ilvl="5" w:tplc="0409001B" w:tentative="1">
      <w:start w:val="1"/>
      <w:numFmt w:val="lowerRoman"/>
      <w:lvlText w:val="%6."/>
      <w:lvlJc w:val="right"/>
      <w:pPr>
        <w:tabs>
          <w:tab w:val="num" w:pos="2511"/>
        </w:tabs>
        <w:ind w:left="2511" w:hanging="480"/>
      </w:pPr>
    </w:lvl>
    <w:lvl w:ilvl="6" w:tplc="0409000F" w:tentative="1">
      <w:start w:val="1"/>
      <w:numFmt w:val="decimal"/>
      <w:lvlText w:val="%7."/>
      <w:lvlJc w:val="left"/>
      <w:pPr>
        <w:tabs>
          <w:tab w:val="num" w:pos="2991"/>
        </w:tabs>
        <w:ind w:left="2991" w:hanging="480"/>
      </w:pPr>
    </w:lvl>
    <w:lvl w:ilvl="7" w:tplc="04090019" w:tentative="1">
      <w:start w:val="1"/>
      <w:numFmt w:val="ideographTraditional"/>
      <w:lvlText w:val="%8、"/>
      <w:lvlJc w:val="left"/>
      <w:pPr>
        <w:tabs>
          <w:tab w:val="num" w:pos="3471"/>
        </w:tabs>
        <w:ind w:left="3471" w:hanging="480"/>
      </w:pPr>
    </w:lvl>
    <w:lvl w:ilvl="8" w:tplc="0409001B" w:tentative="1">
      <w:start w:val="1"/>
      <w:numFmt w:val="lowerRoman"/>
      <w:lvlText w:val="%9."/>
      <w:lvlJc w:val="right"/>
      <w:pPr>
        <w:tabs>
          <w:tab w:val="num" w:pos="3951"/>
        </w:tabs>
        <w:ind w:left="3951" w:hanging="480"/>
      </w:pPr>
    </w:lvl>
  </w:abstractNum>
  <w:abstractNum w:abstractNumId="13">
    <w:nsid w:val="080D1AB0"/>
    <w:multiLevelType w:val="hybridMultilevel"/>
    <w:tmpl w:val="2DB87446"/>
    <w:lvl w:ilvl="0" w:tplc="84589F50">
      <w:start w:val="1"/>
      <w:numFmt w:val="decimal"/>
      <w:lvlText w:val="%1."/>
      <w:lvlJc w:val="left"/>
      <w:pPr>
        <w:tabs>
          <w:tab w:val="num" w:pos="388"/>
        </w:tabs>
        <w:ind w:left="388" w:hanging="360"/>
      </w:pPr>
      <w:rPr>
        <w:rFonts w:asci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08223FE5"/>
    <w:multiLevelType w:val="hybridMultilevel"/>
    <w:tmpl w:val="D49AA60C"/>
    <w:lvl w:ilvl="0" w:tplc="0FE64E6C">
      <w:start w:val="1"/>
      <w:numFmt w:val="decimal"/>
      <w:lvlText w:val="(%1)"/>
      <w:lvlJc w:val="left"/>
      <w:pPr>
        <w:tabs>
          <w:tab w:val="num" w:pos="2502"/>
        </w:tabs>
        <w:ind w:left="2502" w:hanging="360"/>
      </w:pPr>
      <w:rPr>
        <w:rFonts w:ascii="Arial" w:hAnsi="Arial" w:cs="Arial" w:hint="default"/>
        <w:b w:val="0"/>
        <w:i w:val="0"/>
        <w:sz w:val="24"/>
        <w:szCs w:val="24"/>
      </w:rPr>
    </w:lvl>
    <w:lvl w:ilvl="1" w:tplc="04090019">
      <w:start w:val="1"/>
      <w:numFmt w:val="ideographTraditional"/>
      <w:lvlText w:val="%2、"/>
      <w:lvlJc w:val="left"/>
      <w:pPr>
        <w:tabs>
          <w:tab w:val="num" w:pos="1122"/>
        </w:tabs>
        <w:ind w:left="1122" w:hanging="480"/>
      </w:pPr>
    </w:lvl>
    <w:lvl w:ilvl="2" w:tplc="0409001B" w:tentative="1">
      <w:start w:val="1"/>
      <w:numFmt w:val="lowerRoman"/>
      <w:lvlText w:val="%3."/>
      <w:lvlJc w:val="right"/>
      <w:pPr>
        <w:tabs>
          <w:tab w:val="num" w:pos="1602"/>
        </w:tabs>
        <w:ind w:left="1602" w:hanging="480"/>
      </w:pPr>
    </w:lvl>
    <w:lvl w:ilvl="3" w:tplc="0409000F" w:tentative="1">
      <w:start w:val="1"/>
      <w:numFmt w:val="decimal"/>
      <w:lvlText w:val="%4."/>
      <w:lvlJc w:val="left"/>
      <w:pPr>
        <w:tabs>
          <w:tab w:val="num" w:pos="2082"/>
        </w:tabs>
        <w:ind w:left="2082" w:hanging="480"/>
      </w:pPr>
    </w:lvl>
    <w:lvl w:ilvl="4" w:tplc="04090019" w:tentative="1">
      <w:start w:val="1"/>
      <w:numFmt w:val="ideographTraditional"/>
      <w:lvlText w:val="%5、"/>
      <w:lvlJc w:val="left"/>
      <w:pPr>
        <w:tabs>
          <w:tab w:val="num" w:pos="2562"/>
        </w:tabs>
        <w:ind w:left="2562" w:hanging="480"/>
      </w:pPr>
    </w:lvl>
    <w:lvl w:ilvl="5" w:tplc="0409001B" w:tentative="1">
      <w:start w:val="1"/>
      <w:numFmt w:val="lowerRoman"/>
      <w:lvlText w:val="%6."/>
      <w:lvlJc w:val="right"/>
      <w:pPr>
        <w:tabs>
          <w:tab w:val="num" w:pos="3042"/>
        </w:tabs>
        <w:ind w:left="3042" w:hanging="480"/>
      </w:pPr>
    </w:lvl>
    <w:lvl w:ilvl="6" w:tplc="0409000F" w:tentative="1">
      <w:start w:val="1"/>
      <w:numFmt w:val="decimal"/>
      <w:lvlText w:val="%7."/>
      <w:lvlJc w:val="left"/>
      <w:pPr>
        <w:tabs>
          <w:tab w:val="num" w:pos="3522"/>
        </w:tabs>
        <w:ind w:left="3522" w:hanging="480"/>
      </w:pPr>
    </w:lvl>
    <w:lvl w:ilvl="7" w:tplc="04090019" w:tentative="1">
      <w:start w:val="1"/>
      <w:numFmt w:val="ideographTraditional"/>
      <w:lvlText w:val="%8、"/>
      <w:lvlJc w:val="left"/>
      <w:pPr>
        <w:tabs>
          <w:tab w:val="num" w:pos="4002"/>
        </w:tabs>
        <w:ind w:left="4002" w:hanging="480"/>
      </w:pPr>
    </w:lvl>
    <w:lvl w:ilvl="8" w:tplc="0409001B" w:tentative="1">
      <w:start w:val="1"/>
      <w:numFmt w:val="lowerRoman"/>
      <w:lvlText w:val="%9."/>
      <w:lvlJc w:val="right"/>
      <w:pPr>
        <w:tabs>
          <w:tab w:val="num" w:pos="4482"/>
        </w:tabs>
        <w:ind w:left="4482" w:hanging="480"/>
      </w:pPr>
    </w:lvl>
  </w:abstractNum>
  <w:abstractNum w:abstractNumId="15">
    <w:nsid w:val="084569EA"/>
    <w:multiLevelType w:val="multilevel"/>
    <w:tmpl w:val="7AD6C2B8"/>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6">
    <w:nsid w:val="08694AA8"/>
    <w:multiLevelType w:val="hybridMultilevel"/>
    <w:tmpl w:val="C11E55B0"/>
    <w:lvl w:ilvl="0" w:tplc="42484488">
      <w:start w:val="1"/>
      <w:numFmt w:val="decimal"/>
      <w:lvlText w:val="(%1)"/>
      <w:lvlJc w:val="left"/>
      <w:pPr>
        <w:tabs>
          <w:tab w:val="num" w:pos="1440"/>
        </w:tabs>
        <w:ind w:left="1440" w:hanging="360"/>
      </w:pPr>
      <w:rPr>
        <w:rFonts w:ascii="Arial" w:hAnsi="Arial" w:cs="Arial" w:hint="default"/>
      </w:rPr>
    </w:lvl>
    <w:lvl w:ilvl="1" w:tplc="04090019" w:tentative="1">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17">
    <w:nsid w:val="08DA3F60"/>
    <w:multiLevelType w:val="hybridMultilevel"/>
    <w:tmpl w:val="1270AEFE"/>
    <w:lvl w:ilvl="0" w:tplc="0409000F">
      <w:start w:val="1"/>
      <w:numFmt w:val="decimal"/>
      <w:lvlText w:val="%1."/>
      <w:lvlJc w:val="left"/>
      <w:pPr>
        <w:tabs>
          <w:tab w:val="num" w:pos="1560"/>
        </w:tabs>
        <w:ind w:left="156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097E5E97"/>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9">
    <w:nsid w:val="098E482E"/>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0">
    <w:nsid w:val="0AA80386"/>
    <w:multiLevelType w:val="hybridMultilevel"/>
    <w:tmpl w:val="D234C41C"/>
    <w:lvl w:ilvl="0" w:tplc="663A1F14">
      <w:start w:val="1"/>
      <w:numFmt w:val="decimal"/>
      <w:lvlText w:val="%1."/>
      <w:lvlJc w:val="left"/>
      <w:pPr>
        <w:tabs>
          <w:tab w:val="num" w:pos="1560"/>
        </w:tabs>
        <w:ind w:left="1560" w:hanging="480"/>
      </w:pPr>
    </w:lvl>
    <w:lvl w:ilvl="1" w:tplc="04090019">
      <w:start w:val="1"/>
      <w:numFmt w:val="ideographTraditional"/>
      <w:lvlText w:val="%2、"/>
      <w:lvlJc w:val="left"/>
      <w:pPr>
        <w:tabs>
          <w:tab w:val="num" w:pos="2040"/>
        </w:tabs>
        <w:ind w:left="2040" w:hanging="480"/>
      </w:pPr>
    </w:lvl>
    <w:lvl w:ilvl="2" w:tplc="0409001B" w:tentative="1">
      <w:start w:val="1"/>
      <w:numFmt w:val="lowerRoman"/>
      <w:lvlText w:val="%3."/>
      <w:lvlJc w:val="right"/>
      <w:pPr>
        <w:tabs>
          <w:tab w:val="num" w:pos="2520"/>
        </w:tabs>
        <w:ind w:left="2520" w:hanging="480"/>
      </w:pPr>
    </w:lvl>
    <w:lvl w:ilvl="3" w:tplc="0409000F" w:tentative="1">
      <w:start w:val="1"/>
      <w:numFmt w:val="decimal"/>
      <w:lvlText w:val="%4."/>
      <w:lvlJc w:val="left"/>
      <w:pPr>
        <w:tabs>
          <w:tab w:val="num" w:pos="3000"/>
        </w:tabs>
        <w:ind w:left="3000" w:hanging="480"/>
      </w:pPr>
    </w:lvl>
    <w:lvl w:ilvl="4" w:tplc="04090019" w:tentative="1">
      <w:start w:val="1"/>
      <w:numFmt w:val="ideographTraditional"/>
      <w:lvlText w:val="%5、"/>
      <w:lvlJc w:val="left"/>
      <w:pPr>
        <w:tabs>
          <w:tab w:val="num" w:pos="3480"/>
        </w:tabs>
        <w:ind w:left="3480" w:hanging="480"/>
      </w:pPr>
    </w:lvl>
    <w:lvl w:ilvl="5" w:tplc="0409001B" w:tentative="1">
      <w:start w:val="1"/>
      <w:numFmt w:val="lowerRoman"/>
      <w:lvlText w:val="%6."/>
      <w:lvlJc w:val="right"/>
      <w:pPr>
        <w:tabs>
          <w:tab w:val="num" w:pos="3960"/>
        </w:tabs>
        <w:ind w:left="3960" w:hanging="480"/>
      </w:pPr>
    </w:lvl>
    <w:lvl w:ilvl="6" w:tplc="0409000F" w:tentative="1">
      <w:start w:val="1"/>
      <w:numFmt w:val="decimal"/>
      <w:lvlText w:val="%7."/>
      <w:lvlJc w:val="left"/>
      <w:pPr>
        <w:tabs>
          <w:tab w:val="num" w:pos="4440"/>
        </w:tabs>
        <w:ind w:left="4440" w:hanging="480"/>
      </w:pPr>
    </w:lvl>
    <w:lvl w:ilvl="7" w:tplc="04090019" w:tentative="1">
      <w:start w:val="1"/>
      <w:numFmt w:val="ideographTraditional"/>
      <w:lvlText w:val="%8、"/>
      <w:lvlJc w:val="left"/>
      <w:pPr>
        <w:tabs>
          <w:tab w:val="num" w:pos="4920"/>
        </w:tabs>
        <w:ind w:left="4920" w:hanging="480"/>
      </w:pPr>
    </w:lvl>
    <w:lvl w:ilvl="8" w:tplc="0409001B" w:tentative="1">
      <w:start w:val="1"/>
      <w:numFmt w:val="lowerRoman"/>
      <w:lvlText w:val="%9."/>
      <w:lvlJc w:val="right"/>
      <w:pPr>
        <w:tabs>
          <w:tab w:val="num" w:pos="5400"/>
        </w:tabs>
        <w:ind w:left="5400" w:hanging="480"/>
      </w:pPr>
    </w:lvl>
  </w:abstractNum>
  <w:abstractNum w:abstractNumId="21">
    <w:nsid w:val="0B4F1001"/>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2">
    <w:nsid w:val="0C8D2599"/>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3">
    <w:nsid w:val="0DA932CF"/>
    <w:multiLevelType w:val="hybridMultilevel"/>
    <w:tmpl w:val="DA06A4DA"/>
    <w:lvl w:ilvl="0" w:tplc="0409000F">
      <w:start w:val="1"/>
      <w:numFmt w:val="decimal"/>
      <w:lvlText w:val="%1."/>
      <w:lvlJc w:val="left"/>
      <w:pPr>
        <w:tabs>
          <w:tab w:val="num" w:pos="1474"/>
        </w:tabs>
        <w:ind w:left="1474" w:hanging="283"/>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0DC039D1"/>
    <w:multiLevelType w:val="hybridMultilevel"/>
    <w:tmpl w:val="4DF4207C"/>
    <w:lvl w:ilvl="0" w:tplc="8DDA508C">
      <w:start w:val="1"/>
      <w:numFmt w:val="decimal"/>
      <w:lvlText w:val="%1."/>
      <w:lvlJc w:val="left"/>
      <w:pPr>
        <w:tabs>
          <w:tab w:val="num" w:pos="1590"/>
        </w:tabs>
        <w:ind w:left="1590" w:hanging="480"/>
      </w:pPr>
      <w:rPr>
        <w:rFonts w:ascii="Arial" w:hAnsi="Arial"/>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0DD435F5"/>
    <w:multiLevelType w:val="hybridMultilevel"/>
    <w:tmpl w:val="8D022260"/>
    <w:lvl w:ilvl="0" w:tplc="0409000F">
      <w:start w:val="1"/>
      <w:numFmt w:val="decimal"/>
      <w:lvlText w:val="%1."/>
      <w:lvlJc w:val="left"/>
      <w:pPr>
        <w:tabs>
          <w:tab w:val="num" w:pos="240"/>
        </w:tabs>
        <w:ind w:left="240" w:hanging="24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0E41078E"/>
    <w:multiLevelType w:val="hybridMultilevel"/>
    <w:tmpl w:val="9EB879A4"/>
    <w:lvl w:ilvl="0" w:tplc="0409000F">
      <w:start w:val="1"/>
      <w:numFmt w:val="decimal"/>
      <w:lvlText w:val="%1."/>
      <w:lvlJc w:val="left"/>
      <w:pPr>
        <w:tabs>
          <w:tab w:val="num" w:pos="1474"/>
        </w:tabs>
        <w:ind w:left="1474" w:hanging="283"/>
      </w:pPr>
      <w:rPr>
        <w:rFonts w:ascii="Arial" w:eastAsia="標楷體" w:hAnsi="Arial" w:cs="Arial"/>
        <w:b w:val="0"/>
        <w:i w:val="0"/>
        <w:sz w:val="24"/>
        <w:szCs w:val="24"/>
      </w:rPr>
    </w:lvl>
    <w:lvl w:ilvl="1" w:tplc="94D67BD0">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0E517DBA"/>
    <w:multiLevelType w:val="hybridMultilevel"/>
    <w:tmpl w:val="2AE63B42"/>
    <w:lvl w:ilvl="0" w:tplc="04090019">
      <w:start w:val="1"/>
      <w:numFmt w:val="decimal"/>
      <w:lvlText w:val="(%1)"/>
      <w:lvlJc w:val="left"/>
      <w:pPr>
        <w:tabs>
          <w:tab w:val="num" w:pos="810"/>
        </w:tabs>
        <w:ind w:left="810" w:hanging="360"/>
      </w:pPr>
      <w:rPr>
        <w:rFonts w:ascii="Arial" w:hAnsi="Arial" w:cs="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0EC37983"/>
    <w:multiLevelType w:val="hybridMultilevel"/>
    <w:tmpl w:val="C742A792"/>
    <w:lvl w:ilvl="0" w:tplc="17686050">
      <w:start w:val="1"/>
      <w:numFmt w:val="decimal"/>
      <w:lvlText w:val="%1."/>
      <w:lvlJc w:val="left"/>
      <w:pPr>
        <w:tabs>
          <w:tab w:val="num" w:pos="508"/>
        </w:tabs>
        <w:ind w:left="508" w:hanging="480"/>
      </w:pPr>
      <w:rPr>
        <w:rFonts w:ascii="Arial" w:hAnsi="Arial"/>
      </w:r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9">
    <w:nsid w:val="0F0744E3"/>
    <w:multiLevelType w:val="hybridMultilevel"/>
    <w:tmpl w:val="F28EFC52"/>
    <w:lvl w:ilvl="0" w:tplc="0598F90C">
      <w:start w:val="1"/>
      <w:numFmt w:val="decimal"/>
      <w:lvlText w:val="(%1)"/>
      <w:lvlJc w:val="left"/>
      <w:pPr>
        <w:tabs>
          <w:tab w:val="num" w:pos="388"/>
        </w:tabs>
        <w:ind w:left="388" w:hanging="360"/>
      </w:pPr>
      <w:rPr>
        <w:rFonts w:ascii="Arial" w:hAnsi="Arial" w:cs="Arial" w:hint="default"/>
      </w:rPr>
    </w:lvl>
    <w:lvl w:ilvl="1" w:tplc="04090019" w:tentative="1">
      <w:start w:val="1"/>
      <w:numFmt w:val="ideographTraditional"/>
      <w:lvlText w:val="%2、"/>
      <w:lvlJc w:val="left"/>
      <w:pPr>
        <w:tabs>
          <w:tab w:val="num" w:pos="508"/>
        </w:tabs>
        <w:ind w:left="508" w:hanging="480"/>
      </w:pPr>
    </w:lvl>
    <w:lvl w:ilvl="2" w:tplc="0409001B" w:tentative="1">
      <w:start w:val="1"/>
      <w:numFmt w:val="lowerRoman"/>
      <w:lvlText w:val="%3."/>
      <w:lvlJc w:val="right"/>
      <w:pPr>
        <w:tabs>
          <w:tab w:val="num" w:pos="988"/>
        </w:tabs>
        <w:ind w:left="988" w:hanging="480"/>
      </w:pPr>
    </w:lvl>
    <w:lvl w:ilvl="3" w:tplc="0409000F" w:tentative="1">
      <w:start w:val="1"/>
      <w:numFmt w:val="decimal"/>
      <w:lvlText w:val="%4."/>
      <w:lvlJc w:val="left"/>
      <w:pPr>
        <w:tabs>
          <w:tab w:val="num" w:pos="1468"/>
        </w:tabs>
        <w:ind w:left="1468" w:hanging="480"/>
      </w:pPr>
    </w:lvl>
    <w:lvl w:ilvl="4" w:tplc="04090019" w:tentative="1">
      <w:start w:val="1"/>
      <w:numFmt w:val="ideographTraditional"/>
      <w:lvlText w:val="%5、"/>
      <w:lvlJc w:val="left"/>
      <w:pPr>
        <w:tabs>
          <w:tab w:val="num" w:pos="1948"/>
        </w:tabs>
        <w:ind w:left="1948" w:hanging="480"/>
      </w:pPr>
    </w:lvl>
    <w:lvl w:ilvl="5" w:tplc="0409001B" w:tentative="1">
      <w:start w:val="1"/>
      <w:numFmt w:val="lowerRoman"/>
      <w:lvlText w:val="%6."/>
      <w:lvlJc w:val="right"/>
      <w:pPr>
        <w:tabs>
          <w:tab w:val="num" w:pos="2428"/>
        </w:tabs>
        <w:ind w:left="2428" w:hanging="480"/>
      </w:pPr>
    </w:lvl>
    <w:lvl w:ilvl="6" w:tplc="0409000F" w:tentative="1">
      <w:start w:val="1"/>
      <w:numFmt w:val="decimal"/>
      <w:lvlText w:val="%7."/>
      <w:lvlJc w:val="left"/>
      <w:pPr>
        <w:tabs>
          <w:tab w:val="num" w:pos="2908"/>
        </w:tabs>
        <w:ind w:left="2908" w:hanging="480"/>
      </w:pPr>
    </w:lvl>
    <w:lvl w:ilvl="7" w:tplc="04090019" w:tentative="1">
      <w:start w:val="1"/>
      <w:numFmt w:val="ideographTraditional"/>
      <w:lvlText w:val="%8、"/>
      <w:lvlJc w:val="left"/>
      <w:pPr>
        <w:tabs>
          <w:tab w:val="num" w:pos="3388"/>
        </w:tabs>
        <w:ind w:left="3388" w:hanging="480"/>
      </w:pPr>
    </w:lvl>
    <w:lvl w:ilvl="8" w:tplc="0409001B" w:tentative="1">
      <w:start w:val="1"/>
      <w:numFmt w:val="lowerRoman"/>
      <w:lvlText w:val="%9."/>
      <w:lvlJc w:val="right"/>
      <w:pPr>
        <w:tabs>
          <w:tab w:val="num" w:pos="3868"/>
        </w:tabs>
        <w:ind w:left="3868" w:hanging="480"/>
      </w:pPr>
    </w:lvl>
  </w:abstractNum>
  <w:abstractNum w:abstractNumId="30">
    <w:nsid w:val="0F2D7711"/>
    <w:multiLevelType w:val="hybridMultilevel"/>
    <w:tmpl w:val="4ED6C114"/>
    <w:lvl w:ilvl="0" w:tplc="6AFA7FE4">
      <w:start w:val="1"/>
      <w:numFmt w:val="decimal"/>
      <w:lvlText w:val="%1."/>
      <w:lvlJc w:val="left"/>
      <w:pPr>
        <w:tabs>
          <w:tab w:val="num" w:pos="360"/>
        </w:tabs>
        <w:ind w:left="360" w:hanging="360"/>
      </w:pPr>
      <w:rPr>
        <w:rFonts w:hAnsi="Arial"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0F377689"/>
    <w:multiLevelType w:val="hybridMultilevel"/>
    <w:tmpl w:val="D8FE23EC"/>
    <w:lvl w:ilvl="0" w:tplc="0409000F">
      <w:start w:val="1"/>
      <w:numFmt w:val="decimal"/>
      <w:lvlText w:val="%1."/>
      <w:lvlJc w:val="left"/>
      <w:pPr>
        <w:tabs>
          <w:tab w:val="num" w:pos="1590"/>
        </w:tabs>
        <w:ind w:left="1590" w:hanging="480"/>
      </w:pPr>
    </w:lvl>
    <w:lvl w:ilvl="1" w:tplc="976EECE6">
      <w:start w:val="1"/>
      <w:numFmt w:val="decimal"/>
      <w:lvlText w:val="(1.3.%2)"/>
      <w:lvlJc w:val="left"/>
      <w:pPr>
        <w:tabs>
          <w:tab w:val="num" w:pos="1950"/>
        </w:tabs>
        <w:ind w:left="1950" w:hanging="360"/>
      </w:pPr>
      <w:rPr>
        <w:rFonts w:hAnsi="標楷體" w:hint="default"/>
      </w:rPr>
    </w:lvl>
    <w:lvl w:ilvl="2" w:tplc="0409001B" w:tentative="1">
      <w:start w:val="1"/>
      <w:numFmt w:val="lowerRoman"/>
      <w:lvlText w:val="%3."/>
      <w:lvlJc w:val="right"/>
      <w:pPr>
        <w:tabs>
          <w:tab w:val="num" w:pos="2550"/>
        </w:tabs>
        <w:ind w:left="2550" w:hanging="480"/>
      </w:pPr>
    </w:lvl>
    <w:lvl w:ilvl="3" w:tplc="0409000F" w:tentative="1">
      <w:start w:val="1"/>
      <w:numFmt w:val="decimal"/>
      <w:lvlText w:val="%4."/>
      <w:lvlJc w:val="left"/>
      <w:pPr>
        <w:tabs>
          <w:tab w:val="num" w:pos="3030"/>
        </w:tabs>
        <w:ind w:left="3030" w:hanging="480"/>
      </w:pPr>
    </w:lvl>
    <w:lvl w:ilvl="4" w:tplc="04090019" w:tentative="1">
      <w:start w:val="1"/>
      <w:numFmt w:val="ideographTraditional"/>
      <w:lvlText w:val="%5、"/>
      <w:lvlJc w:val="left"/>
      <w:pPr>
        <w:tabs>
          <w:tab w:val="num" w:pos="3510"/>
        </w:tabs>
        <w:ind w:left="3510" w:hanging="480"/>
      </w:pPr>
    </w:lvl>
    <w:lvl w:ilvl="5" w:tplc="0409001B" w:tentative="1">
      <w:start w:val="1"/>
      <w:numFmt w:val="lowerRoman"/>
      <w:lvlText w:val="%6."/>
      <w:lvlJc w:val="right"/>
      <w:pPr>
        <w:tabs>
          <w:tab w:val="num" w:pos="3990"/>
        </w:tabs>
        <w:ind w:left="3990" w:hanging="480"/>
      </w:pPr>
    </w:lvl>
    <w:lvl w:ilvl="6" w:tplc="0409000F" w:tentative="1">
      <w:start w:val="1"/>
      <w:numFmt w:val="decimal"/>
      <w:lvlText w:val="%7."/>
      <w:lvlJc w:val="left"/>
      <w:pPr>
        <w:tabs>
          <w:tab w:val="num" w:pos="4470"/>
        </w:tabs>
        <w:ind w:left="4470" w:hanging="480"/>
      </w:pPr>
    </w:lvl>
    <w:lvl w:ilvl="7" w:tplc="04090019" w:tentative="1">
      <w:start w:val="1"/>
      <w:numFmt w:val="ideographTraditional"/>
      <w:lvlText w:val="%8、"/>
      <w:lvlJc w:val="left"/>
      <w:pPr>
        <w:tabs>
          <w:tab w:val="num" w:pos="4950"/>
        </w:tabs>
        <w:ind w:left="4950" w:hanging="480"/>
      </w:pPr>
    </w:lvl>
    <w:lvl w:ilvl="8" w:tplc="0409001B" w:tentative="1">
      <w:start w:val="1"/>
      <w:numFmt w:val="lowerRoman"/>
      <w:lvlText w:val="%9."/>
      <w:lvlJc w:val="right"/>
      <w:pPr>
        <w:tabs>
          <w:tab w:val="num" w:pos="5430"/>
        </w:tabs>
        <w:ind w:left="5430" w:hanging="480"/>
      </w:pPr>
    </w:lvl>
  </w:abstractNum>
  <w:abstractNum w:abstractNumId="32">
    <w:nsid w:val="0FC81394"/>
    <w:multiLevelType w:val="hybridMultilevel"/>
    <w:tmpl w:val="103C21F8"/>
    <w:lvl w:ilvl="0" w:tplc="94D67BD0">
      <w:start w:val="1"/>
      <w:numFmt w:val="decimal"/>
      <w:lvlText w:val="%1."/>
      <w:lvlJc w:val="left"/>
      <w:pPr>
        <w:tabs>
          <w:tab w:val="num" w:pos="1590"/>
        </w:tabs>
        <w:ind w:left="1590" w:hanging="480"/>
      </w:pPr>
      <w:rPr>
        <w:rFonts w:ascii="Arial" w:hAnsi="Arial" w:cs="Arial" w:hint="default"/>
      </w:rPr>
    </w:lvl>
    <w:lvl w:ilvl="1" w:tplc="0FE64E6C">
      <w:start w:val="1"/>
      <w:numFmt w:val="decimal"/>
      <w:lvlText w:val="(%2)"/>
      <w:lvlJc w:val="left"/>
      <w:pPr>
        <w:tabs>
          <w:tab w:val="num" w:pos="840"/>
        </w:tabs>
        <w:ind w:left="840" w:hanging="360"/>
      </w:pPr>
      <w:rPr>
        <w:rFonts w:ascii="Arial" w:hAnsi="Arial" w:cs="Arial" w:hint="default"/>
        <w:b w:val="0"/>
        <w:i w:val="0"/>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101E781A"/>
    <w:multiLevelType w:val="hybridMultilevel"/>
    <w:tmpl w:val="922C099E"/>
    <w:lvl w:ilvl="0" w:tplc="0409000F">
      <w:start w:val="1"/>
      <w:numFmt w:val="decimal"/>
      <w:lvlText w:val="%1."/>
      <w:lvlJc w:val="left"/>
      <w:pPr>
        <w:tabs>
          <w:tab w:val="num" w:pos="388"/>
        </w:tabs>
        <w:ind w:left="388" w:hanging="360"/>
      </w:pPr>
      <w:rPr>
        <w:rFonts w:asci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nsid w:val="1055461C"/>
    <w:multiLevelType w:val="hybridMultilevel"/>
    <w:tmpl w:val="D53040BA"/>
    <w:lvl w:ilvl="0" w:tplc="42484488">
      <w:start w:val="1"/>
      <w:numFmt w:val="decimal"/>
      <w:lvlText w:val="(%1)"/>
      <w:lvlJc w:val="left"/>
      <w:pPr>
        <w:tabs>
          <w:tab w:val="num" w:pos="1440"/>
        </w:tabs>
        <w:ind w:left="1440" w:hanging="360"/>
      </w:pPr>
      <w:rPr>
        <w:rFonts w:ascii="Arial" w:hAnsi="Arial" w:cs="Arial" w:hint="default"/>
      </w:rPr>
    </w:lvl>
    <w:lvl w:ilvl="1" w:tplc="04090019" w:tentative="1">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35">
    <w:nsid w:val="112915B8"/>
    <w:multiLevelType w:val="hybridMultilevel"/>
    <w:tmpl w:val="02DE4F1C"/>
    <w:lvl w:ilvl="0" w:tplc="FFFFFFFF">
      <w:start w:val="1"/>
      <w:numFmt w:val="decimal"/>
      <w:lvlText w:val="%1."/>
      <w:lvlJc w:val="left"/>
      <w:pPr>
        <w:tabs>
          <w:tab w:val="num" w:pos="388"/>
        </w:tabs>
        <w:ind w:left="388" w:hanging="360"/>
      </w:pPr>
      <w:rPr>
        <w:rFonts w:asci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143F5BE4"/>
    <w:multiLevelType w:val="hybridMultilevel"/>
    <w:tmpl w:val="FAF06740"/>
    <w:lvl w:ilvl="0" w:tplc="0598F90C">
      <w:start w:val="1"/>
      <w:numFmt w:val="decimal"/>
      <w:lvlText w:val="(2.%1)"/>
      <w:lvlJc w:val="left"/>
      <w:pPr>
        <w:tabs>
          <w:tab w:val="num" w:pos="2661"/>
        </w:tabs>
        <w:ind w:left="2661" w:hanging="360"/>
      </w:pPr>
      <w:rPr>
        <w:rFonts w:hAnsi="標楷體" w:hint="eastAsia"/>
        <w:b w:val="0"/>
        <w:i w:val="0"/>
        <w:sz w:val="24"/>
        <w:szCs w:val="24"/>
      </w:rPr>
    </w:lvl>
    <w:lvl w:ilvl="1" w:tplc="04090019" w:tentative="1">
      <w:start w:val="1"/>
      <w:numFmt w:val="ideographTraditional"/>
      <w:lvlText w:val="%2、"/>
      <w:lvlJc w:val="left"/>
      <w:pPr>
        <w:tabs>
          <w:tab w:val="num" w:pos="1281"/>
        </w:tabs>
        <w:ind w:left="1281" w:hanging="480"/>
      </w:pPr>
    </w:lvl>
    <w:lvl w:ilvl="2" w:tplc="0409001B" w:tentative="1">
      <w:start w:val="1"/>
      <w:numFmt w:val="lowerRoman"/>
      <w:lvlText w:val="%3."/>
      <w:lvlJc w:val="right"/>
      <w:pPr>
        <w:tabs>
          <w:tab w:val="num" w:pos="1761"/>
        </w:tabs>
        <w:ind w:left="1761" w:hanging="480"/>
      </w:pPr>
    </w:lvl>
    <w:lvl w:ilvl="3" w:tplc="0409000F" w:tentative="1">
      <w:start w:val="1"/>
      <w:numFmt w:val="decimal"/>
      <w:lvlText w:val="%4."/>
      <w:lvlJc w:val="left"/>
      <w:pPr>
        <w:tabs>
          <w:tab w:val="num" w:pos="2241"/>
        </w:tabs>
        <w:ind w:left="2241" w:hanging="480"/>
      </w:pPr>
    </w:lvl>
    <w:lvl w:ilvl="4" w:tplc="04090019" w:tentative="1">
      <w:start w:val="1"/>
      <w:numFmt w:val="ideographTraditional"/>
      <w:lvlText w:val="%5、"/>
      <w:lvlJc w:val="left"/>
      <w:pPr>
        <w:tabs>
          <w:tab w:val="num" w:pos="2721"/>
        </w:tabs>
        <w:ind w:left="2721" w:hanging="480"/>
      </w:pPr>
    </w:lvl>
    <w:lvl w:ilvl="5" w:tplc="0409001B" w:tentative="1">
      <w:start w:val="1"/>
      <w:numFmt w:val="lowerRoman"/>
      <w:lvlText w:val="%6."/>
      <w:lvlJc w:val="right"/>
      <w:pPr>
        <w:tabs>
          <w:tab w:val="num" w:pos="3201"/>
        </w:tabs>
        <w:ind w:left="3201" w:hanging="480"/>
      </w:pPr>
    </w:lvl>
    <w:lvl w:ilvl="6" w:tplc="0409000F" w:tentative="1">
      <w:start w:val="1"/>
      <w:numFmt w:val="decimal"/>
      <w:lvlText w:val="%7."/>
      <w:lvlJc w:val="left"/>
      <w:pPr>
        <w:tabs>
          <w:tab w:val="num" w:pos="3681"/>
        </w:tabs>
        <w:ind w:left="3681" w:hanging="480"/>
      </w:pPr>
    </w:lvl>
    <w:lvl w:ilvl="7" w:tplc="04090019" w:tentative="1">
      <w:start w:val="1"/>
      <w:numFmt w:val="ideographTraditional"/>
      <w:lvlText w:val="%8、"/>
      <w:lvlJc w:val="left"/>
      <w:pPr>
        <w:tabs>
          <w:tab w:val="num" w:pos="4161"/>
        </w:tabs>
        <w:ind w:left="4161" w:hanging="480"/>
      </w:pPr>
    </w:lvl>
    <w:lvl w:ilvl="8" w:tplc="0409001B" w:tentative="1">
      <w:start w:val="1"/>
      <w:numFmt w:val="lowerRoman"/>
      <w:lvlText w:val="%9."/>
      <w:lvlJc w:val="right"/>
      <w:pPr>
        <w:tabs>
          <w:tab w:val="num" w:pos="4641"/>
        </w:tabs>
        <w:ind w:left="4641" w:hanging="480"/>
      </w:pPr>
    </w:lvl>
  </w:abstractNum>
  <w:abstractNum w:abstractNumId="37">
    <w:nsid w:val="146A4D22"/>
    <w:multiLevelType w:val="hybridMultilevel"/>
    <w:tmpl w:val="09681FBA"/>
    <w:lvl w:ilvl="0" w:tplc="42484488">
      <w:start w:val="1"/>
      <w:numFmt w:val="decimal"/>
      <w:lvlText w:val="%1."/>
      <w:lvlJc w:val="left"/>
      <w:pPr>
        <w:tabs>
          <w:tab w:val="num" w:pos="1560"/>
        </w:tabs>
        <w:ind w:left="1560" w:hanging="480"/>
      </w:pPr>
      <w:rPr>
        <w:rFonts w:ascii="Arial" w:hAnsi="Arial" w:cs="Arial" w:hint="default"/>
      </w:rPr>
    </w:lvl>
    <w:lvl w:ilvl="1" w:tplc="04090019">
      <w:start w:val="1"/>
      <w:numFmt w:val="decimal"/>
      <w:lvlText w:val="(%2)"/>
      <w:lvlJc w:val="left"/>
      <w:pPr>
        <w:tabs>
          <w:tab w:val="num" w:pos="810"/>
        </w:tabs>
        <w:ind w:left="810" w:hanging="360"/>
      </w:pPr>
      <w:rPr>
        <w:rFonts w:ascii="Arial" w:hAnsi="Arial" w:cs="Arial" w:hint="default"/>
        <w:b w:val="0"/>
        <w:i w:val="0"/>
        <w:sz w:val="24"/>
        <w:szCs w:val="24"/>
      </w:rPr>
    </w:lvl>
    <w:lvl w:ilvl="2" w:tplc="0409001B">
      <w:start w:val="1"/>
      <w:numFmt w:val="taiwaneseCountingThousand"/>
      <w:lvlText w:val="%3、"/>
      <w:lvlJc w:val="left"/>
      <w:pPr>
        <w:tabs>
          <w:tab w:val="num" w:pos="1410"/>
        </w:tabs>
        <w:ind w:left="1410" w:hanging="480"/>
      </w:pPr>
      <w:rPr>
        <w:rFonts w:hint="default"/>
      </w:rPr>
    </w:lvl>
    <w:lvl w:ilvl="3" w:tplc="0409000F" w:tentative="1">
      <w:start w:val="1"/>
      <w:numFmt w:val="decimal"/>
      <w:lvlText w:val="%4."/>
      <w:lvlJc w:val="left"/>
      <w:pPr>
        <w:tabs>
          <w:tab w:val="num" w:pos="1890"/>
        </w:tabs>
        <w:ind w:left="1890" w:hanging="480"/>
      </w:pPr>
    </w:lvl>
    <w:lvl w:ilvl="4" w:tplc="04090019" w:tentative="1">
      <w:start w:val="1"/>
      <w:numFmt w:val="ideographTraditional"/>
      <w:lvlText w:val="%5、"/>
      <w:lvlJc w:val="left"/>
      <w:pPr>
        <w:tabs>
          <w:tab w:val="num" w:pos="2370"/>
        </w:tabs>
        <w:ind w:left="2370" w:hanging="480"/>
      </w:pPr>
    </w:lvl>
    <w:lvl w:ilvl="5" w:tplc="0409001B" w:tentative="1">
      <w:start w:val="1"/>
      <w:numFmt w:val="lowerRoman"/>
      <w:lvlText w:val="%6."/>
      <w:lvlJc w:val="right"/>
      <w:pPr>
        <w:tabs>
          <w:tab w:val="num" w:pos="2850"/>
        </w:tabs>
        <w:ind w:left="2850" w:hanging="480"/>
      </w:pPr>
    </w:lvl>
    <w:lvl w:ilvl="6" w:tplc="0409000F" w:tentative="1">
      <w:start w:val="1"/>
      <w:numFmt w:val="decimal"/>
      <w:lvlText w:val="%7."/>
      <w:lvlJc w:val="left"/>
      <w:pPr>
        <w:tabs>
          <w:tab w:val="num" w:pos="3330"/>
        </w:tabs>
        <w:ind w:left="3330" w:hanging="480"/>
      </w:pPr>
    </w:lvl>
    <w:lvl w:ilvl="7" w:tplc="04090019" w:tentative="1">
      <w:start w:val="1"/>
      <w:numFmt w:val="ideographTraditional"/>
      <w:lvlText w:val="%8、"/>
      <w:lvlJc w:val="left"/>
      <w:pPr>
        <w:tabs>
          <w:tab w:val="num" w:pos="3810"/>
        </w:tabs>
        <w:ind w:left="3810" w:hanging="480"/>
      </w:pPr>
    </w:lvl>
    <w:lvl w:ilvl="8" w:tplc="0409001B" w:tentative="1">
      <w:start w:val="1"/>
      <w:numFmt w:val="lowerRoman"/>
      <w:lvlText w:val="%9."/>
      <w:lvlJc w:val="right"/>
      <w:pPr>
        <w:tabs>
          <w:tab w:val="num" w:pos="4290"/>
        </w:tabs>
        <w:ind w:left="4290" w:hanging="480"/>
      </w:pPr>
    </w:lvl>
  </w:abstractNum>
  <w:abstractNum w:abstractNumId="38">
    <w:nsid w:val="14897D6E"/>
    <w:multiLevelType w:val="hybridMultilevel"/>
    <w:tmpl w:val="7E1C75A6"/>
    <w:lvl w:ilvl="0" w:tplc="0C403C2A">
      <w:start w:val="1"/>
      <w:numFmt w:val="decimal"/>
      <w:lvlText w:val="(%1)"/>
      <w:lvlJc w:val="left"/>
      <w:pPr>
        <w:tabs>
          <w:tab w:val="num" w:pos="840"/>
        </w:tabs>
        <w:ind w:left="840" w:hanging="36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nsid w:val="150A4E09"/>
    <w:multiLevelType w:val="hybridMultilevel"/>
    <w:tmpl w:val="02083A1A"/>
    <w:lvl w:ilvl="0" w:tplc="94D67BD0">
      <w:start w:val="1"/>
      <w:numFmt w:val="decimal"/>
      <w:lvlText w:val="(1.%1)"/>
      <w:lvlJc w:val="left"/>
      <w:pPr>
        <w:tabs>
          <w:tab w:val="num" w:pos="840"/>
        </w:tabs>
        <w:ind w:left="840" w:hanging="360"/>
      </w:pPr>
      <w:rPr>
        <w:rFonts w:hAnsi="標楷體" w:hint="eastAsia"/>
      </w:rPr>
    </w:lvl>
    <w:lvl w:ilvl="1" w:tplc="04090019" w:tentative="1">
      <w:start w:val="1"/>
      <w:numFmt w:val="ideographTraditional"/>
      <w:lvlText w:val="%2、"/>
      <w:lvlJc w:val="left"/>
      <w:pPr>
        <w:tabs>
          <w:tab w:val="num" w:pos="-150"/>
        </w:tabs>
        <w:ind w:left="-150" w:hanging="480"/>
      </w:pPr>
    </w:lvl>
    <w:lvl w:ilvl="2" w:tplc="0409001B" w:tentative="1">
      <w:start w:val="1"/>
      <w:numFmt w:val="lowerRoman"/>
      <w:lvlText w:val="%3."/>
      <w:lvlJc w:val="right"/>
      <w:pPr>
        <w:tabs>
          <w:tab w:val="num" w:pos="330"/>
        </w:tabs>
        <w:ind w:left="330" w:hanging="480"/>
      </w:pPr>
    </w:lvl>
    <w:lvl w:ilvl="3" w:tplc="0409000F" w:tentative="1">
      <w:start w:val="1"/>
      <w:numFmt w:val="decimal"/>
      <w:lvlText w:val="%4."/>
      <w:lvlJc w:val="left"/>
      <w:pPr>
        <w:tabs>
          <w:tab w:val="num" w:pos="810"/>
        </w:tabs>
        <w:ind w:left="810" w:hanging="480"/>
      </w:pPr>
    </w:lvl>
    <w:lvl w:ilvl="4" w:tplc="04090019" w:tentative="1">
      <w:start w:val="1"/>
      <w:numFmt w:val="ideographTraditional"/>
      <w:lvlText w:val="%5、"/>
      <w:lvlJc w:val="left"/>
      <w:pPr>
        <w:tabs>
          <w:tab w:val="num" w:pos="1290"/>
        </w:tabs>
        <w:ind w:left="1290" w:hanging="480"/>
      </w:pPr>
    </w:lvl>
    <w:lvl w:ilvl="5" w:tplc="0409001B" w:tentative="1">
      <w:start w:val="1"/>
      <w:numFmt w:val="lowerRoman"/>
      <w:lvlText w:val="%6."/>
      <w:lvlJc w:val="right"/>
      <w:pPr>
        <w:tabs>
          <w:tab w:val="num" w:pos="1770"/>
        </w:tabs>
        <w:ind w:left="1770" w:hanging="480"/>
      </w:pPr>
    </w:lvl>
    <w:lvl w:ilvl="6" w:tplc="0409000F" w:tentative="1">
      <w:start w:val="1"/>
      <w:numFmt w:val="decimal"/>
      <w:lvlText w:val="%7."/>
      <w:lvlJc w:val="left"/>
      <w:pPr>
        <w:tabs>
          <w:tab w:val="num" w:pos="2250"/>
        </w:tabs>
        <w:ind w:left="2250" w:hanging="480"/>
      </w:pPr>
    </w:lvl>
    <w:lvl w:ilvl="7" w:tplc="04090019" w:tentative="1">
      <w:start w:val="1"/>
      <w:numFmt w:val="ideographTraditional"/>
      <w:lvlText w:val="%8、"/>
      <w:lvlJc w:val="left"/>
      <w:pPr>
        <w:tabs>
          <w:tab w:val="num" w:pos="2730"/>
        </w:tabs>
        <w:ind w:left="2730" w:hanging="480"/>
      </w:pPr>
    </w:lvl>
    <w:lvl w:ilvl="8" w:tplc="0409001B" w:tentative="1">
      <w:start w:val="1"/>
      <w:numFmt w:val="lowerRoman"/>
      <w:lvlText w:val="%9."/>
      <w:lvlJc w:val="right"/>
      <w:pPr>
        <w:tabs>
          <w:tab w:val="num" w:pos="3210"/>
        </w:tabs>
        <w:ind w:left="3210" w:hanging="480"/>
      </w:pPr>
    </w:lvl>
  </w:abstractNum>
  <w:abstractNum w:abstractNumId="40">
    <w:nsid w:val="152B3CBC"/>
    <w:multiLevelType w:val="hybridMultilevel"/>
    <w:tmpl w:val="8990BB96"/>
    <w:lvl w:ilvl="0" w:tplc="0598F90C">
      <w:start w:val="1"/>
      <w:numFmt w:val="decimal"/>
      <w:lvlText w:val="%1."/>
      <w:lvlJc w:val="left"/>
      <w:pPr>
        <w:tabs>
          <w:tab w:val="num" w:pos="1560"/>
        </w:tabs>
        <w:ind w:left="156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nsid w:val="153F58A6"/>
    <w:multiLevelType w:val="hybridMultilevel"/>
    <w:tmpl w:val="5980F484"/>
    <w:lvl w:ilvl="0" w:tplc="94D67BD0">
      <w:start w:val="1"/>
      <w:numFmt w:val="decimal"/>
      <w:lvlText w:val="(%1)"/>
      <w:lvlJc w:val="left"/>
      <w:pPr>
        <w:tabs>
          <w:tab w:val="num" w:pos="840"/>
        </w:tabs>
        <w:ind w:left="840" w:hanging="360"/>
      </w:pPr>
      <w:rPr>
        <w:rFonts w:ascii="Arial" w:hAnsi="Arial" w:cs="Arial" w:hint="default"/>
      </w:rPr>
    </w:lvl>
    <w:lvl w:ilvl="1" w:tplc="0FE64E6C" w:tentative="1">
      <w:start w:val="1"/>
      <w:numFmt w:val="ideographTraditional"/>
      <w:lvlText w:val="%2、"/>
      <w:lvlJc w:val="left"/>
      <w:pPr>
        <w:tabs>
          <w:tab w:val="num" w:pos="960"/>
        </w:tabs>
        <w:ind w:left="960" w:hanging="480"/>
      </w:pPr>
    </w:lvl>
    <w:lvl w:ilvl="2" w:tplc="6B68FA34"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nsid w:val="15773B4C"/>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3">
    <w:nsid w:val="15B03445"/>
    <w:multiLevelType w:val="hybridMultilevel"/>
    <w:tmpl w:val="EA78BDD8"/>
    <w:lvl w:ilvl="0" w:tplc="8E52465A">
      <w:start w:val="1"/>
      <w:numFmt w:val="decimal"/>
      <w:lvlText w:val="%1."/>
      <w:lvlJc w:val="left"/>
      <w:pPr>
        <w:tabs>
          <w:tab w:val="num" w:pos="268"/>
        </w:tabs>
        <w:ind w:left="268" w:hanging="24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nsid w:val="15FF7F7A"/>
    <w:multiLevelType w:val="hybridMultilevel"/>
    <w:tmpl w:val="73121B36"/>
    <w:lvl w:ilvl="0" w:tplc="13A4FC0A">
      <w:start w:val="1"/>
      <w:numFmt w:val="decimal"/>
      <w:lvlText w:val="%1."/>
      <w:lvlJc w:val="left"/>
      <w:pPr>
        <w:tabs>
          <w:tab w:val="num" w:pos="388"/>
        </w:tabs>
        <w:ind w:left="388" w:hanging="360"/>
      </w:pPr>
      <w:rPr>
        <w:rFonts w:hint="eastAsia"/>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
    <w:nsid w:val="1653210C"/>
    <w:multiLevelType w:val="hybridMultilevel"/>
    <w:tmpl w:val="36B4E9F4"/>
    <w:lvl w:ilvl="0" w:tplc="B7085CA2">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nsid w:val="166C5AF8"/>
    <w:multiLevelType w:val="hybridMultilevel"/>
    <w:tmpl w:val="68BED112"/>
    <w:lvl w:ilvl="0" w:tplc="6AFA7FE4">
      <w:start w:val="1"/>
      <w:numFmt w:val="decimal"/>
      <w:lvlText w:val="%1."/>
      <w:lvlJc w:val="left"/>
      <w:pPr>
        <w:tabs>
          <w:tab w:val="num" w:pos="388"/>
        </w:tabs>
        <w:ind w:left="388" w:hanging="360"/>
      </w:pPr>
      <w:rPr>
        <w:rFonts w:hAnsi="Arial"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nsid w:val="168F27FE"/>
    <w:multiLevelType w:val="hybridMultilevel"/>
    <w:tmpl w:val="56AC8B4C"/>
    <w:lvl w:ilvl="0" w:tplc="0FE64E6C">
      <w:start w:val="1"/>
      <w:numFmt w:val="decimal"/>
      <w:lvlText w:val="(3.%1)"/>
      <w:lvlJc w:val="left"/>
      <w:pPr>
        <w:tabs>
          <w:tab w:val="num" w:pos="1440"/>
        </w:tabs>
        <w:ind w:left="1440" w:hanging="360"/>
      </w:pPr>
      <w:rPr>
        <w:rFonts w:hAnsi="標楷體" w:hint="eastAsia"/>
      </w:rPr>
    </w:lvl>
    <w:lvl w:ilvl="1" w:tplc="04090019" w:tentative="1">
      <w:start w:val="1"/>
      <w:numFmt w:val="ideographTraditional"/>
      <w:lvlText w:val="%2、"/>
      <w:lvlJc w:val="left"/>
      <w:pPr>
        <w:tabs>
          <w:tab w:val="num" w:pos="450"/>
        </w:tabs>
        <w:ind w:left="450" w:hanging="480"/>
      </w:pPr>
    </w:lvl>
    <w:lvl w:ilvl="2" w:tplc="0409001B" w:tentative="1">
      <w:start w:val="1"/>
      <w:numFmt w:val="lowerRoman"/>
      <w:lvlText w:val="%3."/>
      <w:lvlJc w:val="right"/>
      <w:pPr>
        <w:tabs>
          <w:tab w:val="num" w:pos="930"/>
        </w:tabs>
        <w:ind w:left="930" w:hanging="480"/>
      </w:pPr>
    </w:lvl>
    <w:lvl w:ilvl="3" w:tplc="0409000F" w:tentative="1">
      <w:start w:val="1"/>
      <w:numFmt w:val="decimal"/>
      <w:lvlText w:val="%4."/>
      <w:lvlJc w:val="left"/>
      <w:pPr>
        <w:tabs>
          <w:tab w:val="num" w:pos="1410"/>
        </w:tabs>
        <w:ind w:left="1410" w:hanging="480"/>
      </w:pPr>
    </w:lvl>
    <w:lvl w:ilvl="4" w:tplc="04090019" w:tentative="1">
      <w:start w:val="1"/>
      <w:numFmt w:val="ideographTraditional"/>
      <w:lvlText w:val="%5、"/>
      <w:lvlJc w:val="left"/>
      <w:pPr>
        <w:tabs>
          <w:tab w:val="num" w:pos="1890"/>
        </w:tabs>
        <w:ind w:left="1890" w:hanging="480"/>
      </w:pPr>
    </w:lvl>
    <w:lvl w:ilvl="5" w:tplc="0409001B" w:tentative="1">
      <w:start w:val="1"/>
      <w:numFmt w:val="lowerRoman"/>
      <w:lvlText w:val="%6."/>
      <w:lvlJc w:val="right"/>
      <w:pPr>
        <w:tabs>
          <w:tab w:val="num" w:pos="2370"/>
        </w:tabs>
        <w:ind w:left="2370" w:hanging="480"/>
      </w:pPr>
    </w:lvl>
    <w:lvl w:ilvl="6" w:tplc="0409000F" w:tentative="1">
      <w:start w:val="1"/>
      <w:numFmt w:val="decimal"/>
      <w:lvlText w:val="%7."/>
      <w:lvlJc w:val="left"/>
      <w:pPr>
        <w:tabs>
          <w:tab w:val="num" w:pos="2850"/>
        </w:tabs>
        <w:ind w:left="2850" w:hanging="480"/>
      </w:pPr>
    </w:lvl>
    <w:lvl w:ilvl="7" w:tplc="04090019" w:tentative="1">
      <w:start w:val="1"/>
      <w:numFmt w:val="ideographTraditional"/>
      <w:lvlText w:val="%8、"/>
      <w:lvlJc w:val="left"/>
      <w:pPr>
        <w:tabs>
          <w:tab w:val="num" w:pos="3330"/>
        </w:tabs>
        <w:ind w:left="3330" w:hanging="480"/>
      </w:pPr>
    </w:lvl>
    <w:lvl w:ilvl="8" w:tplc="0409001B" w:tentative="1">
      <w:start w:val="1"/>
      <w:numFmt w:val="lowerRoman"/>
      <w:lvlText w:val="%9."/>
      <w:lvlJc w:val="right"/>
      <w:pPr>
        <w:tabs>
          <w:tab w:val="num" w:pos="3810"/>
        </w:tabs>
        <w:ind w:left="3810" w:hanging="480"/>
      </w:pPr>
    </w:lvl>
  </w:abstractNum>
  <w:abstractNum w:abstractNumId="48">
    <w:nsid w:val="16AB4ED2"/>
    <w:multiLevelType w:val="hybridMultilevel"/>
    <w:tmpl w:val="6C72C542"/>
    <w:lvl w:ilvl="0" w:tplc="42484488">
      <w:start w:val="1"/>
      <w:numFmt w:val="decimal"/>
      <w:lvlText w:val="(2.1.%1)"/>
      <w:lvlJc w:val="left"/>
      <w:pPr>
        <w:tabs>
          <w:tab w:val="num" w:pos="2400"/>
        </w:tabs>
        <w:ind w:left="2400" w:hanging="360"/>
      </w:pPr>
      <w:rPr>
        <w:rFonts w:hAnsi="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
    <w:nsid w:val="16D64312"/>
    <w:multiLevelType w:val="hybridMultilevel"/>
    <w:tmpl w:val="525C0078"/>
    <w:lvl w:ilvl="0" w:tplc="2438000C">
      <w:start w:val="1"/>
      <w:numFmt w:val="decimal"/>
      <w:lvlText w:val="(%1)"/>
      <w:lvlJc w:val="left"/>
      <w:pPr>
        <w:tabs>
          <w:tab w:val="num" w:pos="1551"/>
        </w:tabs>
        <w:ind w:left="1551" w:hanging="360"/>
      </w:pPr>
      <w:rPr>
        <w:rFonts w:ascii="Arial" w:hAnsi="Arial" w:cs="Arial" w:hint="default"/>
      </w:rPr>
    </w:lvl>
    <w:lvl w:ilvl="1" w:tplc="04090019">
      <w:start w:val="1"/>
      <w:numFmt w:val="decimal"/>
      <w:lvlText w:val="(4.%2)"/>
      <w:lvlJc w:val="left"/>
      <w:pPr>
        <w:tabs>
          <w:tab w:val="num" w:pos="840"/>
        </w:tabs>
        <w:ind w:left="840" w:hanging="360"/>
      </w:pPr>
      <w:rPr>
        <w:rFonts w:hAnsi="標楷體"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
    <w:nsid w:val="16D93363"/>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1">
    <w:nsid w:val="175660C0"/>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2">
    <w:nsid w:val="1A4909B9"/>
    <w:multiLevelType w:val="multilevel"/>
    <w:tmpl w:val="7AD6C2B8"/>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3">
    <w:nsid w:val="1A8D4949"/>
    <w:multiLevelType w:val="multilevel"/>
    <w:tmpl w:val="64882E9C"/>
    <w:lvl w:ilvl="0">
      <w:start w:val="1"/>
      <w:numFmt w:val="taiwaneseCountingThousand"/>
      <w:suff w:val="nothing"/>
      <w:lvlText w:val="%1、"/>
      <w:lvlJc w:val="left"/>
      <w:pPr>
        <w:ind w:left="425" w:hanging="425"/>
      </w:pPr>
      <w:rPr>
        <w:rFonts w:hint="eastAsia"/>
      </w:rPr>
    </w:lvl>
    <w:lvl w:ilvl="1">
      <w:start w:val="1"/>
      <w:numFmt w:val="taiwaneseCountingThousand"/>
      <w:suff w:val="nothing"/>
      <w:lvlText w:val="(%2)"/>
      <w:lvlJc w:val="left"/>
      <w:pPr>
        <w:ind w:left="737" w:hanging="453"/>
      </w:pPr>
      <w:rPr>
        <w:rFonts w:hint="eastAsia"/>
      </w:rPr>
    </w:lvl>
    <w:lvl w:ilvl="2">
      <w:start w:val="1"/>
      <w:numFmt w:val="taiwaneseCountingThousand"/>
      <w:pStyle w:val="3"/>
      <w:suff w:val="nothing"/>
      <w:lvlText w:val="第%3項"/>
      <w:lvlJc w:val="left"/>
      <w:pPr>
        <w:ind w:left="1418" w:hanging="567"/>
      </w:pPr>
      <w:rPr>
        <w:rFonts w:hint="eastAsia"/>
      </w:rPr>
    </w:lvl>
    <w:lvl w:ilvl="3">
      <w:start w:val="1"/>
      <w:numFmt w:val="none"/>
      <w:pStyle w:val="4"/>
      <w:suff w:val="nothing"/>
      <w:lvlText w:val=""/>
      <w:lvlJc w:val="left"/>
      <w:pPr>
        <w:ind w:left="1984" w:hanging="708"/>
      </w:pPr>
      <w:rPr>
        <w:rFonts w:hint="eastAsia"/>
      </w:rPr>
    </w:lvl>
    <w:lvl w:ilvl="4">
      <w:start w:val="1"/>
      <w:numFmt w:val="none"/>
      <w:pStyle w:val="5"/>
      <w:suff w:val="nothing"/>
      <w:lvlText w:val=""/>
      <w:lvlJc w:val="left"/>
      <w:pPr>
        <w:ind w:left="2551" w:hanging="850"/>
      </w:pPr>
      <w:rPr>
        <w:rFonts w:hint="eastAsia"/>
      </w:rPr>
    </w:lvl>
    <w:lvl w:ilvl="5">
      <w:start w:val="1"/>
      <w:numFmt w:val="none"/>
      <w:pStyle w:val="6"/>
      <w:suff w:val="nothing"/>
      <w:lvlText w:val=""/>
      <w:lvlJc w:val="left"/>
      <w:pPr>
        <w:ind w:left="3260" w:hanging="1134"/>
      </w:pPr>
      <w:rPr>
        <w:rFonts w:hint="eastAsia"/>
      </w:rPr>
    </w:lvl>
    <w:lvl w:ilvl="6">
      <w:start w:val="1"/>
      <w:numFmt w:val="none"/>
      <w:pStyle w:val="7"/>
      <w:suff w:val="nothing"/>
      <w:lvlText w:val=""/>
      <w:lvlJc w:val="left"/>
      <w:pPr>
        <w:ind w:left="3827" w:hanging="1276"/>
      </w:pPr>
      <w:rPr>
        <w:rFonts w:hint="eastAsia"/>
      </w:rPr>
    </w:lvl>
    <w:lvl w:ilvl="7">
      <w:start w:val="1"/>
      <w:numFmt w:val="none"/>
      <w:pStyle w:val="8"/>
      <w:suff w:val="nothing"/>
      <w:lvlText w:val=""/>
      <w:lvlJc w:val="left"/>
      <w:pPr>
        <w:ind w:left="4394" w:hanging="1418"/>
      </w:pPr>
      <w:rPr>
        <w:rFonts w:hint="eastAsia"/>
      </w:rPr>
    </w:lvl>
    <w:lvl w:ilvl="8">
      <w:start w:val="1"/>
      <w:numFmt w:val="none"/>
      <w:pStyle w:val="9"/>
      <w:suff w:val="nothing"/>
      <w:lvlText w:val=""/>
      <w:lvlJc w:val="left"/>
      <w:pPr>
        <w:ind w:left="5102" w:hanging="1700"/>
      </w:pPr>
      <w:rPr>
        <w:rFonts w:hint="eastAsia"/>
      </w:rPr>
    </w:lvl>
  </w:abstractNum>
  <w:abstractNum w:abstractNumId="54">
    <w:nsid w:val="1B387997"/>
    <w:multiLevelType w:val="multilevel"/>
    <w:tmpl w:val="F0F21E04"/>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5">
    <w:nsid w:val="1B8E45F3"/>
    <w:multiLevelType w:val="hybridMultilevel"/>
    <w:tmpl w:val="7FF0A1E4"/>
    <w:lvl w:ilvl="0" w:tplc="42484488">
      <w:start w:val="1"/>
      <w:numFmt w:val="decimal"/>
      <w:lvlText w:val="(%1)"/>
      <w:lvlJc w:val="left"/>
      <w:pPr>
        <w:tabs>
          <w:tab w:val="num" w:pos="840"/>
        </w:tabs>
        <w:ind w:left="840" w:hanging="360"/>
      </w:pPr>
      <w:rPr>
        <w:rFonts w:ascii="Arial" w:hAnsi="Arial" w:cs="Arial" w:hint="default"/>
      </w:rPr>
    </w:lvl>
    <w:lvl w:ilvl="1" w:tplc="919A4FD0"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
    <w:nsid w:val="1B9A0C99"/>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7">
    <w:nsid w:val="1C1A3ECC"/>
    <w:multiLevelType w:val="hybridMultilevel"/>
    <w:tmpl w:val="D630B040"/>
    <w:lvl w:ilvl="0" w:tplc="83C6EC42">
      <w:start w:val="1"/>
      <w:numFmt w:val="taiwaneseCountingThousand"/>
      <w:lvlText w:val="%1、"/>
      <w:lvlJc w:val="left"/>
      <w:pPr>
        <w:tabs>
          <w:tab w:val="num" w:pos="508"/>
        </w:tabs>
        <w:ind w:left="508" w:hanging="480"/>
      </w:pPr>
      <w:rPr>
        <w:rFonts w:hint="eastAsia"/>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8">
    <w:nsid w:val="1C867013"/>
    <w:multiLevelType w:val="hybridMultilevel"/>
    <w:tmpl w:val="B6A2FBDE"/>
    <w:lvl w:ilvl="0" w:tplc="6B728E2E">
      <w:start w:val="1"/>
      <w:numFmt w:val="decimal"/>
      <w:lvlText w:val="%1."/>
      <w:lvlJc w:val="left"/>
      <w:pPr>
        <w:tabs>
          <w:tab w:val="num" w:pos="1560"/>
        </w:tabs>
        <w:ind w:left="1560" w:hanging="48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9">
    <w:nsid w:val="1C8E2C9A"/>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60">
    <w:nsid w:val="1D312126"/>
    <w:multiLevelType w:val="hybridMultilevel"/>
    <w:tmpl w:val="8F10DE56"/>
    <w:lvl w:ilvl="0" w:tplc="FFFFFFFF">
      <w:start w:val="1"/>
      <w:numFmt w:val="decimal"/>
      <w:lvlText w:val="(%1)"/>
      <w:lvlJc w:val="left"/>
      <w:pPr>
        <w:tabs>
          <w:tab w:val="num" w:pos="840"/>
        </w:tabs>
        <w:ind w:left="840" w:hanging="360"/>
      </w:pPr>
      <w:rPr>
        <w:rFonts w:ascii="Arial" w:hAnsi="Arial" w:cs="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1">
    <w:nsid w:val="1D6C61F0"/>
    <w:multiLevelType w:val="hybridMultilevel"/>
    <w:tmpl w:val="5606B088"/>
    <w:lvl w:ilvl="0" w:tplc="8E52465A">
      <w:start w:val="1"/>
      <w:numFmt w:val="decimal"/>
      <w:lvlText w:val="%1."/>
      <w:lvlJc w:val="left"/>
      <w:pPr>
        <w:tabs>
          <w:tab w:val="num" w:pos="268"/>
        </w:tabs>
        <w:ind w:left="268" w:hanging="240"/>
      </w:pPr>
      <w:rPr>
        <w:rFonts w:ascii="Arial" w:hAnsi="Arial" w:cs="Arial"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2">
    <w:nsid w:val="1DCB280C"/>
    <w:multiLevelType w:val="hybridMultilevel"/>
    <w:tmpl w:val="111805A4"/>
    <w:lvl w:ilvl="0">
      <w:start w:val="1"/>
      <w:numFmt w:val="decimal"/>
      <w:lvlText w:val="(%1)"/>
      <w:lvlJc w:val="left"/>
      <w:pPr>
        <w:tabs>
          <w:tab w:val="num" w:pos="1551"/>
        </w:tabs>
        <w:ind w:left="1551" w:hanging="360"/>
      </w:pPr>
      <w:rPr>
        <w:rFonts w:ascii="Arial" w:hAnsi="Arial" w:cs="Arial"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63">
    <w:nsid w:val="1DEC1F88"/>
    <w:multiLevelType w:val="hybridMultilevel"/>
    <w:tmpl w:val="CBCCEB3C"/>
    <w:lvl w:ilvl="0" w:tplc="42484488">
      <w:start w:val="1"/>
      <w:numFmt w:val="decimal"/>
      <w:lvlText w:val="(%1)"/>
      <w:lvlJc w:val="left"/>
      <w:pPr>
        <w:tabs>
          <w:tab w:val="num" w:pos="1440"/>
        </w:tabs>
        <w:ind w:left="1440" w:hanging="360"/>
      </w:pPr>
      <w:rPr>
        <w:rFonts w:ascii="Arial" w:hAnsi="Arial" w:cs="Arial" w:hint="default"/>
      </w:rPr>
    </w:lvl>
    <w:lvl w:ilvl="1" w:tplc="04090019" w:tentative="1">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64">
    <w:nsid w:val="1F13433B"/>
    <w:multiLevelType w:val="hybridMultilevel"/>
    <w:tmpl w:val="D708EADE"/>
    <w:lvl w:ilvl="0" w:tplc="0409000F">
      <w:start w:val="1"/>
      <w:numFmt w:val="decimal"/>
      <w:lvlText w:val="%1."/>
      <w:lvlJc w:val="left"/>
      <w:pPr>
        <w:tabs>
          <w:tab w:val="num" w:pos="388"/>
        </w:tabs>
        <w:ind w:left="388" w:hanging="360"/>
      </w:pPr>
      <w:rPr>
        <w:rFonts w:asci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5">
    <w:nsid w:val="1F287BF0"/>
    <w:multiLevelType w:val="hybridMultilevel"/>
    <w:tmpl w:val="E8A83AF6"/>
    <w:lvl w:ilvl="0" w:tplc="42484488">
      <w:start w:val="1"/>
      <w:numFmt w:val="decimal"/>
      <w:lvlText w:val="%1."/>
      <w:lvlJc w:val="left"/>
      <w:pPr>
        <w:tabs>
          <w:tab w:val="num" w:pos="388"/>
        </w:tabs>
        <w:ind w:left="388" w:hanging="360"/>
      </w:pPr>
      <w:rPr>
        <w:rFonts w:asci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6">
    <w:nsid w:val="204068B2"/>
    <w:multiLevelType w:val="multilevel"/>
    <w:tmpl w:val="7AD6C2B8"/>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67">
    <w:nsid w:val="217B29C9"/>
    <w:multiLevelType w:val="hybridMultilevel"/>
    <w:tmpl w:val="883612FA"/>
    <w:lvl w:ilvl="0">
      <w:start w:val="1"/>
      <w:numFmt w:val="decimal"/>
      <w:lvlText w:val="%1."/>
      <w:lvlJc w:val="left"/>
      <w:pPr>
        <w:tabs>
          <w:tab w:val="num" w:pos="1560"/>
        </w:tabs>
        <w:ind w:left="1560" w:hanging="480"/>
      </w:pPr>
    </w:lvl>
    <w:lvl w:ilvl="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68">
    <w:nsid w:val="218825DB"/>
    <w:multiLevelType w:val="hybridMultilevel"/>
    <w:tmpl w:val="1220B1A4"/>
    <w:lvl w:ilvl="0" w:tplc="42484488">
      <w:start w:val="1"/>
      <w:numFmt w:val="decimal"/>
      <w:lvlText w:val="%1."/>
      <w:lvlJc w:val="left"/>
      <w:pPr>
        <w:tabs>
          <w:tab w:val="num" w:pos="1440"/>
        </w:tabs>
        <w:ind w:left="1440" w:hanging="360"/>
      </w:pPr>
      <w:rPr>
        <w:rFonts w:ascii="Arial" w:cs="Arial" w:hint="default"/>
      </w:rPr>
    </w:lvl>
    <w:lvl w:ilvl="1" w:tplc="04090019" w:tentative="1">
      <w:start w:val="1"/>
      <w:numFmt w:val="ideographTraditional"/>
      <w:lvlText w:val="%2、"/>
      <w:lvlJc w:val="left"/>
      <w:pPr>
        <w:tabs>
          <w:tab w:val="num" w:pos="930"/>
        </w:tabs>
        <w:ind w:left="930" w:hanging="480"/>
      </w:pPr>
    </w:lvl>
    <w:lvl w:ilvl="2" w:tplc="0409001B" w:tentative="1">
      <w:start w:val="1"/>
      <w:numFmt w:val="lowerRoman"/>
      <w:lvlText w:val="%3."/>
      <w:lvlJc w:val="right"/>
      <w:pPr>
        <w:tabs>
          <w:tab w:val="num" w:pos="1410"/>
        </w:tabs>
        <w:ind w:left="1410" w:hanging="480"/>
      </w:pPr>
    </w:lvl>
    <w:lvl w:ilvl="3" w:tplc="0409000F" w:tentative="1">
      <w:start w:val="1"/>
      <w:numFmt w:val="decimal"/>
      <w:lvlText w:val="%4."/>
      <w:lvlJc w:val="left"/>
      <w:pPr>
        <w:tabs>
          <w:tab w:val="num" w:pos="1890"/>
        </w:tabs>
        <w:ind w:left="1890" w:hanging="480"/>
      </w:pPr>
    </w:lvl>
    <w:lvl w:ilvl="4" w:tplc="04090019" w:tentative="1">
      <w:start w:val="1"/>
      <w:numFmt w:val="ideographTraditional"/>
      <w:lvlText w:val="%5、"/>
      <w:lvlJc w:val="left"/>
      <w:pPr>
        <w:tabs>
          <w:tab w:val="num" w:pos="2370"/>
        </w:tabs>
        <w:ind w:left="2370" w:hanging="480"/>
      </w:pPr>
    </w:lvl>
    <w:lvl w:ilvl="5" w:tplc="0409001B" w:tentative="1">
      <w:start w:val="1"/>
      <w:numFmt w:val="lowerRoman"/>
      <w:lvlText w:val="%6."/>
      <w:lvlJc w:val="right"/>
      <w:pPr>
        <w:tabs>
          <w:tab w:val="num" w:pos="2850"/>
        </w:tabs>
        <w:ind w:left="2850" w:hanging="480"/>
      </w:pPr>
    </w:lvl>
    <w:lvl w:ilvl="6" w:tplc="0409000F" w:tentative="1">
      <w:start w:val="1"/>
      <w:numFmt w:val="decimal"/>
      <w:lvlText w:val="%7."/>
      <w:lvlJc w:val="left"/>
      <w:pPr>
        <w:tabs>
          <w:tab w:val="num" w:pos="3330"/>
        </w:tabs>
        <w:ind w:left="3330" w:hanging="480"/>
      </w:pPr>
    </w:lvl>
    <w:lvl w:ilvl="7" w:tplc="04090019" w:tentative="1">
      <w:start w:val="1"/>
      <w:numFmt w:val="ideographTraditional"/>
      <w:lvlText w:val="%8、"/>
      <w:lvlJc w:val="left"/>
      <w:pPr>
        <w:tabs>
          <w:tab w:val="num" w:pos="3810"/>
        </w:tabs>
        <w:ind w:left="3810" w:hanging="480"/>
      </w:pPr>
    </w:lvl>
    <w:lvl w:ilvl="8" w:tplc="0409001B" w:tentative="1">
      <w:start w:val="1"/>
      <w:numFmt w:val="lowerRoman"/>
      <w:lvlText w:val="%9."/>
      <w:lvlJc w:val="right"/>
      <w:pPr>
        <w:tabs>
          <w:tab w:val="num" w:pos="4290"/>
        </w:tabs>
        <w:ind w:left="4290" w:hanging="480"/>
      </w:pPr>
    </w:lvl>
  </w:abstractNum>
  <w:abstractNum w:abstractNumId="69">
    <w:nsid w:val="21E866D0"/>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0">
    <w:nsid w:val="225C6C7A"/>
    <w:multiLevelType w:val="hybridMultilevel"/>
    <w:tmpl w:val="83B067BA"/>
    <w:lvl w:ilvl="0" w:tplc="195E6E1A">
      <w:start w:val="1"/>
      <w:numFmt w:val="decimal"/>
      <w:lvlText w:val="(%1)"/>
      <w:lvlJc w:val="left"/>
      <w:pPr>
        <w:tabs>
          <w:tab w:val="num" w:pos="1440"/>
        </w:tabs>
        <w:ind w:left="1440" w:hanging="360"/>
      </w:pPr>
      <w:rPr>
        <w:rFonts w:ascii="Arial" w:hAnsi="Arial" w:cs="Arial" w:hint="default"/>
      </w:rPr>
    </w:lvl>
    <w:lvl w:ilvl="1" w:tplc="41D01B82" w:tentative="1">
      <w:start w:val="1"/>
      <w:numFmt w:val="ideographTraditional"/>
      <w:lvlText w:val="%2、"/>
      <w:lvlJc w:val="left"/>
      <w:pPr>
        <w:tabs>
          <w:tab w:val="num" w:pos="1560"/>
        </w:tabs>
        <w:ind w:left="1560" w:hanging="480"/>
      </w:pPr>
    </w:lvl>
    <w:lvl w:ilvl="2" w:tplc="FFFFFFFF" w:tentative="1">
      <w:start w:val="1"/>
      <w:numFmt w:val="lowerRoman"/>
      <w:lvlText w:val="%3."/>
      <w:lvlJc w:val="right"/>
      <w:pPr>
        <w:tabs>
          <w:tab w:val="num" w:pos="2040"/>
        </w:tabs>
        <w:ind w:left="2040" w:hanging="480"/>
      </w:pPr>
    </w:lvl>
    <w:lvl w:ilvl="3" w:tplc="FFFFFFFF" w:tentative="1">
      <w:start w:val="1"/>
      <w:numFmt w:val="decimal"/>
      <w:lvlText w:val="%4."/>
      <w:lvlJc w:val="left"/>
      <w:pPr>
        <w:tabs>
          <w:tab w:val="num" w:pos="2520"/>
        </w:tabs>
        <w:ind w:left="2520" w:hanging="480"/>
      </w:pPr>
    </w:lvl>
    <w:lvl w:ilvl="4" w:tplc="FFFFFFFF" w:tentative="1">
      <w:start w:val="1"/>
      <w:numFmt w:val="ideographTraditional"/>
      <w:lvlText w:val="%5、"/>
      <w:lvlJc w:val="left"/>
      <w:pPr>
        <w:tabs>
          <w:tab w:val="num" w:pos="3000"/>
        </w:tabs>
        <w:ind w:left="3000" w:hanging="480"/>
      </w:pPr>
    </w:lvl>
    <w:lvl w:ilvl="5" w:tplc="FFFFFFFF" w:tentative="1">
      <w:start w:val="1"/>
      <w:numFmt w:val="lowerRoman"/>
      <w:lvlText w:val="%6."/>
      <w:lvlJc w:val="right"/>
      <w:pPr>
        <w:tabs>
          <w:tab w:val="num" w:pos="3480"/>
        </w:tabs>
        <w:ind w:left="3480" w:hanging="480"/>
      </w:pPr>
    </w:lvl>
    <w:lvl w:ilvl="6" w:tplc="FFFFFFFF" w:tentative="1">
      <w:start w:val="1"/>
      <w:numFmt w:val="decimal"/>
      <w:lvlText w:val="%7."/>
      <w:lvlJc w:val="left"/>
      <w:pPr>
        <w:tabs>
          <w:tab w:val="num" w:pos="3960"/>
        </w:tabs>
        <w:ind w:left="3960" w:hanging="480"/>
      </w:pPr>
    </w:lvl>
    <w:lvl w:ilvl="7" w:tplc="FFFFFFFF" w:tentative="1">
      <w:start w:val="1"/>
      <w:numFmt w:val="ideographTraditional"/>
      <w:lvlText w:val="%8、"/>
      <w:lvlJc w:val="left"/>
      <w:pPr>
        <w:tabs>
          <w:tab w:val="num" w:pos="4440"/>
        </w:tabs>
        <w:ind w:left="4440" w:hanging="480"/>
      </w:pPr>
    </w:lvl>
    <w:lvl w:ilvl="8" w:tplc="FFFFFFFF" w:tentative="1">
      <w:start w:val="1"/>
      <w:numFmt w:val="lowerRoman"/>
      <w:lvlText w:val="%9."/>
      <w:lvlJc w:val="right"/>
      <w:pPr>
        <w:tabs>
          <w:tab w:val="num" w:pos="4920"/>
        </w:tabs>
        <w:ind w:left="4920" w:hanging="480"/>
      </w:pPr>
    </w:lvl>
  </w:abstractNum>
  <w:abstractNum w:abstractNumId="71">
    <w:nsid w:val="23E304B9"/>
    <w:multiLevelType w:val="hybridMultilevel"/>
    <w:tmpl w:val="126E8782"/>
    <w:lvl w:ilvl="0" w:tplc="0409000F">
      <w:start w:val="1"/>
      <w:numFmt w:val="decimal"/>
      <w:lvlText w:val="(%1)"/>
      <w:lvlJc w:val="left"/>
      <w:pPr>
        <w:tabs>
          <w:tab w:val="num" w:pos="388"/>
        </w:tabs>
        <w:ind w:left="388" w:hanging="360"/>
      </w:pPr>
      <w:rPr>
        <w:rFonts w:ascii="Arial" w:hAnsi="Arial" w:cs="Arial" w:hint="default"/>
      </w:rPr>
    </w:lvl>
    <w:lvl w:ilvl="1" w:tplc="04090019" w:tentative="1">
      <w:start w:val="1"/>
      <w:numFmt w:val="ideographTraditional"/>
      <w:lvlText w:val="%2、"/>
      <w:lvlJc w:val="left"/>
      <w:pPr>
        <w:tabs>
          <w:tab w:val="num" w:pos="508"/>
        </w:tabs>
        <w:ind w:left="508" w:hanging="480"/>
      </w:pPr>
    </w:lvl>
    <w:lvl w:ilvl="2" w:tplc="0409001B" w:tentative="1">
      <w:start w:val="1"/>
      <w:numFmt w:val="lowerRoman"/>
      <w:lvlText w:val="%3."/>
      <w:lvlJc w:val="right"/>
      <w:pPr>
        <w:tabs>
          <w:tab w:val="num" w:pos="988"/>
        </w:tabs>
        <w:ind w:left="988" w:hanging="480"/>
      </w:pPr>
    </w:lvl>
    <w:lvl w:ilvl="3" w:tplc="0409000F" w:tentative="1">
      <w:start w:val="1"/>
      <w:numFmt w:val="decimal"/>
      <w:lvlText w:val="%4."/>
      <w:lvlJc w:val="left"/>
      <w:pPr>
        <w:tabs>
          <w:tab w:val="num" w:pos="1468"/>
        </w:tabs>
        <w:ind w:left="1468" w:hanging="480"/>
      </w:pPr>
    </w:lvl>
    <w:lvl w:ilvl="4" w:tplc="04090019" w:tentative="1">
      <w:start w:val="1"/>
      <w:numFmt w:val="ideographTraditional"/>
      <w:lvlText w:val="%5、"/>
      <w:lvlJc w:val="left"/>
      <w:pPr>
        <w:tabs>
          <w:tab w:val="num" w:pos="1948"/>
        </w:tabs>
        <w:ind w:left="1948" w:hanging="480"/>
      </w:pPr>
    </w:lvl>
    <w:lvl w:ilvl="5" w:tplc="0409001B" w:tentative="1">
      <w:start w:val="1"/>
      <w:numFmt w:val="lowerRoman"/>
      <w:lvlText w:val="%6."/>
      <w:lvlJc w:val="right"/>
      <w:pPr>
        <w:tabs>
          <w:tab w:val="num" w:pos="2428"/>
        </w:tabs>
        <w:ind w:left="2428" w:hanging="480"/>
      </w:pPr>
    </w:lvl>
    <w:lvl w:ilvl="6" w:tplc="0409000F" w:tentative="1">
      <w:start w:val="1"/>
      <w:numFmt w:val="decimal"/>
      <w:lvlText w:val="%7."/>
      <w:lvlJc w:val="left"/>
      <w:pPr>
        <w:tabs>
          <w:tab w:val="num" w:pos="2908"/>
        </w:tabs>
        <w:ind w:left="2908" w:hanging="480"/>
      </w:pPr>
    </w:lvl>
    <w:lvl w:ilvl="7" w:tplc="04090019" w:tentative="1">
      <w:start w:val="1"/>
      <w:numFmt w:val="ideographTraditional"/>
      <w:lvlText w:val="%8、"/>
      <w:lvlJc w:val="left"/>
      <w:pPr>
        <w:tabs>
          <w:tab w:val="num" w:pos="3388"/>
        </w:tabs>
        <w:ind w:left="3388" w:hanging="480"/>
      </w:pPr>
    </w:lvl>
    <w:lvl w:ilvl="8" w:tplc="0409001B" w:tentative="1">
      <w:start w:val="1"/>
      <w:numFmt w:val="lowerRoman"/>
      <w:lvlText w:val="%9."/>
      <w:lvlJc w:val="right"/>
      <w:pPr>
        <w:tabs>
          <w:tab w:val="num" w:pos="3868"/>
        </w:tabs>
        <w:ind w:left="3868" w:hanging="480"/>
      </w:pPr>
    </w:lvl>
  </w:abstractNum>
  <w:abstractNum w:abstractNumId="72">
    <w:nsid w:val="23EE0DEC"/>
    <w:multiLevelType w:val="hybridMultilevel"/>
    <w:tmpl w:val="68BED112"/>
    <w:lvl w:ilvl="0" w:tplc="6AFA7FE4">
      <w:start w:val="1"/>
      <w:numFmt w:val="decimal"/>
      <w:lvlText w:val="%1."/>
      <w:lvlJc w:val="left"/>
      <w:pPr>
        <w:tabs>
          <w:tab w:val="num" w:pos="388"/>
        </w:tabs>
        <w:ind w:left="388" w:hanging="360"/>
      </w:pPr>
      <w:rPr>
        <w:rFonts w:hAnsi="Arial"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3">
    <w:nsid w:val="24853A60"/>
    <w:multiLevelType w:val="hybridMultilevel"/>
    <w:tmpl w:val="3C9EDE0C"/>
    <w:lvl w:ilvl="0" w:tplc="0409000F">
      <w:start w:val="1"/>
      <w:numFmt w:val="decimal"/>
      <w:lvlText w:val="%1."/>
      <w:lvlJc w:val="left"/>
      <w:pPr>
        <w:tabs>
          <w:tab w:val="num" w:pos="1590"/>
        </w:tabs>
        <w:ind w:left="1590" w:hanging="480"/>
      </w:pPr>
      <w:rPr>
        <w:rFonts w:hint="default"/>
      </w:rPr>
    </w:lvl>
    <w:lvl w:ilvl="1" w:tplc="04090019">
      <w:start w:val="1"/>
      <w:numFmt w:val="decimal"/>
      <w:lvlText w:val="(%2)"/>
      <w:lvlJc w:val="left"/>
      <w:pPr>
        <w:tabs>
          <w:tab w:val="num" w:pos="840"/>
        </w:tabs>
        <w:ind w:left="840" w:hanging="360"/>
      </w:pPr>
      <w:rPr>
        <w:rFonts w:ascii="Arial" w:hAnsi="Arial" w:cs="Arial" w:hint="default"/>
        <w:b w:val="0"/>
        <w:i w:val="0"/>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4">
    <w:nsid w:val="257940B5"/>
    <w:multiLevelType w:val="hybridMultilevel"/>
    <w:tmpl w:val="5A2A50FC"/>
    <w:lvl w:ilvl="0" w:tplc="FFFFFFFF">
      <w:start w:val="1"/>
      <w:numFmt w:val="decimal"/>
      <w:lvlText w:val="%1."/>
      <w:lvlJc w:val="left"/>
      <w:pPr>
        <w:tabs>
          <w:tab w:val="num" w:pos="1560"/>
        </w:tabs>
        <w:ind w:left="156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5">
    <w:nsid w:val="259045CC"/>
    <w:multiLevelType w:val="hybridMultilevel"/>
    <w:tmpl w:val="A8A8A6C4"/>
    <w:lvl w:ilvl="0" w:tplc="94D67BD0">
      <w:start w:val="1"/>
      <w:numFmt w:val="decimal"/>
      <w:lvlText w:val="(%1)"/>
      <w:lvlJc w:val="left"/>
      <w:pPr>
        <w:tabs>
          <w:tab w:val="num" w:pos="1440"/>
        </w:tabs>
        <w:ind w:left="1440" w:hanging="360"/>
      </w:pPr>
      <w:rPr>
        <w:rFonts w:ascii="Arial" w:hAnsi="Arial" w:cs="Arial" w:hint="default"/>
      </w:rPr>
    </w:lvl>
    <w:lvl w:ilvl="1" w:tplc="04090019" w:tentative="1">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76">
    <w:nsid w:val="25E75B39"/>
    <w:multiLevelType w:val="hybridMultilevel"/>
    <w:tmpl w:val="B80AC8EA"/>
    <w:lvl w:ilvl="0">
      <w:start w:val="1"/>
      <w:numFmt w:val="decimal"/>
      <w:lvlText w:val="%1."/>
      <w:lvlJc w:val="left"/>
      <w:pPr>
        <w:tabs>
          <w:tab w:val="num" w:pos="1474"/>
        </w:tabs>
        <w:ind w:left="1474" w:hanging="283"/>
      </w:pPr>
      <w:rPr>
        <w:rFonts w:ascii="Arial" w:eastAsia="標楷體" w:hAnsi="Arial" w:hint="default"/>
        <w:b w:val="0"/>
        <w:i w:val="0"/>
        <w:sz w:val="24"/>
        <w:szCs w:val="24"/>
      </w:rPr>
    </w:lvl>
    <w:lvl w:ilvl="1" w:tentative="1">
      <w:start w:val="1"/>
      <w:numFmt w:val="ideographTraditional"/>
      <w:lvlText w:val="%2、"/>
      <w:lvlJc w:val="left"/>
      <w:pPr>
        <w:tabs>
          <w:tab w:val="num" w:pos="591"/>
        </w:tabs>
        <w:ind w:left="591" w:hanging="480"/>
      </w:pPr>
    </w:lvl>
    <w:lvl w:ilvl="2" w:tentative="1">
      <w:start w:val="1"/>
      <w:numFmt w:val="lowerRoman"/>
      <w:lvlText w:val="%3."/>
      <w:lvlJc w:val="right"/>
      <w:pPr>
        <w:tabs>
          <w:tab w:val="num" w:pos="1071"/>
        </w:tabs>
        <w:ind w:left="1071" w:hanging="480"/>
      </w:pPr>
    </w:lvl>
    <w:lvl w:ilvl="3" w:tentative="1">
      <w:start w:val="1"/>
      <w:numFmt w:val="decimal"/>
      <w:lvlText w:val="%4."/>
      <w:lvlJc w:val="left"/>
      <w:pPr>
        <w:tabs>
          <w:tab w:val="num" w:pos="1551"/>
        </w:tabs>
        <w:ind w:left="1551" w:hanging="480"/>
      </w:pPr>
    </w:lvl>
    <w:lvl w:ilvl="4" w:tentative="1">
      <w:start w:val="1"/>
      <w:numFmt w:val="ideographTraditional"/>
      <w:lvlText w:val="%5、"/>
      <w:lvlJc w:val="left"/>
      <w:pPr>
        <w:tabs>
          <w:tab w:val="num" w:pos="2031"/>
        </w:tabs>
        <w:ind w:left="2031" w:hanging="480"/>
      </w:pPr>
    </w:lvl>
    <w:lvl w:ilvl="5" w:tentative="1">
      <w:start w:val="1"/>
      <w:numFmt w:val="lowerRoman"/>
      <w:lvlText w:val="%6."/>
      <w:lvlJc w:val="right"/>
      <w:pPr>
        <w:tabs>
          <w:tab w:val="num" w:pos="2511"/>
        </w:tabs>
        <w:ind w:left="2511" w:hanging="480"/>
      </w:pPr>
    </w:lvl>
    <w:lvl w:ilvl="6" w:tentative="1">
      <w:start w:val="1"/>
      <w:numFmt w:val="decimal"/>
      <w:lvlText w:val="%7."/>
      <w:lvlJc w:val="left"/>
      <w:pPr>
        <w:tabs>
          <w:tab w:val="num" w:pos="2991"/>
        </w:tabs>
        <w:ind w:left="2991" w:hanging="480"/>
      </w:pPr>
    </w:lvl>
    <w:lvl w:ilvl="7" w:tentative="1">
      <w:start w:val="1"/>
      <w:numFmt w:val="ideographTraditional"/>
      <w:lvlText w:val="%8、"/>
      <w:lvlJc w:val="left"/>
      <w:pPr>
        <w:tabs>
          <w:tab w:val="num" w:pos="3471"/>
        </w:tabs>
        <w:ind w:left="3471" w:hanging="480"/>
      </w:pPr>
    </w:lvl>
    <w:lvl w:ilvl="8" w:tentative="1">
      <w:start w:val="1"/>
      <w:numFmt w:val="lowerRoman"/>
      <w:lvlText w:val="%9."/>
      <w:lvlJc w:val="right"/>
      <w:pPr>
        <w:tabs>
          <w:tab w:val="num" w:pos="3951"/>
        </w:tabs>
        <w:ind w:left="3951" w:hanging="480"/>
      </w:pPr>
    </w:lvl>
  </w:abstractNum>
  <w:abstractNum w:abstractNumId="77">
    <w:nsid w:val="27052A8B"/>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8">
    <w:nsid w:val="2746590B"/>
    <w:multiLevelType w:val="hybridMultilevel"/>
    <w:tmpl w:val="A0403A80"/>
    <w:lvl w:ilvl="0" w:tplc="42484488">
      <w:start w:val="1"/>
      <w:numFmt w:val="decimal"/>
      <w:lvlText w:val="(%1)"/>
      <w:lvlJc w:val="left"/>
      <w:pPr>
        <w:tabs>
          <w:tab w:val="num" w:pos="840"/>
        </w:tabs>
        <w:ind w:left="840" w:hanging="36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9">
    <w:nsid w:val="275E0E35"/>
    <w:multiLevelType w:val="hybridMultilevel"/>
    <w:tmpl w:val="EDD2184A"/>
    <w:lvl w:ilvl="0" w:tplc="644AFA74">
      <w:start w:val="1"/>
      <w:numFmt w:val="taiwaneseCountingThousand"/>
      <w:lvlText w:val="%1、"/>
      <w:lvlJc w:val="left"/>
      <w:pPr>
        <w:tabs>
          <w:tab w:val="num" w:pos="2120"/>
        </w:tabs>
        <w:ind w:left="2120" w:hanging="720"/>
      </w:pPr>
      <w:rPr>
        <w:rFonts w:hint="eastAsia"/>
      </w:rPr>
    </w:lvl>
    <w:lvl w:ilvl="1" w:tplc="04090019" w:tentative="1">
      <w:start w:val="1"/>
      <w:numFmt w:val="ideographTraditional"/>
      <w:lvlText w:val="%2、"/>
      <w:lvlJc w:val="left"/>
      <w:pPr>
        <w:tabs>
          <w:tab w:val="num" w:pos="2360"/>
        </w:tabs>
        <w:ind w:left="2360" w:hanging="480"/>
      </w:pPr>
    </w:lvl>
    <w:lvl w:ilvl="2" w:tplc="0409001B" w:tentative="1">
      <w:start w:val="1"/>
      <w:numFmt w:val="lowerRoman"/>
      <w:lvlText w:val="%3."/>
      <w:lvlJc w:val="right"/>
      <w:pPr>
        <w:tabs>
          <w:tab w:val="num" w:pos="2840"/>
        </w:tabs>
        <w:ind w:left="2840" w:hanging="480"/>
      </w:pPr>
    </w:lvl>
    <w:lvl w:ilvl="3" w:tplc="0409000F" w:tentative="1">
      <w:start w:val="1"/>
      <w:numFmt w:val="decimal"/>
      <w:lvlText w:val="%4."/>
      <w:lvlJc w:val="left"/>
      <w:pPr>
        <w:tabs>
          <w:tab w:val="num" w:pos="3320"/>
        </w:tabs>
        <w:ind w:left="3320" w:hanging="480"/>
      </w:pPr>
    </w:lvl>
    <w:lvl w:ilvl="4" w:tplc="04090019" w:tentative="1">
      <w:start w:val="1"/>
      <w:numFmt w:val="ideographTraditional"/>
      <w:lvlText w:val="%5、"/>
      <w:lvlJc w:val="left"/>
      <w:pPr>
        <w:tabs>
          <w:tab w:val="num" w:pos="3800"/>
        </w:tabs>
        <w:ind w:left="3800" w:hanging="480"/>
      </w:pPr>
    </w:lvl>
    <w:lvl w:ilvl="5" w:tplc="0409001B" w:tentative="1">
      <w:start w:val="1"/>
      <w:numFmt w:val="lowerRoman"/>
      <w:lvlText w:val="%6."/>
      <w:lvlJc w:val="right"/>
      <w:pPr>
        <w:tabs>
          <w:tab w:val="num" w:pos="4280"/>
        </w:tabs>
        <w:ind w:left="4280" w:hanging="480"/>
      </w:pPr>
    </w:lvl>
    <w:lvl w:ilvl="6" w:tplc="0409000F" w:tentative="1">
      <w:start w:val="1"/>
      <w:numFmt w:val="decimal"/>
      <w:lvlText w:val="%7."/>
      <w:lvlJc w:val="left"/>
      <w:pPr>
        <w:tabs>
          <w:tab w:val="num" w:pos="4760"/>
        </w:tabs>
        <w:ind w:left="4760" w:hanging="480"/>
      </w:pPr>
    </w:lvl>
    <w:lvl w:ilvl="7" w:tplc="04090019" w:tentative="1">
      <w:start w:val="1"/>
      <w:numFmt w:val="ideographTraditional"/>
      <w:lvlText w:val="%8、"/>
      <w:lvlJc w:val="left"/>
      <w:pPr>
        <w:tabs>
          <w:tab w:val="num" w:pos="5240"/>
        </w:tabs>
        <w:ind w:left="5240" w:hanging="480"/>
      </w:pPr>
    </w:lvl>
    <w:lvl w:ilvl="8" w:tplc="0409001B" w:tentative="1">
      <w:start w:val="1"/>
      <w:numFmt w:val="lowerRoman"/>
      <w:lvlText w:val="%9."/>
      <w:lvlJc w:val="right"/>
      <w:pPr>
        <w:tabs>
          <w:tab w:val="num" w:pos="5720"/>
        </w:tabs>
        <w:ind w:left="5720" w:hanging="480"/>
      </w:pPr>
    </w:lvl>
  </w:abstractNum>
  <w:abstractNum w:abstractNumId="80">
    <w:nsid w:val="27BF13D5"/>
    <w:multiLevelType w:val="hybridMultilevel"/>
    <w:tmpl w:val="3266E27A"/>
    <w:lvl w:ilvl="0" w:tplc="0598F90C">
      <w:start w:val="1"/>
      <w:numFmt w:val="decimal"/>
      <w:lvlText w:val="%1."/>
      <w:lvlJc w:val="left"/>
      <w:pPr>
        <w:tabs>
          <w:tab w:val="num" w:pos="1590"/>
        </w:tabs>
        <w:ind w:left="159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1">
    <w:nsid w:val="280D2730"/>
    <w:multiLevelType w:val="hybridMultilevel"/>
    <w:tmpl w:val="3150571E"/>
    <w:lvl w:ilvl="0" w:tplc="8E52465A">
      <w:start w:val="1"/>
      <w:numFmt w:val="decimal"/>
      <w:lvlText w:val="%1."/>
      <w:lvlJc w:val="left"/>
      <w:pPr>
        <w:tabs>
          <w:tab w:val="num" w:pos="268"/>
        </w:tabs>
        <w:ind w:left="268" w:hanging="24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2">
    <w:nsid w:val="28271D77"/>
    <w:multiLevelType w:val="hybridMultilevel"/>
    <w:tmpl w:val="47248F2A"/>
    <w:lvl w:ilvl="0" w:tplc="23A24F42">
      <w:start w:val="1"/>
      <w:numFmt w:val="decimal"/>
      <w:lvlText w:val="(3.3.%1)"/>
      <w:lvlJc w:val="left"/>
      <w:pPr>
        <w:tabs>
          <w:tab w:val="num" w:pos="2400"/>
        </w:tabs>
        <w:ind w:left="2400" w:hanging="360"/>
      </w:pPr>
      <w:rPr>
        <w:rFonts w:hAnsi="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3">
    <w:nsid w:val="287F3B56"/>
    <w:multiLevelType w:val="hybridMultilevel"/>
    <w:tmpl w:val="2474EB96"/>
    <w:lvl w:ilvl="0" w:tplc="62E8BA40">
      <w:start w:val="1"/>
      <w:numFmt w:val="taiwaneseCountingThousand"/>
      <w:lvlText w:val="(%1)"/>
      <w:lvlJc w:val="left"/>
      <w:pPr>
        <w:tabs>
          <w:tab w:val="num" w:pos="1020"/>
        </w:tabs>
        <w:ind w:left="1020" w:hanging="480"/>
      </w:pPr>
      <w:rPr>
        <w:rFonts w:hint="eastAsia"/>
        <w:u w:val="single"/>
      </w:rPr>
    </w:lvl>
    <w:lvl w:ilvl="1" w:tplc="E3FAAA76">
      <w:start w:val="1"/>
      <w:numFmt w:val="taiwaneseCountingThousand"/>
      <w:lvlText w:val="(%2)"/>
      <w:lvlJc w:val="left"/>
      <w:pPr>
        <w:tabs>
          <w:tab w:val="num" w:pos="870"/>
        </w:tabs>
        <w:ind w:left="870" w:hanging="39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4">
    <w:nsid w:val="28DC290C"/>
    <w:multiLevelType w:val="multilevel"/>
    <w:tmpl w:val="7AD6C2B8"/>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85">
    <w:nsid w:val="28FB6F20"/>
    <w:multiLevelType w:val="hybridMultilevel"/>
    <w:tmpl w:val="D9EEFF02"/>
    <w:lvl w:ilvl="0">
      <w:start w:val="1"/>
      <w:numFmt w:val="decimal"/>
      <w:lvlText w:val="(1.%1)"/>
      <w:lvlJc w:val="left"/>
      <w:pPr>
        <w:tabs>
          <w:tab w:val="num" w:pos="1440"/>
        </w:tabs>
        <w:ind w:left="1440" w:hanging="360"/>
      </w:pPr>
      <w:rPr>
        <w:rFonts w:hAnsi="標楷體" w:hint="eastAsia"/>
      </w:rPr>
    </w:lvl>
    <w:lvl w:ilvl="1" w:tentative="1">
      <w:start w:val="1"/>
      <w:numFmt w:val="ideographTraditional"/>
      <w:lvlText w:val="%2、"/>
      <w:lvlJc w:val="left"/>
      <w:pPr>
        <w:tabs>
          <w:tab w:val="num" w:pos="450"/>
        </w:tabs>
        <w:ind w:left="450" w:hanging="480"/>
      </w:pPr>
    </w:lvl>
    <w:lvl w:ilvl="2" w:tentative="1">
      <w:start w:val="1"/>
      <w:numFmt w:val="lowerRoman"/>
      <w:lvlText w:val="%3."/>
      <w:lvlJc w:val="right"/>
      <w:pPr>
        <w:tabs>
          <w:tab w:val="num" w:pos="930"/>
        </w:tabs>
        <w:ind w:left="930" w:hanging="480"/>
      </w:pPr>
    </w:lvl>
    <w:lvl w:ilvl="3" w:tentative="1">
      <w:start w:val="1"/>
      <w:numFmt w:val="decimal"/>
      <w:lvlText w:val="%4."/>
      <w:lvlJc w:val="left"/>
      <w:pPr>
        <w:tabs>
          <w:tab w:val="num" w:pos="1410"/>
        </w:tabs>
        <w:ind w:left="1410" w:hanging="480"/>
      </w:pPr>
    </w:lvl>
    <w:lvl w:ilvl="4" w:tentative="1">
      <w:start w:val="1"/>
      <w:numFmt w:val="ideographTraditional"/>
      <w:lvlText w:val="%5、"/>
      <w:lvlJc w:val="left"/>
      <w:pPr>
        <w:tabs>
          <w:tab w:val="num" w:pos="1890"/>
        </w:tabs>
        <w:ind w:left="1890" w:hanging="480"/>
      </w:pPr>
    </w:lvl>
    <w:lvl w:ilvl="5" w:tentative="1">
      <w:start w:val="1"/>
      <w:numFmt w:val="lowerRoman"/>
      <w:lvlText w:val="%6."/>
      <w:lvlJc w:val="right"/>
      <w:pPr>
        <w:tabs>
          <w:tab w:val="num" w:pos="2370"/>
        </w:tabs>
        <w:ind w:left="2370" w:hanging="480"/>
      </w:pPr>
    </w:lvl>
    <w:lvl w:ilvl="6" w:tentative="1">
      <w:start w:val="1"/>
      <w:numFmt w:val="decimal"/>
      <w:lvlText w:val="%7."/>
      <w:lvlJc w:val="left"/>
      <w:pPr>
        <w:tabs>
          <w:tab w:val="num" w:pos="2850"/>
        </w:tabs>
        <w:ind w:left="2850" w:hanging="480"/>
      </w:pPr>
    </w:lvl>
    <w:lvl w:ilvl="7" w:tentative="1">
      <w:start w:val="1"/>
      <w:numFmt w:val="ideographTraditional"/>
      <w:lvlText w:val="%8、"/>
      <w:lvlJc w:val="left"/>
      <w:pPr>
        <w:tabs>
          <w:tab w:val="num" w:pos="3330"/>
        </w:tabs>
        <w:ind w:left="3330" w:hanging="480"/>
      </w:pPr>
    </w:lvl>
    <w:lvl w:ilvl="8" w:tentative="1">
      <w:start w:val="1"/>
      <w:numFmt w:val="lowerRoman"/>
      <w:lvlText w:val="%9."/>
      <w:lvlJc w:val="right"/>
      <w:pPr>
        <w:tabs>
          <w:tab w:val="num" w:pos="3810"/>
        </w:tabs>
        <w:ind w:left="3810" w:hanging="480"/>
      </w:pPr>
    </w:lvl>
  </w:abstractNum>
  <w:abstractNum w:abstractNumId="86">
    <w:nsid w:val="293646A5"/>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87">
    <w:nsid w:val="29E0336E"/>
    <w:multiLevelType w:val="hybridMultilevel"/>
    <w:tmpl w:val="8BD84F40"/>
    <w:lvl w:ilvl="0">
      <w:start w:val="1"/>
      <w:numFmt w:val="decimal"/>
      <w:lvlText w:val="(1.%1)"/>
      <w:lvlJc w:val="left"/>
      <w:pPr>
        <w:tabs>
          <w:tab w:val="num" w:pos="1440"/>
        </w:tabs>
        <w:ind w:left="1440" w:hanging="360"/>
      </w:pPr>
      <w:rPr>
        <w:rFonts w:hAnsi="標楷體" w:hint="eastAsia"/>
      </w:rPr>
    </w:lvl>
    <w:lvl w:ilvl="1">
      <w:start w:val="1"/>
      <w:numFmt w:val="ideographTraditional"/>
      <w:lvlText w:val="%2、"/>
      <w:lvlJc w:val="left"/>
      <w:pPr>
        <w:tabs>
          <w:tab w:val="num" w:pos="450"/>
        </w:tabs>
        <w:ind w:left="450" w:hanging="480"/>
      </w:pPr>
    </w:lvl>
    <w:lvl w:ilvl="2" w:tentative="1">
      <w:start w:val="1"/>
      <w:numFmt w:val="lowerRoman"/>
      <w:lvlText w:val="%3."/>
      <w:lvlJc w:val="right"/>
      <w:pPr>
        <w:tabs>
          <w:tab w:val="num" w:pos="930"/>
        </w:tabs>
        <w:ind w:left="930" w:hanging="480"/>
      </w:pPr>
    </w:lvl>
    <w:lvl w:ilvl="3" w:tentative="1">
      <w:start w:val="1"/>
      <w:numFmt w:val="decimal"/>
      <w:lvlText w:val="%4."/>
      <w:lvlJc w:val="left"/>
      <w:pPr>
        <w:tabs>
          <w:tab w:val="num" w:pos="1410"/>
        </w:tabs>
        <w:ind w:left="1410" w:hanging="480"/>
      </w:pPr>
    </w:lvl>
    <w:lvl w:ilvl="4" w:tentative="1">
      <w:start w:val="1"/>
      <w:numFmt w:val="ideographTraditional"/>
      <w:lvlText w:val="%5、"/>
      <w:lvlJc w:val="left"/>
      <w:pPr>
        <w:tabs>
          <w:tab w:val="num" w:pos="1890"/>
        </w:tabs>
        <w:ind w:left="1890" w:hanging="480"/>
      </w:pPr>
    </w:lvl>
    <w:lvl w:ilvl="5" w:tentative="1">
      <w:start w:val="1"/>
      <w:numFmt w:val="lowerRoman"/>
      <w:lvlText w:val="%6."/>
      <w:lvlJc w:val="right"/>
      <w:pPr>
        <w:tabs>
          <w:tab w:val="num" w:pos="2370"/>
        </w:tabs>
        <w:ind w:left="2370" w:hanging="480"/>
      </w:pPr>
    </w:lvl>
    <w:lvl w:ilvl="6" w:tentative="1">
      <w:start w:val="1"/>
      <w:numFmt w:val="decimal"/>
      <w:lvlText w:val="%7."/>
      <w:lvlJc w:val="left"/>
      <w:pPr>
        <w:tabs>
          <w:tab w:val="num" w:pos="2850"/>
        </w:tabs>
        <w:ind w:left="2850" w:hanging="480"/>
      </w:pPr>
    </w:lvl>
    <w:lvl w:ilvl="7" w:tentative="1">
      <w:start w:val="1"/>
      <w:numFmt w:val="ideographTraditional"/>
      <w:lvlText w:val="%8、"/>
      <w:lvlJc w:val="left"/>
      <w:pPr>
        <w:tabs>
          <w:tab w:val="num" w:pos="3330"/>
        </w:tabs>
        <w:ind w:left="3330" w:hanging="480"/>
      </w:pPr>
    </w:lvl>
    <w:lvl w:ilvl="8" w:tentative="1">
      <w:start w:val="1"/>
      <w:numFmt w:val="lowerRoman"/>
      <w:lvlText w:val="%9."/>
      <w:lvlJc w:val="right"/>
      <w:pPr>
        <w:tabs>
          <w:tab w:val="num" w:pos="3810"/>
        </w:tabs>
        <w:ind w:left="3810" w:hanging="480"/>
      </w:pPr>
    </w:lvl>
  </w:abstractNum>
  <w:abstractNum w:abstractNumId="88">
    <w:nsid w:val="2A2B7575"/>
    <w:multiLevelType w:val="hybridMultilevel"/>
    <w:tmpl w:val="01E882FE"/>
    <w:lvl w:ilvl="0" w:tplc="E0BE572C">
      <w:start w:val="1"/>
      <w:numFmt w:val="decimal"/>
      <w:lvlText w:val="(5.%1)"/>
      <w:lvlJc w:val="left"/>
      <w:pPr>
        <w:tabs>
          <w:tab w:val="num" w:pos="1551"/>
        </w:tabs>
        <w:ind w:left="1551" w:hanging="360"/>
      </w:pPr>
      <w:rPr>
        <w:rFonts w:ascii="Arial" w:hAnsi="Arial" w:cs="Arial" w:hint="default"/>
        <w:b w:val="0"/>
        <w:i w:val="0"/>
        <w:sz w:val="24"/>
        <w:szCs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9">
    <w:nsid w:val="2A5124F1"/>
    <w:multiLevelType w:val="hybridMultilevel"/>
    <w:tmpl w:val="CC4AE946"/>
    <w:lvl w:ilvl="0" w:tplc="502AC6A4">
      <w:start w:val="1"/>
      <w:numFmt w:val="decimal"/>
      <w:lvlText w:val="%1."/>
      <w:lvlJc w:val="left"/>
      <w:pPr>
        <w:tabs>
          <w:tab w:val="num" w:pos="240"/>
        </w:tabs>
        <w:ind w:left="240" w:hanging="24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0">
    <w:nsid w:val="2CC13576"/>
    <w:multiLevelType w:val="multilevel"/>
    <w:tmpl w:val="C2D61E54"/>
    <w:lvl w:ilvl="0">
      <w:start w:val="1"/>
      <w:numFmt w:val="decimal"/>
      <w:lvlText w:val="(%1."/>
      <w:lvlJc w:val="left"/>
      <w:pPr>
        <w:tabs>
          <w:tab w:val="num" w:pos="480"/>
        </w:tabs>
        <w:ind w:left="480" w:hanging="480"/>
      </w:pPr>
      <w:rPr>
        <w:rFonts w:hint="default"/>
      </w:rPr>
    </w:lvl>
    <w:lvl w:ilvl="1">
      <w:start w:val="1"/>
      <w:numFmt w:val="decimal"/>
      <w:lvlText w:val="(2.%2)"/>
      <w:lvlJc w:val="left"/>
      <w:pPr>
        <w:tabs>
          <w:tab w:val="num" w:pos="2712"/>
        </w:tabs>
        <w:ind w:left="2712" w:hanging="720"/>
      </w:pPr>
      <w:rPr>
        <w:rFonts w:hint="default"/>
      </w:rPr>
    </w:lvl>
    <w:lvl w:ilvl="2">
      <w:start w:val="1"/>
      <w:numFmt w:val="decimal"/>
      <w:lvlText w:val="(%1.%2)%3."/>
      <w:lvlJc w:val="left"/>
      <w:pPr>
        <w:tabs>
          <w:tab w:val="num" w:pos="4704"/>
        </w:tabs>
        <w:ind w:left="4704" w:hanging="720"/>
      </w:pPr>
      <w:rPr>
        <w:rFonts w:hint="default"/>
      </w:rPr>
    </w:lvl>
    <w:lvl w:ilvl="3">
      <w:start w:val="1"/>
      <w:numFmt w:val="decimal"/>
      <w:lvlText w:val="(%1.%2)%3.%4."/>
      <w:lvlJc w:val="left"/>
      <w:pPr>
        <w:tabs>
          <w:tab w:val="num" w:pos="7056"/>
        </w:tabs>
        <w:ind w:left="7056" w:hanging="1080"/>
      </w:pPr>
      <w:rPr>
        <w:rFonts w:hint="default"/>
      </w:rPr>
    </w:lvl>
    <w:lvl w:ilvl="4">
      <w:start w:val="1"/>
      <w:numFmt w:val="decimal"/>
      <w:lvlText w:val="(%1.%2)%3.%4.%5."/>
      <w:lvlJc w:val="left"/>
      <w:pPr>
        <w:tabs>
          <w:tab w:val="num" w:pos="9408"/>
        </w:tabs>
        <w:ind w:left="9408" w:hanging="1440"/>
      </w:pPr>
      <w:rPr>
        <w:rFonts w:hint="default"/>
      </w:rPr>
    </w:lvl>
    <w:lvl w:ilvl="5">
      <w:start w:val="1"/>
      <w:numFmt w:val="decimal"/>
      <w:lvlText w:val="(%1.%2)%3.%4.%5.%6."/>
      <w:lvlJc w:val="left"/>
      <w:pPr>
        <w:tabs>
          <w:tab w:val="num" w:pos="11400"/>
        </w:tabs>
        <w:ind w:left="11400" w:hanging="1440"/>
      </w:pPr>
      <w:rPr>
        <w:rFonts w:hint="default"/>
      </w:rPr>
    </w:lvl>
    <w:lvl w:ilvl="6">
      <w:start w:val="1"/>
      <w:numFmt w:val="decimal"/>
      <w:lvlText w:val="(%1.%2)%3.%4.%5.%6.%7."/>
      <w:lvlJc w:val="left"/>
      <w:pPr>
        <w:tabs>
          <w:tab w:val="num" w:pos="13752"/>
        </w:tabs>
        <w:ind w:left="13752" w:hanging="1800"/>
      </w:pPr>
      <w:rPr>
        <w:rFonts w:hint="default"/>
      </w:rPr>
    </w:lvl>
    <w:lvl w:ilvl="7">
      <w:start w:val="1"/>
      <w:numFmt w:val="decimal"/>
      <w:lvlText w:val="(%1.%2)%3.%4.%5.%6.%7.%8."/>
      <w:lvlJc w:val="left"/>
      <w:pPr>
        <w:tabs>
          <w:tab w:val="num" w:pos="15744"/>
        </w:tabs>
        <w:ind w:left="15744" w:hanging="1800"/>
      </w:pPr>
      <w:rPr>
        <w:rFonts w:hint="default"/>
      </w:rPr>
    </w:lvl>
    <w:lvl w:ilvl="8">
      <w:start w:val="1"/>
      <w:numFmt w:val="decimal"/>
      <w:lvlText w:val="(%1.%2)%3.%4.%5.%6.%7.%8.%9."/>
      <w:lvlJc w:val="left"/>
      <w:pPr>
        <w:tabs>
          <w:tab w:val="num" w:pos="18096"/>
        </w:tabs>
        <w:ind w:left="18096" w:hanging="2160"/>
      </w:pPr>
      <w:rPr>
        <w:rFonts w:hint="default"/>
      </w:rPr>
    </w:lvl>
  </w:abstractNum>
  <w:abstractNum w:abstractNumId="91">
    <w:nsid w:val="2CD35AF4"/>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92">
    <w:nsid w:val="2D1E1512"/>
    <w:multiLevelType w:val="hybridMultilevel"/>
    <w:tmpl w:val="1FAA09BC"/>
    <w:lvl w:ilvl="0" w:tplc="0598F90C">
      <w:start w:val="1"/>
      <w:numFmt w:val="decimal"/>
      <w:lvlText w:val="%1."/>
      <w:lvlJc w:val="left"/>
      <w:pPr>
        <w:tabs>
          <w:tab w:val="num" w:pos="388"/>
        </w:tabs>
        <w:ind w:left="388" w:hanging="360"/>
      </w:pPr>
      <w:rPr>
        <w:rFonts w:asci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3">
    <w:nsid w:val="2DCE062A"/>
    <w:multiLevelType w:val="hybridMultilevel"/>
    <w:tmpl w:val="34EA73A8"/>
    <w:lvl w:ilvl="0" w:tplc="6AFA7FE4">
      <w:start w:val="1"/>
      <w:numFmt w:val="decimal"/>
      <w:lvlText w:val="(%1)"/>
      <w:lvlJc w:val="left"/>
      <w:pPr>
        <w:tabs>
          <w:tab w:val="num" w:pos="840"/>
        </w:tabs>
        <w:ind w:left="840" w:hanging="360"/>
      </w:pPr>
      <w:rPr>
        <w:rFonts w:ascii="Arial" w:hAnsi="Arial" w:cs="Arial"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4">
    <w:nsid w:val="2E3D1D72"/>
    <w:multiLevelType w:val="hybridMultilevel"/>
    <w:tmpl w:val="1E84FE56"/>
    <w:lvl w:ilvl="0">
      <w:start w:val="1"/>
      <w:numFmt w:val="decimal"/>
      <w:lvlText w:val="%1."/>
      <w:lvlJc w:val="left"/>
      <w:pPr>
        <w:tabs>
          <w:tab w:val="num" w:pos="388"/>
        </w:tabs>
        <w:ind w:left="388" w:hanging="360"/>
      </w:pPr>
      <w:rPr>
        <w:rFonts w:ascii="Arial" w:hAnsi="Arial"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95">
    <w:nsid w:val="2E676519"/>
    <w:multiLevelType w:val="hybridMultilevel"/>
    <w:tmpl w:val="532A052C"/>
    <w:lvl w:ilvl="0" w:tplc="6EA2BC0E">
      <w:start w:val="1"/>
      <w:numFmt w:val="decimal"/>
      <w:lvlText w:val="%1."/>
      <w:lvlJc w:val="left"/>
      <w:pPr>
        <w:tabs>
          <w:tab w:val="num" w:pos="240"/>
        </w:tabs>
        <w:ind w:left="240" w:hanging="24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6">
    <w:nsid w:val="2EBB7E60"/>
    <w:multiLevelType w:val="hybridMultilevel"/>
    <w:tmpl w:val="26D62754"/>
    <w:lvl w:ilvl="0" w:tplc="42484488">
      <w:start w:val="1"/>
      <w:numFmt w:val="decimal"/>
      <w:lvlText w:val="(1.1.%1)"/>
      <w:lvlJc w:val="left"/>
      <w:pPr>
        <w:tabs>
          <w:tab w:val="num" w:pos="1950"/>
        </w:tabs>
        <w:ind w:left="1950" w:hanging="360"/>
      </w:pPr>
      <w:rPr>
        <w:rFonts w:hAnsi="標楷體" w:hint="eastAsia"/>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7">
    <w:nsid w:val="2FAB5E54"/>
    <w:multiLevelType w:val="hybridMultilevel"/>
    <w:tmpl w:val="2398D63E"/>
    <w:lvl w:ilvl="0" w:tplc="94D67BD0">
      <w:start w:val="1"/>
      <w:numFmt w:val="decimal"/>
      <w:lvlText w:val="%1."/>
      <w:lvlJc w:val="left"/>
      <w:pPr>
        <w:tabs>
          <w:tab w:val="num" w:pos="1560"/>
        </w:tabs>
        <w:ind w:left="1560" w:hanging="480"/>
      </w:pPr>
      <w:rPr>
        <w:rFonts w:ascii="Arial" w:hAnsi="Arial" w:cs="Arial" w:hint="default"/>
      </w:rPr>
    </w:lvl>
    <w:lvl w:ilvl="1" w:tplc="0FE64E6C">
      <w:start w:val="1"/>
      <w:numFmt w:val="decimal"/>
      <w:lvlText w:val="(%2)"/>
      <w:lvlJc w:val="left"/>
      <w:pPr>
        <w:tabs>
          <w:tab w:val="num" w:pos="810"/>
        </w:tabs>
        <w:ind w:left="810" w:hanging="360"/>
      </w:pPr>
      <w:rPr>
        <w:rFonts w:ascii="Arial" w:hAnsi="Arial" w:cs="Arial" w:hint="default"/>
        <w:b w:val="0"/>
        <w:i w:val="0"/>
        <w:sz w:val="24"/>
        <w:szCs w:val="24"/>
      </w:rPr>
    </w:lvl>
    <w:lvl w:ilvl="2" w:tplc="B5C6E8E6">
      <w:start w:val="1"/>
      <w:numFmt w:val="taiwaneseCountingThousand"/>
      <w:lvlText w:val="%3、"/>
      <w:lvlJc w:val="left"/>
      <w:pPr>
        <w:tabs>
          <w:tab w:val="num" w:pos="1410"/>
        </w:tabs>
        <w:ind w:left="1410" w:hanging="480"/>
      </w:pPr>
      <w:rPr>
        <w:rFonts w:hint="default"/>
      </w:rPr>
    </w:lvl>
    <w:lvl w:ilvl="3" w:tplc="0409000F" w:tentative="1">
      <w:start w:val="1"/>
      <w:numFmt w:val="decimal"/>
      <w:lvlText w:val="%4."/>
      <w:lvlJc w:val="left"/>
      <w:pPr>
        <w:tabs>
          <w:tab w:val="num" w:pos="1890"/>
        </w:tabs>
        <w:ind w:left="1890" w:hanging="480"/>
      </w:pPr>
    </w:lvl>
    <w:lvl w:ilvl="4" w:tplc="04090019" w:tentative="1">
      <w:start w:val="1"/>
      <w:numFmt w:val="ideographTraditional"/>
      <w:lvlText w:val="%5、"/>
      <w:lvlJc w:val="left"/>
      <w:pPr>
        <w:tabs>
          <w:tab w:val="num" w:pos="2370"/>
        </w:tabs>
        <w:ind w:left="2370" w:hanging="480"/>
      </w:pPr>
    </w:lvl>
    <w:lvl w:ilvl="5" w:tplc="0409001B" w:tentative="1">
      <w:start w:val="1"/>
      <w:numFmt w:val="lowerRoman"/>
      <w:lvlText w:val="%6."/>
      <w:lvlJc w:val="right"/>
      <w:pPr>
        <w:tabs>
          <w:tab w:val="num" w:pos="2850"/>
        </w:tabs>
        <w:ind w:left="2850" w:hanging="480"/>
      </w:pPr>
    </w:lvl>
    <w:lvl w:ilvl="6" w:tplc="0409000F" w:tentative="1">
      <w:start w:val="1"/>
      <w:numFmt w:val="decimal"/>
      <w:lvlText w:val="%7."/>
      <w:lvlJc w:val="left"/>
      <w:pPr>
        <w:tabs>
          <w:tab w:val="num" w:pos="3330"/>
        </w:tabs>
        <w:ind w:left="3330" w:hanging="480"/>
      </w:pPr>
    </w:lvl>
    <w:lvl w:ilvl="7" w:tplc="04090019" w:tentative="1">
      <w:start w:val="1"/>
      <w:numFmt w:val="ideographTraditional"/>
      <w:lvlText w:val="%8、"/>
      <w:lvlJc w:val="left"/>
      <w:pPr>
        <w:tabs>
          <w:tab w:val="num" w:pos="3810"/>
        </w:tabs>
        <w:ind w:left="3810" w:hanging="480"/>
      </w:pPr>
    </w:lvl>
    <w:lvl w:ilvl="8" w:tplc="0409001B" w:tentative="1">
      <w:start w:val="1"/>
      <w:numFmt w:val="lowerRoman"/>
      <w:lvlText w:val="%9."/>
      <w:lvlJc w:val="right"/>
      <w:pPr>
        <w:tabs>
          <w:tab w:val="num" w:pos="4290"/>
        </w:tabs>
        <w:ind w:left="4290" w:hanging="480"/>
      </w:pPr>
    </w:lvl>
  </w:abstractNum>
  <w:abstractNum w:abstractNumId="98">
    <w:nsid w:val="30E75700"/>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99">
    <w:nsid w:val="30FF6E47"/>
    <w:multiLevelType w:val="hybridMultilevel"/>
    <w:tmpl w:val="C1E86562"/>
    <w:lvl w:ilvl="0" w:tplc="94D67BD0">
      <w:start w:val="1"/>
      <w:numFmt w:val="decimal"/>
      <w:lvlText w:val="(%1)"/>
      <w:lvlJc w:val="left"/>
      <w:pPr>
        <w:tabs>
          <w:tab w:val="num" w:pos="840"/>
        </w:tabs>
        <w:ind w:left="840" w:hanging="36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0">
    <w:nsid w:val="321D48A5"/>
    <w:multiLevelType w:val="hybridMultilevel"/>
    <w:tmpl w:val="586465FA"/>
    <w:lvl w:ilvl="0" w:tplc="64941D06">
      <w:start w:val="1"/>
      <w:numFmt w:val="decimal"/>
      <w:lvlText w:val="%1."/>
      <w:lvlJc w:val="left"/>
      <w:pPr>
        <w:tabs>
          <w:tab w:val="num" w:pos="388"/>
        </w:tabs>
        <w:ind w:left="388" w:hanging="360"/>
      </w:pPr>
      <w:rPr>
        <w:rFonts w:hAnsi="標楷體" w:hint="default"/>
      </w:rPr>
    </w:lvl>
    <w:lvl w:ilvl="1" w:tplc="B7167214">
      <w:start w:val="1"/>
      <w:numFmt w:val="ideographTraditional"/>
      <w:lvlText w:val="%2、"/>
      <w:lvlJc w:val="left"/>
      <w:pPr>
        <w:tabs>
          <w:tab w:val="num" w:pos="960"/>
        </w:tabs>
        <w:ind w:left="960" w:hanging="480"/>
      </w:pPr>
    </w:lvl>
    <w:lvl w:ilvl="2" w:tplc="CA8CD336" w:tentative="1">
      <w:start w:val="1"/>
      <w:numFmt w:val="lowerRoman"/>
      <w:lvlText w:val="%3."/>
      <w:lvlJc w:val="right"/>
      <w:pPr>
        <w:tabs>
          <w:tab w:val="num" w:pos="1440"/>
        </w:tabs>
        <w:ind w:left="1440" w:hanging="480"/>
      </w:pPr>
    </w:lvl>
    <w:lvl w:ilvl="3" w:tplc="653624D4" w:tentative="1">
      <w:start w:val="1"/>
      <w:numFmt w:val="decimal"/>
      <w:lvlText w:val="%4."/>
      <w:lvlJc w:val="left"/>
      <w:pPr>
        <w:tabs>
          <w:tab w:val="num" w:pos="1920"/>
        </w:tabs>
        <w:ind w:left="1920" w:hanging="480"/>
      </w:pPr>
    </w:lvl>
    <w:lvl w:ilvl="4" w:tplc="4A7E2998" w:tentative="1">
      <w:start w:val="1"/>
      <w:numFmt w:val="ideographTraditional"/>
      <w:lvlText w:val="%5、"/>
      <w:lvlJc w:val="left"/>
      <w:pPr>
        <w:tabs>
          <w:tab w:val="num" w:pos="2400"/>
        </w:tabs>
        <w:ind w:left="2400" w:hanging="480"/>
      </w:pPr>
    </w:lvl>
    <w:lvl w:ilvl="5" w:tplc="FD2AC102" w:tentative="1">
      <w:start w:val="1"/>
      <w:numFmt w:val="lowerRoman"/>
      <w:lvlText w:val="%6."/>
      <w:lvlJc w:val="right"/>
      <w:pPr>
        <w:tabs>
          <w:tab w:val="num" w:pos="2880"/>
        </w:tabs>
        <w:ind w:left="2880" w:hanging="480"/>
      </w:pPr>
    </w:lvl>
    <w:lvl w:ilvl="6" w:tplc="0128C43C" w:tentative="1">
      <w:start w:val="1"/>
      <w:numFmt w:val="decimal"/>
      <w:lvlText w:val="%7."/>
      <w:lvlJc w:val="left"/>
      <w:pPr>
        <w:tabs>
          <w:tab w:val="num" w:pos="3360"/>
        </w:tabs>
        <w:ind w:left="3360" w:hanging="480"/>
      </w:pPr>
    </w:lvl>
    <w:lvl w:ilvl="7" w:tplc="A356BA22" w:tentative="1">
      <w:start w:val="1"/>
      <w:numFmt w:val="ideographTraditional"/>
      <w:lvlText w:val="%8、"/>
      <w:lvlJc w:val="left"/>
      <w:pPr>
        <w:tabs>
          <w:tab w:val="num" w:pos="3840"/>
        </w:tabs>
        <w:ind w:left="3840" w:hanging="480"/>
      </w:pPr>
    </w:lvl>
    <w:lvl w:ilvl="8" w:tplc="4C4674B8" w:tentative="1">
      <w:start w:val="1"/>
      <w:numFmt w:val="lowerRoman"/>
      <w:lvlText w:val="%9."/>
      <w:lvlJc w:val="right"/>
      <w:pPr>
        <w:tabs>
          <w:tab w:val="num" w:pos="4320"/>
        </w:tabs>
        <w:ind w:left="4320" w:hanging="480"/>
      </w:pPr>
    </w:lvl>
  </w:abstractNum>
  <w:abstractNum w:abstractNumId="101">
    <w:nsid w:val="3265096A"/>
    <w:multiLevelType w:val="hybridMultilevel"/>
    <w:tmpl w:val="56FEE38C"/>
    <w:lvl w:ilvl="0" w:tplc="07A22F66">
      <w:start w:val="1"/>
      <w:numFmt w:val="decimal"/>
      <w:lvlText w:val="%1."/>
      <w:lvlJc w:val="left"/>
      <w:pPr>
        <w:tabs>
          <w:tab w:val="num" w:pos="388"/>
        </w:tabs>
        <w:ind w:left="388" w:hanging="360"/>
      </w:pPr>
      <w:rPr>
        <w:rFonts w:asci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2">
    <w:nsid w:val="3401499C"/>
    <w:multiLevelType w:val="hybridMultilevel"/>
    <w:tmpl w:val="34A4CB7C"/>
    <w:lvl w:ilvl="0" w:tplc="07A22F66">
      <w:start w:val="1"/>
      <w:numFmt w:val="decimal"/>
      <w:lvlText w:val="(%1)"/>
      <w:lvlJc w:val="left"/>
      <w:pPr>
        <w:tabs>
          <w:tab w:val="num" w:pos="1440"/>
        </w:tabs>
        <w:ind w:left="1440" w:hanging="360"/>
      </w:pPr>
      <w:rPr>
        <w:rFonts w:ascii="Arial" w:hAnsi="Arial" w:cs="Arial" w:hint="default"/>
      </w:rPr>
    </w:lvl>
    <w:lvl w:ilvl="1" w:tplc="04090019" w:tentative="1">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103">
    <w:nsid w:val="341D0B5F"/>
    <w:multiLevelType w:val="hybridMultilevel"/>
    <w:tmpl w:val="2DB87446"/>
    <w:lvl w:ilvl="0" w:tplc="84589F50">
      <w:start w:val="1"/>
      <w:numFmt w:val="decimal"/>
      <w:lvlText w:val="%1."/>
      <w:lvlJc w:val="left"/>
      <w:pPr>
        <w:tabs>
          <w:tab w:val="num" w:pos="388"/>
        </w:tabs>
        <w:ind w:left="388" w:hanging="360"/>
      </w:pPr>
      <w:rPr>
        <w:rFonts w:asci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4">
    <w:nsid w:val="34850975"/>
    <w:multiLevelType w:val="hybridMultilevel"/>
    <w:tmpl w:val="C2083A54"/>
    <w:lvl w:ilvl="0">
      <w:start w:val="1"/>
      <w:numFmt w:val="decimal"/>
      <w:lvlText w:val="(19.%1)"/>
      <w:lvlJc w:val="left"/>
      <w:pPr>
        <w:tabs>
          <w:tab w:val="num" w:pos="840"/>
        </w:tabs>
        <w:ind w:left="840" w:hanging="360"/>
      </w:pPr>
      <w:rPr>
        <w:rFonts w:ascii="Arial" w:hAnsi="Arial" w:cs="Arial" w:hint="default"/>
        <w:b w:val="0"/>
        <w:i w:val="0"/>
        <w:sz w:val="24"/>
        <w:szCs w:val="24"/>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05">
    <w:nsid w:val="353165B3"/>
    <w:multiLevelType w:val="hybridMultilevel"/>
    <w:tmpl w:val="B804E67A"/>
    <w:lvl w:ilvl="0" w:tplc="04090019">
      <w:start w:val="1"/>
      <w:numFmt w:val="decimal"/>
      <w:lvlText w:val="(%1)"/>
      <w:lvlJc w:val="left"/>
      <w:pPr>
        <w:tabs>
          <w:tab w:val="num" w:pos="810"/>
        </w:tabs>
        <w:ind w:left="810" w:hanging="360"/>
      </w:pPr>
      <w:rPr>
        <w:rFonts w:ascii="Arial" w:hAnsi="Arial" w:cs="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6">
    <w:nsid w:val="354E3A11"/>
    <w:multiLevelType w:val="hybridMultilevel"/>
    <w:tmpl w:val="C870F498"/>
    <w:lvl w:ilvl="0" w:tplc="42484488">
      <w:start w:val="1"/>
      <w:numFmt w:val="decimal"/>
      <w:lvlText w:val="%1."/>
      <w:lvlJc w:val="left"/>
      <w:pPr>
        <w:tabs>
          <w:tab w:val="num" w:pos="1474"/>
        </w:tabs>
        <w:ind w:left="1474" w:hanging="283"/>
      </w:pPr>
      <w:rPr>
        <w:rFonts w:ascii="Arial" w:eastAsia="標楷體" w:hAnsi="Arial" w:cs="Arial"/>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7">
    <w:nsid w:val="359271E0"/>
    <w:multiLevelType w:val="hybridMultilevel"/>
    <w:tmpl w:val="2D660B66"/>
    <w:lvl w:ilvl="0" w:tplc="E4AADFB8">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8">
    <w:nsid w:val="35CF0F3B"/>
    <w:multiLevelType w:val="hybridMultilevel"/>
    <w:tmpl w:val="D708EADE"/>
    <w:lvl w:ilvl="0" w:tplc="0409000F">
      <w:start w:val="1"/>
      <w:numFmt w:val="decimal"/>
      <w:lvlText w:val="%1."/>
      <w:lvlJc w:val="left"/>
      <w:pPr>
        <w:tabs>
          <w:tab w:val="num" w:pos="388"/>
        </w:tabs>
        <w:ind w:left="388" w:hanging="360"/>
      </w:pPr>
      <w:rPr>
        <w:rFonts w:asci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9">
    <w:nsid w:val="36076071"/>
    <w:multiLevelType w:val="hybridMultilevel"/>
    <w:tmpl w:val="316E9BD0"/>
    <w:lvl w:ilvl="0">
      <w:start w:val="1"/>
      <w:numFmt w:val="decimal"/>
      <w:lvlText w:val="(%1)"/>
      <w:lvlJc w:val="left"/>
      <w:pPr>
        <w:tabs>
          <w:tab w:val="num" w:pos="840"/>
        </w:tabs>
        <w:ind w:left="840" w:hanging="360"/>
      </w:pPr>
      <w:rPr>
        <w:rFonts w:ascii="Arial" w:hAnsi="Arial" w:cs="Arial"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10">
    <w:nsid w:val="36976B9C"/>
    <w:multiLevelType w:val="hybridMultilevel"/>
    <w:tmpl w:val="3516D8A0"/>
    <w:lvl w:ilvl="0" w:tplc="2438000C">
      <w:start w:val="1"/>
      <w:numFmt w:val="decimal"/>
      <w:lvlText w:val="(3.%1)"/>
      <w:lvlJc w:val="left"/>
      <w:pPr>
        <w:tabs>
          <w:tab w:val="num" w:pos="1551"/>
        </w:tabs>
        <w:ind w:left="1551" w:hanging="360"/>
      </w:pPr>
      <w:rPr>
        <w:rFonts w:ascii="Arial" w:hAnsi="Arial" w:cs="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1">
    <w:nsid w:val="3742106A"/>
    <w:multiLevelType w:val="hybridMultilevel"/>
    <w:tmpl w:val="B644CE44"/>
    <w:lvl w:ilvl="0" w:tplc="42484488">
      <w:start w:val="1"/>
      <w:numFmt w:val="decimal"/>
      <w:lvlText w:val="(1.%1)"/>
      <w:lvlJc w:val="left"/>
      <w:pPr>
        <w:tabs>
          <w:tab w:val="num" w:pos="840"/>
        </w:tabs>
        <w:ind w:left="840" w:hanging="360"/>
      </w:pPr>
      <w:rPr>
        <w:rFonts w:ascii="Arial" w:hAnsi="Arial" w:cs="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2">
    <w:nsid w:val="37474FA0"/>
    <w:multiLevelType w:val="hybridMultilevel"/>
    <w:tmpl w:val="0A9662F4"/>
    <w:lvl w:ilvl="0" w:tplc="0409000F">
      <w:start w:val="1"/>
      <w:numFmt w:val="decimal"/>
      <w:lvlText w:val="(%1)"/>
      <w:lvlJc w:val="left"/>
      <w:pPr>
        <w:tabs>
          <w:tab w:val="num" w:pos="1440"/>
        </w:tabs>
        <w:ind w:left="1440" w:hanging="360"/>
      </w:pPr>
      <w:rPr>
        <w:rFonts w:ascii="Arial" w:hAnsi="Arial" w:cs="Arial" w:hint="default"/>
      </w:rPr>
    </w:lvl>
    <w:lvl w:ilvl="1" w:tplc="04090019" w:tentative="1">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113">
    <w:nsid w:val="376560D7"/>
    <w:multiLevelType w:val="hybridMultilevel"/>
    <w:tmpl w:val="51AE00B0"/>
    <w:lvl w:ilvl="0" w:tplc="ADA64132">
      <w:start w:val="1"/>
      <w:numFmt w:val="decimal"/>
      <w:lvlText w:val="(%1)"/>
      <w:lvlJc w:val="left"/>
      <w:pPr>
        <w:tabs>
          <w:tab w:val="num" w:pos="1440"/>
        </w:tabs>
        <w:ind w:left="1440" w:hanging="360"/>
      </w:pPr>
      <w:rPr>
        <w:rFonts w:ascii="Arial" w:hAnsi="Arial" w:cs="Arial" w:hint="default"/>
        <w:color w:val="000000"/>
      </w:rPr>
    </w:lvl>
    <w:lvl w:ilvl="1" w:tplc="04090019">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114">
    <w:nsid w:val="37EC17A4"/>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15">
    <w:nsid w:val="380E1D5E"/>
    <w:multiLevelType w:val="hybridMultilevel"/>
    <w:tmpl w:val="F72E2DBC"/>
    <w:lvl w:ilvl="0" w:tplc="220EF6B0">
      <w:start w:val="1"/>
      <w:numFmt w:val="taiwaneseCountingThousand"/>
      <w:lvlText w:val="%1、"/>
      <w:lvlJc w:val="left"/>
      <w:pPr>
        <w:tabs>
          <w:tab w:val="num" w:pos="694"/>
        </w:tabs>
        <w:ind w:left="694" w:hanging="624"/>
      </w:pPr>
      <w:rPr>
        <w:rFonts w:hAnsi="標楷體" w:hint="eastAsia"/>
      </w:rPr>
    </w:lvl>
    <w:lvl w:ilvl="1" w:tplc="94D67BD0">
      <w:start w:val="1"/>
      <w:numFmt w:val="decimal"/>
      <w:lvlText w:val="%2."/>
      <w:lvlJc w:val="left"/>
      <w:pPr>
        <w:tabs>
          <w:tab w:val="num" w:pos="1030"/>
        </w:tabs>
        <w:ind w:left="1030" w:hanging="480"/>
      </w:pPr>
      <w:rPr>
        <w:rFonts w:ascii="Arial" w:hAnsi="Arial" w:cs="Arial" w:hint="default"/>
      </w:rPr>
    </w:lvl>
    <w:lvl w:ilvl="2" w:tplc="0409001B" w:tentative="1">
      <w:start w:val="1"/>
      <w:numFmt w:val="lowerRoman"/>
      <w:lvlText w:val="%3."/>
      <w:lvlJc w:val="right"/>
      <w:pPr>
        <w:tabs>
          <w:tab w:val="num" w:pos="1510"/>
        </w:tabs>
        <w:ind w:left="1510" w:hanging="480"/>
      </w:pPr>
    </w:lvl>
    <w:lvl w:ilvl="3" w:tplc="0409000F" w:tentative="1">
      <w:start w:val="1"/>
      <w:numFmt w:val="decimal"/>
      <w:lvlText w:val="%4."/>
      <w:lvlJc w:val="left"/>
      <w:pPr>
        <w:tabs>
          <w:tab w:val="num" w:pos="1990"/>
        </w:tabs>
        <w:ind w:left="1990" w:hanging="480"/>
      </w:pPr>
    </w:lvl>
    <w:lvl w:ilvl="4" w:tplc="04090019" w:tentative="1">
      <w:start w:val="1"/>
      <w:numFmt w:val="ideographTraditional"/>
      <w:lvlText w:val="%5、"/>
      <w:lvlJc w:val="left"/>
      <w:pPr>
        <w:tabs>
          <w:tab w:val="num" w:pos="2470"/>
        </w:tabs>
        <w:ind w:left="2470" w:hanging="480"/>
      </w:pPr>
    </w:lvl>
    <w:lvl w:ilvl="5" w:tplc="0409001B" w:tentative="1">
      <w:start w:val="1"/>
      <w:numFmt w:val="lowerRoman"/>
      <w:lvlText w:val="%6."/>
      <w:lvlJc w:val="right"/>
      <w:pPr>
        <w:tabs>
          <w:tab w:val="num" w:pos="2950"/>
        </w:tabs>
        <w:ind w:left="2950" w:hanging="480"/>
      </w:pPr>
    </w:lvl>
    <w:lvl w:ilvl="6" w:tplc="0409000F" w:tentative="1">
      <w:start w:val="1"/>
      <w:numFmt w:val="decimal"/>
      <w:lvlText w:val="%7."/>
      <w:lvlJc w:val="left"/>
      <w:pPr>
        <w:tabs>
          <w:tab w:val="num" w:pos="3430"/>
        </w:tabs>
        <w:ind w:left="3430" w:hanging="480"/>
      </w:pPr>
    </w:lvl>
    <w:lvl w:ilvl="7" w:tplc="04090019" w:tentative="1">
      <w:start w:val="1"/>
      <w:numFmt w:val="ideographTraditional"/>
      <w:lvlText w:val="%8、"/>
      <w:lvlJc w:val="left"/>
      <w:pPr>
        <w:tabs>
          <w:tab w:val="num" w:pos="3910"/>
        </w:tabs>
        <w:ind w:left="3910" w:hanging="480"/>
      </w:pPr>
    </w:lvl>
    <w:lvl w:ilvl="8" w:tplc="0409001B" w:tentative="1">
      <w:start w:val="1"/>
      <w:numFmt w:val="lowerRoman"/>
      <w:lvlText w:val="%9."/>
      <w:lvlJc w:val="right"/>
      <w:pPr>
        <w:tabs>
          <w:tab w:val="num" w:pos="4390"/>
        </w:tabs>
        <w:ind w:left="4390" w:hanging="480"/>
      </w:pPr>
    </w:lvl>
  </w:abstractNum>
  <w:abstractNum w:abstractNumId="116">
    <w:nsid w:val="38E204FC"/>
    <w:multiLevelType w:val="hybridMultilevel"/>
    <w:tmpl w:val="9B989D90"/>
    <w:lvl w:ilvl="0" w:tplc="C3004C04">
      <w:start w:val="1"/>
      <w:numFmt w:val="decimal"/>
      <w:lvlText w:val="(2.%1)"/>
      <w:lvlJc w:val="left"/>
      <w:pPr>
        <w:tabs>
          <w:tab w:val="num" w:pos="1551"/>
        </w:tabs>
        <w:ind w:left="1551" w:hanging="360"/>
      </w:pPr>
      <w:rPr>
        <w:rFonts w:hAnsi="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7">
    <w:nsid w:val="38EE485D"/>
    <w:multiLevelType w:val="hybridMultilevel"/>
    <w:tmpl w:val="C0528550"/>
    <w:lvl w:ilvl="0" w:tplc="3E20B8C8">
      <w:start w:val="1"/>
      <w:numFmt w:val="decimal"/>
      <w:lvlText w:val="%1."/>
      <w:lvlJc w:val="left"/>
      <w:pPr>
        <w:tabs>
          <w:tab w:val="num" w:pos="1590"/>
        </w:tabs>
        <w:ind w:left="159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8">
    <w:nsid w:val="38FB3E18"/>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19">
    <w:nsid w:val="398D2425"/>
    <w:multiLevelType w:val="multilevel"/>
    <w:tmpl w:val="7AD6C2B8"/>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20">
    <w:nsid w:val="39CA49B0"/>
    <w:multiLevelType w:val="hybridMultilevel"/>
    <w:tmpl w:val="DD6C1534"/>
    <w:lvl w:ilvl="0" w:tplc="0409000F">
      <w:start w:val="1"/>
      <w:numFmt w:val="decimal"/>
      <w:lvlText w:val="%1."/>
      <w:lvlJc w:val="left"/>
      <w:pPr>
        <w:tabs>
          <w:tab w:val="num" w:pos="1590"/>
        </w:tabs>
        <w:ind w:left="1590" w:hanging="480"/>
      </w:pPr>
      <w:rPr>
        <w:rFonts w:ascii="Arial" w:hAnsi="Arial" w:cs="Arial" w:hint="default"/>
      </w:rPr>
    </w:lvl>
    <w:lvl w:ilvl="1" w:tplc="04090019">
      <w:start w:val="1"/>
      <w:numFmt w:val="decimal"/>
      <w:lvlText w:val="(%2)"/>
      <w:lvlJc w:val="left"/>
      <w:pPr>
        <w:tabs>
          <w:tab w:val="num" w:pos="840"/>
        </w:tabs>
        <w:ind w:left="840" w:hanging="360"/>
      </w:pPr>
      <w:rPr>
        <w:rFonts w:ascii="Arial" w:hAnsi="Arial" w:cs="Arial" w:hint="default"/>
        <w:b w:val="0"/>
        <w:i w:val="0"/>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1">
    <w:nsid w:val="39D30B79"/>
    <w:multiLevelType w:val="multilevel"/>
    <w:tmpl w:val="F0F21E04"/>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22">
    <w:nsid w:val="39EF325B"/>
    <w:multiLevelType w:val="hybridMultilevel"/>
    <w:tmpl w:val="03541442"/>
    <w:lvl w:ilvl="0">
      <w:start w:val="1"/>
      <w:numFmt w:val="decimal"/>
      <w:lvlText w:val="(1.%1)"/>
      <w:lvlJc w:val="left"/>
      <w:pPr>
        <w:tabs>
          <w:tab w:val="num" w:pos="1551"/>
        </w:tabs>
        <w:ind w:left="1551" w:hanging="360"/>
      </w:pPr>
      <w:rPr>
        <w:rFonts w:hAnsi="標楷體"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23">
    <w:nsid w:val="39FF2F04"/>
    <w:multiLevelType w:val="multilevel"/>
    <w:tmpl w:val="7AD6C2B8"/>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24">
    <w:nsid w:val="3A4360F4"/>
    <w:multiLevelType w:val="hybridMultilevel"/>
    <w:tmpl w:val="7D1AECD4"/>
    <w:lvl w:ilvl="0" w:tplc="42484488">
      <w:start w:val="1"/>
      <w:numFmt w:val="decimal"/>
      <w:lvlText w:val="%1."/>
      <w:lvlJc w:val="left"/>
      <w:pPr>
        <w:tabs>
          <w:tab w:val="num" w:pos="1560"/>
        </w:tabs>
        <w:ind w:left="1560" w:hanging="48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5">
    <w:nsid w:val="3A691234"/>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26">
    <w:nsid w:val="3A756A5A"/>
    <w:multiLevelType w:val="hybridMultilevel"/>
    <w:tmpl w:val="BA3C14D8"/>
    <w:lvl w:ilvl="0" w:tplc="94D67BD0">
      <w:start w:val="1"/>
      <w:numFmt w:val="decimal"/>
      <w:lvlText w:val="(%1)"/>
      <w:lvlJc w:val="left"/>
      <w:pPr>
        <w:tabs>
          <w:tab w:val="num" w:pos="1440"/>
        </w:tabs>
        <w:ind w:left="1440" w:hanging="360"/>
      </w:pPr>
      <w:rPr>
        <w:rFonts w:ascii="Arial" w:hAnsi="Arial" w:cs="Arial" w:hint="default"/>
      </w:rPr>
    </w:lvl>
    <w:lvl w:ilvl="1" w:tplc="04090019" w:tentative="1">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127">
    <w:nsid w:val="3AC2630D"/>
    <w:multiLevelType w:val="hybridMultilevel"/>
    <w:tmpl w:val="735052F0"/>
    <w:lvl w:ilvl="0" w:tplc="76226492">
      <w:start w:val="1"/>
      <w:numFmt w:val="decimal"/>
      <w:lvlText w:val="%1."/>
      <w:lvlJc w:val="left"/>
      <w:pPr>
        <w:tabs>
          <w:tab w:val="num" w:pos="388"/>
        </w:tabs>
        <w:ind w:left="388" w:hanging="360"/>
      </w:pPr>
      <w:rPr>
        <w:rFonts w:asci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8">
    <w:nsid w:val="3B545693"/>
    <w:multiLevelType w:val="hybridMultilevel"/>
    <w:tmpl w:val="EED8820A"/>
    <w:lvl w:ilvl="0" w:tplc="615A4E22">
      <w:start w:val="1"/>
      <w:numFmt w:val="decimal"/>
      <w:lvlText w:val="(2.3.%1)"/>
      <w:lvlJc w:val="left"/>
      <w:pPr>
        <w:tabs>
          <w:tab w:val="num" w:pos="2661"/>
        </w:tabs>
        <w:ind w:left="2661" w:hanging="360"/>
      </w:pPr>
      <w:rPr>
        <w:rFonts w:hAnsi="標楷體" w:hint="eastAsia"/>
      </w:rPr>
    </w:lvl>
    <w:lvl w:ilvl="1" w:tplc="04090019">
      <w:start w:val="1"/>
      <w:numFmt w:val="ideographTraditional"/>
      <w:lvlText w:val="%2、"/>
      <w:lvlJc w:val="left"/>
      <w:pPr>
        <w:tabs>
          <w:tab w:val="num" w:pos="1581"/>
        </w:tabs>
        <w:ind w:left="1581" w:hanging="480"/>
      </w:pPr>
    </w:lvl>
    <w:lvl w:ilvl="2" w:tplc="0409001B" w:tentative="1">
      <w:start w:val="1"/>
      <w:numFmt w:val="lowerRoman"/>
      <w:lvlText w:val="%3."/>
      <w:lvlJc w:val="right"/>
      <w:pPr>
        <w:tabs>
          <w:tab w:val="num" w:pos="2061"/>
        </w:tabs>
        <w:ind w:left="2061" w:hanging="480"/>
      </w:pPr>
    </w:lvl>
    <w:lvl w:ilvl="3" w:tplc="0409000F" w:tentative="1">
      <w:start w:val="1"/>
      <w:numFmt w:val="decimal"/>
      <w:lvlText w:val="%4."/>
      <w:lvlJc w:val="left"/>
      <w:pPr>
        <w:tabs>
          <w:tab w:val="num" w:pos="2541"/>
        </w:tabs>
        <w:ind w:left="2541" w:hanging="480"/>
      </w:pPr>
    </w:lvl>
    <w:lvl w:ilvl="4" w:tplc="04090019" w:tentative="1">
      <w:start w:val="1"/>
      <w:numFmt w:val="ideographTraditional"/>
      <w:lvlText w:val="%5、"/>
      <w:lvlJc w:val="left"/>
      <w:pPr>
        <w:tabs>
          <w:tab w:val="num" w:pos="3021"/>
        </w:tabs>
        <w:ind w:left="3021" w:hanging="480"/>
      </w:pPr>
    </w:lvl>
    <w:lvl w:ilvl="5" w:tplc="0409001B" w:tentative="1">
      <w:start w:val="1"/>
      <w:numFmt w:val="lowerRoman"/>
      <w:lvlText w:val="%6."/>
      <w:lvlJc w:val="right"/>
      <w:pPr>
        <w:tabs>
          <w:tab w:val="num" w:pos="3501"/>
        </w:tabs>
        <w:ind w:left="3501" w:hanging="480"/>
      </w:pPr>
    </w:lvl>
    <w:lvl w:ilvl="6" w:tplc="0409000F" w:tentative="1">
      <w:start w:val="1"/>
      <w:numFmt w:val="decimal"/>
      <w:lvlText w:val="%7."/>
      <w:lvlJc w:val="left"/>
      <w:pPr>
        <w:tabs>
          <w:tab w:val="num" w:pos="3981"/>
        </w:tabs>
        <w:ind w:left="3981" w:hanging="480"/>
      </w:pPr>
    </w:lvl>
    <w:lvl w:ilvl="7" w:tplc="04090019" w:tentative="1">
      <w:start w:val="1"/>
      <w:numFmt w:val="ideographTraditional"/>
      <w:lvlText w:val="%8、"/>
      <w:lvlJc w:val="left"/>
      <w:pPr>
        <w:tabs>
          <w:tab w:val="num" w:pos="4461"/>
        </w:tabs>
        <w:ind w:left="4461" w:hanging="480"/>
      </w:pPr>
    </w:lvl>
    <w:lvl w:ilvl="8" w:tplc="0409001B" w:tentative="1">
      <w:start w:val="1"/>
      <w:numFmt w:val="lowerRoman"/>
      <w:lvlText w:val="%9."/>
      <w:lvlJc w:val="right"/>
      <w:pPr>
        <w:tabs>
          <w:tab w:val="num" w:pos="4941"/>
        </w:tabs>
        <w:ind w:left="4941" w:hanging="480"/>
      </w:pPr>
    </w:lvl>
  </w:abstractNum>
  <w:abstractNum w:abstractNumId="129">
    <w:nsid w:val="3B8D6267"/>
    <w:multiLevelType w:val="hybridMultilevel"/>
    <w:tmpl w:val="E6781B5E"/>
    <w:lvl w:ilvl="0" w:tplc="96B88B52">
      <w:start w:val="1"/>
      <w:numFmt w:val="decimalFullWidth"/>
      <w:lvlText w:val="(%1)"/>
      <w:lvlJc w:val="left"/>
      <w:pPr>
        <w:tabs>
          <w:tab w:val="num" w:pos="1020"/>
        </w:tabs>
        <w:ind w:left="1020" w:hanging="480"/>
      </w:pPr>
      <w:rPr>
        <w:rFonts w:hint="eastAsia"/>
      </w:rPr>
    </w:lvl>
    <w:lvl w:ilvl="1" w:tplc="69043A52">
      <w:start w:val="7"/>
      <w:numFmt w:val="decimal"/>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0">
    <w:nsid w:val="3BE75322"/>
    <w:multiLevelType w:val="hybridMultilevel"/>
    <w:tmpl w:val="1DEA1CD4"/>
    <w:lvl w:ilvl="0" w:tplc="FAC4CDFA">
      <w:start w:val="1"/>
      <w:numFmt w:val="decimal"/>
      <w:lvlText w:val="(%1)"/>
      <w:lvlJc w:val="left"/>
      <w:pPr>
        <w:tabs>
          <w:tab w:val="num" w:pos="840"/>
        </w:tabs>
        <w:ind w:left="840" w:hanging="36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1">
    <w:nsid w:val="3C2E7C5E"/>
    <w:multiLevelType w:val="hybridMultilevel"/>
    <w:tmpl w:val="FBBACC5C"/>
    <w:lvl w:ilvl="0" w:tplc="2438000C">
      <w:start w:val="1"/>
      <w:numFmt w:val="decimal"/>
      <w:lvlText w:val="%1."/>
      <w:lvlJc w:val="left"/>
      <w:pPr>
        <w:tabs>
          <w:tab w:val="num" w:pos="388"/>
        </w:tabs>
        <w:ind w:left="388" w:hanging="360"/>
      </w:pPr>
      <w:rPr>
        <w:rFonts w:hAnsi="Arial"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2">
    <w:nsid w:val="3C677C57"/>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33">
    <w:nsid w:val="3C971F0F"/>
    <w:multiLevelType w:val="hybridMultilevel"/>
    <w:tmpl w:val="94447B9A"/>
    <w:lvl w:ilvl="0" w:tplc="97041E0A">
      <w:start w:val="1"/>
      <w:numFmt w:val="decimal"/>
      <w:lvlText w:val="%1."/>
      <w:lvlJc w:val="left"/>
      <w:pPr>
        <w:tabs>
          <w:tab w:val="num" w:pos="388"/>
        </w:tabs>
        <w:ind w:left="388" w:hanging="360"/>
      </w:pPr>
      <w:rPr>
        <w:rFonts w:hAnsi="Arial" w:hint="default"/>
      </w:rPr>
    </w:lvl>
    <w:lvl w:ilvl="1" w:tplc="80BC40DC">
      <w:start w:val="1"/>
      <w:numFmt w:val="decimal"/>
      <w:lvlText w:val="%2."/>
      <w:lvlJc w:val="left"/>
      <w:pPr>
        <w:tabs>
          <w:tab w:val="num" w:pos="988"/>
        </w:tabs>
        <w:ind w:left="988" w:hanging="480"/>
      </w:pPr>
      <w:rPr>
        <w:rFonts w:ascii="Arial" w:hAnsi="Arial" w:hint="default"/>
        <w:b w:val="0"/>
        <w:i w:val="0"/>
        <w:sz w:val="24"/>
        <w:szCs w:val="24"/>
      </w:r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34">
    <w:nsid w:val="3D6E5990"/>
    <w:multiLevelType w:val="hybridMultilevel"/>
    <w:tmpl w:val="65DE67C2"/>
    <w:lvl w:ilvl="0" w:tplc="4D0AE918">
      <w:start w:val="1"/>
      <w:numFmt w:val="decimal"/>
      <w:lvlText w:val="%1."/>
      <w:lvlJc w:val="left"/>
      <w:pPr>
        <w:tabs>
          <w:tab w:val="num" w:pos="1560"/>
        </w:tabs>
        <w:ind w:left="1560" w:hanging="480"/>
      </w:p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5">
    <w:nsid w:val="3EA6191D"/>
    <w:multiLevelType w:val="hybridMultilevel"/>
    <w:tmpl w:val="0BE4AFAC"/>
    <w:lvl w:ilvl="0" w:tplc="515E1C32">
      <w:start w:val="1"/>
      <w:numFmt w:val="decimal"/>
      <w:lvlText w:val="(%1)"/>
      <w:lvlJc w:val="left"/>
      <w:pPr>
        <w:tabs>
          <w:tab w:val="num" w:pos="1551"/>
        </w:tabs>
        <w:ind w:left="1551" w:hanging="360"/>
      </w:pPr>
      <w:rPr>
        <w:rFonts w:ascii="Arial" w:hAnsi="Arial" w:cs="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6">
    <w:nsid w:val="3EF3268E"/>
    <w:multiLevelType w:val="hybridMultilevel"/>
    <w:tmpl w:val="7CBCC920"/>
    <w:lvl w:ilvl="0" w:tplc="0409000F">
      <w:start w:val="1"/>
      <w:numFmt w:val="decimal"/>
      <w:lvlText w:val="%1."/>
      <w:lvlJc w:val="left"/>
      <w:pPr>
        <w:tabs>
          <w:tab w:val="num" w:pos="1560"/>
        </w:tabs>
        <w:ind w:left="156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7">
    <w:nsid w:val="3F3804F3"/>
    <w:multiLevelType w:val="hybridMultilevel"/>
    <w:tmpl w:val="02DE4F1C"/>
    <w:lvl w:ilvl="0" w:tplc="FFFFFFFF">
      <w:start w:val="1"/>
      <w:numFmt w:val="decimal"/>
      <w:lvlText w:val="%1."/>
      <w:lvlJc w:val="left"/>
      <w:pPr>
        <w:tabs>
          <w:tab w:val="num" w:pos="388"/>
        </w:tabs>
        <w:ind w:left="388" w:hanging="360"/>
      </w:pPr>
      <w:rPr>
        <w:rFonts w:asci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8">
    <w:nsid w:val="3F86356D"/>
    <w:multiLevelType w:val="hybridMultilevel"/>
    <w:tmpl w:val="F6F0FD42"/>
    <w:lvl w:ilvl="0" w:tplc="59244950">
      <w:start w:val="1"/>
      <w:numFmt w:val="decimal"/>
      <w:lvlText w:val="(%1)"/>
      <w:lvlJc w:val="left"/>
      <w:pPr>
        <w:tabs>
          <w:tab w:val="num" w:pos="1440"/>
        </w:tabs>
        <w:ind w:left="1440" w:hanging="360"/>
      </w:pPr>
      <w:rPr>
        <w:rFonts w:ascii="Arial" w:hAnsi="Arial" w:cs="Arial" w:hint="default"/>
      </w:rPr>
    </w:lvl>
    <w:lvl w:ilvl="1" w:tplc="04090019">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139">
    <w:nsid w:val="3FA56FB4"/>
    <w:multiLevelType w:val="hybridMultilevel"/>
    <w:tmpl w:val="38AA1F1A"/>
    <w:lvl w:ilvl="0" w:tplc="0409000F">
      <w:start w:val="1"/>
      <w:numFmt w:val="decimal"/>
      <w:lvlText w:val="(9.%1)"/>
      <w:lvlJc w:val="left"/>
      <w:pPr>
        <w:tabs>
          <w:tab w:val="num" w:pos="840"/>
        </w:tabs>
        <w:ind w:left="840" w:hanging="360"/>
      </w:pPr>
      <w:rPr>
        <w:rFonts w:ascii="Arial" w:hAnsi="Arial" w:cs="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0">
    <w:nsid w:val="408866A6"/>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41">
    <w:nsid w:val="416C149A"/>
    <w:multiLevelType w:val="hybridMultilevel"/>
    <w:tmpl w:val="2E92F04E"/>
    <w:lvl w:ilvl="0" w:tplc="42484488">
      <w:start w:val="1"/>
      <w:numFmt w:val="decimal"/>
      <w:lvlText w:val="(%1)"/>
      <w:lvlJc w:val="left"/>
      <w:pPr>
        <w:tabs>
          <w:tab w:val="num" w:pos="1440"/>
        </w:tabs>
        <w:ind w:left="1440" w:hanging="36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2">
    <w:nsid w:val="422A0DC7"/>
    <w:multiLevelType w:val="hybridMultilevel"/>
    <w:tmpl w:val="0DF84B12"/>
    <w:lvl w:ilvl="0" w:tplc="84589F50">
      <w:start w:val="1"/>
      <w:numFmt w:val="decimal"/>
      <w:lvlText w:val="%1."/>
      <w:lvlJc w:val="left"/>
      <w:pPr>
        <w:tabs>
          <w:tab w:val="num" w:pos="1474"/>
        </w:tabs>
        <w:ind w:left="1474" w:hanging="283"/>
      </w:pPr>
      <w:rPr>
        <w:rFonts w:ascii="Arial" w:eastAsia="標楷體" w:hAnsi="Arial" w:cs="Arial"/>
        <w:b w:val="0"/>
        <w:i w:val="0"/>
        <w:sz w:val="24"/>
        <w:szCs w:val="24"/>
      </w:rPr>
    </w:lvl>
    <w:lvl w:ilvl="1" w:tplc="04090019" w:tentative="1">
      <w:start w:val="1"/>
      <w:numFmt w:val="ideographTraditional"/>
      <w:lvlText w:val="%2、"/>
      <w:lvlJc w:val="left"/>
      <w:pPr>
        <w:tabs>
          <w:tab w:val="num" w:pos="591"/>
        </w:tabs>
        <w:ind w:left="591" w:hanging="480"/>
      </w:pPr>
    </w:lvl>
    <w:lvl w:ilvl="2" w:tplc="0409001B" w:tentative="1">
      <w:start w:val="1"/>
      <w:numFmt w:val="lowerRoman"/>
      <w:lvlText w:val="%3."/>
      <w:lvlJc w:val="right"/>
      <w:pPr>
        <w:tabs>
          <w:tab w:val="num" w:pos="1071"/>
        </w:tabs>
        <w:ind w:left="1071" w:hanging="480"/>
      </w:pPr>
    </w:lvl>
    <w:lvl w:ilvl="3" w:tplc="0409000F" w:tentative="1">
      <w:start w:val="1"/>
      <w:numFmt w:val="decimal"/>
      <w:lvlText w:val="%4."/>
      <w:lvlJc w:val="left"/>
      <w:pPr>
        <w:tabs>
          <w:tab w:val="num" w:pos="1551"/>
        </w:tabs>
        <w:ind w:left="1551" w:hanging="480"/>
      </w:pPr>
    </w:lvl>
    <w:lvl w:ilvl="4" w:tplc="04090019" w:tentative="1">
      <w:start w:val="1"/>
      <w:numFmt w:val="ideographTraditional"/>
      <w:lvlText w:val="%5、"/>
      <w:lvlJc w:val="left"/>
      <w:pPr>
        <w:tabs>
          <w:tab w:val="num" w:pos="2031"/>
        </w:tabs>
        <w:ind w:left="2031" w:hanging="480"/>
      </w:pPr>
    </w:lvl>
    <w:lvl w:ilvl="5" w:tplc="0409001B" w:tentative="1">
      <w:start w:val="1"/>
      <w:numFmt w:val="lowerRoman"/>
      <w:lvlText w:val="%6."/>
      <w:lvlJc w:val="right"/>
      <w:pPr>
        <w:tabs>
          <w:tab w:val="num" w:pos="2511"/>
        </w:tabs>
        <w:ind w:left="2511" w:hanging="480"/>
      </w:pPr>
    </w:lvl>
    <w:lvl w:ilvl="6" w:tplc="0409000F" w:tentative="1">
      <w:start w:val="1"/>
      <w:numFmt w:val="decimal"/>
      <w:lvlText w:val="%7."/>
      <w:lvlJc w:val="left"/>
      <w:pPr>
        <w:tabs>
          <w:tab w:val="num" w:pos="2991"/>
        </w:tabs>
        <w:ind w:left="2991" w:hanging="480"/>
      </w:pPr>
    </w:lvl>
    <w:lvl w:ilvl="7" w:tplc="04090019" w:tentative="1">
      <w:start w:val="1"/>
      <w:numFmt w:val="ideographTraditional"/>
      <w:lvlText w:val="%8、"/>
      <w:lvlJc w:val="left"/>
      <w:pPr>
        <w:tabs>
          <w:tab w:val="num" w:pos="3471"/>
        </w:tabs>
        <w:ind w:left="3471" w:hanging="480"/>
      </w:pPr>
    </w:lvl>
    <w:lvl w:ilvl="8" w:tplc="0409001B" w:tentative="1">
      <w:start w:val="1"/>
      <w:numFmt w:val="lowerRoman"/>
      <w:lvlText w:val="%9."/>
      <w:lvlJc w:val="right"/>
      <w:pPr>
        <w:tabs>
          <w:tab w:val="num" w:pos="3951"/>
        </w:tabs>
        <w:ind w:left="3951" w:hanging="480"/>
      </w:pPr>
    </w:lvl>
  </w:abstractNum>
  <w:abstractNum w:abstractNumId="143">
    <w:nsid w:val="42E164CB"/>
    <w:multiLevelType w:val="hybridMultilevel"/>
    <w:tmpl w:val="3C1A3B54"/>
    <w:lvl w:ilvl="0" w:tplc="42484488">
      <w:start w:val="1"/>
      <w:numFmt w:val="decimal"/>
      <w:lvlText w:val="%1."/>
      <w:lvlJc w:val="left"/>
      <w:pPr>
        <w:tabs>
          <w:tab w:val="num" w:pos="1474"/>
        </w:tabs>
        <w:ind w:left="1474" w:hanging="283"/>
      </w:pPr>
      <w:rPr>
        <w:rFonts w:ascii="Arial" w:eastAsia="標楷體" w:hAnsi="Arial" w:hint="default"/>
        <w:b w:val="0"/>
        <w:i w:val="0"/>
        <w:sz w:val="24"/>
        <w:szCs w:val="24"/>
      </w:rPr>
    </w:lvl>
    <w:lvl w:ilvl="1" w:tplc="04090019">
      <w:start w:val="1"/>
      <w:numFmt w:val="decimal"/>
      <w:lvlText w:val="(%2)"/>
      <w:lvlJc w:val="left"/>
      <w:pPr>
        <w:tabs>
          <w:tab w:val="num" w:pos="840"/>
        </w:tabs>
        <w:ind w:left="840" w:hanging="360"/>
      </w:pPr>
      <w:rPr>
        <w:rFonts w:ascii="Arial" w:hAnsi="Arial" w:cs="Arial" w:hint="default"/>
        <w:b w:val="0"/>
        <w:i w:val="0"/>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4">
    <w:nsid w:val="440E1921"/>
    <w:multiLevelType w:val="hybridMultilevel"/>
    <w:tmpl w:val="CBF06932"/>
    <w:lvl w:ilvl="0" w:tplc="8AA08354">
      <w:start w:val="1"/>
      <w:numFmt w:val="decimal"/>
      <w:lvlText w:val="%1."/>
      <w:lvlJc w:val="left"/>
      <w:pPr>
        <w:tabs>
          <w:tab w:val="num" w:pos="508"/>
        </w:tabs>
        <w:ind w:left="508" w:hanging="480"/>
      </w:p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45">
    <w:nsid w:val="443270E8"/>
    <w:multiLevelType w:val="hybridMultilevel"/>
    <w:tmpl w:val="854295B8"/>
    <w:lvl w:ilvl="0" w:tplc="42484488">
      <w:start w:val="1"/>
      <w:numFmt w:val="decimal"/>
      <w:lvlText w:val="%1."/>
      <w:lvlJc w:val="left"/>
      <w:pPr>
        <w:tabs>
          <w:tab w:val="num" w:pos="240"/>
        </w:tabs>
        <w:ind w:left="240" w:hanging="24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6">
    <w:nsid w:val="44733586"/>
    <w:multiLevelType w:val="hybridMultilevel"/>
    <w:tmpl w:val="141263EA"/>
    <w:lvl w:ilvl="0" w:tplc="7772D818">
      <w:start w:val="1"/>
      <w:numFmt w:val="decimal"/>
      <w:lvlText w:val="(%1)"/>
      <w:lvlJc w:val="left"/>
      <w:pPr>
        <w:tabs>
          <w:tab w:val="num" w:pos="1440"/>
        </w:tabs>
        <w:ind w:left="1440" w:hanging="360"/>
      </w:pPr>
      <w:rPr>
        <w:rFonts w:ascii="Arial" w:hAnsi="Arial" w:cs="Arial" w:hint="default"/>
      </w:rPr>
    </w:lvl>
    <w:lvl w:ilvl="1" w:tplc="04090019" w:tentative="1">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147">
    <w:nsid w:val="458A7F0E"/>
    <w:multiLevelType w:val="hybridMultilevel"/>
    <w:tmpl w:val="39749EB8"/>
    <w:lvl w:ilvl="0" w:tplc="472A92AA">
      <w:start w:val="1"/>
      <w:numFmt w:val="decimal"/>
      <w:lvlText w:val="%1."/>
      <w:lvlJc w:val="left"/>
      <w:pPr>
        <w:tabs>
          <w:tab w:val="num" w:pos="1590"/>
        </w:tabs>
        <w:ind w:left="159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8">
    <w:nsid w:val="45B44F3E"/>
    <w:multiLevelType w:val="hybridMultilevel"/>
    <w:tmpl w:val="810C1DE8"/>
    <w:lvl w:ilvl="0" w:tplc="42484488">
      <w:start w:val="1"/>
      <w:numFmt w:val="decimal"/>
      <w:lvlText w:val="(1.%1)"/>
      <w:lvlJc w:val="left"/>
      <w:pPr>
        <w:tabs>
          <w:tab w:val="num" w:pos="1950"/>
        </w:tabs>
        <w:ind w:left="1950" w:hanging="360"/>
      </w:pPr>
      <w:rPr>
        <w:rFonts w:hAnsi="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9">
    <w:nsid w:val="463471A9"/>
    <w:multiLevelType w:val="hybridMultilevel"/>
    <w:tmpl w:val="3F841930"/>
    <w:lvl w:ilvl="0" w:tplc="94D67BD0">
      <w:start w:val="1"/>
      <w:numFmt w:val="decimal"/>
      <w:lvlText w:val="%1."/>
      <w:lvlJc w:val="left"/>
      <w:pPr>
        <w:tabs>
          <w:tab w:val="num" w:pos="1590"/>
        </w:tabs>
        <w:ind w:left="1590" w:hanging="48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0">
    <w:nsid w:val="46821BFB"/>
    <w:multiLevelType w:val="hybridMultilevel"/>
    <w:tmpl w:val="33B07804"/>
    <w:lvl w:ilvl="0" w:tplc="0409000F">
      <w:start w:val="1"/>
      <w:numFmt w:val="decimal"/>
      <w:lvlText w:val="%1."/>
      <w:lvlJc w:val="left"/>
      <w:pPr>
        <w:tabs>
          <w:tab w:val="num" w:pos="1590"/>
        </w:tabs>
        <w:ind w:left="1590" w:hanging="480"/>
      </w:p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1">
    <w:nsid w:val="46C069B1"/>
    <w:multiLevelType w:val="hybridMultilevel"/>
    <w:tmpl w:val="6E0C2614"/>
    <w:lvl w:ilvl="0" w:tplc="2A149E60">
      <w:start w:val="1"/>
      <w:numFmt w:val="decimal"/>
      <w:lvlText w:val="(%1)"/>
      <w:lvlJc w:val="left"/>
      <w:pPr>
        <w:tabs>
          <w:tab w:val="num" w:pos="1440"/>
        </w:tabs>
        <w:ind w:left="1440" w:hanging="36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2">
    <w:nsid w:val="470370A3"/>
    <w:multiLevelType w:val="hybridMultilevel"/>
    <w:tmpl w:val="09C8C054"/>
    <w:lvl w:ilvl="0" w:tplc="42484488">
      <w:start w:val="1"/>
      <w:numFmt w:val="decimal"/>
      <w:lvlText w:val="(12.%1)"/>
      <w:lvlJc w:val="left"/>
      <w:pPr>
        <w:tabs>
          <w:tab w:val="num" w:pos="840"/>
        </w:tabs>
        <w:ind w:left="840" w:hanging="360"/>
      </w:pPr>
      <w:rPr>
        <w:rFonts w:ascii="Arial" w:hAnsi="Arial" w:cs="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3">
    <w:nsid w:val="4733391D"/>
    <w:multiLevelType w:val="hybridMultilevel"/>
    <w:tmpl w:val="735052F0"/>
    <w:lvl w:ilvl="0" w:tplc="76226492">
      <w:start w:val="1"/>
      <w:numFmt w:val="decimal"/>
      <w:lvlText w:val="%1."/>
      <w:lvlJc w:val="left"/>
      <w:pPr>
        <w:tabs>
          <w:tab w:val="num" w:pos="388"/>
        </w:tabs>
        <w:ind w:left="388" w:hanging="360"/>
      </w:pPr>
      <w:rPr>
        <w:rFonts w:asci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4">
    <w:nsid w:val="486A5C90"/>
    <w:multiLevelType w:val="hybridMultilevel"/>
    <w:tmpl w:val="055AAF30"/>
    <w:lvl w:ilvl="0" w:tplc="0409000F">
      <w:start w:val="1"/>
      <w:numFmt w:val="decimal"/>
      <w:lvlText w:val="%1."/>
      <w:lvlJc w:val="left"/>
      <w:pPr>
        <w:tabs>
          <w:tab w:val="num" w:pos="1590"/>
        </w:tabs>
        <w:ind w:left="1590" w:hanging="480"/>
      </w:pPr>
      <w:rPr>
        <w:rFonts w:ascii="Arial" w:hAnsi="Arial" w:cs="Arial" w:hint="default"/>
      </w:rPr>
    </w:lvl>
    <w:lvl w:ilvl="1" w:tplc="04090019">
      <w:start w:val="1"/>
      <w:numFmt w:val="decimal"/>
      <w:lvlText w:val="(%2)"/>
      <w:lvlJc w:val="left"/>
      <w:pPr>
        <w:tabs>
          <w:tab w:val="num" w:pos="840"/>
        </w:tabs>
        <w:ind w:left="840" w:hanging="360"/>
      </w:pPr>
      <w:rPr>
        <w:rFonts w:ascii="Arial" w:hAnsi="Arial" w:cs="Arial" w:hint="default"/>
        <w:b w:val="0"/>
        <w:i w:val="0"/>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5">
    <w:nsid w:val="48D12D94"/>
    <w:multiLevelType w:val="hybridMultilevel"/>
    <w:tmpl w:val="5F9A0014"/>
    <w:lvl w:ilvl="0" w:tplc="84589F50">
      <w:start w:val="1"/>
      <w:numFmt w:val="decimal"/>
      <w:lvlText w:val="%1."/>
      <w:lvlJc w:val="left"/>
      <w:pPr>
        <w:tabs>
          <w:tab w:val="num" w:pos="1590"/>
        </w:tabs>
        <w:ind w:left="1590" w:hanging="480"/>
      </w:pPr>
      <w:rPr>
        <w:rFonts w:ascii="Arial" w:hAnsi="Arial" w:cs="Arial" w:hint="default"/>
      </w:rPr>
    </w:lvl>
    <w:lvl w:ilvl="1" w:tplc="42484488">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6">
    <w:nsid w:val="49285128"/>
    <w:multiLevelType w:val="hybridMultilevel"/>
    <w:tmpl w:val="56FEE38C"/>
    <w:lvl w:ilvl="0" w:tplc="07A22F66">
      <w:start w:val="1"/>
      <w:numFmt w:val="decimal"/>
      <w:lvlText w:val="%1."/>
      <w:lvlJc w:val="left"/>
      <w:pPr>
        <w:tabs>
          <w:tab w:val="num" w:pos="388"/>
        </w:tabs>
        <w:ind w:left="388" w:hanging="360"/>
      </w:pPr>
      <w:rPr>
        <w:rFonts w:asci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7">
    <w:nsid w:val="4AD520EB"/>
    <w:multiLevelType w:val="hybridMultilevel"/>
    <w:tmpl w:val="7A22D846"/>
    <w:lvl w:ilvl="0" w:tplc="AE50C24E">
      <w:start w:val="1"/>
      <w:numFmt w:val="decimal"/>
      <w:lvlText w:val="(%1)"/>
      <w:lvlJc w:val="left"/>
      <w:pPr>
        <w:tabs>
          <w:tab w:val="num" w:pos="960"/>
        </w:tabs>
        <w:ind w:left="960" w:hanging="480"/>
      </w:pPr>
      <w:rPr>
        <w:rFonts w:ascii="Arial" w:hAnsi="Arial"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8">
    <w:nsid w:val="4AFA1193"/>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59">
    <w:nsid w:val="4B5844A0"/>
    <w:multiLevelType w:val="multilevel"/>
    <w:tmpl w:val="7AD6C2B8"/>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60">
    <w:nsid w:val="4B7C0FEB"/>
    <w:multiLevelType w:val="hybridMultilevel"/>
    <w:tmpl w:val="E522F638"/>
    <w:lvl w:ilvl="0" w:tplc="FFFFFFFF">
      <w:start w:val="1"/>
      <w:numFmt w:val="decimal"/>
      <w:lvlText w:val="%1."/>
      <w:lvlJc w:val="left"/>
      <w:pPr>
        <w:tabs>
          <w:tab w:val="num" w:pos="388"/>
        </w:tabs>
        <w:ind w:left="388" w:hanging="36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1">
    <w:nsid w:val="4BBE7C89"/>
    <w:multiLevelType w:val="multilevel"/>
    <w:tmpl w:val="C5422356"/>
    <w:lvl w:ilvl="0">
      <w:start w:val="1"/>
      <w:numFmt w:val="taiwaneseCountingThousand"/>
      <w:suff w:val="nothing"/>
      <w:lvlText w:val="%1、"/>
      <w:lvlJc w:val="left"/>
      <w:pPr>
        <w:ind w:left="425" w:hanging="425"/>
      </w:pPr>
      <w:rPr>
        <w:rFonts w:ascii="標楷體" w:eastAsia="標楷體" w:hAnsi="標楷體" w:cs="Times New Roman"/>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62">
    <w:nsid w:val="4C6E5358"/>
    <w:multiLevelType w:val="hybridMultilevel"/>
    <w:tmpl w:val="22520BA4"/>
    <w:lvl w:ilvl="0" w:tplc="6D327C66">
      <w:start w:val="1"/>
      <w:numFmt w:val="decimal"/>
      <w:lvlText w:val="(%1)"/>
      <w:lvlJc w:val="left"/>
      <w:pPr>
        <w:tabs>
          <w:tab w:val="num" w:pos="840"/>
        </w:tabs>
        <w:ind w:left="840" w:hanging="360"/>
      </w:pPr>
      <w:rPr>
        <w:rFonts w:ascii="Arial" w:hAnsi="Arial" w:cs="Arial"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3">
    <w:nsid w:val="4D0F06FA"/>
    <w:multiLevelType w:val="hybridMultilevel"/>
    <w:tmpl w:val="5606B088"/>
    <w:lvl w:ilvl="0" w:tplc="8E52465A">
      <w:start w:val="1"/>
      <w:numFmt w:val="decimal"/>
      <w:lvlText w:val="%1."/>
      <w:lvlJc w:val="left"/>
      <w:pPr>
        <w:tabs>
          <w:tab w:val="num" w:pos="268"/>
        </w:tabs>
        <w:ind w:left="268" w:hanging="240"/>
      </w:pPr>
      <w:rPr>
        <w:rFonts w:ascii="Arial" w:hAnsi="Arial" w:cs="Arial"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4">
    <w:nsid w:val="4D185115"/>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65">
    <w:nsid w:val="4F6F0983"/>
    <w:multiLevelType w:val="hybridMultilevel"/>
    <w:tmpl w:val="0E006652"/>
    <w:lvl w:ilvl="0" w:tplc="94D67BD0">
      <w:start w:val="1"/>
      <w:numFmt w:val="decimal"/>
      <w:lvlText w:val="%1."/>
      <w:lvlJc w:val="left"/>
      <w:pPr>
        <w:tabs>
          <w:tab w:val="num" w:pos="1590"/>
        </w:tabs>
        <w:ind w:left="1590" w:hanging="48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6">
    <w:nsid w:val="4FE725DE"/>
    <w:multiLevelType w:val="hybridMultilevel"/>
    <w:tmpl w:val="DFC8922E"/>
    <w:lvl w:ilvl="0">
      <w:start w:val="1"/>
      <w:numFmt w:val="decimal"/>
      <w:lvlText w:val="(%1)"/>
      <w:lvlJc w:val="left"/>
      <w:pPr>
        <w:tabs>
          <w:tab w:val="num" w:pos="840"/>
        </w:tabs>
        <w:ind w:left="840" w:hanging="360"/>
      </w:pPr>
      <w:rPr>
        <w:rFonts w:ascii="Arial" w:hAnsi="Arial" w:cs="Arial"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67">
    <w:nsid w:val="4FFD6A6E"/>
    <w:multiLevelType w:val="hybridMultilevel"/>
    <w:tmpl w:val="8E0616AE"/>
    <w:lvl w:ilvl="0" w:tplc="7842DA38">
      <w:start w:val="1"/>
      <w:numFmt w:val="decimal"/>
      <w:lvlText w:val="(%1)"/>
      <w:lvlJc w:val="left"/>
      <w:pPr>
        <w:tabs>
          <w:tab w:val="num" w:pos="1551"/>
        </w:tabs>
        <w:ind w:left="1551" w:hanging="36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8">
    <w:nsid w:val="50B0413C"/>
    <w:multiLevelType w:val="multilevel"/>
    <w:tmpl w:val="7AD6C2B8"/>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69">
    <w:nsid w:val="51C66627"/>
    <w:multiLevelType w:val="hybridMultilevel"/>
    <w:tmpl w:val="94447B9A"/>
    <w:lvl w:ilvl="0" w:tplc="97041E0A">
      <w:start w:val="1"/>
      <w:numFmt w:val="decimal"/>
      <w:lvlText w:val="%1."/>
      <w:lvlJc w:val="left"/>
      <w:pPr>
        <w:tabs>
          <w:tab w:val="num" w:pos="388"/>
        </w:tabs>
        <w:ind w:left="388" w:hanging="360"/>
      </w:pPr>
      <w:rPr>
        <w:rFonts w:hAnsi="Arial" w:hint="default"/>
      </w:rPr>
    </w:lvl>
    <w:lvl w:ilvl="1" w:tplc="80BC40DC">
      <w:start w:val="1"/>
      <w:numFmt w:val="decimal"/>
      <w:lvlText w:val="%2."/>
      <w:lvlJc w:val="left"/>
      <w:pPr>
        <w:tabs>
          <w:tab w:val="num" w:pos="988"/>
        </w:tabs>
        <w:ind w:left="988" w:hanging="480"/>
      </w:pPr>
      <w:rPr>
        <w:rFonts w:ascii="Arial" w:hAnsi="Arial" w:hint="default"/>
        <w:b w:val="0"/>
        <w:i w:val="0"/>
        <w:sz w:val="24"/>
        <w:szCs w:val="24"/>
      </w:r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70">
    <w:nsid w:val="51F2060F"/>
    <w:multiLevelType w:val="hybridMultilevel"/>
    <w:tmpl w:val="2138AA48"/>
    <w:lvl w:ilvl="0" w:tplc="94D67BD0">
      <w:start w:val="1"/>
      <w:numFmt w:val="decimal"/>
      <w:lvlText w:val="%1."/>
      <w:lvlJc w:val="left"/>
      <w:pPr>
        <w:tabs>
          <w:tab w:val="num" w:pos="1590"/>
        </w:tabs>
        <w:ind w:left="1590" w:hanging="48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1">
    <w:nsid w:val="520F57A2"/>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72">
    <w:nsid w:val="527A5BEF"/>
    <w:multiLevelType w:val="hybridMultilevel"/>
    <w:tmpl w:val="3CDA0574"/>
    <w:lvl w:ilvl="0" w:tplc="0598F90C">
      <w:start w:val="1"/>
      <w:numFmt w:val="decimal"/>
      <w:lvlText w:val="%1."/>
      <w:lvlJc w:val="left"/>
      <w:pPr>
        <w:tabs>
          <w:tab w:val="num" w:pos="1560"/>
        </w:tabs>
        <w:ind w:left="156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3">
    <w:nsid w:val="54241D96"/>
    <w:multiLevelType w:val="hybridMultilevel"/>
    <w:tmpl w:val="60121674"/>
    <w:lvl w:ilvl="0">
      <w:start w:val="1"/>
      <w:numFmt w:val="decimal"/>
      <w:lvlText w:val="%1."/>
      <w:lvlJc w:val="left"/>
      <w:pPr>
        <w:tabs>
          <w:tab w:val="num" w:pos="388"/>
        </w:tabs>
        <w:ind w:left="388" w:hanging="360"/>
      </w:pPr>
      <w:rPr>
        <w:rFonts w:ascii="Arial" w:cs="Arial"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74">
    <w:nsid w:val="544B05F5"/>
    <w:multiLevelType w:val="hybridMultilevel"/>
    <w:tmpl w:val="464E7614"/>
    <w:lvl w:ilvl="0" w:tplc="0409000F">
      <w:start w:val="1"/>
      <w:numFmt w:val="decimal"/>
      <w:lvlText w:val="%1."/>
      <w:lvlJc w:val="left"/>
      <w:pPr>
        <w:tabs>
          <w:tab w:val="num" w:pos="388"/>
        </w:tabs>
        <w:ind w:left="388" w:hanging="360"/>
      </w:pPr>
      <w:rPr>
        <w:rFonts w:ascii="Arial" w:cs="Arial" w:hint="default"/>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75">
    <w:nsid w:val="54EB0095"/>
    <w:multiLevelType w:val="hybridMultilevel"/>
    <w:tmpl w:val="23745E0A"/>
    <w:lvl w:ilvl="0" w:tplc="8AA08354">
      <w:start w:val="1"/>
      <w:numFmt w:val="decimal"/>
      <w:lvlText w:val="(16.%1)"/>
      <w:lvlJc w:val="left"/>
      <w:pPr>
        <w:tabs>
          <w:tab w:val="num" w:pos="840"/>
        </w:tabs>
        <w:ind w:left="840" w:hanging="360"/>
      </w:pPr>
      <w:rPr>
        <w:rFonts w:ascii="Arial" w:hAnsi="Arial" w:cs="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6">
    <w:nsid w:val="55462373"/>
    <w:multiLevelType w:val="multilevel"/>
    <w:tmpl w:val="83FE1A24"/>
    <w:lvl w:ilvl="0">
      <w:start w:val="1"/>
      <w:numFmt w:val="taiwaneseCountingThousand"/>
      <w:suff w:val="nothing"/>
      <w:lvlText w:val="%1、"/>
      <w:lvlJc w:val="left"/>
      <w:pPr>
        <w:ind w:left="850" w:hanging="425"/>
      </w:pPr>
      <w:rPr>
        <w:rFonts w:eastAsia="標楷體" w:hint="eastAsia"/>
        <w:b w:val="0"/>
        <w:i w:val="0"/>
        <w:color w:val="auto"/>
        <w:sz w:val="24"/>
        <w:szCs w:val="24"/>
        <w:u w:val="none"/>
      </w:rPr>
    </w:lvl>
    <w:lvl w:ilvl="1">
      <w:start w:val="1"/>
      <w:numFmt w:val="taiwaneseCountingThousand"/>
      <w:suff w:val="nothing"/>
      <w:lvlText w:val="(%2)"/>
      <w:lvlJc w:val="left"/>
      <w:pPr>
        <w:ind w:left="1417" w:hanging="567"/>
      </w:pPr>
      <w:rPr>
        <w:rFonts w:ascii="Arial" w:eastAsia="標楷體" w:hAnsi="Arial" w:hint="default"/>
        <w:b w:val="0"/>
        <w:i w:val="0"/>
        <w:sz w:val="22"/>
        <w:szCs w:val="22"/>
      </w:rPr>
    </w:lvl>
    <w:lvl w:ilvl="2">
      <w:start w:val="1"/>
      <w:numFmt w:val="none"/>
      <w:suff w:val="nothing"/>
      <w:lvlText w:val="1."/>
      <w:lvlJc w:val="left"/>
      <w:pPr>
        <w:ind w:left="1843" w:hanging="567"/>
      </w:pPr>
      <w:rPr>
        <w:rFonts w:ascii="Arial" w:eastAsia="標楷體" w:hAnsi="Arial" w:hint="default"/>
        <w:sz w:val="22"/>
        <w:szCs w:val="22"/>
      </w:rPr>
    </w:lvl>
    <w:lvl w:ilvl="3">
      <w:start w:val="1"/>
      <w:numFmt w:val="none"/>
      <w:suff w:val="nothing"/>
      <w:lvlText w:val=""/>
      <w:lvlJc w:val="left"/>
      <w:pPr>
        <w:ind w:left="2409" w:hanging="708"/>
      </w:pPr>
      <w:rPr>
        <w:rFonts w:hint="eastAsia"/>
      </w:rPr>
    </w:lvl>
    <w:lvl w:ilvl="4">
      <w:start w:val="1"/>
      <w:numFmt w:val="none"/>
      <w:suff w:val="nothing"/>
      <w:lvlText w:val=""/>
      <w:lvlJc w:val="left"/>
      <w:pPr>
        <w:ind w:left="2976" w:hanging="850"/>
      </w:pPr>
      <w:rPr>
        <w:rFonts w:hint="eastAsia"/>
      </w:rPr>
    </w:lvl>
    <w:lvl w:ilvl="5">
      <w:start w:val="1"/>
      <w:numFmt w:val="none"/>
      <w:suff w:val="nothing"/>
      <w:lvlText w:val=""/>
      <w:lvlJc w:val="left"/>
      <w:pPr>
        <w:ind w:left="3685" w:hanging="1134"/>
      </w:pPr>
      <w:rPr>
        <w:rFonts w:hint="eastAsia"/>
      </w:rPr>
    </w:lvl>
    <w:lvl w:ilvl="6">
      <w:start w:val="1"/>
      <w:numFmt w:val="none"/>
      <w:suff w:val="nothing"/>
      <w:lvlText w:val=""/>
      <w:lvlJc w:val="left"/>
      <w:pPr>
        <w:ind w:left="4252" w:hanging="1276"/>
      </w:pPr>
      <w:rPr>
        <w:rFonts w:hint="eastAsia"/>
      </w:rPr>
    </w:lvl>
    <w:lvl w:ilvl="7">
      <w:start w:val="1"/>
      <w:numFmt w:val="none"/>
      <w:suff w:val="nothing"/>
      <w:lvlText w:val=""/>
      <w:lvlJc w:val="left"/>
      <w:pPr>
        <w:ind w:left="4819" w:hanging="1418"/>
      </w:pPr>
      <w:rPr>
        <w:rFonts w:hint="eastAsia"/>
      </w:rPr>
    </w:lvl>
    <w:lvl w:ilvl="8">
      <w:start w:val="1"/>
      <w:numFmt w:val="none"/>
      <w:suff w:val="nothing"/>
      <w:lvlText w:val=""/>
      <w:lvlJc w:val="left"/>
      <w:pPr>
        <w:ind w:left="5527" w:hanging="1700"/>
      </w:pPr>
      <w:rPr>
        <w:rFonts w:hint="eastAsia"/>
      </w:rPr>
    </w:lvl>
  </w:abstractNum>
  <w:abstractNum w:abstractNumId="177">
    <w:nsid w:val="577C7AE0"/>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78">
    <w:nsid w:val="57C03C18"/>
    <w:multiLevelType w:val="hybridMultilevel"/>
    <w:tmpl w:val="2D3A8118"/>
    <w:lvl w:ilvl="0">
      <w:start w:val="1"/>
      <w:numFmt w:val="decimal"/>
      <w:lvlText w:val="(4.%1)"/>
      <w:lvlJc w:val="left"/>
      <w:pPr>
        <w:tabs>
          <w:tab w:val="num" w:pos="1551"/>
        </w:tabs>
        <w:ind w:left="1551" w:hanging="360"/>
      </w:pPr>
      <w:rPr>
        <w:rFonts w:ascii="Arial" w:hAnsi="Arial" w:cs="Arial" w:hint="default"/>
        <w:b w:val="0"/>
        <w:i w:val="0"/>
        <w:sz w:val="24"/>
        <w:szCs w:val="24"/>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79">
    <w:nsid w:val="57E82E6B"/>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80">
    <w:nsid w:val="58283895"/>
    <w:multiLevelType w:val="hybridMultilevel"/>
    <w:tmpl w:val="E530EACC"/>
    <w:lvl w:ilvl="0" w:tplc="FFFFFFFF">
      <w:start w:val="1"/>
      <w:numFmt w:val="decimal"/>
      <w:lvlText w:val="%1."/>
      <w:lvlJc w:val="right"/>
      <w:pPr>
        <w:tabs>
          <w:tab w:val="num" w:pos="1590"/>
        </w:tabs>
        <w:ind w:left="1590" w:hanging="480"/>
      </w:pPr>
      <w:rPr>
        <w:rFonts w:hint="eastAsia"/>
      </w:rPr>
    </w:lvl>
    <w:lvl w:ilvl="1" w:tplc="04090019">
      <w:start w:val="1"/>
      <w:numFmt w:val="ideographTraditional"/>
      <w:lvlText w:val="%2、"/>
      <w:lvlJc w:val="left"/>
      <w:pPr>
        <w:tabs>
          <w:tab w:val="num" w:pos="1110"/>
        </w:tabs>
        <w:ind w:left="1110" w:hanging="480"/>
      </w:pPr>
    </w:lvl>
    <w:lvl w:ilvl="2" w:tplc="0409001B">
      <w:start w:val="1"/>
      <w:numFmt w:val="lowerRoman"/>
      <w:lvlText w:val="%3."/>
      <w:lvlJc w:val="right"/>
      <w:pPr>
        <w:tabs>
          <w:tab w:val="num" w:pos="1590"/>
        </w:tabs>
        <w:ind w:left="1590" w:hanging="480"/>
      </w:pPr>
    </w:lvl>
    <w:lvl w:ilvl="3" w:tplc="0409000F" w:tentative="1">
      <w:start w:val="1"/>
      <w:numFmt w:val="decimal"/>
      <w:lvlText w:val="%4."/>
      <w:lvlJc w:val="left"/>
      <w:pPr>
        <w:tabs>
          <w:tab w:val="num" w:pos="2070"/>
        </w:tabs>
        <w:ind w:left="2070" w:hanging="480"/>
      </w:pPr>
    </w:lvl>
    <w:lvl w:ilvl="4" w:tplc="04090019" w:tentative="1">
      <w:start w:val="1"/>
      <w:numFmt w:val="ideographTraditional"/>
      <w:lvlText w:val="%5、"/>
      <w:lvlJc w:val="left"/>
      <w:pPr>
        <w:tabs>
          <w:tab w:val="num" w:pos="2550"/>
        </w:tabs>
        <w:ind w:left="2550" w:hanging="480"/>
      </w:pPr>
    </w:lvl>
    <w:lvl w:ilvl="5" w:tplc="0409001B" w:tentative="1">
      <w:start w:val="1"/>
      <w:numFmt w:val="lowerRoman"/>
      <w:lvlText w:val="%6."/>
      <w:lvlJc w:val="right"/>
      <w:pPr>
        <w:tabs>
          <w:tab w:val="num" w:pos="3030"/>
        </w:tabs>
        <w:ind w:left="3030" w:hanging="480"/>
      </w:pPr>
    </w:lvl>
    <w:lvl w:ilvl="6" w:tplc="0409000F" w:tentative="1">
      <w:start w:val="1"/>
      <w:numFmt w:val="decimal"/>
      <w:lvlText w:val="%7."/>
      <w:lvlJc w:val="left"/>
      <w:pPr>
        <w:tabs>
          <w:tab w:val="num" w:pos="3510"/>
        </w:tabs>
        <w:ind w:left="3510" w:hanging="480"/>
      </w:pPr>
    </w:lvl>
    <w:lvl w:ilvl="7" w:tplc="04090019" w:tentative="1">
      <w:start w:val="1"/>
      <w:numFmt w:val="ideographTraditional"/>
      <w:lvlText w:val="%8、"/>
      <w:lvlJc w:val="left"/>
      <w:pPr>
        <w:tabs>
          <w:tab w:val="num" w:pos="3990"/>
        </w:tabs>
        <w:ind w:left="3990" w:hanging="480"/>
      </w:pPr>
    </w:lvl>
    <w:lvl w:ilvl="8" w:tplc="0409001B" w:tentative="1">
      <w:start w:val="1"/>
      <w:numFmt w:val="lowerRoman"/>
      <w:lvlText w:val="%9."/>
      <w:lvlJc w:val="right"/>
      <w:pPr>
        <w:tabs>
          <w:tab w:val="num" w:pos="4470"/>
        </w:tabs>
        <w:ind w:left="4470" w:hanging="480"/>
      </w:pPr>
    </w:lvl>
  </w:abstractNum>
  <w:abstractNum w:abstractNumId="181">
    <w:nsid w:val="5847606D"/>
    <w:multiLevelType w:val="multilevel"/>
    <w:tmpl w:val="C73A9972"/>
    <w:lvl w:ilvl="0">
      <w:start w:val="1"/>
      <w:numFmt w:val="taiwaneseCountingThousand"/>
      <w:pStyle w:val="a"/>
      <w:suff w:val="nothing"/>
      <w:lvlText w:val="%1、"/>
      <w:lvlJc w:val="left"/>
      <w:pPr>
        <w:ind w:left="1077" w:hanging="714"/>
      </w:pPr>
      <w:rPr>
        <w:rFonts w:hint="eastAsia"/>
      </w:rPr>
    </w:lvl>
    <w:lvl w:ilvl="1">
      <w:start w:val="1"/>
      <w:numFmt w:val="taiwaneseCountingThousand"/>
      <w:suff w:val="nothing"/>
      <w:lvlText w:val="（%2）"/>
      <w:lvlJc w:val="left"/>
      <w:pPr>
        <w:ind w:left="1803" w:hanging="1077"/>
      </w:pPr>
      <w:rPr>
        <w:rFonts w:hint="eastAsia"/>
      </w:rPr>
    </w:lvl>
    <w:lvl w:ilvl="2">
      <w:start w:val="1"/>
      <w:numFmt w:val="decimalFullWidth"/>
      <w:suff w:val="nothing"/>
      <w:lvlText w:val="%3、"/>
      <w:lvlJc w:val="left"/>
      <w:pPr>
        <w:ind w:left="2189" w:hanging="737"/>
      </w:pPr>
      <w:rPr>
        <w:rFonts w:hint="eastAsia"/>
      </w:rPr>
    </w:lvl>
    <w:lvl w:ilvl="3">
      <w:start w:val="1"/>
      <w:numFmt w:val="decimalFullWidth"/>
      <w:suff w:val="nothing"/>
      <w:lvlText w:val="（%4）"/>
      <w:lvlJc w:val="left"/>
      <w:pPr>
        <w:ind w:left="2903" w:hanging="1089"/>
      </w:pPr>
      <w:rPr>
        <w:rFonts w:hint="eastAsia"/>
      </w:rPr>
    </w:lvl>
    <w:lvl w:ilvl="4">
      <w:start w:val="1"/>
      <w:numFmt w:val="ideographTraditional"/>
      <w:suff w:val="nothing"/>
      <w:lvlText w:val="%5、"/>
      <w:lvlJc w:val="left"/>
      <w:pPr>
        <w:ind w:left="3280" w:hanging="64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82">
    <w:nsid w:val="584E641A"/>
    <w:multiLevelType w:val="hybridMultilevel"/>
    <w:tmpl w:val="630E6B1C"/>
    <w:lvl w:ilvl="0" w:tplc="D416083E">
      <w:start w:val="1"/>
      <w:numFmt w:val="decimal"/>
      <w:lvlText w:val="%1."/>
      <w:lvlJc w:val="left"/>
      <w:pPr>
        <w:tabs>
          <w:tab w:val="num" w:pos="388"/>
        </w:tabs>
        <w:ind w:left="388" w:hanging="360"/>
      </w:pPr>
      <w:rPr>
        <w:rFonts w:asci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3">
    <w:nsid w:val="587E33B8"/>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84">
    <w:nsid w:val="591C4D6A"/>
    <w:multiLevelType w:val="hybridMultilevel"/>
    <w:tmpl w:val="476C86BA"/>
    <w:lvl w:ilvl="0" w:tplc="94D67BD0">
      <w:start w:val="1"/>
      <w:numFmt w:val="decimal"/>
      <w:lvlText w:val="(%1)"/>
      <w:lvlJc w:val="left"/>
      <w:pPr>
        <w:tabs>
          <w:tab w:val="num" w:pos="1440"/>
        </w:tabs>
        <w:ind w:left="1440" w:hanging="360"/>
      </w:pPr>
      <w:rPr>
        <w:rFonts w:ascii="Arial" w:hAnsi="Arial" w:cs="Arial"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5">
    <w:nsid w:val="59334F7D"/>
    <w:multiLevelType w:val="hybridMultilevel"/>
    <w:tmpl w:val="51408EC2"/>
    <w:lvl w:ilvl="0" w:tplc="65BC465E">
      <w:start w:val="1"/>
      <w:numFmt w:val="decimal"/>
      <w:lvlText w:val="%1."/>
      <w:lvlJc w:val="left"/>
      <w:pPr>
        <w:tabs>
          <w:tab w:val="num" w:pos="1474"/>
        </w:tabs>
        <w:ind w:left="1474" w:hanging="283"/>
      </w:pPr>
      <w:rPr>
        <w:rFonts w:ascii="Arial" w:eastAsia="標楷體" w:hAnsi="Arial" w:hint="default"/>
        <w:b w:val="0"/>
        <w:i w:val="0"/>
        <w:sz w:val="24"/>
        <w:szCs w:val="24"/>
      </w:rPr>
    </w:lvl>
    <w:lvl w:ilvl="1" w:tplc="04090019" w:tentative="1">
      <w:start w:val="1"/>
      <w:numFmt w:val="ideographTraditional"/>
      <w:lvlText w:val="%2、"/>
      <w:lvlJc w:val="left"/>
      <w:pPr>
        <w:tabs>
          <w:tab w:val="num" w:pos="591"/>
        </w:tabs>
        <w:ind w:left="591" w:hanging="480"/>
      </w:pPr>
    </w:lvl>
    <w:lvl w:ilvl="2" w:tplc="0409001B" w:tentative="1">
      <w:start w:val="1"/>
      <w:numFmt w:val="lowerRoman"/>
      <w:lvlText w:val="%3."/>
      <w:lvlJc w:val="right"/>
      <w:pPr>
        <w:tabs>
          <w:tab w:val="num" w:pos="1071"/>
        </w:tabs>
        <w:ind w:left="1071" w:hanging="480"/>
      </w:pPr>
    </w:lvl>
    <w:lvl w:ilvl="3" w:tplc="0409000F" w:tentative="1">
      <w:start w:val="1"/>
      <w:numFmt w:val="decimal"/>
      <w:lvlText w:val="%4."/>
      <w:lvlJc w:val="left"/>
      <w:pPr>
        <w:tabs>
          <w:tab w:val="num" w:pos="1551"/>
        </w:tabs>
        <w:ind w:left="1551" w:hanging="480"/>
      </w:pPr>
    </w:lvl>
    <w:lvl w:ilvl="4" w:tplc="04090019" w:tentative="1">
      <w:start w:val="1"/>
      <w:numFmt w:val="ideographTraditional"/>
      <w:lvlText w:val="%5、"/>
      <w:lvlJc w:val="left"/>
      <w:pPr>
        <w:tabs>
          <w:tab w:val="num" w:pos="2031"/>
        </w:tabs>
        <w:ind w:left="2031" w:hanging="480"/>
      </w:pPr>
    </w:lvl>
    <w:lvl w:ilvl="5" w:tplc="0409001B" w:tentative="1">
      <w:start w:val="1"/>
      <w:numFmt w:val="lowerRoman"/>
      <w:lvlText w:val="%6."/>
      <w:lvlJc w:val="right"/>
      <w:pPr>
        <w:tabs>
          <w:tab w:val="num" w:pos="2511"/>
        </w:tabs>
        <w:ind w:left="2511" w:hanging="480"/>
      </w:pPr>
    </w:lvl>
    <w:lvl w:ilvl="6" w:tplc="0409000F" w:tentative="1">
      <w:start w:val="1"/>
      <w:numFmt w:val="decimal"/>
      <w:lvlText w:val="%7."/>
      <w:lvlJc w:val="left"/>
      <w:pPr>
        <w:tabs>
          <w:tab w:val="num" w:pos="2991"/>
        </w:tabs>
        <w:ind w:left="2991" w:hanging="480"/>
      </w:pPr>
    </w:lvl>
    <w:lvl w:ilvl="7" w:tplc="04090019" w:tentative="1">
      <w:start w:val="1"/>
      <w:numFmt w:val="ideographTraditional"/>
      <w:lvlText w:val="%8、"/>
      <w:lvlJc w:val="left"/>
      <w:pPr>
        <w:tabs>
          <w:tab w:val="num" w:pos="3471"/>
        </w:tabs>
        <w:ind w:left="3471" w:hanging="480"/>
      </w:pPr>
    </w:lvl>
    <w:lvl w:ilvl="8" w:tplc="0409001B" w:tentative="1">
      <w:start w:val="1"/>
      <w:numFmt w:val="lowerRoman"/>
      <w:lvlText w:val="%9."/>
      <w:lvlJc w:val="right"/>
      <w:pPr>
        <w:tabs>
          <w:tab w:val="num" w:pos="3951"/>
        </w:tabs>
        <w:ind w:left="3951" w:hanging="480"/>
      </w:pPr>
    </w:lvl>
  </w:abstractNum>
  <w:abstractNum w:abstractNumId="186">
    <w:nsid w:val="59F37939"/>
    <w:multiLevelType w:val="hybridMultilevel"/>
    <w:tmpl w:val="EB1E5E0A"/>
    <w:lvl w:ilvl="0" w:tplc="BAD2A3E4">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7">
    <w:nsid w:val="5A8B3E45"/>
    <w:multiLevelType w:val="hybridMultilevel"/>
    <w:tmpl w:val="586465FA"/>
    <w:lvl w:ilvl="0">
      <w:start w:val="1"/>
      <w:numFmt w:val="decimal"/>
      <w:lvlText w:val="%1."/>
      <w:lvlJc w:val="left"/>
      <w:pPr>
        <w:tabs>
          <w:tab w:val="num" w:pos="388"/>
        </w:tabs>
        <w:ind w:left="388" w:hanging="360"/>
      </w:pPr>
      <w:rPr>
        <w:rFonts w:hAnsi="標楷體" w:hint="default"/>
      </w:rPr>
    </w:lvl>
    <w:lvl w:ilvl="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88">
    <w:nsid w:val="5B790A7B"/>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89">
    <w:nsid w:val="5C6C6662"/>
    <w:multiLevelType w:val="hybridMultilevel"/>
    <w:tmpl w:val="532A052C"/>
    <w:lvl w:ilvl="0" w:tplc="6EA2BC0E">
      <w:start w:val="1"/>
      <w:numFmt w:val="decimal"/>
      <w:lvlText w:val="%1."/>
      <w:lvlJc w:val="left"/>
      <w:pPr>
        <w:tabs>
          <w:tab w:val="num" w:pos="240"/>
        </w:tabs>
        <w:ind w:left="240" w:hanging="24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0">
    <w:nsid w:val="5C781EDB"/>
    <w:multiLevelType w:val="hybridMultilevel"/>
    <w:tmpl w:val="E03A9596"/>
    <w:lvl w:ilvl="0" w:tplc="8E52465A">
      <w:start w:val="1"/>
      <w:numFmt w:val="decimal"/>
      <w:lvlText w:val="%1."/>
      <w:lvlJc w:val="left"/>
      <w:pPr>
        <w:tabs>
          <w:tab w:val="num" w:pos="268"/>
        </w:tabs>
        <w:ind w:left="268" w:hanging="24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1">
    <w:nsid w:val="5CE46E80"/>
    <w:multiLevelType w:val="hybridMultilevel"/>
    <w:tmpl w:val="6D34C59C"/>
    <w:lvl w:ilvl="0" w:tplc="0409000F">
      <w:start w:val="1"/>
      <w:numFmt w:val="decimal"/>
      <w:lvlText w:val="%1."/>
      <w:lvlJc w:val="left"/>
      <w:pPr>
        <w:tabs>
          <w:tab w:val="num" w:pos="1590"/>
        </w:tabs>
        <w:ind w:left="1590" w:hanging="480"/>
      </w:pPr>
      <w:rPr>
        <w:rFonts w:ascii="Arial" w:hAnsi="Arial" w:cs="Arial" w:hint="default"/>
      </w:rPr>
    </w:lvl>
    <w:lvl w:ilvl="1" w:tplc="04090019">
      <w:start w:val="1"/>
      <w:numFmt w:val="decimal"/>
      <w:lvlText w:val="(%2)"/>
      <w:lvlJc w:val="left"/>
      <w:pPr>
        <w:tabs>
          <w:tab w:val="num" w:pos="840"/>
        </w:tabs>
        <w:ind w:left="840" w:hanging="360"/>
      </w:pPr>
      <w:rPr>
        <w:rFonts w:ascii="Arial" w:hAnsi="Arial" w:cs="Arial" w:hint="default"/>
        <w:b w:val="0"/>
        <w:i w:val="0"/>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2">
    <w:nsid w:val="5D362501"/>
    <w:multiLevelType w:val="hybridMultilevel"/>
    <w:tmpl w:val="B3D2F6DA"/>
    <w:lvl w:ilvl="0" w:tplc="94D67BD0">
      <w:start w:val="1"/>
      <w:numFmt w:val="decimal"/>
      <w:lvlText w:val="%1."/>
      <w:lvlJc w:val="left"/>
      <w:pPr>
        <w:tabs>
          <w:tab w:val="num" w:pos="1560"/>
        </w:tabs>
        <w:ind w:left="1560" w:hanging="480"/>
      </w:pPr>
      <w:rPr>
        <w:rFonts w:ascii="Arial" w:hAnsi="Arial" w:cs="Arial" w:hint="default"/>
      </w:rPr>
    </w:lvl>
    <w:lvl w:ilvl="1" w:tplc="04090019">
      <w:start w:val="1"/>
      <w:numFmt w:val="ideographTraditional"/>
      <w:lvlText w:val="%2、"/>
      <w:lvlJc w:val="left"/>
      <w:pPr>
        <w:tabs>
          <w:tab w:val="num" w:pos="930"/>
        </w:tabs>
        <w:ind w:left="930" w:hanging="480"/>
      </w:pPr>
    </w:lvl>
    <w:lvl w:ilvl="2" w:tplc="0409001B" w:tentative="1">
      <w:start w:val="1"/>
      <w:numFmt w:val="lowerRoman"/>
      <w:lvlText w:val="%3."/>
      <w:lvlJc w:val="right"/>
      <w:pPr>
        <w:tabs>
          <w:tab w:val="num" w:pos="1410"/>
        </w:tabs>
        <w:ind w:left="1410" w:hanging="480"/>
      </w:pPr>
    </w:lvl>
    <w:lvl w:ilvl="3" w:tplc="0409000F" w:tentative="1">
      <w:start w:val="1"/>
      <w:numFmt w:val="decimal"/>
      <w:lvlText w:val="%4."/>
      <w:lvlJc w:val="left"/>
      <w:pPr>
        <w:tabs>
          <w:tab w:val="num" w:pos="1890"/>
        </w:tabs>
        <w:ind w:left="1890" w:hanging="480"/>
      </w:pPr>
    </w:lvl>
    <w:lvl w:ilvl="4" w:tplc="04090019" w:tentative="1">
      <w:start w:val="1"/>
      <w:numFmt w:val="ideographTraditional"/>
      <w:lvlText w:val="%5、"/>
      <w:lvlJc w:val="left"/>
      <w:pPr>
        <w:tabs>
          <w:tab w:val="num" w:pos="2370"/>
        </w:tabs>
        <w:ind w:left="2370" w:hanging="480"/>
      </w:pPr>
    </w:lvl>
    <w:lvl w:ilvl="5" w:tplc="0409001B" w:tentative="1">
      <w:start w:val="1"/>
      <w:numFmt w:val="lowerRoman"/>
      <w:lvlText w:val="%6."/>
      <w:lvlJc w:val="right"/>
      <w:pPr>
        <w:tabs>
          <w:tab w:val="num" w:pos="2850"/>
        </w:tabs>
        <w:ind w:left="2850" w:hanging="480"/>
      </w:pPr>
    </w:lvl>
    <w:lvl w:ilvl="6" w:tplc="0409000F" w:tentative="1">
      <w:start w:val="1"/>
      <w:numFmt w:val="decimal"/>
      <w:lvlText w:val="%7."/>
      <w:lvlJc w:val="left"/>
      <w:pPr>
        <w:tabs>
          <w:tab w:val="num" w:pos="3330"/>
        </w:tabs>
        <w:ind w:left="3330" w:hanging="480"/>
      </w:pPr>
    </w:lvl>
    <w:lvl w:ilvl="7" w:tplc="04090019" w:tentative="1">
      <w:start w:val="1"/>
      <w:numFmt w:val="ideographTraditional"/>
      <w:lvlText w:val="%8、"/>
      <w:lvlJc w:val="left"/>
      <w:pPr>
        <w:tabs>
          <w:tab w:val="num" w:pos="3810"/>
        </w:tabs>
        <w:ind w:left="3810" w:hanging="480"/>
      </w:pPr>
    </w:lvl>
    <w:lvl w:ilvl="8" w:tplc="0409001B" w:tentative="1">
      <w:start w:val="1"/>
      <w:numFmt w:val="lowerRoman"/>
      <w:lvlText w:val="%9."/>
      <w:lvlJc w:val="right"/>
      <w:pPr>
        <w:tabs>
          <w:tab w:val="num" w:pos="4290"/>
        </w:tabs>
        <w:ind w:left="4290" w:hanging="480"/>
      </w:pPr>
    </w:lvl>
  </w:abstractNum>
  <w:abstractNum w:abstractNumId="193">
    <w:nsid w:val="5DA00DE7"/>
    <w:multiLevelType w:val="hybridMultilevel"/>
    <w:tmpl w:val="94447B9A"/>
    <w:lvl w:ilvl="0" w:tplc="97041E0A">
      <w:start w:val="1"/>
      <w:numFmt w:val="decimal"/>
      <w:lvlText w:val="%1."/>
      <w:lvlJc w:val="left"/>
      <w:pPr>
        <w:tabs>
          <w:tab w:val="num" w:pos="388"/>
        </w:tabs>
        <w:ind w:left="388" w:hanging="360"/>
      </w:pPr>
      <w:rPr>
        <w:rFonts w:hAnsi="Arial" w:hint="default"/>
      </w:rPr>
    </w:lvl>
    <w:lvl w:ilvl="1" w:tplc="80BC40DC">
      <w:start w:val="1"/>
      <w:numFmt w:val="decimal"/>
      <w:lvlText w:val="%2."/>
      <w:lvlJc w:val="left"/>
      <w:pPr>
        <w:tabs>
          <w:tab w:val="num" w:pos="988"/>
        </w:tabs>
        <w:ind w:left="988" w:hanging="480"/>
      </w:pPr>
      <w:rPr>
        <w:rFonts w:ascii="Arial" w:hAnsi="Arial" w:hint="default"/>
        <w:b w:val="0"/>
        <w:i w:val="0"/>
        <w:sz w:val="24"/>
        <w:szCs w:val="24"/>
      </w:r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94">
    <w:nsid w:val="5E0118D9"/>
    <w:multiLevelType w:val="hybridMultilevel"/>
    <w:tmpl w:val="CC4AE946"/>
    <w:lvl w:ilvl="0" w:tplc="502AC6A4">
      <w:start w:val="1"/>
      <w:numFmt w:val="decimal"/>
      <w:lvlText w:val="%1."/>
      <w:lvlJc w:val="left"/>
      <w:pPr>
        <w:tabs>
          <w:tab w:val="num" w:pos="240"/>
        </w:tabs>
        <w:ind w:left="240" w:hanging="24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5">
    <w:nsid w:val="5E083225"/>
    <w:multiLevelType w:val="hybridMultilevel"/>
    <w:tmpl w:val="FE604BA4"/>
    <w:lvl w:ilvl="0" w:tplc="94D67BD0">
      <w:start w:val="1"/>
      <w:numFmt w:val="decimal"/>
      <w:lvlText w:val="%1."/>
      <w:lvlJc w:val="left"/>
      <w:pPr>
        <w:tabs>
          <w:tab w:val="num" w:pos="1590"/>
        </w:tabs>
        <w:ind w:left="1590" w:hanging="48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6">
    <w:nsid w:val="5E5125C4"/>
    <w:multiLevelType w:val="hybridMultilevel"/>
    <w:tmpl w:val="CDF25640"/>
    <w:lvl w:ilvl="0" w:tplc="0598F90C">
      <w:start w:val="1"/>
      <w:numFmt w:val="decimal"/>
      <w:lvlText w:val="%1."/>
      <w:lvlJc w:val="left"/>
      <w:pPr>
        <w:tabs>
          <w:tab w:val="num" w:pos="1590"/>
        </w:tabs>
        <w:ind w:left="159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32D0D294">
      <w:start w:val="1"/>
      <w:numFmt w:val="decimal"/>
      <w:lvlText w:val="(%4)"/>
      <w:lvlJc w:val="left"/>
      <w:pPr>
        <w:tabs>
          <w:tab w:val="num" w:pos="1800"/>
        </w:tabs>
        <w:ind w:left="1800" w:hanging="36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7">
    <w:nsid w:val="5E5829ED"/>
    <w:multiLevelType w:val="hybridMultilevel"/>
    <w:tmpl w:val="36527652"/>
    <w:lvl w:ilvl="0" w:tplc="94D67BD0">
      <w:start w:val="1"/>
      <w:numFmt w:val="decimal"/>
      <w:lvlText w:val="%1."/>
      <w:lvlJc w:val="left"/>
      <w:pPr>
        <w:tabs>
          <w:tab w:val="num" w:pos="1560"/>
        </w:tabs>
        <w:ind w:left="1560" w:hanging="480"/>
      </w:pPr>
      <w:rPr>
        <w:rFonts w:ascii="Arial" w:hAnsi="Arial" w:cs="Arial" w:hint="default"/>
      </w:rPr>
    </w:lvl>
    <w:lvl w:ilvl="1" w:tplc="04090019">
      <w:start w:val="1"/>
      <w:numFmt w:val="ideographTraditional"/>
      <w:lvlText w:val="%2、"/>
      <w:lvlJc w:val="left"/>
      <w:pPr>
        <w:tabs>
          <w:tab w:val="num" w:pos="930"/>
        </w:tabs>
        <w:ind w:left="930" w:hanging="480"/>
      </w:pPr>
    </w:lvl>
    <w:lvl w:ilvl="2" w:tplc="0409001B" w:tentative="1">
      <w:start w:val="1"/>
      <w:numFmt w:val="lowerRoman"/>
      <w:lvlText w:val="%3."/>
      <w:lvlJc w:val="right"/>
      <w:pPr>
        <w:tabs>
          <w:tab w:val="num" w:pos="1410"/>
        </w:tabs>
        <w:ind w:left="1410" w:hanging="480"/>
      </w:pPr>
    </w:lvl>
    <w:lvl w:ilvl="3" w:tplc="0409000F" w:tentative="1">
      <w:start w:val="1"/>
      <w:numFmt w:val="decimal"/>
      <w:lvlText w:val="%4."/>
      <w:lvlJc w:val="left"/>
      <w:pPr>
        <w:tabs>
          <w:tab w:val="num" w:pos="1890"/>
        </w:tabs>
        <w:ind w:left="1890" w:hanging="480"/>
      </w:pPr>
    </w:lvl>
    <w:lvl w:ilvl="4" w:tplc="04090019" w:tentative="1">
      <w:start w:val="1"/>
      <w:numFmt w:val="ideographTraditional"/>
      <w:lvlText w:val="%5、"/>
      <w:lvlJc w:val="left"/>
      <w:pPr>
        <w:tabs>
          <w:tab w:val="num" w:pos="2370"/>
        </w:tabs>
        <w:ind w:left="2370" w:hanging="480"/>
      </w:pPr>
    </w:lvl>
    <w:lvl w:ilvl="5" w:tplc="0409001B" w:tentative="1">
      <w:start w:val="1"/>
      <w:numFmt w:val="lowerRoman"/>
      <w:lvlText w:val="%6."/>
      <w:lvlJc w:val="right"/>
      <w:pPr>
        <w:tabs>
          <w:tab w:val="num" w:pos="2850"/>
        </w:tabs>
        <w:ind w:left="2850" w:hanging="480"/>
      </w:pPr>
    </w:lvl>
    <w:lvl w:ilvl="6" w:tplc="0409000F" w:tentative="1">
      <w:start w:val="1"/>
      <w:numFmt w:val="decimal"/>
      <w:lvlText w:val="%7."/>
      <w:lvlJc w:val="left"/>
      <w:pPr>
        <w:tabs>
          <w:tab w:val="num" w:pos="3330"/>
        </w:tabs>
        <w:ind w:left="3330" w:hanging="480"/>
      </w:pPr>
    </w:lvl>
    <w:lvl w:ilvl="7" w:tplc="04090019" w:tentative="1">
      <w:start w:val="1"/>
      <w:numFmt w:val="ideographTraditional"/>
      <w:lvlText w:val="%8、"/>
      <w:lvlJc w:val="left"/>
      <w:pPr>
        <w:tabs>
          <w:tab w:val="num" w:pos="3810"/>
        </w:tabs>
        <w:ind w:left="3810" w:hanging="480"/>
      </w:pPr>
    </w:lvl>
    <w:lvl w:ilvl="8" w:tplc="0409001B" w:tentative="1">
      <w:start w:val="1"/>
      <w:numFmt w:val="lowerRoman"/>
      <w:lvlText w:val="%9."/>
      <w:lvlJc w:val="right"/>
      <w:pPr>
        <w:tabs>
          <w:tab w:val="num" w:pos="4290"/>
        </w:tabs>
        <w:ind w:left="4290" w:hanging="480"/>
      </w:pPr>
    </w:lvl>
  </w:abstractNum>
  <w:abstractNum w:abstractNumId="198">
    <w:nsid w:val="5E937DC5"/>
    <w:multiLevelType w:val="hybridMultilevel"/>
    <w:tmpl w:val="861086E0"/>
    <w:lvl w:ilvl="0" w:tplc="94D67BD0">
      <w:start w:val="1"/>
      <w:numFmt w:val="decimal"/>
      <w:lvlText w:val="(%1)"/>
      <w:lvlJc w:val="left"/>
      <w:pPr>
        <w:tabs>
          <w:tab w:val="num" w:pos="840"/>
        </w:tabs>
        <w:ind w:left="840" w:hanging="360"/>
      </w:pPr>
      <w:rPr>
        <w:rFonts w:ascii="Arial" w:hAnsi="Arial" w:cs="Arial" w:hint="default"/>
      </w:rPr>
    </w:lvl>
    <w:lvl w:ilvl="1" w:tplc="0FE64E6C"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9">
    <w:nsid w:val="5FD35F13"/>
    <w:multiLevelType w:val="hybridMultilevel"/>
    <w:tmpl w:val="37900C3A"/>
    <w:lvl w:ilvl="0">
      <w:start w:val="1"/>
      <w:numFmt w:val="decimal"/>
      <w:lvlText w:val="%1."/>
      <w:lvlJc w:val="left"/>
      <w:pPr>
        <w:tabs>
          <w:tab w:val="num" w:pos="1474"/>
        </w:tabs>
        <w:ind w:left="1474" w:hanging="283"/>
      </w:pPr>
      <w:rPr>
        <w:rFonts w:ascii="Arial" w:eastAsia="標楷體" w:hAnsi="Arial" w:hint="default"/>
        <w:b w:val="0"/>
        <w:i w:val="0"/>
        <w:sz w:val="24"/>
        <w:szCs w:val="24"/>
      </w:rPr>
    </w:lvl>
    <w:lvl w:ilvl="1" w:tentative="1">
      <w:start w:val="1"/>
      <w:numFmt w:val="ideographTraditional"/>
      <w:lvlText w:val="%2、"/>
      <w:lvlJc w:val="left"/>
      <w:pPr>
        <w:tabs>
          <w:tab w:val="num" w:pos="591"/>
        </w:tabs>
        <w:ind w:left="591" w:hanging="480"/>
      </w:pPr>
    </w:lvl>
    <w:lvl w:ilvl="2" w:tentative="1">
      <w:start w:val="1"/>
      <w:numFmt w:val="lowerRoman"/>
      <w:lvlText w:val="%3."/>
      <w:lvlJc w:val="right"/>
      <w:pPr>
        <w:tabs>
          <w:tab w:val="num" w:pos="1071"/>
        </w:tabs>
        <w:ind w:left="1071" w:hanging="480"/>
      </w:pPr>
    </w:lvl>
    <w:lvl w:ilvl="3" w:tentative="1">
      <w:start w:val="1"/>
      <w:numFmt w:val="decimal"/>
      <w:lvlText w:val="%4."/>
      <w:lvlJc w:val="left"/>
      <w:pPr>
        <w:tabs>
          <w:tab w:val="num" w:pos="1551"/>
        </w:tabs>
        <w:ind w:left="1551" w:hanging="480"/>
      </w:pPr>
    </w:lvl>
    <w:lvl w:ilvl="4" w:tentative="1">
      <w:start w:val="1"/>
      <w:numFmt w:val="ideographTraditional"/>
      <w:lvlText w:val="%5、"/>
      <w:lvlJc w:val="left"/>
      <w:pPr>
        <w:tabs>
          <w:tab w:val="num" w:pos="2031"/>
        </w:tabs>
        <w:ind w:left="2031" w:hanging="480"/>
      </w:pPr>
    </w:lvl>
    <w:lvl w:ilvl="5" w:tentative="1">
      <w:start w:val="1"/>
      <w:numFmt w:val="lowerRoman"/>
      <w:lvlText w:val="%6."/>
      <w:lvlJc w:val="right"/>
      <w:pPr>
        <w:tabs>
          <w:tab w:val="num" w:pos="2511"/>
        </w:tabs>
        <w:ind w:left="2511" w:hanging="480"/>
      </w:pPr>
    </w:lvl>
    <w:lvl w:ilvl="6" w:tentative="1">
      <w:start w:val="1"/>
      <w:numFmt w:val="decimal"/>
      <w:lvlText w:val="%7."/>
      <w:lvlJc w:val="left"/>
      <w:pPr>
        <w:tabs>
          <w:tab w:val="num" w:pos="2991"/>
        </w:tabs>
        <w:ind w:left="2991" w:hanging="480"/>
      </w:pPr>
    </w:lvl>
    <w:lvl w:ilvl="7" w:tentative="1">
      <w:start w:val="1"/>
      <w:numFmt w:val="ideographTraditional"/>
      <w:lvlText w:val="%8、"/>
      <w:lvlJc w:val="left"/>
      <w:pPr>
        <w:tabs>
          <w:tab w:val="num" w:pos="3471"/>
        </w:tabs>
        <w:ind w:left="3471" w:hanging="480"/>
      </w:pPr>
    </w:lvl>
    <w:lvl w:ilvl="8" w:tentative="1">
      <w:start w:val="1"/>
      <w:numFmt w:val="lowerRoman"/>
      <w:lvlText w:val="%9."/>
      <w:lvlJc w:val="right"/>
      <w:pPr>
        <w:tabs>
          <w:tab w:val="num" w:pos="3951"/>
        </w:tabs>
        <w:ind w:left="3951" w:hanging="480"/>
      </w:pPr>
    </w:lvl>
  </w:abstractNum>
  <w:abstractNum w:abstractNumId="200">
    <w:nsid w:val="60E63040"/>
    <w:multiLevelType w:val="hybridMultilevel"/>
    <w:tmpl w:val="8C38ACE0"/>
    <w:lvl w:ilvl="0" w:tplc="42484488">
      <w:start w:val="1"/>
      <w:numFmt w:val="decimal"/>
      <w:lvlText w:val="(1.%1)"/>
      <w:lvlJc w:val="left"/>
      <w:pPr>
        <w:tabs>
          <w:tab w:val="num" w:pos="840"/>
        </w:tabs>
        <w:ind w:left="840" w:hanging="360"/>
      </w:pPr>
      <w:rPr>
        <w:rFonts w:hAnsi="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1">
    <w:nsid w:val="60EA4029"/>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02">
    <w:nsid w:val="61025720"/>
    <w:multiLevelType w:val="hybridMultilevel"/>
    <w:tmpl w:val="630E6B1C"/>
    <w:lvl w:ilvl="0" w:tplc="D416083E">
      <w:start w:val="1"/>
      <w:numFmt w:val="decimal"/>
      <w:lvlText w:val="%1."/>
      <w:lvlJc w:val="left"/>
      <w:pPr>
        <w:tabs>
          <w:tab w:val="num" w:pos="388"/>
        </w:tabs>
        <w:ind w:left="388" w:hanging="360"/>
      </w:pPr>
      <w:rPr>
        <w:rFonts w:asci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3">
    <w:nsid w:val="6170591D"/>
    <w:multiLevelType w:val="hybridMultilevel"/>
    <w:tmpl w:val="E0C8F8D0"/>
    <w:lvl w:ilvl="0" w:tplc="42484488">
      <w:start w:val="1"/>
      <w:numFmt w:val="decimal"/>
      <w:lvlText w:val="(1.%1)"/>
      <w:lvlJc w:val="left"/>
      <w:pPr>
        <w:tabs>
          <w:tab w:val="num" w:pos="840"/>
        </w:tabs>
        <w:ind w:left="840" w:hanging="360"/>
      </w:pPr>
      <w:rPr>
        <w:rFonts w:ascii="Arial" w:hAnsi="Arial" w:cs="Arial" w:hint="default"/>
        <w:b w:val="0"/>
        <w:i w:val="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4">
    <w:nsid w:val="61791F58"/>
    <w:multiLevelType w:val="hybridMultilevel"/>
    <w:tmpl w:val="49BE8C12"/>
    <w:lvl w:ilvl="0" w:tplc="84589F50">
      <w:start w:val="1"/>
      <w:numFmt w:val="decimal"/>
      <w:lvlText w:val="(%1)"/>
      <w:lvlJc w:val="left"/>
      <w:pPr>
        <w:tabs>
          <w:tab w:val="num" w:pos="1440"/>
        </w:tabs>
        <w:ind w:left="1440" w:hanging="360"/>
      </w:pPr>
      <w:rPr>
        <w:rFonts w:ascii="Arial" w:hAnsi="Arial" w:cs="Arial" w:hint="default"/>
      </w:rPr>
    </w:lvl>
    <w:lvl w:ilvl="1" w:tplc="04090019" w:tentative="1">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205">
    <w:nsid w:val="61B645E8"/>
    <w:multiLevelType w:val="hybridMultilevel"/>
    <w:tmpl w:val="A7D8BD12"/>
    <w:lvl w:ilvl="0" w:tplc="84589F50">
      <w:start w:val="1"/>
      <w:numFmt w:val="decimal"/>
      <w:lvlText w:val="%1."/>
      <w:lvlJc w:val="left"/>
      <w:pPr>
        <w:tabs>
          <w:tab w:val="num" w:pos="388"/>
        </w:tabs>
        <w:ind w:left="388" w:hanging="360"/>
      </w:pPr>
      <w:rPr>
        <w:rFonts w:asci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6">
    <w:nsid w:val="61BA59D2"/>
    <w:multiLevelType w:val="hybridMultilevel"/>
    <w:tmpl w:val="4ED6C114"/>
    <w:lvl w:ilvl="0" w:tplc="6AFA7FE4">
      <w:start w:val="1"/>
      <w:numFmt w:val="decimal"/>
      <w:lvlText w:val="%1."/>
      <w:lvlJc w:val="left"/>
      <w:pPr>
        <w:tabs>
          <w:tab w:val="num" w:pos="360"/>
        </w:tabs>
        <w:ind w:left="360" w:hanging="360"/>
      </w:pPr>
      <w:rPr>
        <w:rFonts w:hAnsi="Arial"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7">
    <w:nsid w:val="61C46C36"/>
    <w:multiLevelType w:val="hybridMultilevel"/>
    <w:tmpl w:val="9FDC4570"/>
    <w:lvl w:ilvl="0" w:tplc="3686253C">
      <w:start w:val="1"/>
      <w:numFmt w:val="decimal"/>
      <w:lvlText w:val="%1."/>
      <w:lvlJc w:val="left"/>
      <w:pPr>
        <w:tabs>
          <w:tab w:val="num" w:pos="388"/>
        </w:tabs>
        <w:ind w:left="388" w:hanging="360"/>
      </w:pPr>
      <w:rPr>
        <w:rFonts w:hAnsi="Arial" w:hint="default"/>
      </w:rPr>
    </w:lvl>
    <w:lvl w:ilvl="1" w:tplc="C4C2E78A" w:tentative="1">
      <w:start w:val="1"/>
      <w:numFmt w:val="ideographTraditional"/>
      <w:lvlText w:val="%2、"/>
      <w:lvlJc w:val="left"/>
      <w:pPr>
        <w:tabs>
          <w:tab w:val="num" w:pos="960"/>
        </w:tabs>
        <w:ind w:left="960" w:hanging="480"/>
      </w:pPr>
    </w:lvl>
    <w:lvl w:ilvl="2" w:tplc="4038FE72" w:tentative="1">
      <w:start w:val="1"/>
      <w:numFmt w:val="lowerRoman"/>
      <w:lvlText w:val="%3."/>
      <w:lvlJc w:val="right"/>
      <w:pPr>
        <w:tabs>
          <w:tab w:val="num" w:pos="1440"/>
        </w:tabs>
        <w:ind w:left="1440" w:hanging="480"/>
      </w:pPr>
    </w:lvl>
    <w:lvl w:ilvl="3" w:tplc="E4A63F46" w:tentative="1">
      <w:start w:val="1"/>
      <w:numFmt w:val="decimal"/>
      <w:lvlText w:val="%4."/>
      <w:lvlJc w:val="left"/>
      <w:pPr>
        <w:tabs>
          <w:tab w:val="num" w:pos="1920"/>
        </w:tabs>
        <w:ind w:left="1920" w:hanging="480"/>
      </w:pPr>
    </w:lvl>
    <w:lvl w:ilvl="4" w:tplc="D1066DCA" w:tentative="1">
      <w:start w:val="1"/>
      <w:numFmt w:val="ideographTraditional"/>
      <w:lvlText w:val="%5、"/>
      <w:lvlJc w:val="left"/>
      <w:pPr>
        <w:tabs>
          <w:tab w:val="num" w:pos="2400"/>
        </w:tabs>
        <w:ind w:left="2400" w:hanging="480"/>
      </w:pPr>
    </w:lvl>
    <w:lvl w:ilvl="5" w:tplc="53C4002A" w:tentative="1">
      <w:start w:val="1"/>
      <w:numFmt w:val="lowerRoman"/>
      <w:lvlText w:val="%6."/>
      <w:lvlJc w:val="right"/>
      <w:pPr>
        <w:tabs>
          <w:tab w:val="num" w:pos="2880"/>
        </w:tabs>
        <w:ind w:left="2880" w:hanging="480"/>
      </w:pPr>
    </w:lvl>
    <w:lvl w:ilvl="6" w:tplc="966424FC" w:tentative="1">
      <w:start w:val="1"/>
      <w:numFmt w:val="decimal"/>
      <w:lvlText w:val="%7."/>
      <w:lvlJc w:val="left"/>
      <w:pPr>
        <w:tabs>
          <w:tab w:val="num" w:pos="3360"/>
        </w:tabs>
        <w:ind w:left="3360" w:hanging="480"/>
      </w:pPr>
    </w:lvl>
    <w:lvl w:ilvl="7" w:tplc="62EA1A90" w:tentative="1">
      <w:start w:val="1"/>
      <w:numFmt w:val="ideographTraditional"/>
      <w:lvlText w:val="%8、"/>
      <w:lvlJc w:val="left"/>
      <w:pPr>
        <w:tabs>
          <w:tab w:val="num" w:pos="3840"/>
        </w:tabs>
        <w:ind w:left="3840" w:hanging="480"/>
      </w:pPr>
    </w:lvl>
    <w:lvl w:ilvl="8" w:tplc="5400190C" w:tentative="1">
      <w:start w:val="1"/>
      <w:numFmt w:val="lowerRoman"/>
      <w:lvlText w:val="%9."/>
      <w:lvlJc w:val="right"/>
      <w:pPr>
        <w:tabs>
          <w:tab w:val="num" w:pos="4320"/>
        </w:tabs>
        <w:ind w:left="4320" w:hanging="480"/>
      </w:pPr>
    </w:lvl>
  </w:abstractNum>
  <w:abstractNum w:abstractNumId="208">
    <w:nsid w:val="62C02F03"/>
    <w:multiLevelType w:val="hybridMultilevel"/>
    <w:tmpl w:val="BE42A0AE"/>
    <w:lvl w:ilvl="0" w:tplc="2438000C">
      <w:start w:val="1"/>
      <w:numFmt w:val="decimal"/>
      <w:lvlText w:val="%1."/>
      <w:lvlJc w:val="left"/>
      <w:pPr>
        <w:tabs>
          <w:tab w:val="num" w:pos="388"/>
        </w:tabs>
        <w:ind w:left="388" w:hanging="360"/>
      </w:pPr>
      <w:rPr>
        <w:rFonts w:hAnsi="Arial"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9">
    <w:nsid w:val="633E7C86"/>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10">
    <w:nsid w:val="63836C91"/>
    <w:multiLevelType w:val="hybridMultilevel"/>
    <w:tmpl w:val="1FAA09BC"/>
    <w:lvl w:ilvl="0" w:tplc="0598F90C">
      <w:start w:val="1"/>
      <w:numFmt w:val="decimal"/>
      <w:lvlText w:val="%1."/>
      <w:lvlJc w:val="left"/>
      <w:pPr>
        <w:tabs>
          <w:tab w:val="num" w:pos="388"/>
        </w:tabs>
        <w:ind w:left="388" w:hanging="360"/>
      </w:pPr>
      <w:rPr>
        <w:rFonts w:asci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1">
    <w:nsid w:val="63A85E0E"/>
    <w:multiLevelType w:val="hybridMultilevel"/>
    <w:tmpl w:val="334C4DDC"/>
    <w:lvl w:ilvl="0" w:tplc="84589F50">
      <w:start w:val="1"/>
      <w:numFmt w:val="decimal"/>
      <w:lvlText w:val="(3.%1)"/>
      <w:lvlJc w:val="left"/>
      <w:pPr>
        <w:tabs>
          <w:tab w:val="num" w:pos="1440"/>
        </w:tabs>
        <w:ind w:left="1440" w:hanging="360"/>
      </w:pPr>
      <w:rPr>
        <w:rFonts w:ascii="Arial" w:hAnsi="Arial" w:cs="Arial" w:hint="default"/>
        <w:b w:val="0"/>
        <w:i w:val="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2">
    <w:nsid w:val="641C51EF"/>
    <w:multiLevelType w:val="hybridMultilevel"/>
    <w:tmpl w:val="51CEAD40"/>
    <w:lvl w:ilvl="0" w:tplc="922C0580">
      <w:start w:val="1"/>
      <w:numFmt w:val="decimal"/>
      <w:lvlText w:val="%1."/>
      <w:lvlJc w:val="left"/>
      <w:pPr>
        <w:tabs>
          <w:tab w:val="num" w:pos="1560"/>
        </w:tabs>
        <w:ind w:left="1560" w:hanging="480"/>
      </w:pPr>
      <w:rPr>
        <w:rFonts w:ascii="Arial" w:hAnsi="Arial" w:cs="Arial" w:hint="default"/>
      </w:rPr>
    </w:lvl>
    <w:lvl w:ilvl="1" w:tplc="04090019">
      <w:start w:val="1"/>
      <w:numFmt w:val="decimal"/>
      <w:lvlText w:val="(%2)"/>
      <w:lvlJc w:val="left"/>
      <w:pPr>
        <w:tabs>
          <w:tab w:val="num" w:pos="810"/>
        </w:tabs>
        <w:ind w:left="810" w:hanging="360"/>
      </w:pPr>
      <w:rPr>
        <w:rFonts w:ascii="Arial" w:hAnsi="Arial" w:cs="Arial" w:hint="default"/>
        <w:b w:val="0"/>
        <w:i w:val="0"/>
        <w:sz w:val="24"/>
        <w:szCs w:val="24"/>
      </w:rPr>
    </w:lvl>
    <w:lvl w:ilvl="2" w:tplc="0C72C60E">
      <w:start w:val="1"/>
      <w:numFmt w:val="upperLetter"/>
      <w:lvlText w:val="(%3)"/>
      <w:lvlJc w:val="left"/>
      <w:pPr>
        <w:tabs>
          <w:tab w:val="num" w:pos="1290"/>
        </w:tabs>
        <w:ind w:left="1290" w:hanging="360"/>
      </w:pPr>
      <w:rPr>
        <w:rFonts w:hint="default"/>
      </w:rPr>
    </w:lvl>
    <w:lvl w:ilvl="3" w:tplc="0409000F" w:tentative="1">
      <w:start w:val="1"/>
      <w:numFmt w:val="decimal"/>
      <w:lvlText w:val="%4."/>
      <w:lvlJc w:val="left"/>
      <w:pPr>
        <w:tabs>
          <w:tab w:val="num" w:pos="1890"/>
        </w:tabs>
        <w:ind w:left="1890" w:hanging="480"/>
      </w:pPr>
    </w:lvl>
    <w:lvl w:ilvl="4" w:tplc="04090019" w:tentative="1">
      <w:start w:val="1"/>
      <w:numFmt w:val="ideographTraditional"/>
      <w:lvlText w:val="%5、"/>
      <w:lvlJc w:val="left"/>
      <w:pPr>
        <w:tabs>
          <w:tab w:val="num" w:pos="2370"/>
        </w:tabs>
        <w:ind w:left="2370" w:hanging="480"/>
      </w:pPr>
    </w:lvl>
    <w:lvl w:ilvl="5" w:tplc="0409001B" w:tentative="1">
      <w:start w:val="1"/>
      <w:numFmt w:val="lowerRoman"/>
      <w:lvlText w:val="%6."/>
      <w:lvlJc w:val="right"/>
      <w:pPr>
        <w:tabs>
          <w:tab w:val="num" w:pos="2850"/>
        </w:tabs>
        <w:ind w:left="2850" w:hanging="480"/>
      </w:pPr>
    </w:lvl>
    <w:lvl w:ilvl="6" w:tplc="0409000F" w:tentative="1">
      <w:start w:val="1"/>
      <w:numFmt w:val="decimal"/>
      <w:lvlText w:val="%7."/>
      <w:lvlJc w:val="left"/>
      <w:pPr>
        <w:tabs>
          <w:tab w:val="num" w:pos="3330"/>
        </w:tabs>
        <w:ind w:left="3330" w:hanging="480"/>
      </w:pPr>
    </w:lvl>
    <w:lvl w:ilvl="7" w:tplc="04090019" w:tentative="1">
      <w:start w:val="1"/>
      <w:numFmt w:val="ideographTraditional"/>
      <w:lvlText w:val="%8、"/>
      <w:lvlJc w:val="left"/>
      <w:pPr>
        <w:tabs>
          <w:tab w:val="num" w:pos="3810"/>
        </w:tabs>
        <w:ind w:left="3810" w:hanging="480"/>
      </w:pPr>
    </w:lvl>
    <w:lvl w:ilvl="8" w:tplc="0409001B" w:tentative="1">
      <w:start w:val="1"/>
      <w:numFmt w:val="lowerRoman"/>
      <w:lvlText w:val="%9."/>
      <w:lvlJc w:val="right"/>
      <w:pPr>
        <w:tabs>
          <w:tab w:val="num" w:pos="4290"/>
        </w:tabs>
        <w:ind w:left="4290" w:hanging="480"/>
      </w:pPr>
    </w:lvl>
  </w:abstractNum>
  <w:abstractNum w:abstractNumId="213">
    <w:nsid w:val="65B94438"/>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14">
    <w:nsid w:val="66230D7F"/>
    <w:multiLevelType w:val="hybridMultilevel"/>
    <w:tmpl w:val="0BD438A2"/>
    <w:lvl w:ilvl="0" w:tplc="A9FCD9DC">
      <w:start w:val="1"/>
      <w:numFmt w:val="decimal"/>
      <w:lvlText w:val="(%1)"/>
      <w:lvlJc w:val="left"/>
      <w:pPr>
        <w:tabs>
          <w:tab w:val="num" w:pos="1950"/>
        </w:tabs>
        <w:ind w:left="1950" w:hanging="360"/>
      </w:pPr>
      <w:rPr>
        <w:rFonts w:ascii="Arial" w:hAnsi="Arial" w:cs="Arial" w:hint="default"/>
      </w:rPr>
    </w:lvl>
    <w:lvl w:ilvl="1" w:tplc="04090019">
      <w:start w:val="1"/>
      <w:numFmt w:val="decimal"/>
      <w:lvlText w:val="%2."/>
      <w:lvlJc w:val="left"/>
      <w:pPr>
        <w:tabs>
          <w:tab w:val="num" w:pos="840"/>
        </w:tabs>
        <w:ind w:left="840" w:hanging="360"/>
      </w:pPr>
      <w:rPr>
        <w:rFonts w:hAnsi="標楷體"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5">
    <w:nsid w:val="667F5150"/>
    <w:multiLevelType w:val="hybridMultilevel"/>
    <w:tmpl w:val="C59A1DCC"/>
    <w:lvl w:ilvl="0" w:tplc="9D8EC9A2">
      <w:start w:val="1"/>
      <w:numFmt w:val="taiwaneseCountingThousand"/>
      <w:lvlText w:val="%1、"/>
      <w:lvlJc w:val="left"/>
      <w:pPr>
        <w:tabs>
          <w:tab w:val="num" w:pos="508"/>
        </w:tabs>
        <w:ind w:left="508" w:hanging="480"/>
      </w:pPr>
      <w:rPr>
        <w:rFonts w:hint="eastAsia"/>
      </w:rPr>
    </w:lvl>
    <w:lvl w:ilvl="1" w:tplc="FFFFFFFF">
      <w:start w:val="1"/>
      <w:numFmt w:val="ideographTraditional"/>
      <w:lvlText w:val="%2、"/>
      <w:lvlJc w:val="left"/>
      <w:pPr>
        <w:tabs>
          <w:tab w:val="num" w:pos="988"/>
        </w:tabs>
        <w:ind w:left="988" w:hanging="480"/>
      </w:pPr>
    </w:lvl>
    <w:lvl w:ilvl="2" w:tplc="FFFFFFFF" w:tentative="1">
      <w:start w:val="1"/>
      <w:numFmt w:val="lowerRoman"/>
      <w:lvlText w:val="%3."/>
      <w:lvlJc w:val="right"/>
      <w:pPr>
        <w:tabs>
          <w:tab w:val="num" w:pos="1468"/>
        </w:tabs>
        <w:ind w:left="1468" w:hanging="480"/>
      </w:pPr>
    </w:lvl>
    <w:lvl w:ilvl="3" w:tplc="FFFFFFFF" w:tentative="1">
      <w:start w:val="1"/>
      <w:numFmt w:val="decimal"/>
      <w:lvlText w:val="%4."/>
      <w:lvlJc w:val="left"/>
      <w:pPr>
        <w:tabs>
          <w:tab w:val="num" w:pos="1948"/>
        </w:tabs>
        <w:ind w:left="1948" w:hanging="480"/>
      </w:pPr>
    </w:lvl>
    <w:lvl w:ilvl="4" w:tplc="FFFFFFFF" w:tentative="1">
      <w:start w:val="1"/>
      <w:numFmt w:val="ideographTraditional"/>
      <w:lvlText w:val="%5、"/>
      <w:lvlJc w:val="left"/>
      <w:pPr>
        <w:tabs>
          <w:tab w:val="num" w:pos="2428"/>
        </w:tabs>
        <w:ind w:left="2428" w:hanging="480"/>
      </w:pPr>
    </w:lvl>
    <w:lvl w:ilvl="5" w:tplc="FFFFFFFF" w:tentative="1">
      <w:start w:val="1"/>
      <w:numFmt w:val="lowerRoman"/>
      <w:lvlText w:val="%6."/>
      <w:lvlJc w:val="right"/>
      <w:pPr>
        <w:tabs>
          <w:tab w:val="num" w:pos="2908"/>
        </w:tabs>
        <w:ind w:left="2908" w:hanging="480"/>
      </w:pPr>
    </w:lvl>
    <w:lvl w:ilvl="6" w:tplc="FFFFFFFF" w:tentative="1">
      <w:start w:val="1"/>
      <w:numFmt w:val="decimal"/>
      <w:lvlText w:val="%7."/>
      <w:lvlJc w:val="left"/>
      <w:pPr>
        <w:tabs>
          <w:tab w:val="num" w:pos="3388"/>
        </w:tabs>
        <w:ind w:left="3388" w:hanging="480"/>
      </w:pPr>
    </w:lvl>
    <w:lvl w:ilvl="7" w:tplc="FFFFFFFF" w:tentative="1">
      <w:start w:val="1"/>
      <w:numFmt w:val="ideographTraditional"/>
      <w:lvlText w:val="%8、"/>
      <w:lvlJc w:val="left"/>
      <w:pPr>
        <w:tabs>
          <w:tab w:val="num" w:pos="3868"/>
        </w:tabs>
        <w:ind w:left="3868" w:hanging="480"/>
      </w:pPr>
    </w:lvl>
    <w:lvl w:ilvl="8" w:tplc="FFFFFFFF" w:tentative="1">
      <w:start w:val="1"/>
      <w:numFmt w:val="lowerRoman"/>
      <w:lvlText w:val="%9."/>
      <w:lvlJc w:val="right"/>
      <w:pPr>
        <w:tabs>
          <w:tab w:val="num" w:pos="4348"/>
        </w:tabs>
        <w:ind w:left="4348" w:hanging="480"/>
      </w:pPr>
    </w:lvl>
  </w:abstractNum>
  <w:abstractNum w:abstractNumId="216">
    <w:nsid w:val="679160A6"/>
    <w:multiLevelType w:val="hybridMultilevel"/>
    <w:tmpl w:val="23527704"/>
    <w:lvl w:ilvl="0" w:tplc="28605B50">
      <w:start w:val="1"/>
      <w:numFmt w:val="decimal"/>
      <w:lvlText w:val="(%1)"/>
      <w:lvlJc w:val="left"/>
      <w:pPr>
        <w:tabs>
          <w:tab w:val="num" w:pos="840"/>
        </w:tabs>
        <w:ind w:left="840" w:hanging="36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7">
    <w:nsid w:val="68141963"/>
    <w:multiLevelType w:val="hybridMultilevel"/>
    <w:tmpl w:val="346C9F6C"/>
    <w:lvl w:ilvl="0" w:tplc="94D67BD0">
      <w:start w:val="1"/>
      <w:numFmt w:val="decimal"/>
      <w:lvlText w:val="(%1)"/>
      <w:lvlJc w:val="left"/>
      <w:pPr>
        <w:tabs>
          <w:tab w:val="num" w:pos="1551"/>
        </w:tabs>
        <w:ind w:left="1551" w:hanging="360"/>
      </w:pPr>
      <w:rPr>
        <w:rFonts w:ascii="Arial" w:hAnsi="Arial" w:cs="Arial"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8">
    <w:nsid w:val="68780B90"/>
    <w:multiLevelType w:val="hybridMultilevel"/>
    <w:tmpl w:val="8AA68D88"/>
    <w:lvl w:ilvl="0" w:tplc="84589F50">
      <w:start w:val="1"/>
      <w:numFmt w:val="decimal"/>
      <w:lvlText w:val="%1."/>
      <w:lvlJc w:val="left"/>
      <w:pPr>
        <w:tabs>
          <w:tab w:val="num" w:pos="388"/>
        </w:tabs>
        <w:ind w:left="388" w:hanging="360"/>
      </w:pPr>
      <w:rPr>
        <w:rFonts w:ascii="Arial" w:cs="Arial"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9">
    <w:nsid w:val="68ED172F"/>
    <w:multiLevelType w:val="hybridMultilevel"/>
    <w:tmpl w:val="1A3013D6"/>
    <w:lvl w:ilvl="0" w:tplc="42484488">
      <w:start w:val="1"/>
      <w:numFmt w:val="decimal"/>
      <w:lvlText w:val="%1."/>
      <w:lvlJc w:val="left"/>
      <w:pPr>
        <w:tabs>
          <w:tab w:val="num" w:pos="388"/>
        </w:tabs>
        <w:ind w:left="388" w:hanging="360"/>
      </w:pPr>
      <w:rPr>
        <w:rFonts w:asci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0">
    <w:nsid w:val="6962122B"/>
    <w:multiLevelType w:val="hybridMultilevel"/>
    <w:tmpl w:val="847AC356"/>
    <w:lvl w:ilvl="0">
      <w:start w:val="1"/>
      <w:numFmt w:val="decimal"/>
      <w:lvlText w:val="(%1)"/>
      <w:lvlJc w:val="left"/>
      <w:pPr>
        <w:tabs>
          <w:tab w:val="num" w:pos="1551"/>
        </w:tabs>
        <w:ind w:left="1551" w:hanging="360"/>
      </w:pPr>
      <w:rPr>
        <w:rFonts w:ascii="Arial" w:hAnsi="Arial" w:cs="Arial" w:hint="default"/>
      </w:rPr>
    </w:lvl>
    <w:lvl w:ilvl="1">
      <w:start w:val="1"/>
      <w:numFmt w:val="decimal"/>
      <w:lvlText w:val="(1.%2)"/>
      <w:lvlJc w:val="left"/>
      <w:pPr>
        <w:tabs>
          <w:tab w:val="num" w:pos="1551"/>
        </w:tabs>
        <w:ind w:left="1551" w:hanging="360"/>
      </w:pPr>
      <w:rPr>
        <w:rFonts w:hAnsi="標楷體" w:hint="eastAsia"/>
      </w:rPr>
    </w:lvl>
    <w:lvl w:ilvl="2" w:tentative="1">
      <w:start w:val="1"/>
      <w:numFmt w:val="lowerRoman"/>
      <w:lvlText w:val="%3."/>
      <w:lvlJc w:val="right"/>
      <w:pPr>
        <w:tabs>
          <w:tab w:val="num" w:pos="2151"/>
        </w:tabs>
        <w:ind w:left="2151" w:hanging="480"/>
      </w:pPr>
    </w:lvl>
    <w:lvl w:ilvl="3" w:tentative="1">
      <w:start w:val="1"/>
      <w:numFmt w:val="decimal"/>
      <w:lvlText w:val="%4."/>
      <w:lvlJc w:val="left"/>
      <w:pPr>
        <w:tabs>
          <w:tab w:val="num" w:pos="2631"/>
        </w:tabs>
        <w:ind w:left="2631" w:hanging="480"/>
      </w:pPr>
    </w:lvl>
    <w:lvl w:ilvl="4" w:tentative="1">
      <w:start w:val="1"/>
      <w:numFmt w:val="ideographTraditional"/>
      <w:lvlText w:val="%5、"/>
      <w:lvlJc w:val="left"/>
      <w:pPr>
        <w:tabs>
          <w:tab w:val="num" w:pos="3111"/>
        </w:tabs>
        <w:ind w:left="3111" w:hanging="480"/>
      </w:pPr>
    </w:lvl>
    <w:lvl w:ilvl="5" w:tentative="1">
      <w:start w:val="1"/>
      <w:numFmt w:val="lowerRoman"/>
      <w:lvlText w:val="%6."/>
      <w:lvlJc w:val="right"/>
      <w:pPr>
        <w:tabs>
          <w:tab w:val="num" w:pos="3591"/>
        </w:tabs>
        <w:ind w:left="3591" w:hanging="480"/>
      </w:pPr>
    </w:lvl>
    <w:lvl w:ilvl="6" w:tentative="1">
      <w:start w:val="1"/>
      <w:numFmt w:val="decimal"/>
      <w:lvlText w:val="%7."/>
      <w:lvlJc w:val="left"/>
      <w:pPr>
        <w:tabs>
          <w:tab w:val="num" w:pos="4071"/>
        </w:tabs>
        <w:ind w:left="4071" w:hanging="480"/>
      </w:pPr>
    </w:lvl>
    <w:lvl w:ilvl="7" w:tentative="1">
      <w:start w:val="1"/>
      <w:numFmt w:val="ideographTraditional"/>
      <w:lvlText w:val="%8、"/>
      <w:lvlJc w:val="left"/>
      <w:pPr>
        <w:tabs>
          <w:tab w:val="num" w:pos="4551"/>
        </w:tabs>
        <w:ind w:left="4551" w:hanging="480"/>
      </w:pPr>
    </w:lvl>
    <w:lvl w:ilvl="8" w:tentative="1">
      <w:start w:val="1"/>
      <w:numFmt w:val="lowerRoman"/>
      <w:lvlText w:val="%9."/>
      <w:lvlJc w:val="right"/>
      <w:pPr>
        <w:tabs>
          <w:tab w:val="num" w:pos="5031"/>
        </w:tabs>
        <w:ind w:left="5031" w:hanging="480"/>
      </w:pPr>
    </w:lvl>
  </w:abstractNum>
  <w:abstractNum w:abstractNumId="221">
    <w:nsid w:val="6A7B3B3C"/>
    <w:multiLevelType w:val="multilevel"/>
    <w:tmpl w:val="7AD6C2B8"/>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22">
    <w:nsid w:val="6A9B03E3"/>
    <w:multiLevelType w:val="hybridMultilevel"/>
    <w:tmpl w:val="3150571E"/>
    <w:lvl w:ilvl="0" w:tplc="8E52465A">
      <w:start w:val="1"/>
      <w:numFmt w:val="decimal"/>
      <w:lvlText w:val="%1."/>
      <w:lvlJc w:val="left"/>
      <w:pPr>
        <w:tabs>
          <w:tab w:val="num" w:pos="268"/>
        </w:tabs>
        <w:ind w:left="268" w:hanging="24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3">
    <w:nsid w:val="6B015C7B"/>
    <w:multiLevelType w:val="hybridMultilevel"/>
    <w:tmpl w:val="464E7614"/>
    <w:lvl w:ilvl="0" w:tplc="0409000F">
      <w:start w:val="1"/>
      <w:numFmt w:val="decimal"/>
      <w:lvlText w:val="%1."/>
      <w:lvlJc w:val="left"/>
      <w:pPr>
        <w:tabs>
          <w:tab w:val="num" w:pos="388"/>
        </w:tabs>
        <w:ind w:left="388" w:hanging="360"/>
      </w:pPr>
      <w:rPr>
        <w:rFonts w:ascii="Arial" w:cs="Arial" w:hint="default"/>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24">
    <w:nsid w:val="6B127260"/>
    <w:multiLevelType w:val="multilevel"/>
    <w:tmpl w:val="DFE4AD5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25">
    <w:nsid w:val="6BEE6776"/>
    <w:multiLevelType w:val="hybridMultilevel"/>
    <w:tmpl w:val="89F2A846"/>
    <w:lvl w:ilvl="0" w:tplc="AE50C24E">
      <w:start w:val="1"/>
      <w:numFmt w:val="decimal"/>
      <w:lvlText w:val="(%1)"/>
      <w:lvlJc w:val="left"/>
      <w:pPr>
        <w:tabs>
          <w:tab w:val="num" w:pos="960"/>
        </w:tabs>
        <w:ind w:left="960" w:hanging="480"/>
      </w:pPr>
      <w:rPr>
        <w:rFonts w:ascii="Arial" w:hAnsi="Arial" w:hint="default"/>
      </w:rPr>
    </w:lvl>
    <w:lvl w:ilvl="1" w:tplc="7A0E0BF8">
      <w:start w:val="1"/>
      <w:numFmt w:val="decimal"/>
      <w:lvlText w:val="(1.%2)"/>
      <w:lvlJc w:val="left"/>
      <w:pPr>
        <w:tabs>
          <w:tab w:val="num" w:pos="840"/>
        </w:tabs>
        <w:ind w:left="840" w:hanging="360"/>
      </w:pPr>
      <w:rPr>
        <w:rFonts w:ascii="Arial" w:hAnsi="Arial" w:cs="Arial" w:hint="default"/>
        <w:b w:val="0"/>
        <w:i w:val="0"/>
        <w:sz w:val="24"/>
        <w:szCs w:val="24"/>
      </w:r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226">
    <w:nsid w:val="6C5E1D9C"/>
    <w:multiLevelType w:val="hybridMultilevel"/>
    <w:tmpl w:val="25487D5E"/>
    <w:lvl w:ilvl="0" w:tplc="FFFFFFFF">
      <w:start w:val="1"/>
      <w:numFmt w:val="decimal"/>
      <w:lvlText w:val="(%1)"/>
      <w:lvlJc w:val="left"/>
      <w:pPr>
        <w:tabs>
          <w:tab w:val="num" w:pos="1440"/>
        </w:tabs>
        <w:ind w:left="1440" w:hanging="360"/>
      </w:pPr>
      <w:rPr>
        <w:rFonts w:ascii="Arial" w:hAnsi="Arial" w:cs="Arial" w:hint="default"/>
      </w:rPr>
    </w:lvl>
    <w:lvl w:ilvl="1" w:tplc="41D01B82" w:tentative="1">
      <w:start w:val="1"/>
      <w:numFmt w:val="ideographTraditional"/>
      <w:lvlText w:val="%2、"/>
      <w:lvlJc w:val="left"/>
      <w:pPr>
        <w:tabs>
          <w:tab w:val="num" w:pos="1560"/>
        </w:tabs>
        <w:ind w:left="1560" w:hanging="480"/>
      </w:pPr>
    </w:lvl>
    <w:lvl w:ilvl="2" w:tplc="FFFFFFFF" w:tentative="1">
      <w:start w:val="1"/>
      <w:numFmt w:val="lowerRoman"/>
      <w:lvlText w:val="%3."/>
      <w:lvlJc w:val="right"/>
      <w:pPr>
        <w:tabs>
          <w:tab w:val="num" w:pos="2040"/>
        </w:tabs>
        <w:ind w:left="2040" w:hanging="480"/>
      </w:pPr>
    </w:lvl>
    <w:lvl w:ilvl="3" w:tplc="FFFFFFFF" w:tentative="1">
      <w:start w:val="1"/>
      <w:numFmt w:val="decimal"/>
      <w:lvlText w:val="%4."/>
      <w:lvlJc w:val="left"/>
      <w:pPr>
        <w:tabs>
          <w:tab w:val="num" w:pos="2520"/>
        </w:tabs>
        <w:ind w:left="2520" w:hanging="480"/>
      </w:pPr>
    </w:lvl>
    <w:lvl w:ilvl="4" w:tplc="FFFFFFFF" w:tentative="1">
      <w:start w:val="1"/>
      <w:numFmt w:val="ideographTraditional"/>
      <w:lvlText w:val="%5、"/>
      <w:lvlJc w:val="left"/>
      <w:pPr>
        <w:tabs>
          <w:tab w:val="num" w:pos="3000"/>
        </w:tabs>
        <w:ind w:left="3000" w:hanging="480"/>
      </w:pPr>
    </w:lvl>
    <w:lvl w:ilvl="5" w:tplc="FFFFFFFF" w:tentative="1">
      <w:start w:val="1"/>
      <w:numFmt w:val="lowerRoman"/>
      <w:lvlText w:val="%6."/>
      <w:lvlJc w:val="right"/>
      <w:pPr>
        <w:tabs>
          <w:tab w:val="num" w:pos="3480"/>
        </w:tabs>
        <w:ind w:left="3480" w:hanging="480"/>
      </w:pPr>
    </w:lvl>
    <w:lvl w:ilvl="6" w:tplc="FFFFFFFF" w:tentative="1">
      <w:start w:val="1"/>
      <w:numFmt w:val="decimal"/>
      <w:lvlText w:val="%7."/>
      <w:lvlJc w:val="left"/>
      <w:pPr>
        <w:tabs>
          <w:tab w:val="num" w:pos="3960"/>
        </w:tabs>
        <w:ind w:left="3960" w:hanging="480"/>
      </w:pPr>
    </w:lvl>
    <w:lvl w:ilvl="7" w:tplc="FFFFFFFF" w:tentative="1">
      <w:start w:val="1"/>
      <w:numFmt w:val="ideographTraditional"/>
      <w:lvlText w:val="%8、"/>
      <w:lvlJc w:val="left"/>
      <w:pPr>
        <w:tabs>
          <w:tab w:val="num" w:pos="4440"/>
        </w:tabs>
        <w:ind w:left="4440" w:hanging="480"/>
      </w:pPr>
    </w:lvl>
    <w:lvl w:ilvl="8" w:tplc="FFFFFFFF" w:tentative="1">
      <w:start w:val="1"/>
      <w:numFmt w:val="lowerRoman"/>
      <w:lvlText w:val="%9."/>
      <w:lvlJc w:val="right"/>
      <w:pPr>
        <w:tabs>
          <w:tab w:val="num" w:pos="4920"/>
        </w:tabs>
        <w:ind w:left="4920" w:hanging="480"/>
      </w:pPr>
    </w:lvl>
  </w:abstractNum>
  <w:abstractNum w:abstractNumId="227">
    <w:nsid w:val="6D79077A"/>
    <w:multiLevelType w:val="multilevel"/>
    <w:tmpl w:val="7AD6C2B8"/>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28">
    <w:nsid w:val="6DF22499"/>
    <w:multiLevelType w:val="hybridMultilevel"/>
    <w:tmpl w:val="854295B8"/>
    <w:lvl w:ilvl="0" w:tplc="42484488">
      <w:start w:val="1"/>
      <w:numFmt w:val="decimal"/>
      <w:lvlText w:val="%1."/>
      <w:lvlJc w:val="left"/>
      <w:pPr>
        <w:tabs>
          <w:tab w:val="num" w:pos="240"/>
        </w:tabs>
        <w:ind w:left="240" w:hanging="24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9">
    <w:nsid w:val="6E2B42D0"/>
    <w:multiLevelType w:val="hybridMultilevel"/>
    <w:tmpl w:val="F1A285EE"/>
    <w:lvl w:ilvl="0" w:tplc="CAACD394">
      <w:start w:val="1"/>
      <w:numFmt w:val="decimal"/>
      <w:lvlText w:val="(1.%1)"/>
      <w:lvlJc w:val="left"/>
      <w:pPr>
        <w:tabs>
          <w:tab w:val="num" w:pos="840"/>
        </w:tabs>
        <w:ind w:left="840" w:hanging="360"/>
      </w:pPr>
      <w:rPr>
        <w:rFonts w:ascii="Arial" w:hAnsi="Arial" w:cs="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0">
    <w:nsid w:val="6EE7603D"/>
    <w:multiLevelType w:val="hybridMultilevel"/>
    <w:tmpl w:val="9FBA5128"/>
    <w:lvl w:ilvl="0" w:tplc="F43C383A">
      <w:start w:val="1"/>
      <w:numFmt w:val="decimal"/>
      <w:lvlText w:val="(%1)"/>
      <w:lvlJc w:val="left"/>
      <w:pPr>
        <w:tabs>
          <w:tab w:val="num" w:pos="1551"/>
        </w:tabs>
        <w:ind w:left="1551" w:hanging="360"/>
      </w:pPr>
      <w:rPr>
        <w:rFonts w:ascii="Arial" w:hAnsi="Arial" w:cs="Arial" w:hint="default"/>
        <w:b w:val="0"/>
        <w:i w:val="0"/>
        <w:sz w:val="24"/>
        <w:szCs w:val="24"/>
      </w:rPr>
    </w:lvl>
    <w:lvl w:ilvl="1" w:tplc="04090019">
      <w:start w:val="1"/>
      <w:numFmt w:val="ideographTraditional"/>
      <w:lvlText w:val="%2、"/>
      <w:lvlJc w:val="left"/>
      <w:pPr>
        <w:tabs>
          <w:tab w:val="num" w:pos="171"/>
        </w:tabs>
        <w:ind w:left="171" w:hanging="480"/>
      </w:pPr>
    </w:lvl>
    <w:lvl w:ilvl="2" w:tplc="0409001B" w:tentative="1">
      <w:start w:val="1"/>
      <w:numFmt w:val="lowerRoman"/>
      <w:lvlText w:val="%3."/>
      <w:lvlJc w:val="right"/>
      <w:pPr>
        <w:tabs>
          <w:tab w:val="num" w:pos="651"/>
        </w:tabs>
        <w:ind w:left="651" w:hanging="480"/>
      </w:pPr>
    </w:lvl>
    <w:lvl w:ilvl="3" w:tplc="0409000F" w:tentative="1">
      <w:start w:val="1"/>
      <w:numFmt w:val="decimal"/>
      <w:lvlText w:val="%4."/>
      <w:lvlJc w:val="left"/>
      <w:pPr>
        <w:tabs>
          <w:tab w:val="num" w:pos="1131"/>
        </w:tabs>
        <w:ind w:left="1131" w:hanging="480"/>
      </w:pPr>
    </w:lvl>
    <w:lvl w:ilvl="4" w:tplc="04090019" w:tentative="1">
      <w:start w:val="1"/>
      <w:numFmt w:val="ideographTraditional"/>
      <w:lvlText w:val="%5、"/>
      <w:lvlJc w:val="left"/>
      <w:pPr>
        <w:tabs>
          <w:tab w:val="num" w:pos="1611"/>
        </w:tabs>
        <w:ind w:left="1611" w:hanging="480"/>
      </w:pPr>
    </w:lvl>
    <w:lvl w:ilvl="5" w:tplc="0409001B" w:tentative="1">
      <w:start w:val="1"/>
      <w:numFmt w:val="lowerRoman"/>
      <w:lvlText w:val="%6."/>
      <w:lvlJc w:val="right"/>
      <w:pPr>
        <w:tabs>
          <w:tab w:val="num" w:pos="2091"/>
        </w:tabs>
        <w:ind w:left="2091" w:hanging="480"/>
      </w:pPr>
    </w:lvl>
    <w:lvl w:ilvl="6" w:tplc="0409000F" w:tentative="1">
      <w:start w:val="1"/>
      <w:numFmt w:val="decimal"/>
      <w:lvlText w:val="%7."/>
      <w:lvlJc w:val="left"/>
      <w:pPr>
        <w:tabs>
          <w:tab w:val="num" w:pos="2571"/>
        </w:tabs>
        <w:ind w:left="2571" w:hanging="480"/>
      </w:pPr>
    </w:lvl>
    <w:lvl w:ilvl="7" w:tplc="04090019" w:tentative="1">
      <w:start w:val="1"/>
      <w:numFmt w:val="ideographTraditional"/>
      <w:lvlText w:val="%8、"/>
      <w:lvlJc w:val="left"/>
      <w:pPr>
        <w:tabs>
          <w:tab w:val="num" w:pos="3051"/>
        </w:tabs>
        <w:ind w:left="3051" w:hanging="480"/>
      </w:pPr>
    </w:lvl>
    <w:lvl w:ilvl="8" w:tplc="0409001B" w:tentative="1">
      <w:start w:val="1"/>
      <w:numFmt w:val="lowerRoman"/>
      <w:lvlText w:val="%9."/>
      <w:lvlJc w:val="right"/>
      <w:pPr>
        <w:tabs>
          <w:tab w:val="num" w:pos="3531"/>
        </w:tabs>
        <w:ind w:left="3531" w:hanging="480"/>
      </w:pPr>
    </w:lvl>
  </w:abstractNum>
  <w:abstractNum w:abstractNumId="231">
    <w:nsid w:val="6F474549"/>
    <w:multiLevelType w:val="hybridMultilevel"/>
    <w:tmpl w:val="7A06D95C"/>
    <w:lvl w:ilvl="0" w:tplc="96B88B52">
      <w:start w:val="1"/>
      <w:numFmt w:val="decimalFullWidth"/>
      <w:lvlText w:val="(%1)"/>
      <w:lvlJc w:val="left"/>
      <w:pPr>
        <w:tabs>
          <w:tab w:val="num" w:pos="1020"/>
        </w:tabs>
        <w:ind w:left="102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2">
    <w:nsid w:val="70303753"/>
    <w:multiLevelType w:val="hybridMultilevel"/>
    <w:tmpl w:val="60121674"/>
    <w:lvl w:ilvl="0" w:tplc="4F4ED626">
      <w:start w:val="1"/>
      <w:numFmt w:val="decimal"/>
      <w:lvlText w:val="%1."/>
      <w:lvlJc w:val="left"/>
      <w:pPr>
        <w:tabs>
          <w:tab w:val="num" w:pos="388"/>
        </w:tabs>
        <w:ind w:left="388" w:hanging="360"/>
      </w:pPr>
      <w:rPr>
        <w:rFonts w:ascii="Arial" w:cs="Arial" w:hint="default"/>
      </w:rPr>
    </w:lvl>
    <w:lvl w:ilvl="1" w:tplc="0992ABA2" w:tentative="1">
      <w:start w:val="1"/>
      <w:numFmt w:val="ideographTraditional"/>
      <w:lvlText w:val="%2、"/>
      <w:lvlJc w:val="left"/>
      <w:pPr>
        <w:tabs>
          <w:tab w:val="num" w:pos="960"/>
        </w:tabs>
        <w:ind w:left="960" w:hanging="480"/>
      </w:pPr>
    </w:lvl>
    <w:lvl w:ilvl="2" w:tplc="D9867DCA" w:tentative="1">
      <w:start w:val="1"/>
      <w:numFmt w:val="lowerRoman"/>
      <w:lvlText w:val="%3."/>
      <w:lvlJc w:val="right"/>
      <w:pPr>
        <w:tabs>
          <w:tab w:val="num" w:pos="1440"/>
        </w:tabs>
        <w:ind w:left="1440" w:hanging="480"/>
      </w:pPr>
    </w:lvl>
    <w:lvl w:ilvl="3" w:tplc="0EFC366C" w:tentative="1">
      <w:start w:val="1"/>
      <w:numFmt w:val="decimal"/>
      <w:lvlText w:val="%4."/>
      <w:lvlJc w:val="left"/>
      <w:pPr>
        <w:tabs>
          <w:tab w:val="num" w:pos="1920"/>
        </w:tabs>
        <w:ind w:left="1920" w:hanging="480"/>
      </w:pPr>
    </w:lvl>
    <w:lvl w:ilvl="4" w:tplc="2F88C792" w:tentative="1">
      <w:start w:val="1"/>
      <w:numFmt w:val="ideographTraditional"/>
      <w:lvlText w:val="%5、"/>
      <w:lvlJc w:val="left"/>
      <w:pPr>
        <w:tabs>
          <w:tab w:val="num" w:pos="2400"/>
        </w:tabs>
        <w:ind w:left="2400" w:hanging="480"/>
      </w:pPr>
    </w:lvl>
    <w:lvl w:ilvl="5" w:tplc="AF20D25C" w:tentative="1">
      <w:start w:val="1"/>
      <w:numFmt w:val="lowerRoman"/>
      <w:lvlText w:val="%6."/>
      <w:lvlJc w:val="right"/>
      <w:pPr>
        <w:tabs>
          <w:tab w:val="num" w:pos="2880"/>
        </w:tabs>
        <w:ind w:left="2880" w:hanging="480"/>
      </w:pPr>
    </w:lvl>
    <w:lvl w:ilvl="6" w:tplc="97A87F94" w:tentative="1">
      <w:start w:val="1"/>
      <w:numFmt w:val="decimal"/>
      <w:lvlText w:val="%7."/>
      <w:lvlJc w:val="left"/>
      <w:pPr>
        <w:tabs>
          <w:tab w:val="num" w:pos="3360"/>
        </w:tabs>
        <w:ind w:left="3360" w:hanging="480"/>
      </w:pPr>
    </w:lvl>
    <w:lvl w:ilvl="7" w:tplc="D09EE020" w:tentative="1">
      <w:start w:val="1"/>
      <w:numFmt w:val="ideographTraditional"/>
      <w:lvlText w:val="%8、"/>
      <w:lvlJc w:val="left"/>
      <w:pPr>
        <w:tabs>
          <w:tab w:val="num" w:pos="3840"/>
        </w:tabs>
        <w:ind w:left="3840" w:hanging="480"/>
      </w:pPr>
    </w:lvl>
    <w:lvl w:ilvl="8" w:tplc="B03C95A6" w:tentative="1">
      <w:start w:val="1"/>
      <w:numFmt w:val="lowerRoman"/>
      <w:lvlText w:val="%9."/>
      <w:lvlJc w:val="right"/>
      <w:pPr>
        <w:tabs>
          <w:tab w:val="num" w:pos="4320"/>
        </w:tabs>
        <w:ind w:left="4320" w:hanging="480"/>
      </w:pPr>
    </w:lvl>
  </w:abstractNum>
  <w:abstractNum w:abstractNumId="233">
    <w:nsid w:val="71495963"/>
    <w:multiLevelType w:val="multilevel"/>
    <w:tmpl w:val="F0F21E04"/>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34">
    <w:nsid w:val="71616F00"/>
    <w:multiLevelType w:val="multilevel"/>
    <w:tmpl w:val="7AD6C2B8"/>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35">
    <w:nsid w:val="718A1A25"/>
    <w:multiLevelType w:val="hybridMultilevel"/>
    <w:tmpl w:val="597A0FF6"/>
    <w:lvl w:ilvl="0" w:tplc="0FE64E6C">
      <w:start w:val="1"/>
      <w:numFmt w:val="decimal"/>
      <w:lvlText w:val="(14.%1)"/>
      <w:lvlJc w:val="left"/>
      <w:pPr>
        <w:tabs>
          <w:tab w:val="num" w:pos="840"/>
        </w:tabs>
        <w:ind w:left="840" w:hanging="360"/>
      </w:pPr>
      <w:rPr>
        <w:rFonts w:ascii="Arial" w:hAnsi="Arial" w:cs="Arial" w:hint="default"/>
        <w:b w:val="0"/>
        <w:i w:val="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6">
    <w:nsid w:val="72614B5D"/>
    <w:multiLevelType w:val="hybridMultilevel"/>
    <w:tmpl w:val="B2166F22"/>
    <w:lvl w:ilvl="0" w:tplc="7EECC6CA">
      <w:start w:val="1"/>
      <w:numFmt w:val="ideographLegalTraditional"/>
      <w:lvlText w:val="%1、"/>
      <w:lvlJc w:val="left"/>
      <w:pPr>
        <w:tabs>
          <w:tab w:val="num" w:pos="405"/>
        </w:tabs>
        <w:ind w:left="405" w:hanging="40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7">
    <w:nsid w:val="72E45340"/>
    <w:multiLevelType w:val="hybridMultilevel"/>
    <w:tmpl w:val="98C405AE"/>
    <w:lvl w:ilvl="0">
      <w:start w:val="1"/>
      <w:numFmt w:val="decimal"/>
      <w:lvlText w:val="%1."/>
      <w:lvlJc w:val="left"/>
      <w:pPr>
        <w:tabs>
          <w:tab w:val="num" w:pos="1590"/>
        </w:tabs>
        <w:ind w:left="1590" w:hanging="480"/>
      </w:pPr>
    </w:lvl>
    <w:lvl w:ilvl="1">
      <w:start w:val="1"/>
      <w:numFmt w:val="decimal"/>
      <w:lvlText w:val="(%2)"/>
      <w:lvlJc w:val="left"/>
      <w:pPr>
        <w:tabs>
          <w:tab w:val="num" w:pos="840"/>
        </w:tabs>
        <w:ind w:left="840" w:hanging="360"/>
      </w:pPr>
      <w:rPr>
        <w:rFonts w:ascii="Arial" w:hAnsi="Arial" w:cs="Arial" w:hint="default"/>
        <w:b w:val="0"/>
        <w:i w:val="0"/>
        <w:sz w:val="24"/>
        <w:szCs w:val="24"/>
      </w:r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38">
    <w:nsid w:val="73B95B32"/>
    <w:multiLevelType w:val="hybridMultilevel"/>
    <w:tmpl w:val="BE42A0AE"/>
    <w:lvl w:ilvl="0" w:tplc="2438000C">
      <w:start w:val="1"/>
      <w:numFmt w:val="decimal"/>
      <w:lvlText w:val="%1."/>
      <w:lvlJc w:val="left"/>
      <w:pPr>
        <w:tabs>
          <w:tab w:val="num" w:pos="388"/>
        </w:tabs>
        <w:ind w:left="388" w:hanging="360"/>
      </w:pPr>
      <w:rPr>
        <w:rFonts w:hAnsi="Arial"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9">
    <w:nsid w:val="748027AD"/>
    <w:multiLevelType w:val="hybridMultilevel"/>
    <w:tmpl w:val="8D30039C"/>
    <w:lvl w:ilvl="0" w:tplc="EEE6B618">
      <w:start w:val="1"/>
      <w:numFmt w:val="decimal"/>
      <w:lvlText w:val="%1."/>
      <w:lvlJc w:val="left"/>
      <w:pPr>
        <w:tabs>
          <w:tab w:val="num" w:pos="388"/>
        </w:tabs>
        <w:ind w:left="388" w:hanging="360"/>
      </w:pPr>
      <w:rPr>
        <w:rFonts w:hint="eastAsia"/>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0">
    <w:nsid w:val="766F577B"/>
    <w:multiLevelType w:val="hybridMultilevel"/>
    <w:tmpl w:val="2DC66CC2"/>
    <w:lvl w:ilvl="0" w:tplc="FFFFFFFF">
      <w:start w:val="1"/>
      <w:numFmt w:val="decimal"/>
      <w:lvlText w:val="%1."/>
      <w:lvlJc w:val="left"/>
      <w:pPr>
        <w:tabs>
          <w:tab w:val="num" w:pos="1590"/>
        </w:tabs>
        <w:ind w:left="1590" w:hanging="480"/>
      </w:pPr>
    </w:lvl>
    <w:lvl w:ilvl="1" w:tplc="AE50C24E">
      <w:start w:val="1"/>
      <w:numFmt w:val="decimal"/>
      <w:lvlText w:val="(%2)"/>
      <w:lvlJc w:val="left"/>
      <w:pPr>
        <w:tabs>
          <w:tab w:val="num" w:pos="960"/>
        </w:tabs>
        <w:ind w:left="960" w:hanging="480"/>
      </w:pPr>
      <w:rPr>
        <w:rFonts w:ascii="Arial" w:hAnsi="Arial" w:hint="default"/>
      </w:r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241">
    <w:nsid w:val="76FA1EA4"/>
    <w:multiLevelType w:val="hybridMultilevel"/>
    <w:tmpl w:val="446652A8"/>
    <w:lvl w:ilvl="0" w:tplc="94D67BD0">
      <w:start w:val="1"/>
      <w:numFmt w:val="decimal"/>
      <w:lvlText w:val="(%1)"/>
      <w:lvlJc w:val="left"/>
      <w:pPr>
        <w:tabs>
          <w:tab w:val="num" w:pos="1440"/>
        </w:tabs>
        <w:ind w:left="1440" w:hanging="36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2">
    <w:nsid w:val="776D7574"/>
    <w:multiLevelType w:val="hybridMultilevel"/>
    <w:tmpl w:val="79A2C592"/>
    <w:lvl w:ilvl="0" w:tplc="A87C28F4">
      <w:start w:val="1"/>
      <w:numFmt w:val="decimal"/>
      <w:lvlText w:val="%1."/>
      <w:lvlJc w:val="left"/>
      <w:pPr>
        <w:tabs>
          <w:tab w:val="num" w:pos="1474"/>
        </w:tabs>
        <w:ind w:left="1474" w:hanging="283"/>
      </w:pPr>
      <w:rPr>
        <w:rFonts w:ascii="Arial" w:eastAsia="標楷體" w:hAnsi="Arial" w:cs="Arial"/>
        <w:b w:val="0"/>
        <w:i w:val="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3">
    <w:nsid w:val="777F1B5F"/>
    <w:multiLevelType w:val="hybridMultilevel"/>
    <w:tmpl w:val="935825DA"/>
    <w:lvl w:ilvl="0" w:tplc="0409000F">
      <w:start w:val="1"/>
      <w:numFmt w:val="decimal"/>
      <w:lvlText w:val="%1."/>
      <w:lvlJc w:val="left"/>
      <w:pPr>
        <w:tabs>
          <w:tab w:val="num" w:pos="1590"/>
        </w:tabs>
        <w:ind w:left="1590" w:hanging="480"/>
      </w:pPr>
      <w:rPr>
        <w:rFonts w:ascii="Arial" w:hAnsi="Arial" w:cs="Arial" w:hint="default"/>
      </w:rPr>
    </w:lvl>
    <w:lvl w:ilvl="1" w:tplc="0FE64E6C">
      <w:start w:val="1"/>
      <w:numFmt w:val="decimal"/>
      <w:lvlText w:val="(%2)"/>
      <w:lvlJc w:val="left"/>
      <w:pPr>
        <w:tabs>
          <w:tab w:val="num" w:pos="840"/>
        </w:tabs>
        <w:ind w:left="840" w:hanging="360"/>
      </w:pPr>
      <w:rPr>
        <w:rFonts w:ascii="Arial" w:hAnsi="Arial" w:cs="Arial" w:hint="default"/>
        <w:b w:val="0"/>
        <w:i w:val="0"/>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4">
    <w:nsid w:val="77A128AB"/>
    <w:multiLevelType w:val="hybridMultilevel"/>
    <w:tmpl w:val="24CC26F4"/>
    <w:lvl w:ilvl="0" w:tplc="FFFFFFFF">
      <w:start w:val="1"/>
      <w:numFmt w:val="decimal"/>
      <w:lvlText w:val="(21.%1)"/>
      <w:lvlJc w:val="left"/>
      <w:pPr>
        <w:tabs>
          <w:tab w:val="num" w:pos="840"/>
        </w:tabs>
        <w:ind w:left="840" w:hanging="360"/>
      </w:pPr>
      <w:rPr>
        <w:rFonts w:ascii="Arial" w:hAnsi="Arial" w:cs="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5">
    <w:nsid w:val="77F67C93"/>
    <w:multiLevelType w:val="multilevel"/>
    <w:tmpl w:val="7AD6C2B8"/>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46">
    <w:nsid w:val="781472A5"/>
    <w:multiLevelType w:val="multilevel"/>
    <w:tmpl w:val="73366A24"/>
    <w:lvl w:ilvl="0">
      <w:start w:val="1"/>
      <w:numFmt w:val="taiwaneseCountingThousand"/>
      <w:suff w:val="nothing"/>
      <w:lvlText w:val="%1、"/>
      <w:lvlJc w:val="left"/>
      <w:pPr>
        <w:ind w:left="425" w:hanging="425"/>
      </w:pPr>
      <w:rPr>
        <w:rFonts w:ascii="標楷體" w:eastAsia="標楷體" w:hAnsi="標楷體" w:cs="Times New Roman"/>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47">
    <w:nsid w:val="78371BA2"/>
    <w:multiLevelType w:val="hybridMultilevel"/>
    <w:tmpl w:val="947C039C"/>
    <w:lvl w:ilvl="0" w:tplc="94D67BD0">
      <w:start w:val="1"/>
      <w:numFmt w:val="decimal"/>
      <w:lvlText w:val="(%1)"/>
      <w:lvlJc w:val="left"/>
      <w:pPr>
        <w:tabs>
          <w:tab w:val="num" w:pos="1440"/>
        </w:tabs>
        <w:ind w:left="1440" w:hanging="360"/>
      </w:pPr>
      <w:rPr>
        <w:rFonts w:ascii="Arial" w:hAnsi="Arial" w:cs="Arial" w:hint="default"/>
      </w:rPr>
    </w:lvl>
    <w:lvl w:ilvl="1" w:tplc="0FE64E6C">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248">
    <w:nsid w:val="783F5AED"/>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49">
    <w:nsid w:val="787C736D"/>
    <w:multiLevelType w:val="hybridMultilevel"/>
    <w:tmpl w:val="C0BA5584"/>
    <w:lvl w:ilvl="0" w:tplc="955A4A8E">
      <w:start w:val="12"/>
      <w:numFmt w:val="taiwaneseCountingThousand"/>
      <w:lvlText w:val="%1、"/>
      <w:lvlJc w:val="left"/>
      <w:pPr>
        <w:tabs>
          <w:tab w:val="num" w:pos="508"/>
        </w:tabs>
        <w:ind w:left="508"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0">
    <w:nsid w:val="79020F32"/>
    <w:multiLevelType w:val="hybridMultilevel"/>
    <w:tmpl w:val="0ED2CD8A"/>
    <w:lvl w:ilvl="0">
      <w:start w:val="1"/>
      <w:numFmt w:val="decimal"/>
      <w:lvlText w:val="(3.%1)"/>
      <w:lvlJc w:val="left"/>
      <w:pPr>
        <w:tabs>
          <w:tab w:val="num" w:pos="1551"/>
        </w:tabs>
        <w:ind w:left="1551" w:hanging="360"/>
      </w:pPr>
      <w:rPr>
        <w:rFonts w:ascii="Arial" w:hAnsi="Arial" w:cs="Arial" w:hint="default"/>
        <w:b w:val="0"/>
        <w:i w:val="0"/>
        <w:sz w:val="24"/>
        <w:szCs w:val="24"/>
      </w:rPr>
    </w:lvl>
    <w:lvl w:ilvl="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51">
    <w:nsid w:val="79725319"/>
    <w:multiLevelType w:val="hybridMultilevel"/>
    <w:tmpl w:val="65FAA45A"/>
    <w:lvl w:ilvl="0" w:tplc="42484488">
      <w:start w:val="1"/>
      <w:numFmt w:val="decimal"/>
      <w:lvlText w:val="%1."/>
      <w:lvlJc w:val="left"/>
      <w:pPr>
        <w:tabs>
          <w:tab w:val="num" w:pos="388"/>
        </w:tabs>
        <w:ind w:left="388" w:hanging="360"/>
      </w:pPr>
      <w:rPr>
        <w:rFonts w:asci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2">
    <w:nsid w:val="7A6663A9"/>
    <w:multiLevelType w:val="hybridMultilevel"/>
    <w:tmpl w:val="C720D4EA"/>
    <w:lvl w:ilvl="0" w:tplc="84589F50">
      <w:start w:val="1"/>
      <w:numFmt w:val="decimal"/>
      <w:lvlText w:val="%1."/>
      <w:lvlJc w:val="left"/>
      <w:pPr>
        <w:tabs>
          <w:tab w:val="num" w:pos="388"/>
        </w:tabs>
        <w:ind w:left="388" w:hanging="360"/>
      </w:pPr>
      <w:rPr>
        <w:rFonts w:ascii="Arial" w:cs="Arial"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3">
    <w:nsid w:val="7A7B0C9B"/>
    <w:multiLevelType w:val="hybridMultilevel"/>
    <w:tmpl w:val="A0EE6CD8"/>
    <w:lvl w:ilvl="0" w:tplc="42484488">
      <w:start w:val="1"/>
      <w:numFmt w:val="decimal"/>
      <w:lvlText w:val="%1."/>
      <w:lvlJc w:val="left"/>
      <w:pPr>
        <w:tabs>
          <w:tab w:val="num" w:pos="1590"/>
        </w:tabs>
        <w:ind w:left="159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4">
    <w:nsid w:val="7A94591D"/>
    <w:multiLevelType w:val="hybridMultilevel"/>
    <w:tmpl w:val="26B4118A"/>
    <w:lvl w:ilvl="0" w:tplc="0598F90C">
      <w:start w:val="1"/>
      <w:numFmt w:val="decimal"/>
      <w:lvlText w:val="%1."/>
      <w:lvlJc w:val="left"/>
      <w:pPr>
        <w:tabs>
          <w:tab w:val="num" w:pos="1590"/>
        </w:tabs>
        <w:ind w:left="1590" w:hanging="480"/>
      </w:pPr>
      <w:rPr>
        <w:rFonts w:ascii="Arial" w:hAnsi="Arial" w:cs="Arial" w:hint="default"/>
      </w:rPr>
    </w:lvl>
    <w:lvl w:ilvl="1" w:tplc="182EFA34">
      <w:start w:val="1"/>
      <w:numFmt w:val="decimal"/>
      <w:lvlText w:val="(%2)"/>
      <w:lvlJc w:val="left"/>
      <w:pPr>
        <w:tabs>
          <w:tab w:val="num" w:pos="840"/>
        </w:tabs>
        <w:ind w:left="840" w:hanging="360"/>
      </w:pPr>
      <w:rPr>
        <w:rFonts w:ascii="Arial" w:hAnsi="Arial" w:cs="Arial" w:hint="default"/>
        <w:b w:val="0"/>
        <w:i w:val="0"/>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5">
    <w:nsid w:val="7B0F4BE8"/>
    <w:multiLevelType w:val="hybridMultilevel"/>
    <w:tmpl w:val="3CEA43D0"/>
    <w:lvl w:ilvl="0" w:tplc="CC2A2026">
      <w:start w:val="1"/>
      <w:numFmt w:val="decimal"/>
      <w:lvlText w:val="%1."/>
      <w:lvlJc w:val="left"/>
      <w:pPr>
        <w:tabs>
          <w:tab w:val="num" w:pos="1590"/>
        </w:tabs>
        <w:ind w:left="1590" w:hanging="480"/>
      </w:pPr>
    </w:lvl>
    <w:lvl w:ilvl="1" w:tplc="04090019">
      <w:start w:val="1"/>
      <w:numFmt w:val="decimal"/>
      <w:lvlText w:val="%2."/>
      <w:lvlJc w:val="left"/>
      <w:pPr>
        <w:tabs>
          <w:tab w:val="num" w:pos="960"/>
        </w:tabs>
        <w:ind w:left="960" w:hanging="480"/>
      </w:pPr>
      <w:rPr>
        <w:rFonts w:ascii="Arial" w:hAnsi="Arial" w:cs="Arial"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6">
    <w:nsid w:val="7BAC41E5"/>
    <w:multiLevelType w:val="hybridMultilevel"/>
    <w:tmpl w:val="5D5C03C6"/>
    <w:lvl w:ilvl="0" w:tplc="0BE814DA">
      <w:start w:val="1"/>
      <w:numFmt w:val="japaneseCounting"/>
      <w:pStyle w:val="1"/>
      <w:lvlText w:val="第%1章"/>
      <w:lvlJc w:val="left"/>
      <w:pPr>
        <w:tabs>
          <w:tab w:val="num" w:pos="1980"/>
        </w:tabs>
        <w:ind w:left="1980" w:hanging="1620"/>
      </w:pPr>
      <w:rPr>
        <w:rFonts w:hint="eastAsia"/>
      </w:rPr>
    </w:lvl>
    <w:lvl w:ilvl="1" w:tplc="B4CEE24A">
      <w:start w:val="1"/>
      <w:numFmt w:val="japaneseCounting"/>
      <w:lvlText w:val="第%2節"/>
      <w:lvlJc w:val="left"/>
      <w:pPr>
        <w:tabs>
          <w:tab w:val="num" w:pos="2700"/>
        </w:tabs>
        <w:ind w:left="2700" w:hanging="1260"/>
      </w:pPr>
      <w:rPr>
        <w:rFonts w:hint="eastAsia"/>
      </w:rPr>
    </w:lvl>
    <w:lvl w:ilvl="2" w:tplc="2BB40050">
      <w:start w:val="1"/>
      <w:numFmt w:val="japaneseCounting"/>
      <w:lvlText w:val="%3、"/>
      <w:lvlJc w:val="left"/>
      <w:pPr>
        <w:tabs>
          <w:tab w:val="num" w:pos="2700"/>
        </w:tabs>
        <w:ind w:left="2700" w:hanging="720"/>
      </w:pPr>
      <w:rPr>
        <w:rFonts w:hint="eastAsia"/>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7">
    <w:nsid w:val="7C510074"/>
    <w:multiLevelType w:val="hybridMultilevel"/>
    <w:tmpl w:val="21C00638"/>
    <w:lvl w:ilvl="0" w:tplc="0409000F">
      <w:start w:val="1"/>
      <w:numFmt w:val="decimal"/>
      <w:lvlText w:val="%1."/>
      <w:lvlJc w:val="left"/>
      <w:pPr>
        <w:tabs>
          <w:tab w:val="num" w:pos="1590"/>
        </w:tabs>
        <w:ind w:left="159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8">
    <w:nsid w:val="7CEF40D9"/>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59">
    <w:nsid w:val="7D945908"/>
    <w:multiLevelType w:val="hybridMultilevel"/>
    <w:tmpl w:val="9EB879A4"/>
    <w:lvl w:ilvl="0" w:tplc="0409000F">
      <w:start w:val="1"/>
      <w:numFmt w:val="decimal"/>
      <w:lvlText w:val="%1."/>
      <w:lvlJc w:val="left"/>
      <w:pPr>
        <w:tabs>
          <w:tab w:val="num" w:pos="1474"/>
        </w:tabs>
        <w:ind w:left="1474" w:hanging="283"/>
      </w:pPr>
      <w:rPr>
        <w:rFonts w:ascii="Arial" w:eastAsia="標楷體" w:hAnsi="Arial" w:cs="Arial"/>
        <w:b w:val="0"/>
        <w:i w:val="0"/>
        <w:sz w:val="24"/>
        <w:szCs w:val="24"/>
      </w:rPr>
    </w:lvl>
    <w:lvl w:ilvl="1" w:tplc="94D67BD0">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0">
    <w:nsid w:val="7DBD10C8"/>
    <w:multiLevelType w:val="hybridMultilevel"/>
    <w:tmpl w:val="E522F638"/>
    <w:lvl w:ilvl="0" w:tplc="FFFFFFFF">
      <w:start w:val="1"/>
      <w:numFmt w:val="decimal"/>
      <w:lvlText w:val="%1."/>
      <w:lvlJc w:val="left"/>
      <w:pPr>
        <w:tabs>
          <w:tab w:val="num" w:pos="388"/>
        </w:tabs>
        <w:ind w:left="388" w:hanging="36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1">
    <w:nsid w:val="7DD659FE"/>
    <w:multiLevelType w:val="hybridMultilevel"/>
    <w:tmpl w:val="3A6EF6C6"/>
    <w:lvl w:ilvl="0" w:tplc="0409000F">
      <w:start w:val="1"/>
      <w:numFmt w:val="decimal"/>
      <w:lvlText w:val="%1."/>
      <w:lvlJc w:val="left"/>
      <w:pPr>
        <w:tabs>
          <w:tab w:val="num" w:pos="1590"/>
        </w:tabs>
        <w:ind w:left="159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2">
    <w:nsid w:val="7F2E5930"/>
    <w:multiLevelType w:val="hybridMultilevel"/>
    <w:tmpl w:val="CB10B2A2"/>
    <w:lvl w:ilvl="0" w:tplc="7772D818">
      <w:start w:val="1"/>
      <w:numFmt w:val="decimal"/>
      <w:lvlText w:val="(%1)"/>
      <w:lvlJc w:val="left"/>
      <w:pPr>
        <w:tabs>
          <w:tab w:val="num" w:pos="1551"/>
        </w:tabs>
        <w:ind w:left="1551" w:hanging="360"/>
      </w:pPr>
      <w:rPr>
        <w:rFonts w:ascii="Arial" w:hAnsi="Arial" w:cs="Arial" w:hint="default"/>
      </w:rPr>
    </w:lvl>
    <w:lvl w:ilvl="1" w:tplc="8A4CFBAC">
      <w:start w:val="1"/>
      <w:numFmt w:val="decimal"/>
      <w:lvlText w:val="(2.%2)"/>
      <w:lvlJc w:val="left"/>
      <w:pPr>
        <w:tabs>
          <w:tab w:val="num" w:pos="1551"/>
        </w:tabs>
        <w:ind w:left="1551" w:hanging="360"/>
      </w:pPr>
      <w:rPr>
        <w:rFonts w:ascii="Arial" w:hAnsi="Arial" w:cs="Arial" w:hint="default"/>
        <w:b w:val="0"/>
        <w:i w:val="0"/>
        <w:sz w:val="24"/>
        <w:szCs w:val="24"/>
      </w:rPr>
    </w:lvl>
    <w:lvl w:ilvl="2" w:tplc="0409001B" w:tentative="1">
      <w:start w:val="1"/>
      <w:numFmt w:val="lowerRoman"/>
      <w:lvlText w:val="%3."/>
      <w:lvlJc w:val="right"/>
      <w:pPr>
        <w:tabs>
          <w:tab w:val="num" w:pos="2151"/>
        </w:tabs>
        <w:ind w:left="2151" w:hanging="480"/>
      </w:pPr>
    </w:lvl>
    <w:lvl w:ilvl="3" w:tplc="0409000F" w:tentative="1">
      <w:start w:val="1"/>
      <w:numFmt w:val="decimal"/>
      <w:lvlText w:val="%4."/>
      <w:lvlJc w:val="left"/>
      <w:pPr>
        <w:tabs>
          <w:tab w:val="num" w:pos="2631"/>
        </w:tabs>
        <w:ind w:left="2631" w:hanging="480"/>
      </w:pPr>
    </w:lvl>
    <w:lvl w:ilvl="4" w:tplc="04090019" w:tentative="1">
      <w:start w:val="1"/>
      <w:numFmt w:val="ideographTraditional"/>
      <w:lvlText w:val="%5、"/>
      <w:lvlJc w:val="left"/>
      <w:pPr>
        <w:tabs>
          <w:tab w:val="num" w:pos="3111"/>
        </w:tabs>
        <w:ind w:left="3111" w:hanging="480"/>
      </w:pPr>
    </w:lvl>
    <w:lvl w:ilvl="5" w:tplc="0409001B" w:tentative="1">
      <w:start w:val="1"/>
      <w:numFmt w:val="lowerRoman"/>
      <w:lvlText w:val="%6."/>
      <w:lvlJc w:val="right"/>
      <w:pPr>
        <w:tabs>
          <w:tab w:val="num" w:pos="3591"/>
        </w:tabs>
        <w:ind w:left="3591" w:hanging="480"/>
      </w:pPr>
    </w:lvl>
    <w:lvl w:ilvl="6" w:tplc="0409000F" w:tentative="1">
      <w:start w:val="1"/>
      <w:numFmt w:val="decimal"/>
      <w:lvlText w:val="%7."/>
      <w:lvlJc w:val="left"/>
      <w:pPr>
        <w:tabs>
          <w:tab w:val="num" w:pos="4071"/>
        </w:tabs>
        <w:ind w:left="4071" w:hanging="480"/>
      </w:pPr>
    </w:lvl>
    <w:lvl w:ilvl="7" w:tplc="04090019" w:tentative="1">
      <w:start w:val="1"/>
      <w:numFmt w:val="ideographTraditional"/>
      <w:lvlText w:val="%8、"/>
      <w:lvlJc w:val="left"/>
      <w:pPr>
        <w:tabs>
          <w:tab w:val="num" w:pos="4551"/>
        </w:tabs>
        <w:ind w:left="4551" w:hanging="480"/>
      </w:pPr>
    </w:lvl>
    <w:lvl w:ilvl="8" w:tplc="0409001B" w:tentative="1">
      <w:start w:val="1"/>
      <w:numFmt w:val="lowerRoman"/>
      <w:lvlText w:val="%9."/>
      <w:lvlJc w:val="right"/>
      <w:pPr>
        <w:tabs>
          <w:tab w:val="num" w:pos="5031"/>
        </w:tabs>
        <w:ind w:left="5031" w:hanging="480"/>
      </w:pPr>
    </w:lvl>
  </w:abstractNum>
  <w:abstractNum w:abstractNumId="263">
    <w:nsid w:val="7FE842FA"/>
    <w:multiLevelType w:val="hybridMultilevel"/>
    <w:tmpl w:val="8112146A"/>
    <w:lvl w:ilvl="0" w:tplc="0598F90C">
      <w:start w:val="1"/>
      <w:numFmt w:val="decimal"/>
      <w:lvlText w:val="(%1)"/>
      <w:lvlJc w:val="left"/>
      <w:pPr>
        <w:tabs>
          <w:tab w:val="num" w:pos="2400"/>
        </w:tabs>
        <w:ind w:left="2400" w:hanging="360"/>
      </w:pPr>
      <w:rPr>
        <w:rFonts w:ascii="Arial" w:hAnsi="Arial" w:cs="Arial" w:hint="default"/>
        <w:b w:val="0"/>
        <w:i w:val="0"/>
        <w:sz w:val="24"/>
        <w:szCs w:val="24"/>
      </w:rPr>
    </w:lvl>
    <w:lvl w:ilvl="1" w:tplc="80BC40DC">
      <w:start w:val="1"/>
      <w:numFmt w:val="decimal"/>
      <w:lvlText w:val="%2."/>
      <w:lvlJc w:val="left"/>
      <w:pPr>
        <w:tabs>
          <w:tab w:val="num" w:pos="1410"/>
        </w:tabs>
        <w:ind w:left="1410" w:hanging="480"/>
      </w:pPr>
      <w:rPr>
        <w:rFonts w:ascii="Arial" w:hAnsi="Arial" w:hint="default"/>
        <w:b w:val="0"/>
        <w:i w:val="0"/>
        <w:sz w:val="24"/>
        <w:szCs w:val="24"/>
      </w:rPr>
    </w:lvl>
    <w:lvl w:ilvl="2" w:tplc="0409001B" w:tentative="1">
      <w:start w:val="1"/>
      <w:numFmt w:val="lowerRoman"/>
      <w:lvlText w:val="%3."/>
      <w:lvlJc w:val="right"/>
      <w:pPr>
        <w:tabs>
          <w:tab w:val="num" w:pos="1890"/>
        </w:tabs>
        <w:ind w:left="1890" w:hanging="480"/>
      </w:pPr>
    </w:lvl>
    <w:lvl w:ilvl="3" w:tplc="0409000F" w:tentative="1">
      <w:start w:val="1"/>
      <w:numFmt w:val="decimal"/>
      <w:lvlText w:val="%4."/>
      <w:lvlJc w:val="left"/>
      <w:pPr>
        <w:tabs>
          <w:tab w:val="num" w:pos="2370"/>
        </w:tabs>
        <w:ind w:left="2370" w:hanging="480"/>
      </w:pPr>
    </w:lvl>
    <w:lvl w:ilvl="4" w:tplc="04090019" w:tentative="1">
      <w:start w:val="1"/>
      <w:numFmt w:val="ideographTraditional"/>
      <w:lvlText w:val="%5、"/>
      <w:lvlJc w:val="left"/>
      <w:pPr>
        <w:tabs>
          <w:tab w:val="num" w:pos="2850"/>
        </w:tabs>
        <w:ind w:left="2850" w:hanging="480"/>
      </w:pPr>
    </w:lvl>
    <w:lvl w:ilvl="5" w:tplc="0409001B" w:tentative="1">
      <w:start w:val="1"/>
      <w:numFmt w:val="lowerRoman"/>
      <w:lvlText w:val="%6."/>
      <w:lvlJc w:val="right"/>
      <w:pPr>
        <w:tabs>
          <w:tab w:val="num" w:pos="3330"/>
        </w:tabs>
        <w:ind w:left="3330" w:hanging="480"/>
      </w:pPr>
    </w:lvl>
    <w:lvl w:ilvl="6" w:tplc="0409000F" w:tentative="1">
      <w:start w:val="1"/>
      <w:numFmt w:val="decimal"/>
      <w:lvlText w:val="%7."/>
      <w:lvlJc w:val="left"/>
      <w:pPr>
        <w:tabs>
          <w:tab w:val="num" w:pos="3810"/>
        </w:tabs>
        <w:ind w:left="3810" w:hanging="480"/>
      </w:pPr>
    </w:lvl>
    <w:lvl w:ilvl="7" w:tplc="04090019" w:tentative="1">
      <w:start w:val="1"/>
      <w:numFmt w:val="ideographTraditional"/>
      <w:lvlText w:val="%8、"/>
      <w:lvlJc w:val="left"/>
      <w:pPr>
        <w:tabs>
          <w:tab w:val="num" w:pos="4290"/>
        </w:tabs>
        <w:ind w:left="4290" w:hanging="480"/>
      </w:pPr>
    </w:lvl>
    <w:lvl w:ilvl="8" w:tplc="0409001B" w:tentative="1">
      <w:start w:val="1"/>
      <w:numFmt w:val="lowerRoman"/>
      <w:lvlText w:val="%9."/>
      <w:lvlJc w:val="right"/>
      <w:pPr>
        <w:tabs>
          <w:tab w:val="num" w:pos="4770"/>
        </w:tabs>
        <w:ind w:left="4770" w:hanging="480"/>
      </w:pPr>
    </w:lvl>
  </w:abstractNum>
  <w:num w:numId="1">
    <w:abstractNumId w:val="215"/>
  </w:num>
  <w:num w:numId="2">
    <w:abstractNumId w:val="224"/>
  </w:num>
  <w:num w:numId="3">
    <w:abstractNumId w:val="233"/>
  </w:num>
  <w:num w:numId="4">
    <w:abstractNumId w:val="28"/>
  </w:num>
  <w:num w:numId="5">
    <w:abstractNumId w:val="193"/>
  </w:num>
  <w:num w:numId="6">
    <w:abstractNumId w:val="221"/>
  </w:num>
  <w:num w:numId="7">
    <w:abstractNumId w:val="118"/>
  </w:num>
  <w:num w:numId="8">
    <w:abstractNumId w:val="31"/>
  </w:num>
  <w:num w:numId="9">
    <w:abstractNumId w:val="214"/>
  </w:num>
  <w:num w:numId="10">
    <w:abstractNumId w:val="77"/>
  </w:num>
  <w:num w:numId="11">
    <w:abstractNumId w:val="20"/>
  </w:num>
  <w:num w:numId="12">
    <w:abstractNumId w:val="174"/>
  </w:num>
  <w:num w:numId="13">
    <w:abstractNumId w:val="161"/>
  </w:num>
  <w:num w:numId="14">
    <w:abstractNumId w:val="123"/>
  </w:num>
  <w:num w:numId="15">
    <w:abstractNumId w:val="246"/>
  </w:num>
  <w:num w:numId="16">
    <w:abstractNumId w:val="142"/>
  </w:num>
  <w:num w:numId="17">
    <w:abstractNumId w:val="137"/>
  </w:num>
  <w:num w:numId="18">
    <w:abstractNumId w:val="64"/>
  </w:num>
  <w:num w:numId="19">
    <w:abstractNumId w:val="199"/>
  </w:num>
  <w:num w:numId="20">
    <w:abstractNumId w:val="156"/>
  </w:num>
  <w:num w:numId="21">
    <w:abstractNumId w:val="171"/>
  </w:num>
  <w:num w:numId="22">
    <w:abstractNumId w:val="127"/>
  </w:num>
  <w:num w:numId="23">
    <w:abstractNumId w:val="258"/>
  </w:num>
  <w:num w:numId="24">
    <w:abstractNumId w:val="254"/>
  </w:num>
  <w:num w:numId="25">
    <w:abstractNumId w:val="158"/>
  </w:num>
  <w:num w:numId="26">
    <w:abstractNumId w:val="173"/>
  </w:num>
  <w:num w:numId="27">
    <w:abstractNumId w:val="92"/>
  </w:num>
  <w:num w:numId="28">
    <w:abstractNumId w:val="185"/>
  </w:num>
  <w:num w:numId="29">
    <w:abstractNumId w:val="250"/>
  </w:num>
  <w:num w:numId="30">
    <w:abstractNumId w:val="12"/>
  </w:num>
  <w:num w:numId="31">
    <w:abstractNumId w:val="217"/>
  </w:num>
  <w:num w:numId="32">
    <w:abstractNumId w:val="116"/>
  </w:num>
  <w:num w:numId="33">
    <w:abstractNumId w:val="148"/>
  </w:num>
  <w:num w:numId="34">
    <w:abstractNumId w:val="62"/>
  </w:num>
  <w:num w:numId="35">
    <w:abstractNumId w:val="263"/>
  </w:num>
  <w:num w:numId="36">
    <w:abstractNumId w:val="48"/>
  </w:num>
  <w:num w:numId="37">
    <w:abstractNumId w:val="76"/>
  </w:num>
  <w:num w:numId="38">
    <w:abstractNumId w:val="36"/>
  </w:num>
  <w:num w:numId="39">
    <w:abstractNumId w:val="128"/>
  </w:num>
  <w:num w:numId="40">
    <w:abstractNumId w:val="0"/>
  </w:num>
  <w:num w:numId="41">
    <w:abstractNumId w:val="167"/>
  </w:num>
  <w:num w:numId="42">
    <w:abstractNumId w:val="96"/>
  </w:num>
  <w:num w:numId="43">
    <w:abstractNumId w:val="8"/>
  </w:num>
  <w:num w:numId="44">
    <w:abstractNumId w:val="230"/>
  </w:num>
  <w:num w:numId="45">
    <w:abstractNumId w:val="23"/>
  </w:num>
  <w:num w:numId="46">
    <w:abstractNumId w:val="135"/>
  </w:num>
  <w:num w:numId="47">
    <w:abstractNumId w:val="262"/>
  </w:num>
  <w:num w:numId="48">
    <w:abstractNumId w:val="220"/>
  </w:num>
  <w:num w:numId="49">
    <w:abstractNumId w:val="143"/>
  </w:num>
  <w:num w:numId="50">
    <w:abstractNumId w:val="122"/>
  </w:num>
  <w:num w:numId="51">
    <w:abstractNumId w:val="10"/>
  </w:num>
  <w:num w:numId="52">
    <w:abstractNumId w:val="49"/>
  </w:num>
  <w:num w:numId="53">
    <w:abstractNumId w:val="110"/>
  </w:num>
  <w:num w:numId="54">
    <w:abstractNumId w:val="178"/>
  </w:num>
  <w:num w:numId="55">
    <w:abstractNumId w:val="88"/>
  </w:num>
  <w:num w:numId="56">
    <w:abstractNumId w:val="139"/>
  </w:num>
  <w:num w:numId="57">
    <w:abstractNumId w:val="235"/>
  </w:num>
  <w:num w:numId="58">
    <w:abstractNumId w:val="175"/>
  </w:num>
  <w:num w:numId="59">
    <w:abstractNumId w:val="104"/>
  </w:num>
  <w:num w:numId="60">
    <w:abstractNumId w:val="244"/>
  </w:num>
  <w:num w:numId="61">
    <w:abstractNumId w:val="111"/>
  </w:num>
  <w:num w:numId="62">
    <w:abstractNumId w:val="17"/>
  </w:num>
  <w:num w:numId="63">
    <w:abstractNumId w:val="67"/>
  </w:num>
  <w:num w:numId="64">
    <w:abstractNumId w:val="136"/>
  </w:num>
  <w:num w:numId="65">
    <w:abstractNumId w:val="75"/>
  </w:num>
  <w:num w:numId="66">
    <w:abstractNumId w:val="204"/>
  </w:num>
  <w:num w:numId="67">
    <w:abstractNumId w:val="85"/>
  </w:num>
  <w:num w:numId="68">
    <w:abstractNumId w:val="102"/>
  </w:num>
  <w:num w:numId="69">
    <w:abstractNumId w:val="146"/>
  </w:num>
  <w:num w:numId="70">
    <w:abstractNumId w:val="87"/>
  </w:num>
  <w:num w:numId="71">
    <w:abstractNumId w:val="134"/>
  </w:num>
  <w:num w:numId="72">
    <w:abstractNumId w:val="40"/>
  </w:num>
  <w:num w:numId="73">
    <w:abstractNumId w:val="247"/>
  </w:num>
  <w:num w:numId="74">
    <w:abstractNumId w:val="1"/>
  </w:num>
  <w:num w:numId="75">
    <w:abstractNumId w:val="47"/>
  </w:num>
  <w:num w:numId="76">
    <w:abstractNumId w:val="152"/>
  </w:num>
  <w:num w:numId="77">
    <w:abstractNumId w:val="112"/>
  </w:num>
  <w:num w:numId="78">
    <w:abstractNumId w:val="34"/>
  </w:num>
  <w:num w:numId="79">
    <w:abstractNumId w:val="229"/>
  </w:num>
  <w:num w:numId="80">
    <w:abstractNumId w:val="63"/>
  </w:num>
  <w:num w:numId="81">
    <w:abstractNumId w:val="16"/>
  </w:num>
  <w:num w:numId="82">
    <w:abstractNumId w:val="172"/>
  </w:num>
  <w:num w:numId="83">
    <w:abstractNumId w:val="202"/>
  </w:num>
  <w:num w:numId="84">
    <w:abstractNumId w:val="126"/>
  </w:num>
  <w:num w:numId="85">
    <w:abstractNumId w:val="33"/>
  </w:num>
  <w:num w:numId="86">
    <w:abstractNumId w:val="251"/>
  </w:num>
  <w:num w:numId="87">
    <w:abstractNumId w:val="71"/>
  </w:num>
  <w:num w:numId="88">
    <w:abstractNumId w:val="219"/>
  </w:num>
  <w:num w:numId="89">
    <w:abstractNumId w:val="29"/>
  </w:num>
  <w:num w:numId="90">
    <w:abstractNumId w:val="227"/>
  </w:num>
  <w:num w:numId="91">
    <w:abstractNumId w:val="237"/>
  </w:num>
  <w:num w:numId="92">
    <w:abstractNumId w:val="80"/>
  </w:num>
  <w:num w:numId="93">
    <w:abstractNumId w:val="261"/>
  </w:num>
  <w:num w:numId="94">
    <w:abstractNumId w:val="240"/>
  </w:num>
  <w:num w:numId="95">
    <w:abstractNumId w:val="206"/>
  </w:num>
  <w:num w:numId="96">
    <w:abstractNumId w:val="106"/>
  </w:num>
  <w:num w:numId="97">
    <w:abstractNumId w:val="13"/>
  </w:num>
  <w:num w:numId="98">
    <w:abstractNumId w:val="245"/>
  </w:num>
  <w:num w:numId="99">
    <w:abstractNumId w:val="117"/>
  </w:num>
  <w:num w:numId="100">
    <w:abstractNumId w:val="24"/>
  </w:num>
  <w:num w:numId="101">
    <w:abstractNumId w:val="78"/>
  </w:num>
  <w:num w:numId="102">
    <w:abstractNumId w:val="253"/>
  </w:num>
  <w:num w:numId="103">
    <w:abstractNumId w:val="147"/>
  </w:num>
  <w:num w:numId="104">
    <w:abstractNumId w:val="55"/>
  </w:num>
  <w:num w:numId="105">
    <w:abstractNumId w:val="166"/>
  </w:num>
  <w:num w:numId="106">
    <w:abstractNumId w:val="198"/>
  </w:num>
  <w:num w:numId="107">
    <w:abstractNumId w:val="200"/>
  </w:num>
  <w:num w:numId="108">
    <w:abstractNumId w:val="109"/>
  </w:num>
  <w:num w:numId="109">
    <w:abstractNumId w:val="38"/>
  </w:num>
  <w:num w:numId="110">
    <w:abstractNumId w:val="39"/>
  </w:num>
  <w:num w:numId="111">
    <w:abstractNumId w:val="84"/>
  </w:num>
  <w:num w:numId="112">
    <w:abstractNumId w:val="159"/>
  </w:num>
  <w:num w:numId="113">
    <w:abstractNumId w:val="242"/>
  </w:num>
  <w:num w:numId="114">
    <w:abstractNumId w:val="7"/>
  </w:num>
  <w:num w:numId="115">
    <w:abstractNumId w:val="257"/>
  </w:num>
  <w:num w:numId="116">
    <w:abstractNumId w:val="2"/>
  </w:num>
  <w:num w:numId="117">
    <w:abstractNumId w:val="196"/>
  </w:num>
  <w:num w:numId="118">
    <w:abstractNumId w:val="168"/>
  </w:num>
  <w:num w:numId="119">
    <w:abstractNumId w:val="201"/>
  </w:num>
  <w:num w:numId="120">
    <w:abstractNumId w:val="66"/>
  </w:num>
  <w:num w:numId="121">
    <w:abstractNumId w:val="259"/>
  </w:num>
  <w:num w:numId="122">
    <w:abstractNumId w:val="11"/>
  </w:num>
  <w:num w:numId="123">
    <w:abstractNumId w:val="255"/>
  </w:num>
  <w:num w:numId="124">
    <w:abstractNumId w:val="99"/>
  </w:num>
  <w:num w:numId="125">
    <w:abstractNumId w:val="150"/>
  </w:num>
  <w:num w:numId="126">
    <w:abstractNumId w:val="130"/>
  </w:num>
  <w:num w:numId="127">
    <w:abstractNumId w:val="41"/>
  </w:num>
  <w:num w:numId="128">
    <w:abstractNumId w:val="60"/>
  </w:num>
  <w:num w:numId="129">
    <w:abstractNumId w:val="203"/>
  </w:num>
  <w:num w:numId="130">
    <w:abstractNumId w:val="243"/>
  </w:num>
  <w:num w:numId="131">
    <w:abstractNumId w:val="5"/>
  </w:num>
  <w:num w:numId="132">
    <w:abstractNumId w:val="157"/>
  </w:num>
  <w:num w:numId="133">
    <w:abstractNumId w:val="120"/>
  </w:num>
  <w:num w:numId="134">
    <w:abstractNumId w:val="216"/>
  </w:num>
  <w:num w:numId="135">
    <w:abstractNumId w:val="162"/>
  </w:num>
  <w:num w:numId="136">
    <w:abstractNumId w:val="3"/>
  </w:num>
  <w:num w:numId="137">
    <w:abstractNumId w:val="225"/>
  </w:num>
  <w:num w:numId="138">
    <w:abstractNumId w:val="19"/>
  </w:num>
  <w:num w:numId="139">
    <w:abstractNumId w:val="191"/>
  </w:num>
  <w:num w:numId="140">
    <w:abstractNumId w:val="154"/>
  </w:num>
  <w:num w:numId="141">
    <w:abstractNumId w:val="56"/>
  </w:num>
  <w:num w:numId="142">
    <w:abstractNumId w:val="94"/>
  </w:num>
  <w:num w:numId="143">
    <w:abstractNumId w:val="50"/>
  </w:num>
  <w:num w:numId="144">
    <w:abstractNumId w:val="73"/>
  </w:num>
  <w:num w:numId="145">
    <w:abstractNumId w:val="260"/>
  </w:num>
  <w:num w:numId="146">
    <w:abstractNumId w:val="46"/>
  </w:num>
  <w:num w:numId="147">
    <w:abstractNumId w:val="187"/>
  </w:num>
  <w:num w:numId="148">
    <w:abstractNumId w:val="155"/>
  </w:num>
  <w:num w:numId="149">
    <w:abstractNumId w:val="93"/>
  </w:num>
  <w:num w:numId="150">
    <w:abstractNumId w:val="98"/>
  </w:num>
  <w:num w:numId="151">
    <w:abstractNumId w:val="37"/>
  </w:num>
  <w:num w:numId="152">
    <w:abstractNumId w:val="138"/>
  </w:num>
  <w:num w:numId="153">
    <w:abstractNumId w:val="4"/>
  </w:num>
  <w:num w:numId="154">
    <w:abstractNumId w:val="212"/>
  </w:num>
  <w:num w:numId="155">
    <w:abstractNumId w:val="213"/>
  </w:num>
  <w:num w:numId="156">
    <w:abstractNumId w:val="113"/>
  </w:num>
  <w:num w:numId="157">
    <w:abstractNumId w:val="211"/>
  </w:num>
  <w:num w:numId="158">
    <w:abstractNumId w:val="226"/>
  </w:num>
  <w:num w:numId="159">
    <w:abstractNumId w:val="68"/>
  </w:num>
  <w:num w:numId="160">
    <w:abstractNumId w:val="58"/>
  </w:num>
  <w:num w:numId="161">
    <w:abstractNumId w:val="95"/>
  </w:num>
  <w:num w:numId="162">
    <w:abstractNumId w:val="25"/>
  </w:num>
  <w:num w:numId="163">
    <w:abstractNumId w:val="228"/>
  </w:num>
  <w:num w:numId="164">
    <w:abstractNumId w:val="89"/>
  </w:num>
  <w:num w:numId="165">
    <w:abstractNumId w:val="141"/>
  </w:num>
  <w:num w:numId="166">
    <w:abstractNumId w:val="140"/>
  </w:num>
  <w:num w:numId="167">
    <w:abstractNumId w:val="149"/>
  </w:num>
  <w:num w:numId="168">
    <w:abstractNumId w:val="32"/>
  </w:num>
  <w:num w:numId="169">
    <w:abstractNumId w:val="165"/>
  </w:num>
  <w:num w:numId="170">
    <w:abstractNumId w:val="170"/>
  </w:num>
  <w:num w:numId="171">
    <w:abstractNumId w:val="164"/>
  </w:num>
  <w:num w:numId="172">
    <w:abstractNumId w:val="195"/>
  </w:num>
  <w:num w:numId="173">
    <w:abstractNumId w:val="238"/>
  </w:num>
  <w:num w:numId="174">
    <w:abstractNumId w:val="51"/>
  </w:num>
  <w:num w:numId="175">
    <w:abstractNumId w:val="197"/>
  </w:num>
  <w:num w:numId="176">
    <w:abstractNumId w:val="163"/>
  </w:num>
  <w:num w:numId="177">
    <w:abstractNumId w:val="86"/>
  </w:num>
  <w:num w:numId="178">
    <w:abstractNumId w:val="192"/>
  </w:num>
  <w:num w:numId="179">
    <w:abstractNumId w:val="97"/>
  </w:num>
  <w:num w:numId="180">
    <w:abstractNumId w:val="14"/>
  </w:num>
  <w:num w:numId="181">
    <w:abstractNumId w:val="81"/>
  </w:num>
  <w:num w:numId="182">
    <w:abstractNumId w:val="115"/>
  </w:num>
  <w:num w:numId="183">
    <w:abstractNumId w:val="9"/>
  </w:num>
  <w:num w:numId="184">
    <w:abstractNumId w:val="27"/>
  </w:num>
  <w:num w:numId="185">
    <w:abstractNumId w:val="105"/>
  </w:num>
  <w:num w:numId="186">
    <w:abstractNumId w:val="256"/>
  </w:num>
  <w:num w:numId="187">
    <w:abstractNumId w:val="249"/>
  </w:num>
  <w:num w:numId="188">
    <w:abstractNumId w:val="79"/>
  </w:num>
  <w:num w:numId="189">
    <w:abstractNumId w:val="124"/>
  </w:num>
  <w:num w:numId="190">
    <w:abstractNumId w:val="121"/>
  </w:num>
  <w:num w:numId="191">
    <w:abstractNumId w:val="65"/>
  </w:num>
  <w:num w:numId="192">
    <w:abstractNumId w:val="180"/>
  </w:num>
  <w:num w:numId="193">
    <w:abstractNumId w:val="74"/>
  </w:num>
  <w:num w:numId="194">
    <w:abstractNumId w:val="184"/>
  </w:num>
  <w:num w:numId="195">
    <w:abstractNumId w:val="241"/>
  </w:num>
  <w:num w:numId="196">
    <w:abstractNumId w:val="45"/>
  </w:num>
  <w:num w:numId="197">
    <w:abstractNumId w:val="129"/>
  </w:num>
  <w:num w:numId="198">
    <w:abstractNumId w:val="231"/>
  </w:num>
  <w:num w:numId="199">
    <w:abstractNumId w:val="107"/>
  </w:num>
  <w:num w:numId="200">
    <w:abstractNumId w:val="181"/>
  </w:num>
  <w:num w:numId="201">
    <w:abstractNumId w:val="186"/>
  </w:num>
  <w:num w:numId="202">
    <w:abstractNumId w:val="90"/>
  </w:num>
  <w:num w:numId="203">
    <w:abstractNumId w:val="190"/>
  </w:num>
  <w:num w:numId="204">
    <w:abstractNumId w:val="82"/>
  </w:num>
  <w:num w:numId="205">
    <w:abstractNumId w:val="57"/>
  </w:num>
  <w:num w:numId="206">
    <w:abstractNumId w:val="239"/>
  </w:num>
  <w:num w:numId="207">
    <w:abstractNumId w:val="151"/>
  </w:num>
  <w:num w:numId="208">
    <w:abstractNumId w:val="70"/>
  </w:num>
  <w:num w:numId="209">
    <w:abstractNumId w:val="53"/>
  </w:num>
  <w:num w:numId="210">
    <w:abstractNumId w:val="236"/>
  </w:num>
  <w:num w:numId="211">
    <w:abstractNumId w:val="83"/>
  </w:num>
  <w:num w:numId="212">
    <w:abstractNumId w:val="125"/>
  </w:num>
  <w:num w:numId="213">
    <w:abstractNumId w:val="59"/>
  </w:num>
  <w:num w:numId="214">
    <w:abstractNumId w:val="176"/>
  </w:num>
  <w:num w:numId="215">
    <w:abstractNumId w:val="114"/>
  </w:num>
  <w:num w:numId="216">
    <w:abstractNumId w:val="132"/>
  </w:num>
  <w:num w:numId="217">
    <w:abstractNumId w:val="42"/>
  </w:num>
  <w:num w:numId="218">
    <w:abstractNumId w:val="22"/>
  </w:num>
  <w:num w:numId="219">
    <w:abstractNumId w:val="21"/>
  </w:num>
  <w:num w:numId="220">
    <w:abstractNumId w:val="91"/>
  </w:num>
  <w:num w:numId="221">
    <w:abstractNumId w:val="177"/>
  </w:num>
  <w:num w:numId="222">
    <w:abstractNumId w:val="18"/>
  </w:num>
  <w:num w:numId="223">
    <w:abstractNumId w:val="209"/>
  </w:num>
  <w:num w:numId="224">
    <w:abstractNumId w:val="179"/>
  </w:num>
  <w:num w:numId="225">
    <w:abstractNumId w:val="218"/>
  </w:num>
  <w:num w:numId="226">
    <w:abstractNumId w:val="131"/>
  </w:num>
  <w:num w:numId="227">
    <w:abstractNumId w:val="43"/>
  </w:num>
  <w:num w:numId="228">
    <w:abstractNumId w:val="44"/>
  </w:num>
  <w:num w:numId="229">
    <w:abstractNumId w:val="248"/>
  </w:num>
  <w:num w:numId="230">
    <w:abstractNumId w:val="188"/>
  </w:num>
  <w:num w:numId="231">
    <w:abstractNumId w:val="54"/>
  </w:num>
  <w:num w:numId="232">
    <w:abstractNumId w:val="119"/>
  </w:num>
  <w:num w:numId="233">
    <w:abstractNumId w:val="52"/>
  </w:num>
  <w:num w:numId="234">
    <w:abstractNumId w:val="15"/>
  </w:num>
  <w:num w:numId="235">
    <w:abstractNumId w:val="234"/>
  </w:num>
  <w:num w:numId="236">
    <w:abstractNumId w:val="69"/>
  </w:num>
  <w:num w:numId="237">
    <w:abstractNumId w:val="183"/>
  </w:num>
  <w:num w:numId="238">
    <w:abstractNumId w:val="144"/>
  </w:num>
  <w:num w:numId="239">
    <w:abstractNumId w:val="223"/>
  </w:num>
  <w:num w:numId="240">
    <w:abstractNumId w:val="153"/>
  </w:num>
  <w:num w:numId="241">
    <w:abstractNumId w:val="101"/>
  </w:num>
  <w:num w:numId="242">
    <w:abstractNumId w:val="35"/>
  </w:num>
  <w:num w:numId="243">
    <w:abstractNumId w:val="108"/>
  </w:num>
  <w:num w:numId="244">
    <w:abstractNumId w:val="232"/>
  </w:num>
  <w:num w:numId="245">
    <w:abstractNumId w:val="182"/>
  </w:num>
  <w:num w:numId="246">
    <w:abstractNumId w:val="210"/>
  </w:num>
  <w:num w:numId="247">
    <w:abstractNumId w:val="30"/>
  </w:num>
  <w:num w:numId="248">
    <w:abstractNumId w:val="103"/>
  </w:num>
  <w:num w:numId="249">
    <w:abstractNumId w:val="205"/>
  </w:num>
  <w:num w:numId="250">
    <w:abstractNumId w:val="26"/>
  </w:num>
  <w:num w:numId="251">
    <w:abstractNumId w:val="252"/>
  </w:num>
  <w:num w:numId="252">
    <w:abstractNumId w:val="169"/>
  </w:num>
  <w:num w:numId="253">
    <w:abstractNumId w:val="133"/>
  </w:num>
  <w:num w:numId="254">
    <w:abstractNumId w:val="72"/>
  </w:num>
  <w:num w:numId="255">
    <w:abstractNumId w:val="100"/>
  </w:num>
  <w:num w:numId="256">
    <w:abstractNumId w:val="189"/>
  </w:num>
  <w:num w:numId="257">
    <w:abstractNumId w:val="6"/>
  </w:num>
  <w:num w:numId="258">
    <w:abstractNumId w:val="145"/>
  </w:num>
  <w:num w:numId="259">
    <w:abstractNumId w:val="194"/>
  </w:num>
  <w:num w:numId="260">
    <w:abstractNumId w:val="207"/>
  </w:num>
  <w:num w:numId="261">
    <w:abstractNumId w:val="160"/>
  </w:num>
  <w:num w:numId="262">
    <w:abstractNumId w:val="208"/>
  </w:num>
  <w:num w:numId="263">
    <w:abstractNumId w:val="61"/>
  </w:num>
  <w:num w:numId="264">
    <w:abstractNumId w:val="222"/>
  </w:num>
  <w:num w:numId="265">
    <w:abstractNumId w:val="256"/>
  </w:num>
  <w:num w:numId="266">
    <w:abstractNumId w:val="256"/>
  </w:num>
  <w:num w:numId="267">
    <w:abstractNumId w:val="256"/>
  </w:num>
  <w:num w:numId="268">
    <w:abstractNumId w:val="256"/>
  </w:num>
  <w:numIdMacAtCleanup w:val="2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4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316"/>
    <w:rsid w:val="000126A8"/>
    <w:rsid w:val="00013B6D"/>
    <w:rsid w:val="000155E5"/>
    <w:rsid w:val="000260E3"/>
    <w:rsid w:val="00050BB3"/>
    <w:rsid w:val="000518D1"/>
    <w:rsid w:val="000561C5"/>
    <w:rsid w:val="0006189A"/>
    <w:rsid w:val="00071925"/>
    <w:rsid w:val="00074E58"/>
    <w:rsid w:val="0008397B"/>
    <w:rsid w:val="000A79B0"/>
    <w:rsid w:val="000B2BB4"/>
    <w:rsid w:val="000C1926"/>
    <w:rsid w:val="000E163F"/>
    <w:rsid w:val="000E16D1"/>
    <w:rsid w:val="000E5FBA"/>
    <w:rsid w:val="000F3131"/>
    <w:rsid w:val="00100601"/>
    <w:rsid w:val="00105A1D"/>
    <w:rsid w:val="00111114"/>
    <w:rsid w:val="00120E07"/>
    <w:rsid w:val="00127BB4"/>
    <w:rsid w:val="0013140D"/>
    <w:rsid w:val="00140CAF"/>
    <w:rsid w:val="001452C1"/>
    <w:rsid w:val="0014700B"/>
    <w:rsid w:val="00147E41"/>
    <w:rsid w:val="00151DD3"/>
    <w:rsid w:val="00161CA0"/>
    <w:rsid w:val="00163E25"/>
    <w:rsid w:val="001733EC"/>
    <w:rsid w:val="00173E1A"/>
    <w:rsid w:val="00182522"/>
    <w:rsid w:val="0018367B"/>
    <w:rsid w:val="001A68E3"/>
    <w:rsid w:val="001B14A6"/>
    <w:rsid w:val="001B26B1"/>
    <w:rsid w:val="001C331D"/>
    <w:rsid w:val="001C364F"/>
    <w:rsid w:val="001C4E49"/>
    <w:rsid w:val="001C58DB"/>
    <w:rsid w:val="001D03F3"/>
    <w:rsid w:val="001D0F24"/>
    <w:rsid w:val="001D1B11"/>
    <w:rsid w:val="001D5D93"/>
    <w:rsid w:val="001E4F15"/>
    <w:rsid w:val="001E5A5A"/>
    <w:rsid w:val="001F2034"/>
    <w:rsid w:val="00211265"/>
    <w:rsid w:val="00212FCF"/>
    <w:rsid w:val="002145AD"/>
    <w:rsid w:val="00217BE0"/>
    <w:rsid w:val="002227D0"/>
    <w:rsid w:val="00234274"/>
    <w:rsid w:val="00242418"/>
    <w:rsid w:val="002442F1"/>
    <w:rsid w:val="002449A7"/>
    <w:rsid w:val="00246E87"/>
    <w:rsid w:val="00256977"/>
    <w:rsid w:val="002608F0"/>
    <w:rsid w:val="0026604F"/>
    <w:rsid w:val="00281397"/>
    <w:rsid w:val="00282331"/>
    <w:rsid w:val="00284F44"/>
    <w:rsid w:val="00296EFE"/>
    <w:rsid w:val="002A34AF"/>
    <w:rsid w:val="002A6F15"/>
    <w:rsid w:val="002C57D9"/>
    <w:rsid w:val="002C799B"/>
    <w:rsid w:val="002E24F3"/>
    <w:rsid w:val="002F298A"/>
    <w:rsid w:val="002F7441"/>
    <w:rsid w:val="003372F6"/>
    <w:rsid w:val="003417CE"/>
    <w:rsid w:val="0035270C"/>
    <w:rsid w:val="003636FB"/>
    <w:rsid w:val="003673DA"/>
    <w:rsid w:val="00370491"/>
    <w:rsid w:val="003716FE"/>
    <w:rsid w:val="0037380B"/>
    <w:rsid w:val="003754BF"/>
    <w:rsid w:val="003760D5"/>
    <w:rsid w:val="00380546"/>
    <w:rsid w:val="003A2332"/>
    <w:rsid w:val="003A34AD"/>
    <w:rsid w:val="003A6DAA"/>
    <w:rsid w:val="003B0AB6"/>
    <w:rsid w:val="003B6339"/>
    <w:rsid w:val="003C639E"/>
    <w:rsid w:val="003D2D5B"/>
    <w:rsid w:val="003D45D4"/>
    <w:rsid w:val="003D6E9D"/>
    <w:rsid w:val="0041668B"/>
    <w:rsid w:val="00422DAC"/>
    <w:rsid w:val="0042386A"/>
    <w:rsid w:val="004241B9"/>
    <w:rsid w:val="00445DC4"/>
    <w:rsid w:val="0044616B"/>
    <w:rsid w:val="00464D18"/>
    <w:rsid w:val="0047014A"/>
    <w:rsid w:val="004727B2"/>
    <w:rsid w:val="004934C6"/>
    <w:rsid w:val="004A129A"/>
    <w:rsid w:val="004D2919"/>
    <w:rsid w:val="004D2B9C"/>
    <w:rsid w:val="004D59F6"/>
    <w:rsid w:val="004E3E98"/>
    <w:rsid w:val="004E6DBA"/>
    <w:rsid w:val="004F73E2"/>
    <w:rsid w:val="005210B8"/>
    <w:rsid w:val="0054291E"/>
    <w:rsid w:val="00542E90"/>
    <w:rsid w:val="005468CC"/>
    <w:rsid w:val="00546ADC"/>
    <w:rsid w:val="00557970"/>
    <w:rsid w:val="005617D4"/>
    <w:rsid w:val="005679A0"/>
    <w:rsid w:val="0057007E"/>
    <w:rsid w:val="005B0A47"/>
    <w:rsid w:val="005D0699"/>
    <w:rsid w:val="005D6930"/>
    <w:rsid w:val="005E2353"/>
    <w:rsid w:val="005E6938"/>
    <w:rsid w:val="006115EE"/>
    <w:rsid w:val="00616F16"/>
    <w:rsid w:val="00623609"/>
    <w:rsid w:val="006237DA"/>
    <w:rsid w:val="00641684"/>
    <w:rsid w:val="0065236D"/>
    <w:rsid w:val="006658C3"/>
    <w:rsid w:val="00665982"/>
    <w:rsid w:val="0069447A"/>
    <w:rsid w:val="006A6DC0"/>
    <w:rsid w:val="006B2978"/>
    <w:rsid w:val="006B450E"/>
    <w:rsid w:val="006C1F64"/>
    <w:rsid w:val="006C566E"/>
    <w:rsid w:val="006E0293"/>
    <w:rsid w:val="006E08EE"/>
    <w:rsid w:val="006E0ACA"/>
    <w:rsid w:val="006E2439"/>
    <w:rsid w:val="006E3302"/>
    <w:rsid w:val="006E561F"/>
    <w:rsid w:val="006E7C4E"/>
    <w:rsid w:val="006F40B5"/>
    <w:rsid w:val="00712B60"/>
    <w:rsid w:val="00713599"/>
    <w:rsid w:val="007160D0"/>
    <w:rsid w:val="00720CD2"/>
    <w:rsid w:val="007229FB"/>
    <w:rsid w:val="00723816"/>
    <w:rsid w:val="00725BFB"/>
    <w:rsid w:val="007301AB"/>
    <w:rsid w:val="00730A01"/>
    <w:rsid w:val="00733ED0"/>
    <w:rsid w:val="0073631A"/>
    <w:rsid w:val="00746C4A"/>
    <w:rsid w:val="00750197"/>
    <w:rsid w:val="00752B3C"/>
    <w:rsid w:val="00764E4A"/>
    <w:rsid w:val="007654BF"/>
    <w:rsid w:val="0077625F"/>
    <w:rsid w:val="00794865"/>
    <w:rsid w:val="007A2382"/>
    <w:rsid w:val="007A3517"/>
    <w:rsid w:val="007A7147"/>
    <w:rsid w:val="007B3F95"/>
    <w:rsid w:val="007C0499"/>
    <w:rsid w:val="007C302C"/>
    <w:rsid w:val="007E148F"/>
    <w:rsid w:val="00804073"/>
    <w:rsid w:val="00805174"/>
    <w:rsid w:val="00807572"/>
    <w:rsid w:val="0081605E"/>
    <w:rsid w:val="00820564"/>
    <w:rsid w:val="008517E4"/>
    <w:rsid w:val="00864EA3"/>
    <w:rsid w:val="00875385"/>
    <w:rsid w:val="0087582F"/>
    <w:rsid w:val="0088506E"/>
    <w:rsid w:val="00892D7D"/>
    <w:rsid w:val="008954FD"/>
    <w:rsid w:val="008B18C7"/>
    <w:rsid w:val="008B36BD"/>
    <w:rsid w:val="008C47E7"/>
    <w:rsid w:val="008C66AF"/>
    <w:rsid w:val="008D31E7"/>
    <w:rsid w:val="008E0157"/>
    <w:rsid w:val="008F1989"/>
    <w:rsid w:val="008F289C"/>
    <w:rsid w:val="008F7D5B"/>
    <w:rsid w:val="00902292"/>
    <w:rsid w:val="00902753"/>
    <w:rsid w:val="00903E6D"/>
    <w:rsid w:val="00904E4A"/>
    <w:rsid w:val="009213E1"/>
    <w:rsid w:val="00921F70"/>
    <w:rsid w:val="009258FC"/>
    <w:rsid w:val="00926C8E"/>
    <w:rsid w:val="00933AF3"/>
    <w:rsid w:val="00942A69"/>
    <w:rsid w:val="00946A43"/>
    <w:rsid w:val="00951C5F"/>
    <w:rsid w:val="00954C03"/>
    <w:rsid w:val="0095584F"/>
    <w:rsid w:val="00963783"/>
    <w:rsid w:val="00973465"/>
    <w:rsid w:val="00985C2D"/>
    <w:rsid w:val="00993F71"/>
    <w:rsid w:val="009A04D6"/>
    <w:rsid w:val="009A5384"/>
    <w:rsid w:val="009B4A7E"/>
    <w:rsid w:val="009B7851"/>
    <w:rsid w:val="009B7B3E"/>
    <w:rsid w:val="009C6797"/>
    <w:rsid w:val="009C7316"/>
    <w:rsid w:val="009D3BD2"/>
    <w:rsid w:val="009D5438"/>
    <w:rsid w:val="009F4248"/>
    <w:rsid w:val="009F4B49"/>
    <w:rsid w:val="00A02676"/>
    <w:rsid w:val="00A116E3"/>
    <w:rsid w:val="00A23B96"/>
    <w:rsid w:val="00A256E9"/>
    <w:rsid w:val="00A27F4E"/>
    <w:rsid w:val="00A31F48"/>
    <w:rsid w:val="00A35CFB"/>
    <w:rsid w:val="00A67158"/>
    <w:rsid w:val="00A67454"/>
    <w:rsid w:val="00A87CB5"/>
    <w:rsid w:val="00A93761"/>
    <w:rsid w:val="00AA0742"/>
    <w:rsid w:val="00AA39CD"/>
    <w:rsid w:val="00AB0D3E"/>
    <w:rsid w:val="00AB1487"/>
    <w:rsid w:val="00AB6283"/>
    <w:rsid w:val="00AC2ECD"/>
    <w:rsid w:val="00AC6D15"/>
    <w:rsid w:val="00AD787D"/>
    <w:rsid w:val="00AE3494"/>
    <w:rsid w:val="00AE457E"/>
    <w:rsid w:val="00AF1BD9"/>
    <w:rsid w:val="00AF2461"/>
    <w:rsid w:val="00AF300D"/>
    <w:rsid w:val="00AF398B"/>
    <w:rsid w:val="00AF4E7D"/>
    <w:rsid w:val="00B07B29"/>
    <w:rsid w:val="00B158E4"/>
    <w:rsid w:val="00B1597B"/>
    <w:rsid w:val="00B15BBD"/>
    <w:rsid w:val="00B32002"/>
    <w:rsid w:val="00B37E59"/>
    <w:rsid w:val="00B61B33"/>
    <w:rsid w:val="00B625FB"/>
    <w:rsid w:val="00B62827"/>
    <w:rsid w:val="00B628C8"/>
    <w:rsid w:val="00BA41AD"/>
    <w:rsid w:val="00BA7E1D"/>
    <w:rsid w:val="00BB1075"/>
    <w:rsid w:val="00BC054F"/>
    <w:rsid w:val="00BC0A5F"/>
    <w:rsid w:val="00BC0D45"/>
    <w:rsid w:val="00BC458E"/>
    <w:rsid w:val="00BC461E"/>
    <w:rsid w:val="00BD1AF3"/>
    <w:rsid w:val="00BD7753"/>
    <w:rsid w:val="00BE2136"/>
    <w:rsid w:val="00BE2994"/>
    <w:rsid w:val="00BE7A68"/>
    <w:rsid w:val="00BF2FF1"/>
    <w:rsid w:val="00BF34A4"/>
    <w:rsid w:val="00C03936"/>
    <w:rsid w:val="00C3355B"/>
    <w:rsid w:val="00C5334D"/>
    <w:rsid w:val="00C55F72"/>
    <w:rsid w:val="00C616D5"/>
    <w:rsid w:val="00C642D7"/>
    <w:rsid w:val="00C84686"/>
    <w:rsid w:val="00CC682A"/>
    <w:rsid w:val="00CD7C43"/>
    <w:rsid w:val="00CE068D"/>
    <w:rsid w:val="00CE1C75"/>
    <w:rsid w:val="00CE36E6"/>
    <w:rsid w:val="00CE5B6E"/>
    <w:rsid w:val="00CF2D9C"/>
    <w:rsid w:val="00CF47BE"/>
    <w:rsid w:val="00D226D3"/>
    <w:rsid w:val="00D25FEE"/>
    <w:rsid w:val="00D35265"/>
    <w:rsid w:val="00D419F0"/>
    <w:rsid w:val="00D44966"/>
    <w:rsid w:val="00D5141E"/>
    <w:rsid w:val="00D554A1"/>
    <w:rsid w:val="00D65B92"/>
    <w:rsid w:val="00D772A8"/>
    <w:rsid w:val="00D81B52"/>
    <w:rsid w:val="00D825E8"/>
    <w:rsid w:val="00D85439"/>
    <w:rsid w:val="00D85AA6"/>
    <w:rsid w:val="00D92828"/>
    <w:rsid w:val="00DA0D64"/>
    <w:rsid w:val="00DA11FA"/>
    <w:rsid w:val="00DB4F65"/>
    <w:rsid w:val="00DB79DC"/>
    <w:rsid w:val="00DC2F75"/>
    <w:rsid w:val="00DC3B8C"/>
    <w:rsid w:val="00DC5260"/>
    <w:rsid w:val="00DD1C45"/>
    <w:rsid w:val="00DD3B62"/>
    <w:rsid w:val="00DD5F6D"/>
    <w:rsid w:val="00DD7C80"/>
    <w:rsid w:val="00DE0DED"/>
    <w:rsid w:val="00DE6ADB"/>
    <w:rsid w:val="00DE6DF9"/>
    <w:rsid w:val="00DF6880"/>
    <w:rsid w:val="00E03724"/>
    <w:rsid w:val="00E075CF"/>
    <w:rsid w:val="00E10063"/>
    <w:rsid w:val="00E10357"/>
    <w:rsid w:val="00E25AA4"/>
    <w:rsid w:val="00E330E8"/>
    <w:rsid w:val="00E365DC"/>
    <w:rsid w:val="00E371BB"/>
    <w:rsid w:val="00E446E0"/>
    <w:rsid w:val="00E5670D"/>
    <w:rsid w:val="00E63681"/>
    <w:rsid w:val="00E85C7C"/>
    <w:rsid w:val="00E87722"/>
    <w:rsid w:val="00E93E53"/>
    <w:rsid w:val="00EA466F"/>
    <w:rsid w:val="00EB262B"/>
    <w:rsid w:val="00EB4615"/>
    <w:rsid w:val="00EC1054"/>
    <w:rsid w:val="00EC7EEF"/>
    <w:rsid w:val="00ED2DCE"/>
    <w:rsid w:val="00EE2A1B"/>
    <w:rsid w:val="00EF77AF"/>
    <w:rsid w:val="00EF7AC1"/>
    <w:rsid w:val="00F0341A"/>
    <w:rsid w:val="00F14AF2"/>
    <w:rsid w:val="00F23811"/>
    <w:rsid w:val="00F31C2A"/>
    <w:rsid w:val="00F40D63"/>
    <w:rsid w:val="00F52231"/>
    <w:rsid w:val="00F739AC"/>
    <w:rsid w:val="00F73BA3"/>
    <w:rsid w:val="00F77154"/>
    <w:rsid w:val="00F85715"/>
    <w:rsid w:val="00F869F7"/>
    <w:rsid w:val="00F916E3"/>
    <w:rsid w:val="00FA1CDB"/>
    <w:rsid w:val="00FA54F2"/>
    <w:rsid w:val="00FA63D1"/>
    <w:rsid w:val="00FB3828"/>
    <w:rsid w:val="00FB5DB8"/>
    <w:rsid w:val="00FE2519"/>
    <w:rsid w:val="00FE2FDA"/>
    <w:rsid w:val="00FF029D"/>
    <w:rsid w:val="00FF10D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Pr>
      <w:kern w:val="2"/>
      <w:sz w:val="24"/>
    </w:rPr>
  </w:style>
  <w:style w:type="paragraph" w:styleId="1">
    <w:name w:val="heading 1"/>
    <w:basedOn w:val="a0"/>
    <w:next w:val="a0"/>
    <w:qFormat/>
    <w:pPr>
      <w:keepNext/>
      <w:numPr>
        <w:numId w:val="186"/>
      </w:numPr>
      <w:spacing w:before="180" w:after="180" w:line="720" w:lineRule="auto"/>
      <w:outlineLvl w:val="0"/>
    </w:pPr>
    <w:rPr>
      <w:rFonts w:ascii="Arial" w:hAnsi="Arial"/>
      <w:b/>
      <w:bCs/>
      <w:kern w:val="52"/>
      <w:sz w:val="52"/>
      <w:szCs w:val="52"/>
    </w:rPr>
  </w:style>
  <w:style w:type="paragraph" w:styleId="3">
    <w:name w:val="heading 3"/>
    <w:basedOn w:val="a0"/>
    <w:next w:val="a1"/>
    <w:link w:val="30"/>
    <w:qFormat/>
    <w:rsid w:val="002E24F3"/>
    <w:pPr>
      <w:keepNext/>
      <w:widowControl w:val="0"/>
      <w:numPr>
        <w:ilvl w:val="2"/>
        <w:numId w:val="209"/>
      </w:numPr>
      <w:adjustRightInd w:val="0"/>
      <w:spacing w:line="720" w:lineRule="atLeast"/>
      <w:textAlignment w:val="baseline"/>
      <w:outlineLvl w:val="2"/>
    </w:pPr>
    <w:rPr>
      <w:rFonts w:ascii="Arial" w:hAnsi="Arial"/>
      <w:b/>
      <w:kern w:val="0"/>
      <w:sz w:val="36"/>
    </w:rPr>
  </w:style>
  <w:style w:type="paragraph" w:styleId="4">
    <w:name w:val="heading 4"/>
    <w:basedOn w:val="a0"/>
    <w:next w:val="a1"/>
    <w:link w:val="40"/>
    <w:qFormat/>
    <w:rsid w:val="002E24F3"/>
    <w:pPr>
      <w:keepNext/>
      <w:widowControl w:val="0"/>
      <w:numPr>
        <w:ilvl w:val="3"/>
        <w:numId w:val="209"/>
      </w:numPr>
      <w:adjustRightInd w:val="0"/>
      <w:spacing w:line="720" w:lineRule="atLeast"/>
      <w:textAlignment w:val="baseline"/>
      <w:outlineLvl w:val="3"/>
    </w:pPr>
    <w:rPr>
      <w:rFonts w:ascii="Arial" w:hAnsi="Arial"/>
      <w:kern w:val="0"/>
      <w:sz w:val="36"/>
    </w:rPr>
  </w:style>
  <w:style w:type="paragraph" w:styleId="5">
    <w:name w:val="heading 5"/>
    <w:basedOn w:val="a0"/>
    <w:next w:val="a1"/>
    <w:link w:val="50"/>
    <w:qFormat/>
    <w:rsid w:val="002E24F3"/>
    <w:pPr>
      <w:keepNext/>
      <w:widowControl w:val="0"/>
      <w:numPr>
        <w:ilvl w:val="4"/>
        <w:numId w:val="209"/>
      </w:numPr>
      <w:adjustRightInd w:val="0"/>
      <w:spacing w:line="720" w:lineRule="atLeast"/>
      <w:textAlignment w:val="baseline"/>
      <w:outlineLvl w:val="4"/>
    </w:pPr>
    <w:rPr>
      <w:rFonts w:ascii="Arial" w:hAnsi="Arial"/>
      <w:b/>
      <w:kern w:val="0"/>
      <w:sz w:val="36"/>
    </w:rPr>
  </w:style>
  <w:style w:type="paragraph" w:styleId="6">
    <w:name w:val="heading 6"/>
    <w:basedOn w:val="a0"/>
    <w:next w:val="a1"/>
    <w:link w:val="60"/>
    <w:qFormat/>
    <w:rsid w:val="002E24F3"/>
    <w:pPr>
      <w:keepNext/>
      <w:widowControl w:val="0"/>
      <w:numPr>
        <w:ilvl w:val="5"/>
        <w:numId w:val="209"/>
      </w:numPr>
      <w:adjustRightInd w:val="0"/>
      <w:spacing w:line="720" w:lineRule="atLeast"/>
      <w:textAlignment w:val="baseline"/>
      <w:outlineLvl w:val="5"/>
    </w:pPr>
    <w:rPr>
      <w:rFonts w:ascii="Arial" w:hAnsi="Arial"/>
      <w:kern w:val="0"/>
      <w:sz w:val="36"/>
    </w:rPr>
  </w:style>
  <w:style w:type="paragraph" w:styleId="7">
    <w:name w:val="heading 7"/>
    <w:basedOn w:val="a0"/>
    <w:next w:val="a1"/>
    <w:link w:val="70"/>
    <w:qFormat/>
    <w:rsid w:val="002E24F3"/>
    <w:pPr>
      <w:keepNext/>
      <w:widowControl w:val="0"/>
      <w:numPr>
        <w:ilvl w:val="6"/>
        <w:numId w:val="209"/>
      </w:numPr>
      <w:adjustRightInd w:val="0"/>
      <w:spacing w:line="720" w:lineRule="atLeast"/>
      <w:textAlignment w:val="baseline"/>
      <w:outlineLvl w:val="6"/>
    </w:pPr>
    <w:rPr>
      <w:rFonts w:ascii="Arial" w:hAnsi="Arial"/>
      <w:b/>
      <w:kern w:val="0"/>
      <w:sz w:val="36"/>
    </w:rPr>
  </w:style>
  <w:style w:type="paragraph" w:styleId="8">
    <w:name w:val="heading 8"/>
    <w:basedOn w:val="a0"/>
    <w:next w:val="a1"/>
    <w:link w:val="80"/>
    <w:qFormat/>
    <w:rsid w:val="002E24F3"/>
    <w:pPr>
      <w:keepNext/>
      <w:widowControl w:val="0"/>
      <w:numPr>
        <w:ilvl w:val="7"/>
        <w:numId w:val="209"/>
      </w:numPr>
      <w:adjustRightInd w:val="0"/>
      <w:spacing w:line="720" w:lineRule="atLeast"/>
      <w:textAlignment w:val="baseline"/>
      <w:outlineLvl w:val="7"/>
    </w:pPr>
    <w:rPr>
      <w:rFonts w:ascii="Arial" w:hAnsi="Arial"/>
      <w:kern w:val="0"/>
      <w:sz w:val="36"/>
    </w:rPr>
  </w:style>
  <w:style w:type="paragraph" w:styleId="9">
    <w:name w:val="heading 9"/>
    <w:basedOn w:val="a0"/>
    <w:next w:val="a1"/>
    <w:link w:val="90"/>
    <w:qFormat/>
    <w:rsid w:val="002E24F3"/>
    <w:pPr>
      <w:keepNext/>
      <w:widowControl w:val="0"/>
      <w:numPr>
        <w:ilvl w:val="8"/>
        <w:numId w:val="209"/>
      </w:numPr>
      <w:adjustRightInd w:val="0"/>
      <w:spacing w:line="720" w:lineRule="atLeast"/>
      <w:textAlignment w:val="baseline"/>
      <w:outlineLvl w:val="8"/>
    </w:pPr>
    <w:rPr>
      <w:rFonts w:ascii="Arial" w:hAnsi="Arial"/>
      <w:kern w:val="0"/>
      <w:sz w:val="36"/>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semiHidden/>
  </w:style>
  <w:style w:type="paragraph" w:styleId="a5">
    <w:name w:val="footer"/>
    <w:basedOn w:val="a0"/>
    <w:link w:val="a6"/>
    <w:uiPriority w:val="99"/>
    <w:pPr>
      <w:tabs>
        <w:tab w:val="center" w:pos="4153"/>
        <w:tab w:val="right" w:pos="8306"/>
      </w:tabs>
      <w:snapToGrid w:val="0"/>
    </w:pPr>
    <w:rPr>
      <w:sz w:val="20"/>
    </w:rPr>
  </w:style>
  <w:style w:type="character" w:styleId="a7">
    <w:name w:val="page number"/>
    <w:basedOn w:val="a2"/>
  </w:style>
  <w:style w:type="paragraph" w:styleId="a8">
    <w:name w:val="Body Text Indent"/>
    <w:basedOn w:val="a0"/>
    <w:pPr>
      <w:spacing w:line="420" w:lineRule="exact"/>
      <w:ind w:left="484" w:hanging="484"/>
      <w:jc w:val="both"/>
    </w:pPr>
    <w:rPr>
      <w:rFonts w:eastAsia="標楷體"/>
    </w:rPr>
  </w:style>
  <w:style w:type="paragraph" w:styleId="2">
    <w:name w:val="Body Text Indent 2"/>
    <w:basedOn w:val="a0"/>
    <w:pPr>
      <w:spacing w:line="420" w:lineRule="exact"/>
      <w:ind w:left="470" w:hanging="470"/>
      <w:jc w:val="both"/>
    </w:pPr>
    <w:rPr>
      <w:rFonts w:eastAsia="標楷體"/>
    </w:rPr>
  </w:style>
  <w:style w:type="paragraph" w:styleId="31">
    <w:name w:val="Body Text Indent 3"/>
    <w:basedOn w:val="a0"/>
    <w:pPr>
      <w:spacing w:line="420" w:lineRule="exact"/>
      <w:ind w:left="452" w:hanging="452"/>
      <w:jc w:val="both"/>
    </w:pPr>
    <w:rPr>
      <w:rFonts w:eastAsia="標楷體"/>
    </w:rPr>
  </w:style>
  <w:style w:type="paragraph" w:styleId="a9">
    <w:name w:val="Body Text"/>
    <w:basedOn w:val="a0"/>
    <w:pPr>
      <w:spacing w:line="420" w:lineRule="exact"/>
      <w:jc w:val="center"/>
    </w:pPr>
    <w:rPr>
      <w:rFonts w:eastAsia="標楷體"/>
    </w:rPr>
  </w:style>
  <w:style w:type="paragraph" w:styleId="aa">
    <w:name w:val="header"/>
    <w:basedOn w:val="a0"/>
    <w:pPr>
      <w:tabs>
        <w:tab w:val="center" w:pos="4153"/>
        <w:tab w:val="right" w:pos="8306"/>
      </w:tabs>
      <w:snapToGrid w:val="0"/>
    </w:pPr>
    <w:rPr>
      <w:sz w:val="20"/>
    </w:rPr>
  </w:style>
  <w:style w:type="paragraph" w:styleId="20">
    <w:name w:val="Body Text 2"/>
    <w:basedOn w:val="a0"/>
    <w:pPr>
      <w:spacing w:line="420" w:lineRule="exact"/>
      <w:jc w:val="both"/>
    </w:pPr>
    <w:rPr>
      <w:rFonts w:eastAsia="標楷體"/>
    </w:rPr>
  </w:style>
  <w:style w:type="paragraph" w:styleId="ab">
    <w:name w:val="Balloon Text"/>
    <w:basedOn w:val="a0"/>
    <w:semiHidden/>
    <w:rPr>
      <w:rFonts w:ascii="Arial" w:hAnsi="Arial"/>
      <w:sz w:val="18"/>
      <w:szCs w:val="18"/>
    </w:rPr>
  </w:style>
  <w:style w:type="paragraph" w:styleId="32">
    <w:name w:val="Body Text 3"/>
    <w:basedOn w:val="a0"/>
    <w:pPr>
      <w:spacing w:after="120"/>
    </w:pPr>
    <w:rPr>
      <w:sz w:val="16"/>
      <w:szCs w:val="16"/>
    </w:rPr>
  </w:style>
  <w:style w:type="paragraph" w:styleId="10">
    <w:name w:val="index 1"/>
    <w:basedOn w:val="a0"/>
    <w:next w:val="a0"/>
    <w:autoRedefine/>
    <w:semiHidden/>
    <w:rsid w:val="001C331D"/>
    <w:pPr>
      <w:spacing w:line="420" w:lineRule="exact"/>
      <w:ind w:leftChars="400" w:left="960"/>
      <w:jc w:val="both"/>
    </w:pPr>
    <w:rPr>
      <w:rFonts w:ascii="標楷體" w:eastAsia="標楷體" w:hAnsi="標楷體"/>
    </w:rPr>
  </w:style>
  <w:style w:type="paragraph" w:styleId="ac">
    <w:name w:val="Plain Text"/>
    <w:basedOn w:val="a0"/>
    <w:rPr>
      <w:rFonts w:ascii="細明體" w:eastAsia="細明體" w:hAnsi="Courier New"/>
    </w:rPr>
  </w:style>
  <w:style w:type="paragraph" w:customStyle="1" w:styleId="ad">
    <w:name w:val=" 字元"/>
    <w:basedOn w:val="a0"/>
    <w:pPr>
      <w:spacing w:after="160" w:line="240" w:lineRule="exact"/>
    </w:pPr>
    <w:rPr>
      <w:rFonts w:ascii="Arial" w:eastAsia="Times New Roman" w:hAnsi="Arial" w:cs="Arial"/>
      <w:kern w:val="0"/>
      <w:sz w:val="20"/>
      <w:lang w:eastAsia="en-US"/>
    </w:rPr>
  </w:style>
  <w:style w:type="character" w:styleId="ae">
    <w:name w:val="annotation reference"/>
    <w:semiHidden/>
    <w:rPr>
      <w:sz w:val="18"/>
      <w:szCs w:val="18"/>
    </w:rPr>
  </w:style>
  <w:style w:type="paragraph" w:styleId="af">
    <w:name w:val="annotation text"/>
    <w:basedOn w:val="a0"/>
    <w:link w:val="af0"/>
    <w:semiHidden/>
  </w:style>
  <w:style w:type="paragraph" w:styleId="af1">
    <w:name w:val="annotation subject"/>
    <w:basedOn w:val="af"/>
    <w:next w:val="af"/>
    <w:semiHidden/>
    <w:rPr>
      <w:b/>
      <w:bCs/>
    </w:rPr>
  </w:style>
  <w:style w:type="character" w:styleId="af2">
    <w:name w:val="Hyperlink"/>
    <w:uiPriority w:val="99"/>
    <w:rPr>
      <w:color w:val="0000FF"/>
      <w:u w:val="single"/>
    </w:rPr>
  </w:style>
  <w:style w:type="paragraph" w:styleId="HTML">
    <w:name w:val="HTML Preformatted"/>
    <w:basedOn w:val="a0"/>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333333"/>
      <w:kern w:val="0"/>
      <w:szCs w:val="24"/>
    </w:rPr>
  </w:style>
  <w:style w:type="paragraph" w:customStyle="1" w:styleId="Layout">
    <w:name w:val="Layout"/>
    <w:basedOn w:val="a0"/>
    <w:pPr>
      <w:overflowPunct w:val="0"/>
      <w:autoSpaceDE w:val="0"/>
      <w:autoSpaceDN w:val="0"/>
      <w:adjustRightInd w:val="0"/>
      <w:textAlignment w:val="baseline"/>
    </w:pPr>
    <w:rPr>
      <w:rFonts w:ascii="Arial" w:hAnsi="Arial"/>
      <w:kern w:val="0"/>
    </w:rPr>
  </w:style>
  <w:style w:type="paragraph" w:customStyle="1" w:styleId="af3">
    <w:name w:val="條文項"/>
    <w:basedOn w:val="a0"/>
    <w:pPr>
      <w:spacing w:before="120" w:line="0" w:lineRule="atLeast"/>
      <w:jc w:val="both"/>
    </w:pPr>
    <w:rPr>
      <w:rFonts w:ascii="標楷體" w:eastAsia="標楷體"/>
      <w:sz w:val="20"/>
      <w:szCs w:val="24"/>
    </w:rPr>
  </w:style>
  <w:style w:type="paragraph" w:customStyle="1" w:styleId="af4">
    <w:name w:val="條文款逗"/>
    <w:basedOn w:val="a0"/>
    <w:pPr>
      <w:tabs>
        <w:tab w:val="num" w:pos="332"/>
      </w:tabs>
      <w:snapToGrid w:val="0"/>
      <w:spacing w:before="120" w:line="0" w:lineRule="atLeast"/>
      <w:ind w:leftChars="94" w:left="624" w:hangingChars="199" w:hanging="398"/>
    </w:pPr>
    <w:rPr>
      <w:rFonts w:ascii="標楷體" w:eastAsia="標楷體"/>
      <w:sz w:val="20"/>
      <w:szCs w:val="24"/>
    </w:rPr>
  </w:style>
  <w:style w:type="paragraph" w:customStyle="1" w:styleId="af5">
    <w:name w:val="字元"/>
    <w:basedOn w:val="a0"/>
    <w:pPr>
      <w:spacing w:after="160" w:line="240" w:lineRule="exact"/>
    </w:pPr>
    <w:rPr>
      <w:rFonts w:ascii="Arial" w:eastAsia="Times New Roman" w:hAnsi="Arial" w:cs="Arial"/>
      <w:kern w:val="0"/>
      <w:sz w:val="20"/>
      <w:lang w:eastAsia="en-US"/>
    </w:rPr>
  </w:style>
  <w:style w:type="paragraph" w:styleId="af6">
    <w:name w:val="Block Text"/>
    <w:basedOn w:val="a0"/>
    <w:pPr>
      <w:spacing w:line="400" w:lineRule="exact"/>
      <w:ind w:left="28" w:right="28"/>
    </w:pPr>
    <w:rPr>
      <w:rFonts w:ascii="Arial" w:eastAsia="標楷體" w:hAnsi="標楷體" w:cs="Arial"/>
      <w:bCs/>
      <w:color w:val="FF0000"/>
      <w:szCs w:val="24"/>
    </w:rPr>
  </w:style>
  <w:style w:type="character" w:styleId="af7">
    <w:name w:val="FollowedHyperlink"/>
    <w:rPr>
      <w:color w:val="800080"/>
      <w:u w:val="single"/>
    </w:rPr>
  </w:style>
  <w:style w:type="paragraph" w:styleId="11">
    <w:name w:val="toc 1"/>
    <w:basedOn w:val="a0"/>
    <w:next w:val="a0"/>
    <w:autoRedefine/>
    <w:uiPriority w:val="39"/>
    <w:rsid w:val="009D3BD2"/>
    <w:pPr>
      <w:tabs>
        <w:tab w:val="left" w:pos="2160"/>
        <w:tab w:val="right" w:leader="dot" w:pos="14459"/>
      </w:tabs>
      <w:spacing w:line="400" w:lineRule="exact"/>
      <w:ind w:leftChars="472" w:left="2113" w:rightChars="200" w:right="480" w:hangingChars="350" w:hanging="980"/>
    </w:pPr>
    <w:rPr>
      <w:rFonts w:eastAsia="標楷體"/>
      <w:noProof/>
      <w:sz w:val="28"/>
    </w:rPr>
  </w:style>
  <w:style w:type="paragraph" w:styleId="af8">
    <w:name w:val="Title"/>
    <w:basedOn w:val="a0"/>
    <w:qFormat/>
    <w:pPr>
      <w:spacing w:before="240" w:after="60"/>
      <w:jc w:val="center"/>
      <w:outlineLvl w:val="0"/>
    </w:pPr>
    <w:rPr>
      <w:rFonts w:ascii="Arial" w:hAnsi="Arial" w:cs="Arial"/>
      <w:b/>
      <w:bCs/>
      <w:sz w:val="32"/>
      <w:szCs w:val="32"/>
    </w:rPr>
  </w:style>
  <w:style w:type="paragraph" w:customStyle="1" w:styleId="013">
    <w:name w:val="013.條、一、"/>
    <w:basedOn w:val="a0"/>
    <w:pPr>
      <w:spacing w:line="300" w:lineRule="exact"/>
      <w:ind w:leftChars="700" w:left="1440" w:hangingChars="200" w:hanging="320"/>
      <w:jc w:val="both"/>
      <w:textAlignment w:val="center"/>
    </w:pPr>
    <w:rPr>
      <w:rFonts w:eastAsia="華康中明體"/>
      <w:sz w:val="17"/>
      <w:szCs w:val="24"/>
    </w:rPr>
  </w:style>
  <w:style w:type="paragraph" w:styleId="af9">
    <w:name w:val="Document Map"/>
    <w:basedOn w:val="a0"/>
    <w:semiHidden/>
    <w:pPr>
      <w:shd w:val="clear" w:color="auto" w:fill="000080"/>
    </w:pPr>
    <w:rPr>
      <w:rFonts w:ascii="Arial" w:hAnsi="Arial"/>
    </w:rPr>
  </w:style>
  <w:style w:type="paragraph" w:customStyle="1" w:styleId="a">
    <w:name w:val="分項段落"/>
    <w:basedOn w:val="a0"/>
    <w:pPr>
      <w:numPr>
        <w:numId w:val="200"/>
      </w:numPr>
      <w:snapToGrid w:val="0"/>
      <w:jc w:val="both"/>
      <w:textAlignment w:val="baseline"/>
    </w:pPr>
    <w:rPr>
      <w:rFonts w:eastAsia="標楷體"/>
      <w:noProof/>
      <w:kern w:val="0"/>
      <w:sz w:val="36"/>
    </w:rPr>
  </w:style>
  <w:style w:type="paragraph" w:styleId="Web">
    <w:name w:val="Normal (Web)"/>
    <w:basedOn w:val="a0"/>
    <w:pPr>
      <w:spacing w:before="100" w:beforeAutospacing="1" w:after="100" w:afterAutospacing="1"/>
    </w:pPr>
    <w:rPr>
      <w:rFonts w:ascii="Arial Unicode MS" w:eastAsia="Arial Unicode MS" w:hAnsi="Arial Unicode MS" w:cs="Arial Unicode MS"/>
      <w:kern w:val="0"/>
      <w:szCs w:val="24"/>
    </w:rPr>
  </w:style>
  <w:style w:type="paragraph" w:styleId="afa">
    <w:name w:val="Salutation"/>
    <w:basedOn w:val="a0"/>
    <w:next w:val="a0"/>
    <w:rPr>
      <w:szCs w:val="24"/>
    </w:rPr>
  </w:style>
  <w:style w:type="paragraph" w:customStyle="1" w:styleId="afb">
    <w:name w:val="法規沿革"/>
    <w:basedOn w:val="ac"/>
    <w:pPr>
      <w:spacing w:line="0" w:lineRule="atLeast"/>
    </w:pPr>
    <w:rPr>
      <w:rFonts w:ascii="標楷體" w:eastAsia="標楷體"/>
      <w:sz w:val="20"/>
    </w:rPr>
  </w:style>
  <w:style w:type="paragraph" w:customStyle="1" w:styleId="12">
    <w:name w:val="1."/>
    <w:basedOn w:val="a0"/>
    <w:pPr>
      <w:kinsoku w:val="0"/>
      <w:adjustRightInd w:val="0"/>
      <w:snapToGrid w:val="0"/>
      <w:spacing w:before="120" w:after="120" w:line="500" w:lineRule="atLeast"/>
      <w:ind w:left="198" w:hanging="198"/>
      <w:jc w:val="both"/>
    </w:pPr>
    <w:rPr>
      <w:rFonts w:eastAsia="標楷體"/>
      <w:snapToGrid w:val="0"/>
      <w:kern w:val="0"/>
      <w:sz w:val="28"/>
    </w:rPr>
  </w:style>
  <w:style w:type="paragraph" w:customStyle="1" w:styleId="a00">
    <w:name w:val="a0"/>
    <w:basedOn w:val="a0"/>
    <w:pPr>
      <w:spacing w:before="100" w:beforeAutospacing="1" w:after="100" w:afterAutospacing="1"/>
    </w:pPr>
    <w:rPr>
      <w:rFonts w:ascii="新細明體" w:hAnsi="新細明體"/>
      <w:kern w:val="0"/>
      <w:szCs w:val="24"/>
    </w:rPr>
  </w:style>
  <w:style w:type="character" w:styleId="afc">
    <w:name w:val="Strong"/>
    <w:qFormat/>
    <w:rPr>
      <w:b/>
      <w:bCs/>
    </w:rPr>
  </w:style>
  <w:style w:type="character" w:customStyle="1" w:styleId="af0">
    <w:name w:val="註解文字 字元"/>
    <w:link w:val="af"/>
    <w:semiHidden/>
    <w:rsid w:val="005D0699"/>
    <w:rPr>
      <w:kern w:val="2"/>
      <w:sz w:val="24"/>
    </w:rPr>
  </w:style>
  <w:style w:type="character" w:customStyle="1" w:styleId="HTML0">
    <w:name w:val="HTML 預設格式 字元"/>
    <w:link w:val="HTML"/>
    <w:rsid w:val="003B0AB6"/>
    <w:rPr>
      <w:rFonts w:ascii="細明體" w:eastAsia="細明體" w:hAnsi="細明體" w:cs="細明體"/>
      <w:color w:val="333333"/>
      <w:sz w:val="24"/>
      <w:szCs w:val="24"/>
    </w:rPr>
  </w:style>
  <w:style w:type="paragraph" w:styleId="afd">
    <w:name w:val="Revision"/>
    <w:hidden/>
    <w:uiPriority w:val="99"/>
    <w:semiHidden/>
    <w:rsid w:val="00BD7753"/>
    <w:rPr>
      <w:kern w:val="2"/>
      <w:sz w:val="24"/>
    </w:rPr>
  </w:style>
  <w:style w:type="character" w:customStyle="1" w:styleId="a6">
    <w:name w:val="頁尾 字元"/>
    <w:link w:val="a5"/>
    <w:uiPriority w:val="99"/>
    <w:rsid w:val="001B14A6"/>
    <w:rPr>
      <w:kern w:val="2"/>
    </w:rPr>
  </w:style>
  <w:style w:type="character" w:customStyle="1" w:styleId="30">
    <w:name w:val="標題 3 字元"/>
    <w:link w:val="3"/>
    <w:rsid w:val="002E24F3"/>
    <w:rPr>
      <w:rFonts w:ascii="Arial" w:hAnsi="Arial"/>
      <w:b/>
      <w:sz w:val="36"/>
    </w:rPr>
  </w:style>
  <w:style w:type="character" w:customStyle="1" w:styleId="40">
    <w:name w:val="標題 4 字元"/>
    <w:link w:val="4"/>
    <w:rsid w:val="002E24F3"/>
    <w:rPr>
      <w:rFonts w:ascii="Arial" w:hAnsi="Arial"/>
      <w:sz w:val="36"/>
    </w:rPr>
  </w:style>
  <w:style w:type="character" w:customStyle="1" w:styleId="50">
    <w:name w:val="標題 5 字元"/>
    <w:link w:val="5"/>
    <w:rsid w:val="002E24F3"/>
    <w:rPr>
      <w:rFonts w:ascii="Arial" w:hAnsi="Arial"/>
      <w:b/>
      <w:sz w:val="36"/>
    </w:rPr>
  </w:style>
  <w:style w:type="character" w:customStyle="1" w:styleId="60">
    <w:name w:val="標題 6 字元"/>
    <w:link w:val="6"/>
    <w:rsid w:val="002E24F3"/>
    <w:rPr>
      <w:rFonts w:ascii="Arial" w:hAnsi="Arial"/>
      <w:sz w:val="36"/>
    </w:rPr>
  </w:style>
  <w:style w:type="character" w:customStyle="1" w:styleId="70">
    <w:name w:val="標題 7 字元"/>
    <w:link w:val="7"/>
    <w:rsid w:val="002E24F3"/>
    <w:rPr>
      <w:rFonts w:ascii="Arial" w:hAnsi="Arial"/>
      <w:b/>
      <w:sz w:val="36"/>
    </w:rPr>
  </w:style>
  <w:style w:type="character" w:customStyle="1" w:styleId="80">
    <w:name w:val="標題 8 字元"/>
    <w:link w:val="8"/>
    <w:rsid w:val="002E24F3"/>
    <w:rPr>
      <w:rFonts w:ascii="Arial" w:hAnsi="Arial"/>
      <w:sz w:val="36"/>
    </w:rPr>
  </w:style>
  <w:style w:type="character" w:customStyle="1" w:styleId="90">
    <w:name w:val="標題 9 字元"/>
    <w:link w:val="9"/>
    <w:rsid w:val="002E24F3"/>
    <w:rPr>
      <w:rFonts w:ascii="Arial" w:hAnsi="Arial"/>
      <w:sz w:val="36"/>
    </w:rPr>
  </w:style>
  <w:style w:type="paragraph" w:styleId="a1">
    <w:name w:val="Normal Indent"/>
    <w:basedOn w:val="a0"/>
    <w:rsid w:val="002E24F3"/>
    <w:pPr>
      <w:widowControl w:val="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Pr>
      <w:kern w:val="2"/>
      <w:sz w:val="24"/>
    </w:rPr>
  </w:style>
  <w:style w:type="paragraph" w:styleId="1">
    <w:name w:val="heading 1"/>
    <w:basedOn w:val="a0"/>
    <w:next w:val="a0"/>
    <w:qFormat/>
    <w:pPr>
      <w:keepNext/>
      <w:numPr>
        <w:numId w:val="186"/>
      </w:numPr>
      <w:spacing w:before="180" w:after="180" w:line="720" w:lineRule="auto"/>
      <w:outlineLvl w:val="0"/>
    </w:pPr>
    <w:rPr>
      <w:rFonts w:ascii="Arial" w:hAnsi="Arial"/>
      <w:b/>
      <w:bCs/>
      <w:kern w:val="52"/>
      <w:sz w:val="52"/>
      <w:szCs w:val="52"/>
    </w:rPr>
  </w:style>
  <w:style w:type="paragraph" w:styleId="3">
    <w:name w:val="heading 3"/>
    <w:basedOn w:val="a0"/>
    <w:next w:val="a1"/>
    <w:link w:val="30"/>
    <w:qFormat/>
    <w:rsid w:val="002E24F3"/>
    <w:pPr>
      <w:keepNext/>
      <w:widowControl w:val="0"/>
      <w:numPr>
        <w:ilvl w:val="2"/>
        <w:numId w:val="209"/>
      </w:numPr>
      <w:adjustRightInd w:val="0"/>
      <w:spacing w:line="720" w:lineRule="atLeast"/>
      <w:textAlignment w:val="baseline"/>
      <w:outlineLvl w:val="2"/>
    </w:pPr>
    <w:rPr>
      <w:rFonts w:ascii="Arial" w:hAnsi="Arial"/>
      <w:b/>
      <w:kern w:val="0"/>
      <w:sz w:val="36"/>
    </w:rPr>
  </w:style>
  <w:style w:type="paragraph" w:styleId="4">
    <w:name w:val="heading 4"/>
    <w:basedOn w:val="a0"/>
    <w:next w:val="a1"/>
    <w:link w:val="40"/>
    <w:qFormat/>
    <w:rsid w:val="002E24F3"/>
    <w:pPr>
      <w:keepNext/>
      <w:widowControl w:val="0"/>
      <w:numPr>
        <w:ilvl w:val="3"/>
        <w:numId w:val="209"/>
      </w:numPr>
      <w:adjustRightInd w:val="0"/>
      <w:spacing w:line="720" w:lineRule="atLeast"/>
      <w:textAlignment w:val="baseline"/>
      <w:outlineLvl w:val="3"/>
    </w:pPr>
    <w:rPr>
      <w:rFonts w:ascii="Arial" w:hAnsi="Arial"/>
      <w:kern w:val="0"/>
      <w:sz w:val="36"/>
    </w:rPr>
  </w:style>
  <w:style w:type="paragraph" w:styleId="5">
    <w:name w:val="heading 5"/>
    <w:basedOn w:val="a0"/>
    <w:next w:val="a1"/>
    <w:link w:val="50"/>
    <w:qFormat/>
    <w:rsid w:val="002E24F3"/>
    <w:pPr>
      <w:keepNext/>
      <w:widowControl w:val="0"/>
      <w:numPr>
        <w:ilvl w:val="4"/>
        <w:numId w:val="209"/>
      </w:numPr>
      <w:adjustRightInd w:val="0"/>
      <w:spacing w:line="720" w:lineRule="atLeast"/>
      <w:textAlignment w:val="baseline"/>
      <w:outlineLvl w:val="4"/>
    </w:pPr>
    <w:rPr>
      <w:rFonts w:ascii="Arial" w:hAnsi="Arial"/>
      <w:b/>
      <w:kern w:val="0"/>
      <w:sz w:val="36"/>
    </w:rPr>
  </w:style>
  <w:style w:type="paragraph" w:styleId="6">
    <w:name w:val="heading 6"/>
    <w:basedOn w:val="a0"/>
    <w:next w:val="a1"/>
    <w:link w:val="60"/>
    <w:qFormat/>
    <w:rsid w:val="002E24F3"/>
    <w:pPr>
      <w:keepNext/>
      <w:widowControl w:val="0"/>
      <w:numPr>
        <w:ilvl w:val="5"/>
        <w:numId w:val="209"/>
      </w:numPr>
      <w:adjustRightInd w:val="0"/>
      <w:spacing w:line="720" w:lineRule="atLeast"/>
      <w:textAlignment w:val="baseline"/>
      <w:outlineLvl w:val="5"/>
    </w:pPr>
    <w:rPr>
      <w:rFonts w:ascii="Arial" w:hAnsi="Arial"/>
      <w:kern w:val="0"/>
      <w:sz w:val="36"/>
    </w:rPr>
  </w:style>
  <w:style w:type="paragraph" w:styleId="7">
    <w:name w:val="heading 7"/>
    <w:basedOn w:val="a0"/>
    <w:next w:val="a1"/>
    <w:link w:val="70"/>
    <w:qFormat/>
    <w:rsid w:val="002E24F3"/>
    <w:pPr>
      <w:keepNext/>
      <w:widowControl w:val="0"/>
      <w:numPr>
        <w:ilvl w:val="6"/>
        <w:numId w:val="209"/>
      </w:numPr>
      <w:adjustRightInd w:val="0"/>
      <w:spacing w:line="720" w:lineRule="atLeast"/>
      <w:textAlignment w:val="baseline"/>
      <w:outlineLvl w:val="6"/>
    </w:pPr>
    <w:rPr>
      <w:rFonts w:ascii="Arial" w:hAnsi="Arial"/>
      <w:b/>
      <w:kern w:val="0"/>
      <w:sz w:val="36"/>
    </w:rPr>
  </w:style>
  <w:style w:type="paragraph" w:styleId="8">
    <w:name w:val="heading 8"/>
    <w:basedOn w:val="a0"/>
    <w:next w:val="a1"/>
    <w:link w:val="80"/>
    <w:qFormat/>
    <w:rsid w:val="002E24F3"/>
    <w:pPr>
      <w:keepNext/>
      <w:widowControl w:val="0"/>
      <w:numPr>
        <w:ilvl w:val="7"/>
        <w:numId w:val="209"/>
      </w:numPr>
      <w:adjustRightInd w:val="0"/>
      <w:spacing w:line="720" w:lineRule="atLeast"/>
      <w:textAlignment w:val="baseline"/>
      <w:outlineLvl w:val="7"/>
    </w:pPr>
    <w:rPr>
      <w:rFonts w:ascii="Arial" w:hAnsi="Arial"/>
      <w:kern w:val="0"/>
      <w:sz w:val="36"/>
    </w:rPr>
  </w:style>
  <w:style w:type="paragraph" w:styleId="9">
    <w:name w:val="heading 9"/>
    <w:basedOn w:val="a0"/>
    <w:next w:val="a1"/>
    <w:link w:val="90"/>
    <w:qFormat/>
    <w:rsid w:val="002E24F3"/>
    <w:pPr>
      <w:keepNext/>
      <w:widowControl w:val="0"/>
      <w:numPr>
        <w:ilvl w:val="8"/>
        <w:numId w:val="209"/>
      </w:numPr>
      <w:adjustRightInd w:val="0"/>
      <w:spacing w:line="720" w:lineRule="atLeast"/>
      <w:textAlignment w:val="baseline"/>
      <w:outlineLvl w:val="8"/>
    </w:pPr>
    <w:rPr>
      <w:rFonts w:ascii="Arial" w:hAnsi="Arial"/>
      <w:kern w:val="0"/>
      <w:sz w:val="36"/>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semiHidden/>
  </w:style>
  <w:style w:type="paragraph" w:styleId="a5">
    <w:name w:val="footer"/>
    <w:basedOn w:val="a0"/>
    <w:link w:val="a6"/>
    <w:uiPriority w:val="99"/>
    <w:pPr>
      <w:tabs>
        <w:tab w:val="center" w:pos="4153"/>
        <w:tab w:val="right" w:pos="8306"/>
      </w:tabs>
      <w:snapToGrid w:val="0"/>
    </w:pPr>
    <w:rPr>
      <w:sz w:val="20"/>
    </w:rPr>
  </w:style>
  <w:style w:type="character" w:styleId="a7">
    <w:name w:val="page number"/>
    <w:basedOn w:val="a2"/>
  </w:style>
  <w:style w:type="paragraph" w:styleId="a8">
    <w:name w:val="Body Text Indent"/>
    <w:basedOn w:val="a0"/>
    <w:pPr>
      <w:spacing w:line="420" w:lineRule="exact"/>
      <w:ind w:left="484" w:hanging="484"/>
      <w:jc w:val="both"/>
    </w:pPr>
    <w:rPr>
      <w:rFonts w:eastAsia="標楷體"/>
    </w:rPr>
  </w:style>
  <w:style w:type="paragraph" w:styleId="2">
    <w:name w:val="Body Text Indent 2"/>
    <w:basedOn w:val="a0"/>
    <w:pPr>
      <w:spacing w:line="420" w:lineRule="exact"/>
      <w:ind w:left="470" w:hanging="470"/>
      <w:jc w:val="both"/>
    </w:pPr>
    <w:rPr>
      <w:rFonts w:eastAsia="標楷體"/>
    </w:rPr>
  </w:style>
  <w:style w:type="paragraph" w:styleId="31">
    <w:name w:val="Body Text Indent 3"/>
    <w:basedOn w:val="a0"/>
    <w:pPr>
      <w:spacing w:line="420" w:lineRule="exact"/>
      <w:ind w:left="452" w:hanging="452"/>
      <w:jc w:val="both"/>
    </w:pPr>
    <w:rPr>
      <w:rFonts w:eastAsia="標楷體"/>
    </w:rPr>
  </w:style>
  <w:style w:type="paragraph" w:styleId="a9">
    <w:name w:val="Body Text"/>
    <w:basedOn w:val="a0"/>
    <w:pPr>
      <w:spacing w:line="420" w:lineRule="exact"/>
      <w:jc w:val="center"/>
    </w:pPr>
    <w:rPr>
      <w:rFonts w:eastAsia="標楷體"/>
    </w:rPr>
  </w:style>
  <w:style w:type="paragraph" w:styleId="aa">
    <w:name w:val="header"/>
    <w:basedOn w:val="a0"/>
    <w:pPr>
      <w:tabs>
        <w:tab w:val="center" w:pos="4153"/>
        <w:tab w:val="right" w:pos="8306"/>
      </w:tabs>
      <w:snapToGrid w:val="0"/>
    </w:pPr>
    <w:rPr>
      <w:sz w:val="20"/>
    </w:rPr>
  </w:style>
  <w:style w:type="paragraph" w:styleId="20">
    <w:name w:val="Body Text 2"/>
    <w:basedOn w:val="a0"/>
    <w:pPr>
      <w:spacing w:line="420" w:lineRule="exact"/>
      <w:jc w:val="both"/>
    </w:pPr>
    <w:rPr>
      <w:rFonts w:eastAsia="標楷體"/>
    </w:rPr>
  </w:style>
  <w:style w:type="paragraph" w:styleId="ab">
    <w:name w:val="Balloon Text"/>
    <w:basedOn w:val="a0"/>
    <w:semiHidden/>
    <w:rPr>
      <w:rFonts w:ascii="Arial" w:hAnsi="Arial"/>
      <w:sz w:val="18"/>
      <w:szCs w:val="18"/>
    </w:rPr>
  </w:style>
  <w:style w:type="paragraph" w:styleId="32">
    <w:name w:val="Body Text 3"/>
    <w:basedOn w:val="a0"/>
    <w:pPr>
      <w:spacing w:after="120"/>
    </w:pPr>
    <w:rPr>
      <w:sz w:val="16"/>
      <w:szCs w:val="16"/>
    </w:rPr>
  </w:style>
  <w:style w:type="paragraph" w:styleId="10">
    <w:name w:val="index 1"/>
    <w:basedOn w:val="a0"/>
    <w:next w:val="a0"/>
    <w:autoRedefine/>
    <w:semiHidden/>
    <w:rsid w:val="001C331D"/>
    <w:pPr>
      <w:spacing w:line="420" w:lineRule="exact"/>
      <w:ind w:leftChars="400" w:left="960"/>
      <w:jc w:val="both"/>
    </w:pPr>
    <w:rPr>
      <w:rFonts w:ascii="標楷體" w:eastAsia="標楷體" w:hAnsi="標楷體"/>
    </w:rPr>
  </w:style>
  <w:style w:type="paragraph" w:styleId="ac">
    <w:name w:val="Plain Text"/>
    <w:basedOn w:val="a0"/>
    <w:rPr>
      <w:rFonts w:ascii="細明體" w:eastAsia="細明體" w:hAnsi="Courier New"/>
    </w:rPr>
  </w:style>
  <w:style w:type="paragraph" w:customStyle="1" w:styleId="ad">
    <w:name w:val=" 字元"/>
    <w:basedOn w:val="a0"/>
    <w:pPr>
      <w:spacing w:after="160" w:line="240" w:lineRule="exact"/>
    </w:pPr>
    <w:rPr>
      <w:rFonts w:ascii="Arial" w:eastAsia="Times New Roman" w:hAnsi="Arial" w:cs="Arial"/>
      <w:kern w:val="0"/>
      <w:sz w:val="20"/>
      <w:lang w:eastAsia="en-US"/>
    </w:rPr>
  </w:style>
  <w:style w:type="character" w:styleId="ae">
    <w:name w:val="annotation reference"/>
    <w:semiHidden/>
    <w:rPr>
      <w:sz w:val="18"/>
      <w:szCs w:val="18"/>
    </w:rPr>
  </w:style>
  <w:style w:type="paragraph" w:styleId="af">
    <w:name w:val="annotation text"/>
    <w:basedOn w:val="a0"/>
    <w:link w:val="af0"/>
    <w:semiHidden/>
  </w:style>
  <w:style w:type="paragraph" w:styleId="af1">
    <w:name w:val="annotation subject"/>
    <w:basedOn w:val="af"/>
    <w:next w:val="af"/>
    <w:semiHidden/>
    <w:rPr>
      <w:b/>
      <w:bCs/>
    </w:rPr>
  </w:style>
  <w:style w:type="character" w:styleId="af2">
    <w:name w:val="Hyperlink"/>
    <w:uiPriority w:val="99"/>
    <w:rPr>
      <w:color w:val="0000FF"/>
      <w:u w:val="single"/>
    </w:rPr>
  </w:style>
  <w:style w:type="paragraph" w:styleId="HTML">
    <w:name w:val="HTML Preformatted"/>
    <w:basedOn w:val="a0"/>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333333"/>
      <w:kern w:val="0"/>
      <w:szCs w:val="24"/>
    </w:rPr>
  </w:style>
  <w:style w:type="paragraph" w:customStyle="1" w:styleId="Layout">
    <w:name w:val="Layout"/>
    <w:basedOn w:val="a0"/>
    <w:pPr>
      <w:overflowPunct w:val="0"/>
      <w:autoSpaceDE w:val="0"/>
      <w:autoSpaceDN w:val="0"/>
      <w:adjustRightInd w:val="0"/>
      <w:textAlignment w:val="baseline"/>
    </w:pPr>
    <w:rPr>
      <w:rFonts w:ascii="Arial" w:hAnsi="Arial"/>
      <w:kern w:val="0"/>
    </w:rPr>
  </w:style>
  <w:style w:type="paragraph" w:customStyle="1" w:styleId="af3">
    <w:name w:val="條文項"/>
    <w:basedOn w:val="a0"/>
    <w:pPr>
      <w:spacing w:before="120" w:line="0" w:lineRule="atLeast"/>
      <w:jc w:val="both"/>
    </w:pPr>
    <w:rPr>
      <w:rFonts w:ascii="標楷體" w:eastAsia="標楷體"/>
      <w:sz w:val="20"/>
      <w:szCs w:val="24"/>
    </w:rPr>
  </w:style>
  <w:style w:type="paragraph" w:customStyle="1" w:styleId="af4">
    <w:name w:val="條文款逗"/>
    <w:basedOn w:val="a0"/>
    <w:pPr>
      <w:tabs>
        <w:tab w:val="num" w:pos="332"/>
      </w:tabs>
      <w:snapToGrid w:val="0"/>
      <w:spacing w:before="120" w:line="0" w:lineRule="atLeast"/>
      <w:ind w:leftChars="94" w:left="624" w:hangingChars="199" w:hanging="398"/>
    </w:pPr>
    <w:rPr>
      <w:rFonts w:ascii="標楷體" w:eastAsia="標楷體"/>
      <w:sz w:val="20"/>
      <w:szCs w:val="24"/>
    </w:rPr>
  </w:style>
  <w:style w:type="paragraph" w:customStyle="1" w:styleId="af5">
    <w:name w:val="字元"/>
    <w:basedOn w:val="a0"/>
    <w:pPr>
      <w:spacing w:after="160" w:line="240" w:lineRule="exact"/>
    </w:pPr>
    <w:rPr>
      <w:rFonts w:ascii="Arial" w:eastAsia="Times New Roman" w:hAnsi="Arial" w:cs="Arial"/>
      <w:kern w:val="0"/>
      <w:sz w:val="20"/>
      <w:lang w:eastAsia="en-US"/>
    </w:rPr>
  </w:style>
  <w:style w:type="paragraph" w:styleId="af6">
    <w:name w:val="Block Text"/>
    <w:basedOn w:val="a0"/>
    <w:pPr>
      <w:spacing w:line="400" w:lineRule="exact"/>
      <w:ind w:left="28" w:right="28"/>
    </w:pPr>
    <w:rPr>
      <w:rFonts w:ascii="Arial" w:eastAsia="標楷體" w:hAnsi="標楷體" w:cs="Arial"/>
      <w:bCs/>
      <w:color w:val="FF0000"/>
      <w:szCs w:val="24"/>
    </w:rPr>
  </w:style>
  <w:style w:type="character" w:styleId="af7">
    <w:name w:val="FollowedHyperlink"/>
    <w:rPr>
      <w:color w:val="800080"/>
      <w:u w:val="single"/>
    </w:rPr>
  </w:style>
  <w:style w:type="paragraph" w:styleId="11">
    <w:name w:val="toc 1"/>
    <w:basedOn w:val="a0"/>
    <w:next w:val="a0"/>
    <w:autoRedefine/>
    <w:uiPriority w:val="39"/>
    <w:rsid w:val="009D3BD2"/>
    <w:pPr>
      <w:tabs>
        <w:tab w:val="left" w:pos="2160"/>
        <w:tab w:val="right" w:leader="dot" w:pos="14459"/>
      </w:tabs>
      <w:spacing w:line="400" w:lineRule="exact"/>
      <w:ind w:leftChars="472" w:left="2113" w:rightChars="200" w:right="480" w:hangingChars="350" w:hanging="980"/>
    </w:pPr>
    <w:rPr>
      <w:rFonts w:eastAsia="標楷體"/>
      <w:noProof/>
      <w:sz w:val="28"/>
    </w:rPr>
  </w:style>
  <w:style w:type="paragraph" w:styleId="af8">
    <w:name w:val="Title"/>
    <w:basedOn w:val="a0"/>
    <w:qFormat/>
    <w:pPr>
      <w:spacing w:before="240" w:after="60"/>
      <w:jc w:val="center"/>
      <w:outlineLvl w:val="0"/>
    </w:pPr>
    <w:rPr>
      <w:rFonts w:ascii="Arial" w:hAnsi="Arial" w:cs="Arial"/>
      <w:b/>
      <w:bCs/>
      <w:sz w:val="32"/>
      <w:szCs w:val="32"/>
    </w:rPr>
  </w:style>
  <w:style w:type="paragraph" w:customStyle="1" w:styleId="013">
    <w:name w:val="013.條、一、"/>
    <w:basedOn w:val="a0"/>
    <w:pPr>
      <w:spacing w:line="300" w:lineRule="exact"/>
      <w:ind w:leftChars="700" w:left="1440" w:hangingChars="200" w:hanging="320"/>
      <w:jc w:val="both"/>
      <w:textAlignment w:val="center"/>
    </w:pPr>
    <w:rPr>
      <w:rFonts w:eastAsia="華康中明體"/>
      <w:sz w:val="17"/>
      <w:szCs w:val="24"/>
    </w:rPr>
  </w:style>
  <w:style w:type="paragraph" w:styleId="af9">
    <w:name w:val="Document Map"/>
    <w:basedOn w:val="a0"/>
    <w:semiHidden/>
    <w:pPr>
      <w:shd w:val="clear" w:color="auto" w:fill="000080"/>
    </w:pPr>
    <w:rPr>
      <w:rFonts w:ascii="Arial" w:hAnsi="Arial"/>
    </w:rPr>
  </w:style>
  <w:style w:type="paragraph" w:customStyle="1" w:styleId="a">
    <w:name w:val="分項段落"/>
    <w:basedOn w:val="a0"/>
    <w:pPr>
      <w:numPr>
        <w:numId w:val="200"/>
      </w:numPr>
      <w:snapToGrid w:val="0"/>
      <w:jc w:val="both"/>
      <w:textAlignment w:val="baseline"/>
    </w:pPr>
    <w:rPr>
      <w:rFonts w:eastAsia="標楷體"/>
      <w:noProof/>
      <w:kern w:val="0"/>
      <w:sz w:val="36"/>
    </w:rPr>
  </w:style>
  <w:style w:type="paragraph" w:styleId="Web">
    <w:name w:val="Normal (Web)"/>
    <w:basedOn w:val="a0"/>
    <w:pPr>
      <w:spacing w:before="100" w:beforeAutospacing="1" w:after="100" w:afterAutospacing="1"/>
    </w:pPr>
    <w:rPr>
      <w:rFonts w:ascii="Arial Unicode MS" w:eastAsia="Arial Unicode MS" w:hAnsi="Arial Unicode MS" w:cs="Arial Unicode MS"/>
      <w:kern w:val="0"/>
      <w:szCs w:val="24"/>
    </w:rPr>
  </w:style>
  <w:style w:type="paragraph" w:styleId="afa">
    <w:name w:val="Salutation"/>
    <w:basedOn w:val="a0"/>
    <w:next w:val="a0"/>
    <w:rPr>
      <w:szCs w:val="24"/>
    </w:rPr>
  </w:style>
  <w:style w:type="paragraph" w:customStyle="1" w:styleId="afb">
    <w:name w:val="法規沿革"/>
    <w:basedOn w:val="ac"/>
    <w:pPr>
      <w:spacing w:line="0" w:lineRule="atLeast"/>
    </w:pPr>
    <w:rPr>
      <w:rFonts w:ascii="標楷體" w:eastAsia="標楷體"/>
      <w:sz w:val="20"/>
    </w:rPr>
  </w:style>
  <w:style w:type="paragraph" w:customStyle="1" w:styleId="12">
    <w:name w:val="1."/>
    <w:basedOn w:val="a0"/>
    <w:pPr>
      <w:kinsoku w:val="0"/>
      <w:adjustRightInd w:val="0"/>
      <w:snapToGrid w:val="0"/>
      <w:spacing w:before="120" w:after="120" w:line="500" w:lineRule="atLeast"/>
      <w:ind w:left="198" w:hanging="198"/>
      <w:jc w:val="both"/>
    </w:pPr>
    <w:rPr>
      <w:rFonts w:eastAsia="標楷體"/>
      <w:snapToGrid w:val="0"/>
      <w:kern w:val="0"/>
      <w:sz w:val="28"/>
    </w:rPr>
  </w:style>
  <w:style w:type="paragraph" w:customStyle="1" w:styleId="a00">
    <w:name w:val="a0"/>
    <w:basedOn w:val="a0"/>
    <w:pPr>
      <w:spacing w:before="100" w:beforeAutospacing="1" w:after="100" w:afterAutospacing="1"/>
    </w:pPr>
    <w:rPr>
      <w:rFonts w:ascii="新細明體" w:hAnsi="新細明體"/>
      <w:kern w:val="0"/>
      <w:szCs w:val="24"/>
    </w:rPr>
  </w:style>
  <w:style w:type="character" w:styleId="afc">
    <w:name w:val="Strong"/>
    <w:qFormat/>
    <w:rPr>
      <w:b/>
      <w:bCs/>
    </w:rPr>
  </w:style>
  <w:style w:type="character" w:customStyle="1" w:styleId="af0">
    <w:name w:val="註解文字 字元"/>
    <w:link w:val="af"/>
    <w:semiHidden/>
    <w:rsid w:val="005D0699"/>
    <w:rPr>
      <w:kern w:val="2"/>
      <w:sz w:val="24"/>
    </w:rPr>
  </w:style>
  <w:style w:type="character" w:customStyle="1" w:styleId="HTML0">
    <w:name w:val="HTML 預設格式 字元"/>
    <w:link w:val="HTML"/>
    <w:rsid w:val="003B0AB6"/>
    <w:rPr>
      <w:rFonts w:ascii="細明體" w:eastAsia="細明體" w:hAnsi="細明體" w:cs="細明體"/>
      <w:color w:val="333333"/>
      <w:sz w:val="24"/>
      <w:szCs w:val="24"/>
    </w:rPr>
  </w:style>
  <w:style w:type="paragraph" w:styleId="afd">
    <w:name w:val="Revision"/>
    <w:hidden/>
    <w:uiPriority w:val="99"/>
    <w:semiHidden/>
    <w:rsid w:val="00BD7753"/>
    <w:rPr>
      <w:kern w:val="2"/>
      <w:sz w:val="24"/>
    </w:rPr>
  </w:style>
  <w:style w:type="character" w:customStyle="1" w:styleId="a6">
    <w:name w:val="頁尾 字元"/>
    <w:link w:val="a5"/>
    <w:uiPriority w:val="99"/>
    <w:rsid w:val="001B14A6"/>
    <w:rPr>
      <w:kern w:val="2"/>
    </w:rPr>
  </w:style>
  <w:style w:type="character" w:customStyle="1" w:styleId="30">
    <w:name w:val="標題 3 字元"/>
    <w:link w:val="3"/>
    <w:rsid w:val="002E24F3"/>
    <w:rPr>
      <w:rFonts w:ascii="Arial" w:hAnsi="Arial"/>
      <w:b/>
      <w:sz w:val="36"/>
    </w:rPr>
  </w:style>
  <w:style w:type="character" w:customStyle="1" w:styleId="40">
    <w:name w:val="標題 4 字元"/>
    <w:link w:val="4"/>
    <w:rsid w:val="002E24F3"/>
    <w:rPr>
      <w:rFonts w:ascii="Arial" w:hAnsi="Arial"/>
      <w:sz w:val="36"/>
    </w:rPr>
  </w:style>
  <w:style w:type="character" w:customStyle="1" w:styleId="50">
    <w:name w:val="標題 5 字元"/>
    <w:link w:val="5"/>
    <w:rsid w:val="002E24F3"/>
    <w:rPr>
      <w:rFonts w:ascii="Arial" w:hAnsi="Arial"/>
      <w:b/>
      <w:sz w:val="36"/>
    </w:rPr>
  </w:style>
  <w:style w:type="character" w:customStyle="1" w:styleId="60">
    <w:name w:val="標題 6 字元"/>
    <w:link w:val="6"/>
    <w:rsid w:val="002E24F3"/>
    <w:rPr>
      <w:rFonts w:ascii="Arial" w:hAnsi="Arial"/>
      <w:sz w:val="36"/>
    </w:rPr>
  </w:style>
  <w:style w:type="character" w:customStyle="1" w:styleId="70">
    <w:name w:val="標題 7 字元"/>
    <w:link w:val="7"/>
    <w:rsid w:val="002E24F3"/>
    <w:rPr>
      <w:rFonts w:ascii="Arial" w:hAnsi="Arial"/>
      <w:b/>
      <w:sz w:val="36"/>
    </w:rPr>
  </w:style>
  <w:style w:type="character" w:customStyle="1" w:styleId="80">
    <w:name w:val="標題 8 字元"/>
    <w:link w:val="8"/>
    <w:rsid w:val="002E24F3"/>
    <w:rPr>
      <w:rFonts w:ascii="Arial" w:hAnsi="Arial"/>
      <w:sz w:val="36"/>
    </w:rPr>
  </w:style>
  <w:style w:type="character" w:customStyle="1" w:styleId="90">
    <w:name w:val="標題 9 字元"/>
    <w:link w:val="9"/>
    <w:rsid w:val="002E24F3"/>
    <w:rPr>
      <w:rFonts w:ascii="Arial" w:hAnsi="Arial"/>
      <w:sz w:val="36"/>
    </w:rPr>
  </w:style>
  <w:style w:type="paragraph" w:styleId="a1">
    <w:name w:val="Normal Indent"/>
    <w:basedOn w:val="a0"/>
    <w:rsid w:val="002E24F3"/>
    <w:pPr>
      <w:widowControl w:val="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elaw.com.tw/Scripts/newsdetail.asp?no=G010080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4BF595-BF75-445D-817A-08FFAB961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12346</Words>
  <Characters>70374</Characters>
  <Application>Microsoft Office Word</Application>
  <DocSecurity>0</DocSecurity>
  <Lines>586</Lines>
  <Paragraphs>165</Paragraphs>
  <ScaleCrop>false</ScaleCrop>
  <Company>TAIMEX</Company>
  <LinksUpToDate>false</LinksUpToDate>
  <CharactersWithSpaces>82555</CharactersWithSpaces>
  <SharedDoc>false</SharedDoc>
  <HLinks>
    <vt:vector size="144" baseType="variant">
      <vt:variant>
        <vt:i4>-1293691860</vt:i4>
      </vt:variant>
      <vt:variant>
        <vt:i4>138</vt:i4>
      </vt:variant>
      <vt:variant>
        <vt:i4>0</vt:i4>
      </vt:variant>
      <vt:variant>
        <vt:i4>5</vt:i4>
      </vt:variant>
      <vt:variant>
        <vt:lpwstr/>
      </vt:variant>
      <vt:variant>
        <vt:lpwstr>_利益衝突防制及業務區隔作業：CB-11600</vt:lpwstr>
      </vt:variant>
      <vt:variant>
        <vt:i4>7602293</vt:i4>
      </vt:variant>
      <vt:variant>
        <vt:i4>135</vt:i4>
      </vt:variant>
      <vt:variant>
        <vt:i4>0</vt:i4>
      </vt:variant>
      <vt:variant>
        <vt:i4>5</vt:i4>
      </vt:variant>
      <vt:variant>
        <vt:lpwstr>http://www.selaw.com.tw/Scripts/newsdetail.asp?no=G0100807</vt:lpwstr>
      </vt:variant>
      <vt:variant>
        <vt:lpwstr/>
      </vt:variant>
      <vt:variant>
        <vt:i4>1376307</vt:i4>
      </vt:variant>
      <vt:variant>
        <vt:i4>128</vt:i4>
      </vt:variant>
      <vt:variant>
        <vt:i4>0</vt:i4>
      </vt:variant>
      <vt:variant>
        <vt:i4>5</vt:i4>
      </vt:variant>
      <vt:variant>
        <vt:lpwstr/>
      </vt:variant>
      <vt:variant>
        <vt:lpwstr>_Toc522116579</vt:lpwstr>
      </vt:variant>
      <vt:variant>
        <vt:i4>1376307</vt:i4>
      </vt:variant>
      <vt:variant>
        <vt:i4>122</vt:i4>
      </vt:variant>
      <vt:variant>
        <vt:i4>0</vt:i4>
      </vt:variant>
      <vt:variant>
        <vt:i4>5</vt:i4>
      </vt:variant>
      <vt:variant>
        <vt:lpwstr/>
      </vt:variant>
      <vt:variant>
        <vt:lpwstr>_Toc522116578</vt:lpwstr>
      </vt:variant>
      <vt:variant>
        <vt:i4>1376307</vt:i4>
      </vt:variant>
      <vt:variant>
        <vt:i4>116</vt:i4>
      </vt:variant>
      <vt:variant>
        <vt:i4>0</vt:i4>
      </vt:variant>
      <vt:variant>
        <vt:i4>5</vt:i4>
      </vt:variant>
      <vt:variant>
        <vt:lpwstr/>
      </vt:variant>
      <vt:variant>
        <vt:lpwstr>_Toc522116577</vt:lpwstr>
      </vt:variant>
      <vt:variant>
        <vt:i4>1376307</vt:i4>
      </vt:variant>
      <vt:variant>
        <vt:i4>110</vt:i4>
      </vt:variant>
      <vt:variant>
        <vt:i4>0</vt:i4>
      </vt:variant>
      <vt:variant>
        <vt:i4>5</vt:i4>
      </vt:variant>
      <vt:variant>
        <vt:lpwstr/>
      </vt:variant>
      <vt:variant>
        <vt:lpwstr>_Toc522116576</vt:lpwstr>
      </vt:variant>
      <vt:variant>
        <vt:i4>1376307</vt:i4>
      </vt:variant>
      <vt:variant>
        <vt:i4>104</vt:i4>
      </vt:variant>
      <vt:variant>
        <vt:i4>0</vt:i4>
      </vt:variant>
      <vt:variant>
        <vt:i4>5</vt:i4>
      </vt:variant>
      <vt:variant>
        <vt:lpwstr/>
      </vt:variant>
      <vt:variant>
        <vt:lpwstr>_Toc522116575</vt:lpwstr>
      </vt:variant>
      <vt:variant>
        <vt:i4>1376307</vt:i4>
      </vt:variant>
      <vt:variant>
        <vt:i4>98</vt:i4>
      </vt:variant>
      <vt:variant>
        <vt:i4>0</vt:i4>
      </vt:variant>
      <vt:variant>
        <vt:i4>5</vt:i4>
      </vt:variant>
      <vt:variant>
        <vt:lpwstr/>
      </vt:variant>
      <vt:variant>
        <vt:lpwstr>_Toc522116574</vt:lpwstr>
      </vt:variant>
      <vt:variant>
        <vt:i4>1376307</vt:i4>
      </vt:variant>
      <vt:variant>
        <vt:i4>92</vt:i4>
      </vt:variant>
      <vt:variant>
        <vt:i4>0</vt:i4>
      </vt:variant>
      <vt:variant>
        <vt:i4>5</vt:i4>
      </vt:variant>
      <vt:variant>
        <vt:lpwstr/>
      </vt:variant>
      <vt:variant>
        <vt:lpwstr>_Toc522116573</vt:lpwstr>
      </vt:variant>
      <vt:variant>
        <vt:i4>1376307</vt:i4>
      </vt:variant>
      <vt:variant>
        <vt:i4>86</vt:i4>
      </vt:variant>
      <vt:variant>
        <vt:i4>0</vt:i4>
      </vt:variant>
      <vt:variant>
        <vt:i4>5</vt:i4>
      </vt:variant>
      <vt:variant>
        <vt:lpwstr/>
      </vt:variant>
      <vt:variant>
        <vt:lpwstr>_Toc522116572</vt:lpwstr>
      </vt:variant>
      <vt:variant>
        <vt:i4>1376307</vt:i4>
      </vt:variant>
      <vt:variant>
        <vt:i4>80</vt:i4>
      </vt:variant>
      <vt:variant>
        <vt:i4>0</vt:i4>
      </vt:variant>
      <vt:variant>
        <vt:i4>5</vt:i4>
      </vt:variant>
      <vt:variant>
        <vt:lpwstr/>
      </vt:variant>
      <vt:variant>
        <vt:lpwstr>_Toc522116571</vt:lpwstr>
      </vt:variant>
      <vt:variant>
        <vt:i4>1376307</vt:i4>
      </vt:variant>
      <vt:variant>
        <vt:i4>74</vt:i4>
      </vt:variant>
      <vt:variant>
        <vt:i4>0</vt:i4>
      </vt:variant>
      <vt:variant>
        <vt:i4>5</vt:i4>
      </vt:variant>
      <vt:variant>
        <vt:lpwstr/>
      </vt:variant>
      <vt:variant>
        <vt:lpwstr>_Toc522116570</vt:lpwstr>
      </vt:variant>
      <vt:variant>
        <vt:i4>1310771</vt:i4>
      </vt:variant>
      <vt:variant>
        <vt:i4>68</vt:i4>
      </vt:variant>
      <vt:variant>
        <vt:i4>0</vt:i4>
      </vt:variant>
      <vt:variant>
        <vt:i4>5</vt:i4>
      </vt:variant>
      <vt:variant>
        <vt:lpwstr/>
      </vt:variant>
      <vt:variant>
        <vt:lpwstr>_Toc522116569</vt:lpwstr>
      </vt:variant>
      <vt:variant>
        <vt:i4>1310771</vt:i4>
      </vt:variant>
      <vt:variant>
        <vt:i4>62</vt:i4>
      </vt:variant>
      <vt:variant>
        <vt:i4>0</vt:i4>
      </vt:variant>
      <vt:variant>
        <vt:i4>5</vt:i4>
      </vt:variant>
      <vt:variant>
        <vt:lpwstr/>
      </vt:variant>
      <vt:variant>
        <vt:lpwstr>_Toc522116568</vt:lpwstr>
      </vt:variant>
      <vt:variant>
        <vt:i4>1310771</vt:i4>
      </vt:variant>
      <vt:variant>
        <vt:i4>56</vt:i4>
      </vt:variant>
      <vt:variant>
        <vt:i4>0</vt:i4>
      </vt:variant>
      <vt:variant>
        <vt:i4>5</vt:i4>
      </vt:variant>
      <vt:variant>
        <vt:lpwstr/>
      </vt:variant>
      <vt:variant>
        <vt:lpwstr>_Toc522116567</vt:lpwstr>
      </vt:variant>
      <vt:variant>
        <vt:i4>1310771</vt:i4>
      </vt:variant>
      <vt:variant>
        <vt:i4>50</vt:i4>
      </vt:variant>
      <vt:variant>
        <vt:i4>0</vt:i4>
      </vt:variant>
      <vt:variant>
        <vt:i4>5</vt:i4>
      </vt:variant>
      <vt:variant>
        <vt:lpwstr/>
      </vt:variant>
      <vt:variant>
        <vt:lpwstr>_Toc522116566</vt:lpwstr>
      </vt:variant>
      <vt:variant>
        <vt:i4>1310771</vt:i4>
      </vt:variant>
      <vt:variant>
        <vt:i4>44</vt:i4>
      </vt:variant>
      <vt:variant>
        <vt:i4>0</vt:i4>
      </vt:variant>
      <vt:variant>
        <vt:i4>5</vt:i4>
      </vt:variant>
      <vt:variant>
        <vt:lpwstr/>
      </vt:variant>
      <vt:variant>
        <vt:lpwstr>_Toc522116565</vt:lpwstr>
      </vt:variant>
      <vt:variant>
        <vt:i4>1310771</vt:i4>
      </vt:variant>
      <vt:variant>
        <vt:i4>38</vt:i4>
      </vt:variant>
      <vt:variant>
        <vt:i4>0</vt:i4>
      </vt:variant>
      <vt:variant>
        <vt:i4>5</vt:i4>
      </vt:variant>
      <vt:variant>
        <vt:lpwstr/>
      </vt:variant>
      <vt:variant>
        <vt:lpwstr>_Toc522116564</vt:lpwstr>
      </vt:variant>
      <vt:variant>
        <vt:i4>1310771</vt:i4>
      </vt:variant>
      <vt:variant>
        <vt:i4>32</vt:i4>
      </vt:variant>
      <vt:variant>
        <vt:i4>0</vt:i4>
      </vt:variant>
      <vt:variant>
        <vt:i4>5</vt:i4>
      </vt:variant>
      <vt:variant>
        <vt:lpwstr/>
      </vt:variant>
      <vt:variant>
        <vt:lpwstr>_Toc522116563</vt:lpwstr>
      </vt:variant>
      <vt:variant>
        <vt:i4>1310771</vt:i4>
      </vt:variant>
      <vt:variant>
        <vt:i4>26</vt:i4>
      </vt:variant>
      <vt:variant>
        <vt:i4>0</vt:i4>
      </vt:variant>
      <vt:variant>
        <vt:i4>5</vt:i4>
      </vt:variant>
      <vt:variant>
        <vt:lpwstr/>
      </vt:variant>
      <vt:variant>
        <vt:lpwstr>_Toc522116562</vt:lpwstr>
      </vt:variant>
      <vt:variant>
        <vt:i4>1310771</vt:i4>
      </vt:variant>
      <vt:variant>
        <vt:i4>20</vt:i4>
      </vt:variant>
      <vt:variant>
        <vt:i4>0</vt:i4>
      </vt:variant>
      <vt:variant>
        <vt:i4>5</vt:i4>
      </vt:variant>
      <vt:variant>
        <vt:lpwstr/>
      </vt:variant>
      <vt:variant>
        <vt:lpwstr>_Toc522116561</vt:lpwstr>
      </vt:variant>
      <vt:variant>
        <vt:i4>1310771</vt:i4>
      </vt:variant>
      <vt:variant>
        <vt:i4>14</vt:i4>
      </vt:variant>
      <vt:variant>
        <vt:i4>0</vt:i4>
      </vt:variant>
      <vt:variant>
        <vt:i4>5</vt:i4>
      </vt:variant>
      <vt:variant>
        <vt:lpwstr/>
      </vt:variant>
      <vt:variant>
        <vt:lpwstr>_Toc522116560</vt:lpwstr>
      </vt:variant>
      <vt:variant>
        <vt:i4>1507379</vt:i4>
      </vt:variant>
      <vt:variant>
        <vt:i4>8</vt:i4>
      </vt:variant>
      <vt:variant>
        <vt:i4>0</vt:i4>
      </vt:variant>
      <vt:variant>
        <vt:i4>5</vt:i4>
      </vt:variant>
      <vt:variant>
        <vt:lpwstr/>
      </vt:variant>
      <vt:variant>
        <vt:lpwstr>_Toc522116559</vt:lpwstr>
      </vt:variant>
      <vt:variant>
        <vt:i4>1507379</vt:i4>
      </vt:variant>
      <vt:variant>
        <vt:i4>2</vt:i4>
      </vt:variant>
      <vt:variant>
        <vt:i4>0</vt:i4>
      </vt:variant>
      <vt:variant>
        <vt:i4>5</vt:i4>
      </vt:variant>
      <vt:variant>
        <vt:lpwstr/>
      </vt:variant>
      <vt:variant>
        <vt:lpwstr>_Toc522116558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台灣期貨交易所</dc:creator>
  <cp:lastModifiedBy>范加麟</cp:lastModifiedBy>
  <cp:revision>2</cp:revision>
  <cp:lastPrinted>2012-03-21T02:33:00Z</cp:lastPrinted>
  <dcterms:created xsi:type="dcterms:W3CDTF">2019-10-17T10:22:00Z</dcterms:created>
  <dcterms:modified xsi:type="dcterms:W3CDTF">2019-10-17T10:22:00Z</dcterms:modified>
</cp:coreProperties>
</file>