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B1E" w:rsidRDefault="00750B1E">
      <w:pPr>
        <w:spacing w:line="100" w:lineRule="exact"/>
        <w:ind w:leftChars="-149" w:left="183" w:hangingChars="193" w:hanging="541"/>
        <w:jc w:val="both"/>
        <w:rPr>
          <w:rFonts w:eastAsia="標楷體" w:hAnsi="標楷體" w:hint="eastAsia"/>
          <w:b/>
          <w:sz w:val="28"/>
          <w:szCs w:val="28"/>
        </w:rPr>
      </w:pPr>
      <w:bookmarkStart w:id="0" w:name="_GoBack"/>
      <w:bookmarkEnd w:id="0"/>
    </w:p>
    <w:p w:rsidR="00750B1E" w:rsidRPr="00794173" w:rsidRDefault="00794173" w:rsidP="002534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rPr>
          <w:rFonts w:ascii="標楷體" w:eastAsia="標楷體"/>
          <w:b/>
          <w:bCs/>
          <w:color w:val="000000"/>
          <w:sz w:val="28"/>
          <w:szCs w:val="32"/>
        </w:rPr>
      </w:pPr>
      <w:r w:rsidRPr="00794173">
        <w:rPr>
          <w:rFonts w:ascii="標楷體" w:eastAsia="標楷體" w:hint="eastAsia"/>
          <w:b/>
          <w:bCs/>
          <w:sz w:val="28"/>
          <w:szCs w:val="32"/>
        </w:rPr>
        <w:t>一、</w:t>
      </w:r>
      <w:bookmarkStart w:id="1" w:name="OLE_LINK1"/>
      <w:r w:rsidR="00750B1E" w:rsidRPr="00794173">
        <w:rPr>
          <w:rFonts w:ascii="標楷體" w:eastAsia="標楷體" w:hint="eastAsia"/>
          <w:b/>
          <w:bCs/>
          <w:sz w:val="28"/>
          <w:szCs w:val="32"/>
        </w:rPr>
        <w:t>期貨信託事業內部控制制度</w:t>
      </w:r>
      <w:bookmarkEnd w:id="1"/>
      <w:r w:rsidR="00750B1E" w:rsidRPr="00794173">
        <w:rPr>
          <w:rFonts w:ascii="標楷體" w:eastAsia="標楷體" w:hint="eastAsia"/>
          <w:b/>
          <w:bCs/>
          <w:sz w:val="28"/>
          <w:szCs w:val="32"/>
        </w:rPr>
        <w:t>範本</w:t>
      </w:r>
      <w:r w:rsidR="00750B1E" w:rsidRPr="00794173">
        <w:rPr>
          <w:rFonts w:ascii="標楷體" w:eastAsia="標楷體" w:hint="eastAsia"/>
          <w:b/>
          <w:bCs/>
          <w:color w:val="000000"/>
          <w:sz w:val="28"/>
          <w:szCs w:val="32"/>
        </w:rPr>
        <w:t>修正對照表</w:t>
      </w: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440"/>
        <w:gridCol w:w="5040"/>
        <w:gridCol w:w="5040"/>
        <w:gridCol w:w="2340"/>
      </w:tblGrid>
      <w:tr w:rsidR="00750B1E" w:rsidTr="00257E8D">
        <w:trPr>
          <w:tblHeader/>
        </w:trPr>
        <w:tc>
          <w:tcPr>
            <w:tcW w:w="1260" w:type="dxa"/>
            <w:vAlign w:val="center"/>
          </w:tcPr>
          <w:p w:rsidR="00750B1E" w:rsidRPr="00794173" w:rsidRDefault="00750B1E">
            <w:pPr>
              <w:spacing w:line="400" w:lineRule="exact"/>
              <w:jc w:val="center"/>
              <w:rPr>
                <w:rFonts w:eastAsia="標楷體"/>
                <w:bCs/>
                <w:sz w:val="28"/>
                <w:szCs w:val="28"/>
              </w:rPr>
            </w:pPr>
            <w:r w:rsidRPr="00794173">
              <w:rPr>
                <w:rFonts w:eastAsia="標楷體" w:hAnsi="標楷體"/>
                <w:bCs/>
                <w:sz w:val="28"/>
                <w:szCs w:val="28"/>
              </w:rPr>
              <w:t>編號</w:t>
            </w:r>
          </w:p>
        </w:tc>
        <w:tc>
          <w:tcPr>
            <w:tcW w:w="1440" w:type="dxa"/>
            <w:vAlign w:val="center"/>
          </w:tcPr>
          <w:p w:rsidR="00750B1E" w:rsidRPr="00794173" w:rsidRDefault="00750B1E">
            <w:pPr>
              <w:spacing w:line="400" w:lineRule="exact"/>
              <w:jc w:val="center"/>
              <w:rPr>
                <w:rFonts w:eastAsia="標楷體"/>
                <w:bCs/>
                <w:sz w:val="28"/>
                <w:szCs w:val="28"/>
              </w:rPr>
            </w:pPr>
            <w:r w:rsidRPr="00794173">
              <w:rPr>
                <w:rFonts w:eastAsia="標楷體" w:hAnsi="標楷體"/>
                <w:bCs/>
                <w:sz w:val="28"/>
                <w:szCs w:val="28"/>
              </w:rPr>
              <w:t>作業項目</w:t>
            </w:r>
          </w:p>
        </w:tc>
        <w:tc>
          <w:tcPr>
            <w:tcW w:w="5040" w:type="dxa"/>
            <w:vAlign w:val="center"/>
          </w:tcPr>
          <w:p w:rsidR="00750B1E" w:rsidRPr="00794173" w:rsidRDefault="00750B1E">
            <w:pPr>
              <w:spacing w:line="400" w:lineRule="exact"/>
              <w:jc w:val="center"/>
              <w:rPr>
                <w:rFonts w:eastAsia="標楷體"/>
                <w:bCs/>
                <w:sz w:val="28"/>
                <w:szCs w:val="28"/>
              </w:rPr>
            </w:pPr>
            <w:r w:rsidRPr="00794173">
              <w:rPr>
                <w:rFonts w:eastAsia="標楷體" w:hAnsi="標楷體"/>
                <w:bCs/>
                <w:sz w:val="28"/>
                <w:szCs w:val="28"/>
              </w:rPr>
              <w:t>修</w:t>
            </w:r>
            <w:r w:rsidRPr="00794173">
              <w:rPr>
                <w:rFonts w:eastAsia="標楷體" w:hAnsi="標楷體" w:hint="eastAsia"/>
                <w:bCs/>
                <w:sz w:val="28"/>
                <w:szCs w:val="28"/>
              </w:rPr>
              <w:t>正</w:t>
            </w:r>
            <w:r w:rsidRPr="00794173">
              <w:rPr>
                <w:rFonts w:eastAsia="標楷體" w:hAnsi="標楷體"/>
                <w:bCs/>
                <w:sz w:val="28"/>
                <w:szCs w:val="28"/>
              </w:rPr>
              <w:t>後內容</w:t>
            </w:r>
          </w:p>
        </w:tc>
        <w:tc>
          <w:tcPr>
            <w:tcW w:w="5040" w:type="dxa"/>
            <w:vAlign w:val="center"/>
          </w:tcPr>
          <w:p w:rsidR="00750B1E" w:rsidRPr="00794173" w:rsidRDefault="00750B1E">
            <w:pPr>
              <w:spacing w:line="400" w:lineRule="exact"/>
              <w:jc w:val="center"/>
              <w:rPr>
                <w:rFonts w:eastAsia="標楷體"/>
                <w:bCs/>
                <w:sz w:val="28"/>
                <w:szCs w:val="28"/>
              </w:rPr>
            </w:pPr>
            <w:r w:rsidRPr="00794173">
              <w:rPr>
                <w:rFonts w:eastAsia="標楷體" w:hAnsi="標楷體"/>
                <w:bCs/>
                <w:sz w:val="28"/>
                <w:szCs w:val="28"/>
              </w:rPr>
              <w:t>修</w:t>
            </w:r>
            <w:r w:rsidRPr="00794173">
              <w:rPr>
                <w:rFonts w:eastAsia="標楷體" w:hAnsi="標楷體" w:hint="eastAsia"/>
                <w:bCs/>
                <w:sz w:val="28"/>
                <w:szCs w:val="28"/>
              </w:rPr>
              <w:t>正</w:t>
            </w:r>
            <w:r w:rsidRPr="00794173">
              <w:rPr>
                <w:rFonts w:eastAsia="標楷體" w:hAnsi="標楷體"/>
                <w:bCs/>
                <w:sz w:val="28"/>
                <w:szCs w:val="28"/>
              </w:rPr>
              <w:t>前內容</w:t>
            </w:r>
          </w:p>
        </w:tc>
        <w:tc>
          <w:tcPr>
            <w:tcW w:w="2340" w:type="dxa"/>
            <w:vAlign w:val="center"/>
          </w:tcPr>
          <w:p w:rsidR="00750B1E" w:rsidRPr="00794173" w:rsidRDefault="00750B1E">
            <w:pPr>
              <w:spacing w:line="400" w:lineRule="exact"/>
              <w:jc w:val="center"/>
              <w:rPr>
                <w:rFonts w:eastAsia="標楷體"/>
                <w:bCs/>
                <w:sz w:val="28"/>
                <w:szCs w:val="28"/>
              </w:rPr>
            </w:pPr>
            <w:r w:rsidRPr="00794173">
              <w:rPr>
                <w:rFonts w:eastAsia="標楷體" w:hAnsi="標楷體"/>
                <w:bCs/>
                <w:sz w:val="28"/>
                <w:szCs w:val="28"/>
              </w:rPr>
              <w:t>修</w:t>
            </w:r>
            <w:r w:rsidRPr="00794173">
              <w:rPr>
                <w:rFonts w:eastAsia="標楷體" w:hAnsi="標楷體" w:hint="eastAsia"/>
                <w:bCs/>
                <w:sz w:val="28"/>
                <w:szCs w:val="28"/>
              </w:rPr>
              <w:t>正</w:t>
            </w:r>
            <w:r w:rsidRPr="00794173">
              <w:rPr>
                <w:rFonts w:eastAsia="標楷體" w:hAnsi="標楷體"/>
                <w:bCs/>
                <w:sz w:val="28"/>
                <w:szCs w:val="28"/>
              </w:rPr>
              <w:t>說明</w:t>
            </w:r>
          </w:p>
        </w:tc>
      </w:tr>
      <w:tr w:rsidR="00750B1E" w:rsidTr="00E01897">
        <w:trPr>
          <w:trHeight w:val="8748"/>
        </w:trPr>
        <w:tc>
          <w:tcPr>
            <w:tcW w:w="1260" w:type="dxa"/>
          </w:tcPr>
          <w:p w:rsidR="00750B1E" w:rsidRPr="00C92A02" w:rsidRDefault="00750B1E">
            <w:pPr>
              <w:spacing w:line="400" w:lineRule="exact"/>
              <w:jc w:val="center"/>
              <w:rPr>
                <w:rFonts w:ascii="標楷體" w:eastAsia="標楷體" w:hAnsi="標楷體" w:cs="Arial" w:hint="eastAsia"/>
              </w:rPr>
            </w:pPr>
            <w:r w:rsidRPr="00C92A02">
              <w:rPr>
                <w:rFonts w:ascii="標楷體" w:eastAsia="標楷體" w:hAnsi="標楷體" w:cs="Arial"/>
              </w:rPr>
              <w:t>C</w:t>
            </w:r>
            <w:r w:rsidR="00E31D4A" w:rsidRPr="00C92A02">
              <w:rPr>
                <w:rFonts w:ascii="標楷體" w:eastAsia="標楷體" w:hAnsi="標楷體" w:cs="Arial" w:hint="eastAsia"/>
              </w:rPr>
              <w:t>B</w:t>
            </w:r>
            <w:r w:rsidRPr="00C92A02">
              <w:rPr>
                <w:rFonts w:ascii="標楷體" w:eastAsia="標楷體" w:hAnsi="標楷體" w:cs="Arial"/>
              </w:rPr>
              <w:t>-1</w:t>
            </w:r>
            <w:r w:rsidRPr="00C92A02">
              <w:rPr>
                <w:rFonts w:ascii="標楷體" w:eastAsia="標楷體" w:hAnsi="標楷體" w:cs="Arial" w:hint="eastAsia"/>
              </w:rPr>
              <w:t>0</w:t>
            </w:r>
            <w:r w:rsidR="00E31D4A" w:rsidRPr="00C92A02">
              <w:rPr>
                <w:rFonts w:ascii="標楷體" w:eastAsia="標楷體" w:hAnsi="標楷體" w:cs="Arial" w:hint="eastAsia"/>
              </w:rPr>
              <w:t>3</w:t>
            </w:r>
            <w:r w:rsidRPr="00C92A02">
              <w:rPr>
                <w:rFonts w:ascii="標楷體" w:eastAsia="標楷體" w:hAnsi="標楷體" w:cs="Arial"/>
              </w:rPr>
              <w:t xml:space="preserve">00 </w:t>
            </w: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570C8E">
            <w:pPr>
              <w:spacing w:line="400" w:lineRule="exact"/>
              <w:jc w:val="center"/>
              <w:rPr>
                <w:rFonts w:ascii="標楷體" w:eastAsia="標楷體" w:hAnsi="標楷體" w:cs="Arial" w:hint="eastAsia"/>
              </w:rPr>
            </w:pPr>
            <w:r w:rsidRPr="00C92A02">
              <w:rPr>
                <w:rFonts w:ascii="標楷體" w:eastAsia="標楷體" w:hAnsi="標楷體" w:cs="Arial"/>
              </w:rPr>
              <w:lastRenderedPageBreak/>
              <w:t>C</w:t>
            </w:r>
            <w:r w:rsidRPr="00C92A02">
              <w:rPr>
                <w:rFonts w:ascii="標楷體" w:eastAsia="標楷體" w:hAnsi="標楷體" w:cs="Arial" w:hint="eastAsia"/>
              </w:rPr>
              <w:t>B</w:t>
            </w:r>
            <w:r w:rsidRPr="00C92A02">
              <w:rPr>
                <w:rFonts w:ascii="標楷體" w:eastAsia="標楷體" w:hAnsi="標楷體" w:cs="Arial"/>
              </w:rPr>
              <w:t>-1</w:t>
            </w:r>
            <w:r w:rsidRPr="00C92A02">
              <w:rPr>
                <w:rFonts w:ascii="標楷體" w:eastAsia="標楷體" w:hAnsi="標楷體" w:cs="Arial" w:hint="eastAsia"/>
              </w:rPr>
              <w:t>03</w:t>
            </w:r>
            <w:r w:rsidRPr="00C92A02">
              <w:rPr>
                <w:rFonts w:ascii="標楷體" w:eastAsia="標楷體" w:hAnsi="標楷體" w:cs="Arial"/>
              </w:rPr>
              <w:t>00</w:t>
            </w: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50B1E" w:rsidRPr="00C92A02" w:rsidRDefault="00750B1E">
            <w:pPr>
              <w:spacing w:line="400" w:lineRule="exact"/>
              <w:jc w:val="center"/>
              <w:rPr>
                <w:rFonts w:ascii="標楷體" w:eastAsia="標楷體" w:hAnsi="標楷體" w:cs="Arial" w:hint="eastAsia"/>
              </w:rPr>
            </w:pPr>
          </w:p>
          <w:p w:rsidR="00794173" w:rsidRPr="00C92A02" w:rsidRDefault="00794173">
            <w:pPr>
              <w:spacing w:line="400" w:lineRule="exact"/>
              <w:jc w:val="center"/>
              <w:rPr>
                <w:rFonts w:ascii="標楷體" w:eastAsia="標楷體" w:hAnsi="標楷體" w:cs="Arial" w:hint="eastAsia"/>
              </w:rPr>
            </w:pPr>
          </w:p>
          <w:p w:rsidR="00794173" w:rsidRPr="00C92A02" w:rsidRDefault="00794173">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r w:rsidRPr="00C92A02">
              <w:rPr>
                <w:rFonts w:ascii="標楷體" w:eastAsia="標楷體" w:hAnsi="標楷體" w:cs="Arial"/>
              </w:rPr>
              <w:lastRenderedPageBreak/>
              <w:t>C</w:t>
            </w:r>
            <w:r w:rsidRPr="00C92A02">
              <w:rPr>
                <w:rFonts w:ascii="標楷體" w:eastAsia="標楷體" w:hAnsi="標楷體" w:cs="Arial" w:hint="eastAsia"/>
              </w:rPr>
              <w:t>B</w:t>
            </w:r>
            <w:r w:rsidRPr="00C92A02">
              <w:rPr>
                <w:rFonts w:ascii="標楷體" w:eastAsia="標楷體" w:hAnsi="標楷體" w:cs="Arial"/>
              </w:rPr>
              <w:t>-1</w:t>
            </w:r>
            <w:r w:rsidRPr="00C92A02">
              <w:rPr>
                <w:rFonts w:ascii="標楷體" w:eastAsia="標楷體" w:hAnsi="標楷體" w:cs="Arial" w:hint="eastAsia"/>
              </w:rPr>
              <w:t>03</w:t>
            </w:r>
            <w:r w:rsidRPr="00C92A02">
              <w:rPr>
                <w:rFonts w:ascii="標楷體" w:eastAsia="標楷體" w:hAnsi="標楷體" w:cs="Arial"/>
              </w:rPr>
              <w:t>00</w:t>
            </w: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9C0CBB" w:rsidRPr="00C92A02" w:rsidRDefault="009C0CBB" w:rsidP="009C0CBB">
            <w:pPr>
              <w:spacing w:line="400" w:lineRule="exact"/>
              <w:jc w:val="center"/>
              <w:rPr>
                <w:rFonts w:ascii="標楷體" w:eastAsia="標楷體" w:hAnsi="標楷體" w:cs="Arial" w:hint="eastAsia"/>
              </w:rPr>
            </w:pPr>
          </w:p>
          <w:p w:rsidR="00750B1E" w:rsidRPr="00C92A02" w:rsidRDefault="00750B1E">
            <w:pPr>
              <w:spacing w:line="400" w:lineRule="exact"/>
              <w:jc w:val="center"/>
              <w:rPr>
                <w:rFonts w:eastAsia="標楷體" w:hint="eastAsia"/>
                <w:color w:val="000000"/>
              </w:rPr>
            </w:pPr>
            <w:r w:rsidRPr="00C92A02">
              <w:rPr>
                <w:rFonts w:ascii="標楷體" w:eastAsia="標楷體" w:hAnsi="標楷體" w:cs="Arial"/>
              </w:rPr>
              <w:lastRenderedPageBreak/>
              <w:t>C</w:t>
            </w:r>
            <w:r w:rsidR="009C3C2B" w:rsidRPr="00C92A02">
              <w:rPr>
                <w:rFonts w:ascii="標楷體" w:eastAsia="標楷體" w:hAnsi="標楷體" w:cs="Arial" w:hint="eastAsia"/>
              </w:rPr>
              <w:t>B</w:t>
            </w:r>
            <w:r w:rsidRPr="00C92A02">
              <w:rPr>
                <w:rFonts w:ascii="標楷體" w:eastAsia="標楷體" w:hAnsi="標楷體" w:cs="Arial"/>
              </w:rPr>
              <w:t>-10</w:t>
            </w:r>
            <w:r w:rsidR="009C3C2B" w:rsidRPr="00C92A02">
              <w:rPr>
                <w:rFonts w:ascii="標楷體" w:eastAsia="標楷體" w:hAnsi="標楷體" w:cs="Arial" w:hint="eastAsia"/>
              </w:rPr>
              <w:t>4</w:t>
            </w:r>
            <w:r w:rsidRPr="00C92A02">
              <w:rPr>
                <w:rFonts w:ascii="標楷體" w:eastAsia="標楷體" w:hAnsi="標楷體" w:cs="Arial"/>
              </w:rPr>
              <w:t>00</w:t>
            </w: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eastAsia="標楷體" w:hint="eastAsia"/>
                <w:color w:val="000000"/>
              </w:rPr>
            </w:pPr>
            <w:r w:rsidRPr="00C92A02">
              <w:rPr>
                <w:rFonts w:ascii="標楷體" w:eastAsia="標楷體" w:hAnsi="標楷體" w:cs="Arial"/>
              </w:rPr>
              <w:lastRenderedPageBreak/>
              <w:t>C</w:t>
            </w:r>
            <w:r w:rsidRPr="00C92A02">
              <w:rPr>
                <w:rFonts w:ascii="標楷體" w:eastAsia="標楷體" w:hAnsi="標楷體" w:cs="Arial" w:hint="eastAsia"/>
              </w:rPr>
              <w:t>B</w:t>
            </w:r>
            <w:r w:rsidRPr="00C92A02">
              <w:rPr>
                <w:rFonts w:ascii="標楷體" w:eastAsia="標楷體" w:hAnsi="標楷體" w:cs="Arial"/>
              </w:rPr>
              <w:t>-10</w:t>
            </w:r>
            <w:r w:rsidRPr="00C92A02">
              <w:rPr>
                <w:rFonts w:ascii="標楷體" w:eastAsia="標楷體" w:hAnsi="標楷體" w:cs="Arial" w:hint="eastAsia"/>
              </w:rPr>
              <w:t>4</w:t>
            </w:r>
            <w:r w:rsidRPr="00C92A02">
              <w:rPr>
                <w:rFonts w:ascii="標楷體" w:eastAsia="標楷體" w:hAnsi="標楷體" w:cs="Arial"/>
              </w:rPr>
              <w:t>00</w:t>
            </w: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eastAsia="標楷體" w:hint="eastAsia"/>
                <w:color w:val="000000"/>
              </w:rPr>
            </w:pPr>
            <w:r w:rsidRPr="00C92A02">
              <w:rPr>
                <w:rFonts w:ascii="標楷體" w:eastAsia="標楷體" w:hAnsi="標楷體" w:cs="Arial"/>
              </w:rPr>
              <w:lastRenderedPageBreak/>
              <w:t>C</w:t>
            </w:r>
            <w:r w:rsidRPr="00C92A02">
              <w:rPr>
                <w:rFonts w:ascii="標楷體" w:eastAsia="標楷體" w:hAnsi="標楷體" w:cs="Arial" w:hint="eastAsia"/>
              </w:rPr>
              <w:t>B</w:t>
            </w:r>
            <w:r w:rsidRPr="00C92A02">
              <w:rPr>
                <w:rFonts w:ascii="標楷體" w:eastAsia="標楷體" w:hAnsi="標楷體" w:cs="Arial"/>
              </w:rPr>
              <w:t>-10</w:t>
            </w:r>
            <w:r w:rsidRPr="00C92A02">
              <w:rPr>
                <w:rFonts w:ascii="標楷體" w:eastAsia="標楷體" w:hAnsi="標楷體" w:cs="Arial" w:hint="eastAsia"/>
              </w:rPr>
              <w:t>4</w:t>
            </w:r>
            <w:r w:rsidRPr="00C92A02">
              <w:rPr>
                <w:rFonts w:ascii="標楷體" w:eastAsia="標楷體" w:hAnsi="標楷體" w:cs="Arial"/>
              </w:rPr>
              <w:t>00</w:t>
            </w: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570C8E" w:rsidRPr="00C92A02" w:rsidRDefault="00570C8E" w:rsidP="00570C8E">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eastAsia="標楷體" w:hint="eastAsia"/>
                <w:color w:val="000000"/>
              </w:rPr>
            </w:pPr>
            <w:r w:rsidRPr="00C92A02">
              <w:rPr>
                <w:rFonts w:ascii="標楷體" w:eastAsia="標楷體" w:hAnsi="標楷體" w:cs="Arial"/>
              </w:rPr>
              <w:lastRenderedPageBreak/>
              <w:t>C</w:t>
            </w:r>
            <w:r w:rsidRPr="00C92A02">
              <w:rPr>
                <w:rFonts w:ascii="標楷體" w:eastAsia="標楷體" w:hAnsi="標楷體" w:cs="Arial" w:hint="eastAsia"/>
              </w:rPr>
              <w:t>B</w:t>
            </w:r>
            <w:r w:rsidRPr="00C92A02">
              <w:rPr>
                <w:rFonts w:ascii="標楷體" w:eastAsia="標楷體" w:hAnsi="標楷體" w:cs="Arial"/>
              </w:rPr>
              <w:t>-10</w:t>
            </w:r>
            <w:r w:rsidR="005008C8" w:rsidRPr="00C92A02">
              <w:rPr>
                <w:rFonts w:ascii="標楷體" w:eastAsia="標楷體" w:hAnsi="標楷體" w:cs="Arial" w:hint="eastAsia"/>
              </w:rPr>
              <w:t>5</w:t>
            </w:r>
            <w:r w:rsidRPr="00C92A02">
              <w:rPr>
                <w:rFonts w:ascii="標楷體" w:eastAsia="標楷體" w:hAnsi="標楷體" w:cs="Arial"/>
              </w:rPr>
              <w:t>00</w:t>
            </w: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765734" w:rsidRPr="00C92A02" w:rsidRDefault="00765734" w:rsidP="0076573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eastAsia="標楷體" w:hint="eastAsia"/>
                <w:color w:val="000000"/>
              </w:rPr>
            </w:pPr>
            <w:r w:rsidRPr="00C92A02">
              <w:rPr>
                <w:rFonts w:ascii="標楷體" w:eastAsia="標楷體" w:hAnsi="標楷體" w:cs="Arial"/>
              </w:rPr>
              <w:lastRenderedPageBreak/>
              <w:t>C</w:t>
            </w:r>
            <w:r w:rsidRPr="00C92A02">
              <w:rPr>
                <w:rFonts w:ascii="標楷體" w:eastAsia="標楷體" w:hAnsi="標楷體" w:cs="Arial" w:hint="eastAsia"/>
              </w:rPr>
              <w:t>B</w:t>
            </w:r>
            <w:r w:rsidRPr="00C92A02">
              <w:rPr>
                <w:rFonts w:ascii="標楷體" w:eastAsia="標楷體" w:hAnsi="標楷體" w:cs="Arial"/>
              </w:rPr>
              <w:t>-10</w:t>
            </w:r>
            <w:r w:rsidRPr="00C92A02">
              <w:rPr>
                <w:rFonts w:ascii="標楷體" w:eastAsia="標楷體" w:hAnsi="標楷體" w:cs="Arial" w:hint="eastAsia"/>
              </w:rPr>
              <w:t>5</w:t>
            </w:r>
            <w:r w:rsidRPr="00C92A02">
              <w:rPr>
                <w:rFonts w:ascii="標楷體" w:eastAsia="標楷體" w:hAnsi="標楷體" w:cs="Arial"/>
              </w:rPr>
              <w:t>00</w:t>
            </w: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553D24" w:rsidRPr="00C92A02" w:rsidRDefault="00553D24" w:rsidP="00553D24">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eastAsia="標楷體" w:hint="eastAsia"/>
                <w:color w:val="000000"/>
              </w:rPr>
            </w:pPr>
            <w:r w:rsidRPr="00C92A02">
              <w:rPr>
                <w:rFonts w:ascii="標楷體" w:eastAsia="標楷體" w:hAnsi="標楷體" w:cs="Arial"/>
              </w:rPr>
              <w:lastRenderedPageBreak/>
              <w:t>C</w:t>
            </w:r>
            <w:r w:rsidRPr="00C92A02">
              <w:rPr>
                <w:rFonts w:ascii="標楷體" w:eastAsia="標楷體" w:hAnsi="標楷體" w:cs="Arial" w:hint="eastAsia"/>
              </w:rPr>
              <w:t>B</w:t>
            </w:r>
            <w:r w:rsidRPr="00C92A02">
              <w:rPr>
                <w:rFonts w:ascii="標楷體" w:eastAsia="標楷體" w:hAnsi="標楷體" w:cs="Arial"/>
              </w:rPr>
              <w:t>-10</w:t>
            </w:r>
            <w:r w:rsidR="00906F53" w:rsidRPr="00C92A02">
              <w:rPr>
                <w:rFonts w:ascii="標楷體" w:eastAsia="標楷體" w:hAnsi="標楷體" w:cs="Arial" w:hint="eastAsia"/>
              </w:rPr>
              <w:t>7</w:t>
            </w:r>
            <w:r w:rsidRPr="00C92A02">
              <w:rPr>
                <w:rFonts w:ascii="標楷體" w:eastAsia="標楷體" w:hAnsi="標楷體" w:cs="Arial"/>
              </w:rPr>
              <w:t>00</w:t>
            </w: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F86FF9" w:rsidRPr="00C92A02" w:rsidRDefault="00F86FF9" w:rsidP="00F86FF9">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eastAsia="標楷體" w:hint="eastAsia"/>
                <w:color w:val="000000"/>
              </w:rPr>
            </w:pPr>
            <w:r w:rsidRPr="00C92A02">
              <w:rPr>
                <w:rFonts w:ascii="標楷體" w:eastAsia="標楷體" w:hAnsi="標楷體" w:cs="Arial"/>
              </w:rPr>
              <w:lastRenderedPageBreak/>
              <w:t>C</w:t>
            </w:r>
            <w:r w:rsidRPr="00C92A02">
              <w:rPr>
                <w:rFonts w:ascii="標楷體" w:eastAsia="標楷體" w:hAnsi="標楷體" w:cs="Arial" w:hint="eastAsia"/>
              </w:rPr>
              <w:t>B</w:t>
            </w:r>
            <w:r w:rsidRPr="00C92A02">
              <w:rPr>
                <w:rFonts w:ascii="標楷體" w:eastAsia="標楷體" w:hAnsi="標楷體" w:cs="Arial"/>
              </w:rPr>
              <w:t>-10</w:t>
            </w:r>
            <w:r w:rsidRPr="00C92A02">
              <w:rPr>
                <w:rFonts w:ascii="標楷體" w:eastAsia="標楷體" w:hAnsi="標楷體" w:cs="Arial" w:hint="eastAsia"/>
              </w:rPr>
              <w:t>7</w:t>
            </w:r>
            <w:r w:rsidRPr="00C92A02">
              <w:rPr>
                <w:rFonts w:ascii="標楷體" w:eastAsia="標楷體" w:hAnsi="標楷體" w:cs="Arial"/>
              </w:rPr>
              <w:t>00</w:t>
            </w: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C92A02" w:rsidRPr="00C92A02" w:rsidRDefault="00C92A02" w:rsidP="00C92A02">
            <w:pPr>
              <w:spacing w:line="400" w:lineRule="exact"/>
              <w:jc w:val="center"/>
              <w:rPr>
                <w:rFonts w:ascii="標楷體" w:eastAsia="標楷體" w:hAnsi="標楷體" w:cs="Arial" w:hint="eastAsia"/>
              </w:rPr>
            </w:pPr>
          </w:p>
          <w:p w:rsidR="00252EF3" w:rsidRDefault="007F32CC" w:rsidP="00252EF3">
            <w:pPr>
              <w:spacing w:line="400" w:lineRule="exact"/>
              <w:jc w:val="center"/>
              <w:rPr>
                <w:rFonts w:ascii="標楷體" w:eastAsia="標楷體" w:hAnsi="標楷體" w:cs="Arial" w:hint="eastAsia"/>
              </w:rPr>
            </w:pPr>
            <w:r w:rsidRPr="00C92A02">
              <w:rPr>
                <w:rFonts w:ascii="標楷體" w:eastAsia="標楷體" w:hAnsi="標楷體" w:cs="Arial"/>
              </w:rPr>
              <w:lastRenderedPageBreak/>
              <w:t>C</w:t>
            </w:r>
            <w:r w:rsidRPr="00C92A02">
              <w:rPr>
                <w:rFonts w:ascii="標楷體" w:eastAsia="標楷體" w:hAnsi="標楷體" w:cs="Arial" w:hint="eastAsia"/>
              </w:rPr>
              <w:t>B</w:t>
            </w:r>
            <w:r w:rsidRPr="00C92A02">
              <w:rPr>
                <w:rFonts w:ascii="標楷體" w:eastAsia="標楷體" w:hAnsi="標楷體" w:cs="Arial"/>
              </w:rPr>
              <w:t>-</w:t>
            </w:r>
            <w:r w:rsidR="00800D60" w:rsidRPr="00C92A02">
              <w:rPr>
                <w:rFonts w:ascii="標楷體" w:eastAsia="標楷體" w:hAnsi="標楷體" w:cs="Arial" w:hint="eastAsia"/>
              </w:rPr>
              <w:t>1</w:t>
            </w:r>
            <w:r w:rsidR="00C92A02">
              <w:rPr>
                <w:rFonts w:ascii="標楷體" w:eastAsia="標楷體" w:hAnsi="標楷體" w:cs="Arial" w:hint="eastAsia"/>
              </w:rPr>
              <w:t>08</w:t>
            </w:r>
            <w:r w:rsidR="009D1663" w:rsidRPr="00C92A02">
              <w:rPr>
                <w:rFonts w:ascii="標楷體" w:eastAsia="標楷體" w:hAnsi="標楷體" w:cs="Arial" w:hint="eastAsia"/>
              </w:rPr>
              <w:t>00</w:t>
            </w: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Default="0008469C" w:rsidP="00252EF3">
            <w:pPr>
              <w:spacing w:line="400" w:lineRule="exact"/>
              <w:jc w:val="center"/>
              <w:rPr>
                <w:rFonts w:ascii="標楷體" w:eastAsia="標楷體" w:hAnsi="標楷體" w:cs="Arial" w:hint="eastAsia"/>
              </w:rPr>
            </w:pPr>
          </w:p>
          <w:p w:rsidR="0008469C" w:rsidRPr="00C92A02" w:rsidRDefault="0008469C" w:rsidP="00252EF3">
            <w:pPr>
              <w:spacing w:line="400" w:lineRule="exact"/>
              <w:jc w:val="center"/>
              <w:rPr>
                <w:rFonts w:ascii="標楷體" w:eastAsia="標楷體" w:hAnsi="標楷體" w:cs="Arial" w:hint="eastAsia"/>
              </w:rPr>
            </w:pPr>
            <w:r w:rsidRPr="00C92A02">
              <w:rPr>
                <w:rFonts w:ascii="標楷體" w:eastAsia="標楷體" w:hAnsi="標楷體" w:cs="Arial"/>
              </w:rPr>
              <w:lastRenderedPageBreak/>
              <w:t>C</w:t>
            </w:r>
            <w:r w:rsidRPr="00C92A02">
              <w:rPr>
                <w:rFonts w:ascii="標楷體" w:eastAsia="標楷體" w:hAnsi="標楷體" w:cs="Arial" w:hint="eastAsia"/>
              </w:rPr>
              <w:t>B</w:t>
            </w:r>
            <w:r w:rsidRPr="00C92A02">
              <w:rPr>
                <w:rFonts w:ascii="標楷體" w:eastAsia="標楷體" w:hAnsi="標楷體" w:cs="Arial"/>
              </w:rPr>
              <w:t>-</w:t>
            </w:r>
            <w:r w:rsidRPr="00C92A02">
              <w:rPr>
                <w:rFonts w:ascii="標楷體" w:eastAsia="標楷體" w:hAnsi="標楷體" w:cs="Arial" w:hint="eastAsia"/>
              </w:rPr>
              <w:t>1</w:t>
            </w:r>
            <w:r>
              <w:rPr>
                <w:rFonts w:ascii="標楷體" w:eastAsia="標楷體" w:hAnsi="標楷體" w:cs="Arial" w:hint="eastAsia"/>
              </w:rPr>
              <w:t>08</w:t>
            </w:r>
            <w:r w:rsidRPr="00C92A02">
              <w:rPr>
                <w:rFonts w:ascii="標楷體" w:eastAsia="標楷體" w:hAnsi="標楷體" w:cs="Arial" w:hint="eastAsia"/>
              </w:rPr>
              <w:t>00</w:t>
            </w:r>
          </w:p>
        </w:tc>
        <w:tc>
          <w:tcPr>
            <w:tcW w:w="1440" w:type="dxa"/>
          </w:tcPr>
          <w:p w:rsidR="00750B1E" w:rsidRPr="00C92A02" w:rsidRDefault="00E31D4A">
            <w:pPr>
              <w:spacing w:line="400" w:lineRule="exact"/>
              <w:rPr>
                <w:rFonts w:ascii="標楷體" w:eastAsia="標楷體" w:hint="eastAsia"/>
              </w:rPr>
            </w:pPr>
            <w:r w:rsidRPr="00C92A02">
              <w:rPr>
                <w:rFonts w:ascii="標楷體" w:eastAsia="標楷體" w:hAnsi="標楷體" w:cs="Arial" w:hint="eastAsia"/>
              </w:rPr>
              <w:lastRenderedPageBreak/>
              <w:t>期貨信託基金募集作業</w:t>
            </w: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570C8E" w:rsidRPr="00C92A02" w:rsidRDefault="00570C8E" w:rsidP="00570C8E">
            <w:pPr>
              <w:spacing w:line="400" w:lineRule="exact"/>
              <w:rPr>
                <w:rFonts w:ascii="標楷體" w:eastAsia="標楷體" w:hint="eastAsia"/>
              </w:rPr>
            </w:pPr>
            <w:r w:rsidRPr="00C92A02">
              <w:rPr>
                <w:rFonts w:ascii="標楷體" w:eastAsia="標楷體" w:hAnsi="標楷體" w:cs="Arial" w:hint="eastAsia"/>
              </w:rPr>
              <w:lastRenderedPageBreak/>
              <w:t>期貨信託基金募集作業</w:t>
            </w: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50B1E" w:rsidRPr="00C92A02" w:rsidRDefault="00750B1E">
            <w:pPr>
              <w:spacing w:line="400" w:lineRule="exact"/>
              <w:jc w:val="both"/>
              <w:rPr>
                <w:rFonts w:ascii="標楷體" w:eastAsia="標楷體" w:hAnsi="標楷體" w:hint="eastAsia"/>
              </w:rPr>
            </w:pPr>
          </w:p>
          <w:p w:rsidR="00794173" w:rsidRPr="00C92A02" w:rsidRDefault="00794173">
            <w:pPr>
              <w:spacing w:line="400" w:lineRule="exact"/>
              <w:jc w:val="both"/>
              <w:rPr>
                <w:rFonts w:ascii="標楷體" w:eastAsia="標楷體" w:hAnsi="標楷體" w:hint="eastAsia"/>
              </w:rPr>
            </w:pPr>
          </w:p>
          <w:p w:rsidR="00794173" w:rsidRPr="00C92A02" w:rsidRDefault="00794173">
            <w:pPr>
              <w:spacing w:line="400" w:lineRule="exact"/>
              <w:jc w:val="both"/>
              <w:rPr>
                <w:rFonts w:ascii="標楷體" w:eastAsia="標楷體" w:hAnsi="標楷體" w:hint="eastAsia"/>
              </w:rPr>
            </w:pPr>
          </w:p>
          <w:p w:rsidR="009C0CBB" w:rsidRPr="00C92A02" w:rsidRDefault="009C0CBB" w:rsidP="009C0CBB">
            <w:pPr>
              <w:spacing w:line="400" w:lineRule="exact"/>
              <w:rPr>
                <w:rFonts w:ascii="標楷體" w:eastAsia="標楷體" w:hint="eastAsia"/>
              </w:rPr>
            </w:pPr>
            <w:r w:rsidRPr="00C92A02">
              <w:rPr>
                <w:rFonts w:ascii="標楷體" w:eastAsia="標楷體" w:hAnsi="標楷體" w:cs="Arial" w:hint="eastAsia"/>
              </w:rPr>
              <w:lastRenderedPageBreak/>
              <w:t>期貨信託基金募集作業</w:t>
            </w: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9C0CBB" w:rsidRPr="00C92A02" w:rsidRDefault="009C0CBB" w:rsidP="009C0CBB">
            <w:pPr>
              <w:spacing w:line="400" w:lineRule="exact"/>
              <w:jc w:val="both"/>
              <w:rPr>
                <w:rFonts w:ascii="標楷體" w:eastAsia="標楷體" w:hAnsi="標楷體" w:hint="eastAsia"/>
              </w:rPr>
            </w:pPr>
          </w:p>
          <w:p w:rsidR="00750B1E" w:rsidRPr="00C92A02" w:rsidRDefault="009C3C2B">
            <w:pPr>
              <w:spacing w:line="400" w:lineRule="exact"/>
              <w:jc w:val="both"/>
              <w:rPr>
                <w:rFonts w:ascii="標楷體" w:eastAsia="標楷體" w:hint="eastAsia"/>
              </w:rPr>
            </w:pPr>
            <w:r w:rsidRPr="00C92A02">
              <w:rPr>
                <w:rFonts w:ascii="標楷體" w:eastAsia="標楷體" w:hAnsi="標楷體" w:cs="Arial" w:hint="eastAsia"/>
              </w:rPr>
              <w:lastRenderedPageBreak/>
              <w:t>期貨信託基金運用作業</w:t>
            </w:r>
          </w:p>
          <w:p w:rsidR="00750B1E" w:rsidRPr="00C92A02" w:rsidRDefault="00750B1E">
            <w:pPr>
              <w:spacing w:line="400" w:lineRule="exact"/>
              <w:rPr>
                <w:rFonts w:ascii="標楷體" w:eastAsia="標楷體" w:hint="eastAsia"/>
              </w:rPr>
            </w:pPr>
          </w:p>
          <w:p w:rsidR="00750B1E" w:rsidRPr="00C92A02" w:rsidRDefault="00750B1E">
            <w:pPr>
              <w:spacing w:line="400" w:lineRule="exact"/>
              <w:ind w:leftChars="-20" w:left="-24" w:hangingChars="10" w:hanging="24"/>
              <w:jc w:val="both"/>
              <w:rPr>
                <w:rFonts w:ascii="標楷體" w:eastAsia="標楷體" w:hint="eastAsia"/>
                <w:color w:val="000000"/>
              </w:rPr>
            </w:pPr>
          </w:p>
          <w:p w:rsidR="00750B1E" w:rsidRPr="00C92A02" w:rsidRDefault="00750B1E">
            <w:pPr>
              <w:spacing w:line="400" w:lineRule="exact"/>
              <w:ind w:leftChars="-20" w:left="-24" w:hangingChars="10" w:hanging="24"/>
              <w:jc w:val="both"/>
              <w:rPr>
                <w:rFonts w:ascii="標楷體" w:eastAsia="標楷體" w:hint="eastAsia"/>
                <w:color w:val="000000"/>
              </w:rPr>
            </w:pPr>
          </w:p>
          <w:p w:rsidR="00750B1E" w:rsidRPr="00C92A02" w:rsidRDefault="00750B1E">
            <w:pPr>
              <w:spacing w:line="400" w:lineRule="exact"/>
              <w:ind w:leftChars="-20" w:left="-24" w:hangingChars="10" w:hanging="24"/>
              <w:jc w:val="both"/>
              <w:rPr>
                <w:rFonts w:ascii="標楷體" w:eastAsia="標楷體" w:hint="eastAsia"/>
                <w:color w:val="000000"/>
              </w:rPr>
            </w:pPr>
          </w:p>
          <w:p w:rsidR="00750B1E" w:rsidRPr="00C92A02" w:rsidRDefault="00750B1E">
            <w:pPr>
              <w:spacing w:line="400" w:lineRule="exact"/>
              <w:ind w:leftChars="-20" w:left="-24" w:hangingChars="10" w:hanging="24"/>
              <w:jc w:val="both"/>
              <w:rPr>
                <w:rFonts w:ascii="標楷體" w:eastAsia="標楷體" w:hint="eastAsia"/>
                <w:color w:val="000000"/>
              </w:rPr>
            </w:pPr>
          </w:p>
          <w:p w:rsidR="00750B1E" w:rsidRPr="00C92A02" w:rsidRDefault="00750B1E">
            <w:pPr>
              <w:spacing w:line="400" w:lineRule="exact"/>
              <w:ind w:leftChars="-20" w:left="-24" w:hangingChars="10" w:hanging="24"/>
              <w:jc w:val="both"/>
              <w:rPr>
                <w:rFonts w:ascii="標楷體" w:eastAsia="標楷體" w:hint="eastAsia"/>
                <w:color w:val="000000"/>
              </w:rPr>
            </w:pPr>
          </w:p>
          <w:p w:rsidR="00750B1E" w:rsidRPr="00C92A02" w:rsidRDefault="00750B1E">
            <w:pPr>
              <w:spacing w:line="400" w:lineRule="exact"/>
              <w:ind w:leftChars="-20" w:left="-24" w:hangingChars="10" w:hanging="24"/>
              <w:jc w:val="both"/>
              <w:rPr>
                <w:rFonts w:ascii="標楷體" w:eastAsia="標楷體" w:hint="eastAsia"/>
                <w:color w:val="000000"/>
              </w:rPr>
            </w:pPr>
          </w:p>
          <w:p w:rsidR="00750B1E" w:rsidRPr="00C92A02" w:rsidRDefault="00750B1E">
            <w:pPr>
              <w:spacing w:line="400" w:lineRule="exact"/>
              <w:ind w:leftChars="-20" w:left="-24" w:hangingChars="10" w:hanging="24"/>
              <w:jc w:val="both"/>
              <w:rPr>
                <w:rFonts w:ascii="標楷體" w:eastAsia="標楷體" w:hint="eastAsia"/>
                <w:color w:val="000000"/>
              </w:rPr>
            </w:pPr>
          </w:p>
          <w:p w:rsidR="00750B1E" w:rsidRPr="00C92A02" w:rsidRDefault="00750B1E">
            <w:pPr>
              <w:spacing w:line="400" w:lineRule="exact"/>
              <w:ind w:leftChars="-20" w:left="-24" w:hangingChars="10" w:hanging="24"/>
              <w:jc w:val="both"/>
              <w:rPr>
                <w:rFonts w:ascii="標楷體" w:eastAsia="標楷體" w:hint="eastAsia"/>
                <w:color w:val="000000"/>
              </w:rPr>
            </w:pPr>
          </w:p>
          <w:p w:rsidR="00750B1E" w:rsidRPr="00C92A02" w:rsidRDefault="00750B1E">
            <w:pPr>
              <w:spacing w:line="400" w:lineRule="exact"/>
              <w:ind w:leftChars="-20" w:left="-24" w:hangingChars="10" w:hanging="24"/>
              <w:jc w:val="both"/>
              <w:rPr>
                <w:rFonts w:ascii="標楷體" w:eastAsia="標楷體" w:hint="eastAsia"/>
                <w:color w:val="000000"/>
              </w:rPr>
            </w:pPr>
          </w:p>
          <w:p w:rsidR="00750B1E" w:rsidRPr="00C92A02" w:rsidRDefault="00750B1E">
            <w:pPr>
              <w:spacing w:line="400" w:lineRule="exact"/>
              <w:ind w:leftChars="-20" w:left="-24" w:hangingChars="10" w:hanging="24"/>
              <w:jc w:val="both"/>
              <w:rPr>
                <w:rFonts w:ascii="標楷體" w:eastAsia="標楷體" w:hint="eastAsia"/>
                <w:color w:val="000000"/>
              </w:rPr>
            </w:pPr>
          </w:p>
          <w:p w:rsidR="00750B1E" w:rsidRPr="00C92A02" w:rsidRDefault="00750B1E">
            <w:pPr>
              <w:spacing w:line="400" w:lineRule="exact"/>
              <w:ind w:leftChars="-20" w:left="-24" w:hangingChars="10" w:hanging="24"/>
              <w:jc w:val="both"/>
              <w:rPr>
                <w:rFonts w:ascii="標楷體" w:eastAsia="標楷體" w:hint="eastAsia"/>
                <w:color w:val="000000"/>
              </w:rPr>
            </w:pPr>
          </w:p>
          <w:p w:rsidR="00750B1E" w:rsidRPr="00C92A02" w:rsidRDefault="00750B1E">
            <w:pPr>
              <w:spacing w:line="400" w:lineRule="exact"/>
              <w:ind w:leftChars="-20" w:left="-24" w:hangingChars="10" w:hanging="24"/>
              <w:jc w:val="both"/>
              <w:rPr>
                <w:rFonts w:ascii="標楷體" w:eastAsia="標楷體" w:hint="eastAsia"/>
                <w:color w:val="000000"/>
              </w:rPr>
            </w:pPr>
          </w:p>
          <w:p w:rsidR="00750B1E" w:rsidRPr="00C92A02" w:rsidRDefault="00750B1E">
            <w:pPr>
              <w:spacing w:line="400" w:lineRule="exact"/>
              <w:ind w:leftChars="-20" w:left="-24" w:hangingChars="10" w:hanging="24"/>
              <w:jc w:val="both"/>
              <w:rPr>
                <w:rFonts w:ascii="標楷體" w:eastAsia="標楷體" w:hint="eastAsia"/>
                <w:color w:val="000000"/>
              </w:rPr>
            </w:pPr>
          </w:p>
          <w:p w:rsidR="00750B1E" w:rsidRPr="00C92A02" w:rsidRDefault="00750B1E">
            <w:pPr>
              <w:spacing w:line="400" w:lineRule="exact"/>
              <w:ind w:leftChars="-20" w:left="-24" w:hangingChars="10" w:hanging="24"/>
              <w:jc w:val="both"/>
              <w:rPr>
                <w:rFonts w:ascii="標楷體" w:eastAsia="標楷體" w:hint="eastAsia"/>
                <w:color w:val="000000"/>
              </w:rPr>
            </w:pPr>
          </w:p>
          <w:p w:rsidR="00750B1E" w:rsidRPr="00C92A02" w:rsidRDefault="00750B1E">
            <w:pPr>
              <w:spacing w:line="400" w:lineRule="exact"/>
              <w:rPr>
                <w:rFonts w:ascii="標楷體" w:eastAsia="標楷體" w:hint="eastAsia"/>
              </w:rPr>
            </w:pPr>
          </w:p>
          <w:p w:rsidR="00570C8E" w:rsidRPr="00C92A02" w:rsidRDefault="00570C8E">
            <w:pPr>
              <w:spacing w:line="400" w:lineRule="exact"/>
              <w:rPr>
                <w:rFonts w:ascii="標楷體" w:eastAsia="標楷體" w:hint="eastAsia"/>
              </w:rPr>
            </w:pPr>
          </w:p>
          <w:p w:rsidR="00570C8E" w:rsidRPr="00C92A02" w:rsidRDefault="00570C8E">
            <w:pPr>
              <w:spacing w:line="400" w:lineRule="exact"/>
              <w:rPr>
                <w:rFonts w:ascii="標楷體" w:eastAsia="標楷體" w:hint="eastAsia"/>
              </w:rPr>
            </w:pPr>
          </w:p>
          <w:p w:rsidR="00570C8E" w:rsidRPr="00C92A02" w:rsidRDefault="00570C8E">
            <w:pPr>
              <w:spacing w:line="400" w:lineRule="exact"/>
              <w:rPr>
                <w:rFonts w:ascii="標楷體" w:eastAsia="標楷體" w:hint="eastAsia"/>
              </w:rPr>
            </w:pPr>
          </w:p>
          <w:p w:rsidR="00570C8E" w:rsidRPr="00C92A02" w:rsidRDefault="00570C8E">
            <w:pPr>
              <w:spacing w:line="400" w:lineRule="exact"/>
              <w:rPr>
                <w:rFonts w:ascii="標楷體" w:eastAsia="標楷體" w:hint="eastAsia"/>
              </w:rPr>
            </w:pPr>
          </w:p>
          <w:p w:rsidR="00570C8E" w:rsidRPr="00C92A02" w:rsidRDefault="00570C8E">
            <w:pPr>
              <w:spacing w:line="400" w:lineRule="exact"/>
              <w:rPr>
                <w:rFonts w:ascii="標楷體" w:eastAsia="標楷體" w:hint="eastAsia"/>
              </w:rPr>
            </w:pPr>
          </w:p>
          <w:p w:rsidR="00570C8E" w:rsidRPr="00C92A02" w:rsidRDefault="00570C8E" w:rsidP="00570C8E">
            <w:pPr>
              <w:spacing w:line="400" w:lineRule="exact"/>
              <w:jc w:val="both"/>
              <w:rPr>
                <w:rFonts w:ascii="標楷體" w:eastAsia="標楷體" w:hint="eastAsia"/>
              </w:rPr>
            </w:pPr>
            <w:r w:rsidRPr="00C92A02">
              <w:rPr>
                <w:rFonts w:ascii="標楷體" w:eastAsia="標楷體" w:hAnsi="標楷體" w:cs="Arial" w:hint="eastAsia"/>
              </w:rPr>
              <w:lastRenderedPageBreak/>
              <w:t>期貨信託基金運用作業</w:t>
            </w:r>
          </w:p>
          <w:p w:rsidR="00570C8E" w:rsidRPr="00C92A02" w:rsidRDefault="00570C8E" w:rsidP="00570C8E">
            <w:pPr>
              <w:spacing w:line="400" w:lineRule="exact"/>
              <w:rPr>
                <w:rFonts w:ascii="標楷體" w:eastAsia="標楷體" w:hint="eastAsia"/>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rPr>
                <w:rFonts w:ascii="標楷體" w:eastAsia="標楷體" w:hint="eastAsia"/>
              </w:rPr>
            </w:pPr>
          </w:p>
          <w:p w:rsidR="00570C8E" w:rsidRPr="00C92A02" w:rsidRDefault="00570C8E" w:rsidP="00570C8E">
            <w:pPr>
              <w:spacing w:line="400" w:lineRule="exact"/>
              <w:rPr>
                <w:rFonts w:ascii="標楷體" w:eastAsia="標楷體" w:hint="eastAsia"/>
              </w:rPr>
            </w:pPr>
          </w:p>
          <w:p w:rsidR="00570C8E" w:rsidRPr="00C92A02" w:rsidRDefault="00570C8E" w:rsidP="00570C8E">
            <w:pPr>
              <w:spacing w:line="400" w:lineRule="exact"/>
              <w:rPr>
                <w:rFonts w:ascii="標楷體" w:eastAsia="標楷體" w:hint="eastAsia"/>
              </w:rPr>
            </w:pPr>
          </w:p>
          <w:p w:rsidR="00570C8E" w:rsidRPr="00C92A02" w:rsidRDefault="00570C8E" w:rsidP="00570C8E">
            <w:pPr>
              <w:spacing w:line="400" w:lineRule="exact"/>
              <w:rPr>
                <w:rFonts w:ascii="標楷體" w:eastAsia="標楷體" w:hint="eastAsia"/>
              </w:rPr>
            </w:pPr>
          </w:p>
          <w:p w:rsidR="00570C8E" w:rsidRPr="00C92A02" w:rsidRDefault="00570C8E" w:rsidP="00570C8E">
            <w:pPr>
              <w:spacing w:line="400" w:lineRule="exact"/>
              <w:rPr>
                <w:rFonts w:ascii="標楷體" w:eastAsia="標楷體" w:hint="eastAsia"/>
              </w:rPr>
            </w:pPr>
          </w:p>
          <w:p w:rsidR="00570C8E" w:rsidRPr="00C92A02" w:rsidRDefault="00570C8E" w:rsidP="00570C8E">
            <w:pPr>
              <w:spacing w:line="400" w:lineRule="exact"/>
              <w:rPr>
                <w:rFonts w:ascii="標楷體" w:eastAsia="標楷體" w:hint="eastAsia"/>
              </w:rPr>
            </w:pPr>
          </w:p>
          <w:p w:rsidR="00570C8E" w:rsidRPr="00C92A02" w:rsidRDefault="00570C8E" w:rsidP="00570C8E">
            <w:pPr>
              <w:spacing w:line="400" w:lineRule="exact"/>
              <w:jc w:val="both"/>
              <w:rPr>
                <w:rFonts w:ascii="標楷體" w:eastAsia="標楷體" w:hint="eastAsia"/>
              </w:rPr>
            </w:pPr>
            <w:r w:rsidRPr="00C92A02">
              <w:rPr>
                <w:rFonts w:ascii="標楷體" w:eastAsia="標楷體" w:hAnsi="標楷體" w:cs="Arial" w:hint="eastAsia"/>
              </w:rPr>
              <w:lastRenderedPageBreak/>
              <w:t>期貨信託基金運用作業</w:t>
            </w:r>
          </w:p>
          <w:p w:rsidR="00570C8E" w:rsidRPr="00C92A02" w:rsidRDefault="00570C8E" w:rsidP="00570C8E">
            <w:pPr>
              <w:spacing w:line="400" w:lineRule="exact"/>
              <w:rPr>
                <w:rFonts w:ascii="標楷體" w:eastAsia="標楷體" w:hint="eastAsia"/>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ind w:leftChars="-20" w:left="-24" w:hangingChars="10" w:hanging="24"/>
              <w:jc w:val="both"/>
              <w:rPr>
                <w:rFonts w:ascii="標楷體" w:eastAsia="標楷體" w:hint="eastAsia"/>
                <w:color w:val="000000"/>
              </w:rPr>
            </w:pPr>
          </w:p>
          <w:p w:rsidR="00570C8E" w:rsidRPr="00C92A02" w:rsidRDefault="00570C8E" w:rsidP="00570C8E">
            <w:pPr>
              <w:spacing w:line="400" w:lineRule="exact"/>
              <w:rPr>
                <w:rFonts w:ascii="標楷體" w:eastAsia="標楷體" w:hint="eastAsia"/>
              </w:rPr>
            </w:pPr>
          </w:p>
          <w:p w:rsidR="00570C8E" w:rsidRPr="00C92A02" w:rsidRDefault="00570C8E" w:rsidP="00570C8E">
            <w:pPr>
              <w:spacing w:line="400" w:lineRule="exact"/>
              <w:rPr>
                <w:rFonts w:ascii="標楷體" w:eastAsia="標楷體" w:hint="eastAsia"/>
              </w:rPr>
            </w:pPr>
          </w:p>
          <w:p w:rsidR="00570C8E" w:rsidRPr="00C92A02" w:rsidRDefault="00570C8E" w:rsidP="00570C8E">
            <w:pPr>
              <w:spacing w:line="400" w:lineRule="exact"/>
              <w:rPr>
                <w:rFonts w:ascii="標楷體" w:eastAsia="標楷體" w:hint="eastAsia"/>
              </w:rPr>
            </w:pPr>
          </w:p>
          <w:p w:rsidR="00570C8E" w:rsidRPr="00C92A02" w:rsidRDefault="00570C8E" w:rsidP="00570C8E">
            <w:pPr>
              <w:spacing w:line="400" w:lineRule="exact"/>
              <w:rPr>
                <w:rFonts w:ascii="標楷體" w:eastAsia="標楷體" w:hint="eastAsia"/>
              </w:rPr>
            </w:pPr>
          </w:p>
          <w:p w:rsidR="00570C8E" w:rsidRPr="00C92A02" w:rsidRDefault="00570C8E" w:rsidP="00570C8E">
            <w:pPr>
              <w:spacing w:line="400" w:lineRule="exact"/>
              <w:rPr>
                <w:rFonts w:ascii="標楷體" w:eastAsia="標楷體" w:hint="eastAsia"/>
              </w:rPr>
            </w:pPr>
          </w:p>
          <w:p w:rsidR="00570C8E" w:rsidRPr="00C92A02" w:rsidRDefault="00570C8E" w:rsidP="00570C8E">
            <w:pPr>
              <w:spacing w:line="400" w:lineRule="exact"/>
              <w:rPr>
                <w:rFonts w:ascii="標楷體" w:eastAsia="標楷體" w:hint="eastAsia"/>
              </w:rPr>
            </w:pPr>
          </w:p>
          <w:p w:rsidR="00F86FF9" w:rsidRPr="00C92A02" w:rsidRDefault="00F86FF9" w:rsidP="00F86FF9">
            <w:pPr>
              <w:spacing w:line="400" w:lineRule="exact"/>
              <w:jc w:val="both"/>
              <w:rPr>
                <w:rFonts w:ascii="標楷體" w:eastAsia="標楷體" w:hint="eastAsia"/>
              </w:rPr>
            </w:pPr>
            <w:r w:rsidRPr="00C92A02">
              <w:rPr>
                <w:rFonts w:ascii="標楷體" w:eastAsia="標楷體" w:hAnsi="標楷體" w:cs="Arial" w:hint="eastAsia"/>
              </w:rPr>
              <w:lastRenderedPageBreak/>
              <w:t>期貨信託基金</w:t>
            </w:r>
            <w:r w:rsidR="005008C8" w:rsidRPr="00C92A02">
              <w:rPr>
                <w:rFonts w:ascii="標楷體" w:eastAsia="標楷體" w:hAnsi="標楷體" w:cs="Arial" w:hint="eastAsia"/>
              </w:rPr>
              <w:t>風險管理</w:t>
            </w:r>
            <w:r w:rsidRPr="00C92A02">
              <w:rPr>
                <w:rFonts w:ascii="標楷體" w:eastAsia="標楷體" w:hAnsi="標楷體" w:cs="Arial" w:hint="eastAsia"/>
              </w:rPr>
              <w:t>作業</w:t>
            </w:r>
          </w:p>
          <w:p w:rsidR="00F86FF9" w:rsidRPr="00C92A02" w:rsidRDefault="00F86FF9" w:rsidP="00F86FF9">
            <w:pPr>
              <w:spacing w:line="400" w:lineRule="exact"/>
              <w:rPr>
                <w:rFonts w:ascii="標楷體" w:eastAsia="標楷體" w:hint="eastAsia"/>
              </w:rPr>
            </w:pPr>
          </w:p>
          <w:p w:rsidR="00F86FF9" w:rsidRPr="00C92A02" w:rsidRDefault="00F86FF9" w:rsidP="00F86FF9">
            <w:pPr>
              <w:spacing w:line="400" w:lineRule="exact"/>
              <w:ind w:leftChars="-20" w:left="-24" w:hangingChars="10" w:hanging="24"/>
              <w:jc w:val="both"/>
              <w:rPr>
                <w:rFonts w:ascii="標楷體" w:eastAsia="標楷體" w:hint="eastAsia"/>
                <w:color w:val="000000"/>
              </w:rPr>
            </w:pPr>
          </w:p>
          <w:p w:rsidR="00F86FF9" w:rsidRPr="00C92A02" w:rsidRDefault="00F86FF9" w:rsidP="00F86FF9">
            <w:pPr>
              <w:spacing w:line="400" w:lineRule="exact"/>
              <w:ind w:leftChars="-20" w:left="-24" w:hangingChars="10" w:hanging="24"/>
              <w:jc w:val="both"/>
              <w:rPr>
                <w:rFonts w:ascii="標楷體" w:eastAsia="標楷體" w:hint="eastAsia"/>
                <w:color w:val="000000"/>
              </w:rPr>
            </w:pPr>
          </w:p>
          <w:p w:rsidR="00F86FF9" w:rsidRPr="00C92A02" w:rsidRDefault="00F86FF9" w:rsidP="00F86FF9">
            <w:pPr>
              <w:spacing w:line="400" w:lineRule="exact"/>
              <w:ind w:leftChars="-20" w:left="-24" w:hangingChars="10" w:hanging="24"/>
              <w:jc w:val="both"/>
              <w:rPr>
                <w:rFonts w:ascii="標楷體" w:eastAsia="標楷體" w:hint="eastAsia"/>
                <w:color w:val="000000"/>
              </w:rPr>
            </w:pPr>
          </w:p>
          <w:p w:rsidR="00F86FF9" w:rsidRPr="00C92A02" w:rsidRDefault="00F86FF9" w:rsidP="00F86FF9">
            <w:pPr>
              <w:spacing w:line="400" w:lineRule="exact"/>
              <w:ind w:leftChars="-20" w:left="-24" w:hangingChars="10" w:hanging="24"/>
              <w:jc w:val="both"/>
              <w:rPr>
                <w:rFonts w:ascii="標楷體" w:eastAsia="標楷體" w:hint="eastAsia"/>
                <w:color w:val="000000"/>
              </w:rPr>
            </w:pPr>
          </w:p>
          <w:p w:rsidR="00F86FF9" w:rsidRPr="00C92A02" w:rsidRDefault="00F86FF9" w:rsidP="00F86FF9">
            <w:pPr>
              <w:spacing w:line="400" w:lineRule="exact"/>
              <w:ind w:leftChars="-20" w:left="-24" w:hangingChars="10" w:hanging="24"/>
              <w:jc w:val="both"/>
              <w:rPr>
                <w:rFonts w:ascii="標楷體" w:eastAsia="標楷體" w:hint="eastAsia"/>
                <w:color w:val="000000"/>
              </w:rPr>
            </w:pPr>
          </w:p>
          <w:p w:rsidR="00F86FF9" w:rsidRPr="00C92A02" w:rsidRDefault="00F86FF9" w:rsidP="00F86FF9">
            <w:pPr>
              <w:spacing w:line="400" w:lineRule="exact"/>
              <w:ind w:leftChars="-20" w:left="-24" w:hangingChars="10" w:hanging="24"/>
              <w:jc w:val="both"/>
              <w:rPr>
                <w:rFonts w:ascii="標楷體" w:eastAsia="標楷體" w:hint="eastAsia"/>
                <w:color w:val="000000"/>
              </w:rPr>
            </w:pPr>
          </w:p>
          <w:p w:rsidR="00F86FF9" w:rsidRPr="00C92A02" w:rsidRDefault="00F86FF9" w:rsidP="00F86FF9">
            <w:pPr>
              <w:spacing w:line="400" w:lineRule="exact"/>
              <w:ind w:leftChars="-20" w:left="-24" w:hangingChars="10" w:hanging="24"/>
              <w:jc w:val="both"/>
              <w:rPr>
                <w:rFonts w:ascii="標楷體" w:eastAsia="標楷體" w:hint="eastAsia"/>
                <w:color w:val="000000"/>
              </w:rPr>
            </w:pPr>
          </w:p>
          <w:p w:rsidR="00F86FF9" w:rsidRPr="00C92A02" w:rsidRDefault="00F86FF9" w:rsidP="00F86FF9">
            <w:pPr>
              <w:spacing w:line="400" w:lineRule="exact"/>
              <w:ind w:leftChars="-20" w:left="-24" w:hangingChars="10" w:hanging="24"/>
              <w:jc w:val="both"/>
              <w:rPr>
                <w:rFonts w:ascii="標楷體" w:eastAsia="標楷體" w:hint="eastAsia"/>
                <w:color w:val="000000"/>
              </w:rPr>
            </w:pPr>
          </w:p>
          <w:p w:rsidR="00F86FF9" w:rsidRPr="00C92A02" w:rsidRDefault="00F86FF9" w:rsidP="00F86FF9">
            <w:pPr>
              <w:spacing w:line="400" w:lineRule="exact"/>
              <w:ind w:leftChars="-20" w:left="-24" w:hangingChars="10" w:hanging="24"/>
              <w:jc w:val="both"/>
              <w:rPr>
                <w:rFonts w:ascii="標楷體" w:eastAsia="標楷體" w:hint="eastAsia"/>
                <w:color w:val="000000"/>
              </w:rPr>
            </w:pPr>
          </w:p>
          <w:p w:rsidR="00F86FF9" w:rsidRPr="00C92A02" w:rsidRDefault="00F86FF9" w:rsidP="00F86FF9">
            <w:pPr>
              <w:spacing w:line="400" w:lineRule="exact"/>
              <w:ind w:leftChars="-20" w:left="-24" w:hangingChars="10" w:hanging="24"/>
              <w:jc w:val="both"/>
              <w:rPr>
                <w:rFonts w:ascii="標楷體" w:eastAsia="標楷體" w:hint="eastAsia"/>
                <w:color w:val="000000"/>
              </w:rPr>
            </w:pPr>
          </w:p>
          <w:p w:rsidR="00F86FF9" w:rsidRPr="00C92A02" w:rsidRDefault="00F86FF9" w:rsidP="00F86FF9">
            <w:pPr>
              <w:spacing w:line="400" w:lineRule="exact"/>
              <w:ind w:leftChars="-20" w:left="-24" w:hangingChars="10" w:hanging="24"/>
              <w:jc w:val="both"/>
              <w:rPr>
                <w:rFonts w:ascii="標楷體" w:eastAsia="標楷體" w:hint="eastAsia"/>
                <w:color w:val="000000"/>
              </w:rPr>
            </w:pPr>
          </w:p>
          <w:p w:rsidR="00F86FF9" w:rsidRPr="00C92A02" w:rsidRDefault="00F86FF9" w:rsidP="00F86FF9">
            <w:pPr>
              <w:spacing w:line="400" w:lineRule="exact"/>
              <w:ind w:leftChars="-20" w:left="-24" w:hangingChars="10" w:hanging="24"/>
              <w:jc w:val="both"/>
              <w:rPr>
                <w:rFonts w:ascii="標楷體" w:eastAsia="標楷體" w:hint="eastAsia"/>
                <w:color w:val="000000"/>
              </w:rPr>
            </w:pPr>
          </w:p>
          <w:p w:rsidR="00F86FF9" w:rsidRPr="00C92A02" w:rsidRDefault="00F86FF9" w:rsidP="00F86FF9">
            <w:pPr>
              <w:spacing w:line="400" w:lineRule="exact"/>
              <w:ind w:leftChars="-20" w:left="-24" w:hangingChars="10" w:hanging="24"/>
              <w:jc w:val="both"/>
              <w:rPr>
                <w:rFonts w:ascii="標楷體" w:eastAsia="標楷體" w:hint="eastAsia"/>
                <w:color w:val="000000"/>
              </w:rPr>
            </w:pPr>
          </w:p>
          <w:p w:rsidR="00F86FF9" w:rsidRPr="00C92A02" w:rsidRDefault="00F86FF9" w:rsidP="00F86FF9">
            <w:pPr>
              <w:spacing w:line="400" w:lineRule="exact"/>
              <w:ind w:leftChars="-20" w:left="-24" w:hangingChars="10" w:hanging="24"/>
              <w:jc w:val="both"/>
              <w:rPr>
                <w:rFonts w:ascii="標楷體" w:eastAsia="標楷體" w:hint="eastAsia"/>
                <w:color w:val="000000"/>
              </w:rPr>
            </w:pPr>
          </w:p>
          <w:p w:rsidR="00F86FF9" w:rsidRPr="00C92A02" w:rsidRDefault="00F86FF9" w:rsidP="00F86FF9">
            <w:pPr>
              <w:spacing w:line="400" w:lineRule="exact"/>
              <w:rPr>
                <w:rFonts w:ascii="標楷體" w:eastAsia="標楷體" w:hint="eastAsia"/>
              </w:rPr>
            </w:pPr>
          </w:p>
          <w:p w:rsidR="00F86FF9" w:rsidRPr="00C92A02" w:rsidRDefault="00F86FF9" w:rsidP="00F86FF9">
            <w:pPr>
              <w:spacing w:line="400" w:lineRule="exact"/>
              <w:rPr>
                <w:rFonts w:ascii="標楷體" w:eastAsia="標楷體" w:hint="eastAsia"/>
              </w:rPr>
            </w:pPr>
          </w:p>
          <w:p w:rsidR="00F86FF9" w:rsidRPr="00C92A02" w:rsidRDefault="00F86FF9" w:rsidP="00F86FF9">
            <w:pPr>
              <w:spacing w:line="400" w:lineRule="exact"/>
              <w:rPr>
                <w:rFonts w:ascii="標楷體" w:eastAsia="標楷體" w:hint="eastAsia"/>
              </w:rPr>
            </w:pPr>
          </w:p>
          <w:p w:rsidR="00F86FF9" w:rsidRPr="00C92A02" w:rsidRDefault="00F86FF9" w:rsidP="00F86FF9">
            <w:pPr>
              <w:spacing w:line="400" w:lineRule="exact"/>
              <w:rPr>
                <w:rFonts w:ascii="標楷體" w:eastAsia="標楷體" w:hint="eastAsia"/>
              </w:rPr>
            </w:pPr>
          </w:p>
          <w:p w:rsidR="00F86FF9" w:rsidRPr="00C92A02" w:rsidRDefault="00F86FF9" w:rsidP="00F86FF9">
            <w:pPr>
              <w:spacing w:line="400" w:lineRule="exact"/>
              <w:rPr>
                <w:rFonts w:ascii="標楷體" w:eastAsia="標楷體" w:hint="eastAsia"/>
              </w:rPr>
            </w:pPr>
          </w:p>
          <w:p w:rsidR="00553D24" w:rsidRPr="00C92A02" w:rsidRDefault="00553D24" w:rsidP="00553D24">
            <w:pPr>
              <w:spacing w:line="400" w:lineRule="exact"/>
              <w:jc w:val="both"/>
              <w:rPr>
                <w:rFonts w:ascii="標楷體" w:eastAsia="標楷體" w:hint="eastAsia"/>
              </w:rPr>
            </w:pPr>
            <w:r w:rsidRPr="00C92A02">
              <w:rPr>
                <w:rFonts w:ascii="標楷體" w:eastAsia="標楷體" w:hAnsi="標楷體" w:cs="Arial" w:hint="eastAsia"/>
              </w:rPr>
              <w:lastRenderedPageBreak/>
              <w:t>期貨信託基金風險管理作業</w:t>
            </w:r>
          </w:p>
          <w:p w:rsidR="00553D24" w:rsidRPr="00C92A02" w:rsidRDefault="00553D24" w:rsidP="00553D24">
            <w:pPr>
              <w:spacing w:line="400" w:lineRule="exact"/>
              <w:rPr>
                <w:rFonts w:ascii="標楷體" w:eastAsia="標楷體" w:hint="eastAsia"/>
              </w:rPr>
            </w:pPr>
          </w:p>
          <w:p w:rsidR="00553D24" w:rsidRPr="00C92A02" w:rsidRDefault="00553D24" w:rsidP="00553D24">
            <w:pPr>
              <w:spacing w:line="400" w:lineRule="exact"/>
              <w:ind w:leftChars="-20" w:left="-24" w:hangingChars="10" w:hanging="24"/>
              <w:jc w:val="both"/>
              <w:rPr>
                <w:rFonts w:ascii="標楷體" w:eastAsia="標楷體" w:hint="eastAsia"/>
                <w:color w:val="000000"/>
              </w:rPr>
            </w:pPr>
          </w:p>
          <w:p w:rsidR="00553D24" w:rsidRPr="00C92A02" w:rsidRDefault="00553D24" w:rsidP="00553D24">
            <w:pPr>
              <w:spacing w:line="400" w:lineRule="exact"/>
              <w:ind w:leftChars="-20" w:left="-24" w:hangingChars="10" w:hanging="24"/>
              <w:jc w:val="both"/>
              <w:rPr>
                <w:rFonts w:ascii="標楷體" w:eastAsia="標楷體" w:hint="eastAsia"/>
                <w:color w:val="000000"/>
              </w:rPr>
            </w:pPr>
          </w:p>
          <w:p w:rsidR="00553D24" w:rsidRPr="00C92A02" w:rsidRDefault="00553D24" w:rsidP="00553D24">
            <w:pPr>
              <w:spacing w:line="400" w:lineRule="exact"/>
              <w:ind w:leftChars="-20" w:left="-24" w:hangingChars="10" w:hanging="24"/>
              <w:jc w:val="both"/>
              <w:rPr>
                <w:rFonts w:ascii="標楷體" w:eastAsia="標楷體" w:hint="eastAsia"/>
                <w:color w:val="000000"/>
              </w:rPr>
            </w:pPr>
          </w:p>
          <w:p w:rsidR="00553D24" w:rsidRPr="00C92A02" w:rsidRDefault="00553D24" w:rsidP="00553D24">
            <w:pPr>
              <w:spacing w:line="400" w:lineRule="exact"/>
              <w:ind w:leftChars="-20" w:left="-24" w:hangingChars="10" w:hanging="24"/>
              <w:jc w:val="both"/>
              <w:rPr>
                <w:rFonts w:ascii="標楷體" w:eastAsia="標楷體" w:hint="eastAsia"/>
                <w:color w:val="000000"/>
              </w:rPr>
            </w:pPr>
          </w:p>
          <w:p w:rsidR="00553D24" w:rsidRPr="00C92A02" w:rsidRDefault="00553D24" w:rsidP="00553D24">
            <w:pPr>
              <w:spacing w:line="400" w:lineRule="exact"/>
              <w:ind w:leftChars="-20" w:left="-24" w:hangingChars="10" w:hanging="24"/>
              <w:jc w:val="both"/>
              <w:rPr>
                <w:rFonts w:ascii="標楷體" w:eastAsia="標楷體" w:hint="eastAsia"/>
                <w:color w:val="000000"/>
              </w:rPr>
            </w:pPr>
          </w:p>
          <w:p w:rsidR="00553D24" w:rsidRPr="00C92A02" w:rsidRDefault="00553D24" w:rsidP="00553D24">
            <w:pPr>
              <w:spacing w:line="400" w:lineRule="exact"/>
              <w:ind w:leftChars="-20" w:left="-24" w:hangingChars="10" w:hanging="24"/>
              <w:jc w:val="both"/>
              <w:rPr>
                <w:rFonts w:ascii="標楷體" w:eastAsia="標楷體" w:hint="eastAsia"/>
                <w:color w:val="000000"/>
              </w:rPr>
            </w:pPr>
          </w:p>
          <w:p w:rsidR="00553D24" w:rsidRPr="00C92A02" w:rsidRDefault="00553D24" w:rsidP="00553D24">
            <w:pPr>
              <w:spacing w:line="400" w:lineRule="exact"/>
              <w:ind w:leftChars="-20" w:left="-24" w:hangingChars="10" w:hanging="24"/>
              <w:jc w:val="both"/>
              <w:rPr>
                <w:rFonts w:ascii="標楷體" w:eastAsia="標楷體" w:hint="eastAsia"/>
                <w:color w:val="000000"/>
              </w:rPr>
            </w:pPr>
          </w:p>
          <w:p w:rsidR="00553D24" w:rsidRPr="00C92A02" w:rsidRDefault="00553D24" w:rsidP="00553D24">
            <w:pPr>
              <w:spacing w:line="400" w:lineRule="exact"/>
              <w:ind w:leftChars="-20" w:left="-24" w:hangingChars="10" w:hanging="24"/>
              <w:jc w:val="both"/>
              <w:rPr>
                <w:rFonts w:ascii="標楷體" w:eastAsia="標楷體" w:hint="eastAsia"/>
                <w:color w:val="000000"/>
              </w:rPr>
            </w:pPr>
          </w:p>
          <w:p w:rsidR="00553D24" w:rsidRPr="00C92A02" w:rsidRDefault="00553D24" w:rsidP="00553D24">
            <w:pPr>
              <w:spacing w:line="400" w:lineRule="exact"/>
              <w:ind w:leftChars="-20" w:left="-24" w:hangingChars="10" w:hanging="24"/>
              <w:jc w:val="both"/>
              <w:rPr>
                <w:rFonts w:ascii="標楷體" w:eastAsia="標楷體" w:hint="eastAsia"/>
                <w:color w:val="000000"/>
              </w:rPr>
            </w:pPr>
          </w:p>
          <w:p w:rsidR="00553D24" w:rsidRPr="00C92A02" w:rsidRDefault="00553D24" w:rsidP="00553D24">
            <w:pPr>
              <w:spacing w:line="400" w:lineRule="exact"/>
              <w:ind w:leftChars="-20" w:left="-24" w:hangingChars="10" w:hanging="24"/>
              <w:jc w:val="both"/>
              <w:rPr>
                <w:rFonts w:ascii="標楷體" w:eastAsia="標楷體" w:hint="eastAsia"/>
                <w:color w:val="000000"/>
              </w:rPr>
            </w:pPr>
          </w:p>
          <w:p w:rsidR="00553D24" w:rsidRPr="00C92A02" w:rsidRDefault="00553D24" w:rsidP="00553D24">
            <w:pPr>
              <w:spacing w:line="400" w:lineRule="exact"/>
              <w:ind w:leftChars="-20" w:left="-24" w:hangingChars="10" w:hanging="24"/>
              <w:jc w:val="both"/>
              <w:rPr>
                <w:rFonts w:ascii="標楷體" w:eastAsia="標楷體" w:hint="eastAsia"/>
                <w:color w:val="000000"/>
              </w:rPr>
            </w:pPr>
          </w:p>
          <w:p w:rsidR="00553D24" w:rsidRPr="00C92A02" w:rsidRDefault="00553D24" w:rsidP="00553D24">
            <w:pPr>
              <w:spacing w:line="400" w:lineRule="exact"/>
              <w:ind w:leftChars="-20" w:left="-24" w:hangingChars="10" w:hanging="24"/>
              <w:jc w:val="both"/>
              <w:rPr>
                <w:rFonts w:ascii="標楷體" w:eastAsia="標楷體" w:hint="eastAsia"/>
                <w:color w:val="000000"/>
              </w:rPr>
            </w:pPr>
          </w:p>
          <w:p w:rsidR="00553D24" w:rsidRPr="00C92A02" w:rsidRDefault="00553D24" w:rsidP="00553D24">
            <w:pPr>
              <w:spacing w:line="400" w:lineRule="exact"/>
              <w:ind w:leftChars="-20" w:left="-24" w:hangingChars="10" w:hanging="24"/>
              <w:jc w:val="both"/>
              <w:rPr>
                <w:rFonts w:ascii="標楷體" w:eastAsia="標楷體" w:hint="eastAsia"/>
                <w:color w:val="000000"/>
              </w:rPr>
            </w:pPr>
          </w:p>
          <w:p w:rsidR="00553D24" w:rsidRPr="00C92A02" w:rsidRDefault="00553D24" w:rsidP="00553D24">
            <w:pPr>
              <w:spacing w:line="400" w:lineRule="exact"/>
              <w:ind w:leftChars="-20" w:left="-24" w:hangingChars="10" w:hanging="24"/>
              <w:jc w:val="both"/>
              <w:rPr>
                <w:rFonts w:ascii="標楷體" w:eastAsia="標楷體" w:hint="eastAsia"/>
                <w:color w:val="000000"/>
              </w:rPr>
            </w:pPr>
          </w:p>
          <w:p w:rsidR="00553D24" w:rsidRPr="00C92A02" w:rsidRDefault="00553D24" w:rsidP="00553D24">
            <w:pPr>
              <w:spacing w:line="400" w:lineRule="exact"/>
              <w:rPr>
                <w:rFonts w:ascii="標楷體" w:eastAsia="標楷體" w:hint="eastAsia"/>
              </w:rPr>
            </w:pPr>
          </w:p>
          <w:p w:rsidR="00553D24" w:rsidRPr="00C92A02" w:rsidRDefault="00553D24" w:rsidP="00553D24">
            <w:pPr>
              <w:spacing w:line="400" w:lineRule="exact"/>
              <w:rPr>
                <w:rFonts w:ascii="標楷體" w:eastAsia="標楷體" w:hint="eastAsia"/>
              </w:rPr>
            </w:pPr>
          </w:p>
          <w:p w:rsidR="00553D24" w:rsidRPr="00C92A02" w:rsidRDefault="00553D24" w:rsidP="00553D24">
            <w:pPr>
              <w:spacing w:line="400" w:lineRule="exact"/>
              <w:rPr>
                <w:rFonts w:ascii="標楷體" w:eastAsia="標楷體" w:hint="eastAsia"/>
              </w:rPr>
            </w:pPr>
          </w:p>
          <w:p w:rsidR="00553D24" w:rsidRPr="00C92A02" w:rsidRDefault="00553D24" w:rsidP="00553D24">
            <w:pPr>
              <w:spacing w:line="400" w:lineRule="exact"/>
              <w:rPr>
                <w:rFonts w:ascii="標楷體" w:eastAsia="標楷體" w:hint="eastAsia"/>
              </w:rPr>
            </w:pPr>
          </w:p>
          <w:p w:rsidR="00553D24" w:rsidRPr="00C92A02" w:rsidRDefault="00553D24" w:rsidP="00553D24">
            <w:pPr>
              <w:spacing w:line="400" w:lineRule="exact"/>
              <w:rPr>
                <w:rFonts w:ascii="標楷體" w:eastAsia="標楷體" w:hint="eastAsia"/>
              </w:rPr>
            </w:pPr>
          </w:p>
          <w:p w:rsidR="00765734" w:rsidRPr="00C92A02" w:rsidRDefault="00765734" w:rsidP="00765734">
            <w:pPr>
              <w:spacing w:line="400" w:lineRule="exact"/>
              <w:jc w:val="both"/>
              <w:rPr>
                <w:rFonts w:ascii="標楷體" w:eastAsia="標楷體" w:hint="eastAsia"/>
              </w:rPr>
            </w:pPr>
            <w:r w:rsidRPr="00C92A02">
              <w:rPr>
                <w:rFonts w:ascii="標楷體" w:eastAsia="標楷體" w:hAnsi="標楷體" w:cs="Arial" w:hint="eastAsia"/>
              </w:rPr>
              <w:lastRenderedPageBreak/>
              <w:t>期貨信託基金</w:t>
            </w:r>
            <w:r w:rsidR="00906F53" w:rsidRPr="00C92A02">
              <w:rPr>
                <w:rFonts w:ascii="標楷體" w:eastAsia="標楷體" w:hAnsi="標楷體" w:cs="Arial" w:hint="eastAsia"/>
              </w:rPr>
              <w:t>買回</w:t>
            </w:r>
            <w:r w:rsidRPr="00C92A02">
              <w:rPr>
                <w:rFonts w:ascii="標楷體" w:eastAsia="標楷體" w:hAnsi="標楷體" w:cs="Arial" w:hint="eastAsia"/>
              </w:rPr>
              <w:t>作業</w:t>
            </w:r>
          </w:p>
          <w:p w:rsidR="00765734" w:rsidRPr="00C92A02" w:rsidRDefault="00765734" w:rsidP="00765734">
            <w:pPr>
              <w:spacing w:line="400" w:lineRule="exact"/>
              <w:rPr>
                <w:rFonts w:ascii="標楷體" w:eastAsia="標楷體" w:hint="eastAsia"/>
              </w:rPr>
            </w:pPr>
          </w:p>
          <w:p w:rsidR="00765734" w:rsidRPr="00C92A02" w:rsidRDefault="00765734" w:rsidP="00765734">
            <w:pPr>
              <w:spacing w:line="400" w:lineRule="exact"/>
              <w:ind w:leftChars="-20" w:left="-24" w:hangingChars="10" w:hanging="24"/>
              <w:jc w:val="both"/>
              <w:rPr>
                <w:rFonts w:ascii="標楷體" w:eastAsia="標楷體" w:hint="eastAsia"/>
                <w:color w:val="000000"/>
              </w:rPr>
            </w:pPr>
          </w:p>
          <w:p w:rsidR="00765734" w:rsidRPr="00C92A02" w:rsidRDefault="00765734" w:rsidP="00765734">
            <w:pPr>
              <w:spacing w:line="400" w:lineRule="exact"/>
              <w:ind w:leftChars="-20" w:left="-24" w:hangingChars="10" w:hanging="24"/>
              <w:jc w:val="both"/>
              <w:rPr>
                <w:rFonts w:ascii="標楷體" w:eastAsia="標楷體" w:hint="eastAsia"/>
                <w:color w:val="000000"/>
              </w:rPr>
            </w:pPr>
          </w:p>
          <w:p w:rsidR="00765734" w:rsidRPr="00C92A02" w:rsidRDefault="00765734" w:rsidP="00765734">
            <w:pPr>
              <w:spacing w:line="400" w:lineRule="exact"/>
              <w:ind w:leftChars="-20" w:left="-24" w:hangingChars="10" w:hanging="24"/>
              <w:jc w:val="both"/>
              <w:rPr>
                <w:rFonts w:ascii="標楷體" w:eastAsia="標楷體" w:hint="eastAsia"/>
                <w:color w:val="000000"/>
              </w:rPr>
            </w:pPr>
          </w:p>
          <w:p w:rsidR="00765734" w:rsidRPr="00C92A02" w:rsidRDefault="00765734" w:rsidP="00765734">
            <w:pPr>
              <w:spacing w:line="400" w:lineRule="exact"/>
              <w:ind w:leftChars="-20" w:left="-24" w:hangingChars="10" w:hanging="24"/>
              <w:jc w:val="both"/>
              <w:rPr>
                <w:rFonts w:ascii="標楷體" w:eastAsia="標楷體" w:hint="eastAsia"/>
                <w:color w:val="000000"/>
              </w:rPr>
            </w:pPr>
          </w:p>
          <w:p w:rsidR="00765734" w:rsidRPr="00C92A02" w:rsidRDefault="00765734" w:rsidP="00765734">
            <w:pPr>
              <w:spacing w:line="400" w:lineRule="exact"/>
              <w:ind w:leftChars="-20" w:left="-24" w:hangingChars="10" w:hanging="24"/>
              <w:jc w:val="both"/>
              <w:rPr>
                <w:rFonts w:ascii="標楷體" w:eastAsia="標楷體" w:hint="eastAsia"/>
                <w:color w:val="000000"/>
              </w:rPr>
            </w:pPr>
          </w:p>
          <w:p w:rsidR="00765734" w:rsidRPr="00C92A02" w:rsidRDefault="00765734" w:rsidP="00765734">
            <w:pPr>
              <w:spacing w:line="400" w:lineRule="exact"/>
              <w:ind w:leftChars="-20" w:left="-24" w:hangingChars="10" w:hanging="24"/>
              <w:jc w:val="both"/>
              <w:rPr>
                <w:rFonts w:ascii="標楷體" w:eastAsia="標楷體" w:hint="eastAsia"/>
                <w:color w:val="000000"/>
              </w:rPr>
            </w:pPr>
          </w:p>
          <w:p w:rsidR="00765734" w:rsidRPr="00C92A02" w:rsidRDefault="00765734" w:rsidP="00765734">
            <w:pPr>
              <w:spacing w:line="400" w:lineRule="exact"/>
              <w:ind w:leftChars="-20" w:left="-24" w:hangingChars="10" w:hanging="24"/>
              <w:jc w:val="both"/>
              <w:rPr>
                <w:rFonts w:ascii="標楷體" w:eastAsia="標楷體" w:hint="eastAsia"/>
                <w:color w:val="000000"/>
              </w:rPr>
            </w:pPr>
          </w:p>
          <w:p w:rsidR="00765734" w:rsidRPr="00C92A02" w:rsidRDefault="00765734" w:rsidP="00765734">
            <w:pPr>
              <w:spacing w:line="400" w:lineRule="exact"/>
              <w:ind w:leftChars="-20" w:left="-24" w:hangingChars="10" w:hanging="24"/>
              <w:jc w:val="both"/>
              <w:rPr>
                <w:rFonts w:ascii="標楷體" w:eastAsia="標楷體" w:hint="eastAsia"/>
                <w:color w:val="000000"/>
              </w:rPr>
            </w:pPr>
          </w:p>
          <w:p w:rsidR="00765734" w:rsidRPr="00C92A02" w:rsidRDefault="00765734" w:rsidP="00765734">
            <w:pPr>
              <w:spacing w:line="400" w:lineRule="exact"/>
              <w:ind w:leftChars="-20" w:left="-24" w:hangingChars="10" w:hanging="24"/>
              <w:jc w:val="both"/>
              <w:rPr>
                <w:rFonts w:ascii="標楷體" w:eastAsia="標楷體" w:hint="eastAsia"/>
                <w:color w:val="000000"/>
              </w:rPr>
            </w:pPr>
          </w:p>
          <w:p w:rsidR="00765734" w:rsidRPr="00C92A02" w:rsidRDefault="00765734" w:rsidP="00765734">
            <w:pPr>
              <w:spacing w:line="400" w:lineRule="exact"/>
              <w:ind w:leftChars="-20" w:left="-24" w:hangingChars="10" w:hanging="24"/>
              <w:jc w:val="both"/>
              <w:rPr>
                <w:rFonts w:ascii="標楷體" w:eastAsia="標楷體" w:hint="eastAsia"/>
                <w:color w:val="000000"/>
              </w:rPr>
            </w:pPr>
          </w:p>
          <w:p w:rsidR="00765734" w:rsidRPr="00C92A02" w:rsidRDefault="00765734" w:rsidP="00765734">
            <w:pPr>
              <w:spacing w:line="400" w:lineRule="exact"/>
              <w:ind w:leftChars="-20" w:left="-24" w:hangingChars="10" w:hanging="24"/>
              <w:jc w:val="both"/>
              <w:rPr>
                <w:rFonts w:ascii="標楷體" w:eastAsia="標楷體" w:hint="eastAsia"/>
                <w:color w:val="000000"/>
              </w:rPr>
            </w:pPr>
          </w:p>
          <w:p w:rsidR="00765734" w:rsidRPr="00C92A02" w:rsidRDefault="00765734" w:rsidP="00765734">
            <w:pPr>
              <w:spacing w:line="400" w:lineRule="exact"/>
              <w:ind w:leftChars="-20" w:left="-24" w:hangingChars="10" w:hanging="24"/>
              <w:jc w:val="both"/>
              <w:rPr>
                <w:rFonts w:ascii="標楷體" w:eastAsia="標楷體" w:hint="eastAsia"/>
                <w:color w:val="000000"/>
              </w:rPr>
            </w:pPr>
          </w:p>
          <w:p w:rsidR="00765734" w:rsidRPr="00C92A02" w:rsidRDefault="00765734" w:rsidP="00765734">
            <w:pPr>
              <w:spacing w:line="400" w:lineRule="exact"/>
              <w:ind w:leftChars="-20" w:left="-24" w:hangingChars="10" w:hanging="24"/>
              <w:jc w:val="both"/>
              <w:rPr>
                <w:rFonts w:ascii="標楷體" w:eastAsia="標楷體" w:hint="eastAsia"/>
                <w:color w:val="000000"/>
              </w:rPr>
            </w:pPr>
          </w:p>
          <w:p w:rsidR="00765734" w:rsidRPr="00C92A02" w:rsidRDefault="00765734" w:rsidP="00765734">
            <w:pPr>
              <w:spacing w:line="400" w:lineRule="exact"/>
              <w:ind w:leftChars="-20" w:left="-24" w:hangingChars="10" w:hanging="24"/>
              <w:jc w:val="both"/>
              <w:rPr>
                <w:rFonts w:ascii="標楷體" w:eastAsia="標楷體" w:hint="eastAsia"/>
                <w:color w:val="000000"/>
              </w:rPr>
            </w:pPr>
          </w:p>
          <w:p w:rsidR="00765734" w:rsidRPr="00C92A02" w:rsidRDefault="00765734" w:rsidP="00765734">
            <w:pPr>
              <w:spacing w:line="400" w:lineRule="exact"/>
              <w:rPr>
                <w:rFonts w:ascii="標楷體" w:eastAsia="標楷體" w:hint="eastAsia"/>
              </w:rPr>
            </w:pPr>
          </w:p>
          <w:p w:rsidR="00765734" w:rsidRPr="00C92A02" w:rsidRDefault="00765734" w:rsidP="00765734">
            <w:pPr>
              <w:spacing w:line="400" w:lineRule="exact"/>
              <w:rPr>
                <w:rFonts w:ascii="標楷體" w:eastAsia="標楷體" w:hint="eastAsia"/>
              </w:rPr>
            </w:pPr>
          </w:p>
          <w:p w:rsidR="00765734" w:rsidRPr="00C92A02" w:rsidRDefault="00765734" w:rsidP="00765734">
            <w:pPr>
              <w:spacing w:line="400" w:lineRule="exact"/>
              <w:rPr>
                <w:rFonts w:ascii="標楷體" w:eastAsia="標楷體" w:hint="eastAsia"/>
              </w:rPr>
            </w:pPr>
          </w:p>
          <w:p w:rsidR="00765734" w:rsidRPr="00C92A02" w:rsidRDefault="00765734" w:rsidP="00765734">
            <w:pPr>
              <w:spacing w:line="400" w:lineRule="exact"/>
              <w:rPr>
                <w:rFonts w:ascii="標楷體" w:eastAsia="標楷體" w:hint="eastAsia"/>
              </w:rPr>
            </w:pPr>
          </w:p>
          <w:p w:rsidR="00765734" w:rsidRPr="00C92A02" w:rsidRDefault="00765734" w:rsidP="00765734">
            <w:pPr>
              <w:spacing w:line="400" w:lineRule="exact"/>
              <w:rPr>
                <w:rFonts w:ascii="標楷體" w:eastAsia="標楷體" w:hint="eastAsia"/>
              </w:rPr>
            </w:pPr>
          </w:p>
          <w:p w:rsidR="00765734" w:rsidRPr="00C92A02" w:rsidRDefault="00765734" w:rsidP="00765734">
            <w:pPr>
              <w:spacing w:line="400" w:lineRule="exact"/>
              <w:rPr>
                <w:rFonts w:ascii="標楷體" w:eastAsia="標楷體" w:hint="eastAsia"/>
              </w:rPr>
            </w:pPr>
          </w:p>
          <w:p w:rsidR="00C92A02" w:rsidRPr="00C92A02" w:rsidRDefault="00C92A02" w:rsidP="00C92A02">
            <w:pPr>
              <w:spacing w:line="400" w:lineRule="exact"/>
              <w:jc w:val="both"/>
              <w:rPr>
                <w:rFonts w:ascii="標楷體" w:eastAsia="標楷體" w:hint="eastAsia"/>
              </w:rPr>
            </w:pPr>
            <w:r w:rsidRPr="00C92A02">
              <w:rPr>
                <w:rFonts w:ascii="標楷體" w:eastAsia="標楷體" w:hAnsi="標楷體" w:cs="Arial" w:hint="eastAsia"/>
              </w:rPr>
              <w:lastRenderedPageBreak/>
              <w:t>期貨信託基金買回作業</w:t>
            </w:r>
          </w:p>
          <w:p w:rsidR="00C92A02" w:rsidRPr="00C92A02" w:rsidRDefault="00C92A02" w:rsidP="00C92A02">
            <w:pPr>
              <w:spacing w:line="400" w:lineRule="exact"/>
              <w:rPr>
                <w:rFonts w:ascii="標楷體" w:eastAsia="標楷體" w:hint="eastAsia"/>
              </w:rPr>
            </w:pPr>
          </w:p>
          <w:p w:rsidR="00C92A02" w:rsidRPr="00C92A02" w:rsidRDefault="00C92A02" w:rsidP="00C92A02">
            <w:pPr>
              <w:spacing w:line="400" w:lineRule="exact"/>
              <w:ind w:leftChars="-20" w:left="-24" w:hangingChars="10" w:hanging="24"/>
              <w:jc w:val="both"/>
              <w:rPr>
                <w:rFonts w:ascii="標楷體" w:eastAsia="標楷體" w:hint="eastAsia"/>
                <w:color w:val="000000"/>
              </w:rPr>
            </w:pPr>
          </w:p>
          <w:p w:rsidR="00C92A02" w:rsidRPr="00C92A02" w:rsidRDefault="00C92A02" w:rsidP="00C92A02">
            <w:pPr>
              <w:spacing w:line="400" w:lineRule="exact"/>
              <w:ind w:leftChars="-20" w:left="-24" w:hangingChars="10" w:hanging="24"/>
              <w:jc w:val="both"/>
              <w:rPr>
                <w:rFonts w:ascii="標楷體" w:eastAsia="標楷體" w:hint="eastAsia"/>
                <w:color w:val="000000"/>
              </w:rPr>
            </w:pPr>
          </w:p>
          <w:p w:rsidR="00C92A02" w:rsidRPr="00C92A02" w:rsidRDefault="00C92A02" w:rsidP="00C92A02">
            <w:pPr>
              <w:spacing w:line="400" w:lineRule="exact"/>
              <w:ind w:leftChars="-20" w:left="-24" w:hangingChars="10" w:hanging="24"/>
              <w:jc w:val="both"/>
              <w:rPr>
                <w:rFonts w:ascii="標楷體" w:eastAsia="標楷體" w:hint="eastAsia"/>
                <w:color w:val="000000"/>
              </w:rPr>
            </w:pPr>
          </w:p>
          <w:p w:rsidR="00C92A02" w:rsidRPr="00C92A02" w:rsidRDefault="00C92A02" w:rsidP="00C92A02">
            <w:pPr>
              <w:spacing w:line="400" w:lineRule="exact"/>
              <w:ind w:leftChars="-20" w:left="-24" w:hangingChars="10" w:hanging="24"/>
              <w:jc w:val="both"/>
              <w:rPr>
                <w:rFonts w:ascii="標楷體" w:eastAsia="標楷體" w:hint="eastAsia"/>
                <w:color w:val="000000"/>
              </w:rPr>
            </w:pPr>
          </w:p>
          <w:p w:rsidR="00C92A02" w:rsidRPr="00C92A02" w:rsidRDefault="00C92A02" w:rsidP="00C92A02">
            <w:pPr>
              <w:spacing w:line="400" w:lineRule="exact"/>
              <w:ind w:leftChars="-20" w:left="-24" w:hangingChars="10" w:hanging="24"/>
              <w:jc w:val="both"/>
              <w:rPr>
                <w:rFonts w:ascii="標楷體" w:eastAsia="標楷體" w:hint="eastAsia"/>
                <w:color w:val="000000"/>
              </w:rPr>
            </w:pPr>
          </w:p>
          <w:p w:rsidR="00C92A02" w:rsidRPr="00C92A02" w:rsidRDefault="00C92A02" w:rsidP="00C92A02">
            <w:pPr>
              <w:spacing w:line="400" w:lineRule="exact"/>
              <w:ind w:leftChars="-20" w:left="-24" w:hangingChars="10" w:hanging="24"/>
              <w:jc w:val="both"/>
              <w:rPr>
                <w:rFonts w:ascii="標楷體" w:eastAsia="標楷體" w:hint="eastAsia"/>
                <w:color w:val="000000"/>
              </w:rPr>
            </w:pPr>
          </w:p>
          <w:p w:rsidR="00C92A02" w:rsidRPr="00C92A02" w:rsidRDefault="00C92A02" w:rsidP="00C92A02">
            <w:pPr>
              <w:spacing w:line="400" w:lineRule="exact"/>
              <w:ind w:leftChars="-20" w:left="-24" w:hangingChars="10" w:hanging="24"/>
              <w:jc w:val="both"/>
              <w:rPr>
                <w:rFonts w:ascii="標楷體" w:eastAsia="標楷體" w:hint="eastAsia"/>
                <w:color w:val="000000"/>
              </w:rPr>
            </w:pPr>
          </w:p>
          <w:p w:rsidR="00C92A02" w:rsidRPr="00C92A02" w:rsidRDefault="00C92A02" w:rsidP="00C92A02">
            <w:pPr>
              <w:spacing w:line="400" w:lineRule="exact"/>
              <w:ind w:leftChars="-20" w:left="-24" w:hangingChars="10" w:hanging="24"/>
              <w:jc w:val="both"/>
              <w:rPr>
                <w:rFonts w:ascii="標楷體" w:eastAsia="標楷體" w:hint="eastAsia"/>
                <w:color w:val="000000"/>
              </w:rPr>
            </w:pPr>
          </w:p>
          <w:p w:rsidR="00C92A02" w:rsidRPr="00C92A02" w:rsidRDefault="00C92A02" w:rsidP="00C92A02">
            <w:pPr>
              <w:spacing w:line="400" w:lineRule="exact"/>
              <w:ind w:leftChars="-20" w:left="-24" w:hangingChars="10" w:hanging="24"/>
              <w:jc w:val="both"/>
              <w:rPr>
                <w:rFonts w:ascii="標楷體" w:eastAsia="標楷體" w:hint="eastAsia"/>
                <w:color w:val="000000"/>
              </w:rPr>
            </w:pPr>
          </w:p>
          <w:p w:rsidR="00C92A02" w:rsidRPr="00C92A02" w:rsidRDefault="00C92A02" w:rsidP="00C92A02">
            <w:pPr>
              <w:spacing w:line="400" w:lineRule="exact"/>
              <w:ind w:leftChars="-20" w:left="-24" w:hangingChars="10" w:hanging="24"/>
              <w:jc w:val="both"/>
              <w:rPr>
                <w:rFonts w:ascii="標楷體" w:eastAsia="標楷體" w:hint="eastAsia"/>
                <w:color w:val="000000"/>
              </w:rPr>
            </w:pPr>
          </w:p>
          <w:p w:rsidR="00C92A02" w:rsidRPr="00C92A02" w:rsidRDefault="00C92A02" w:rsidP="00C92A02">
            <w:pPr>
              <w:spacing w:line="400" w:lineRule="exact"/>
              <w:ind w:leftChars="-20" w:left="-24" w:hangingChars="10" w:hanging="24"/>
              <w:jc w:val="both"/>
              <w:rPr>
                <w:rFonts w:ascii="標楷體" w:eastAsia="標楷體" w:hint="eastAsia"/>
                <w:color w:val="000000"/>
              </w:rPr>
            </w:pPr>
          </w:p>
          <w:p w:rsidR="00C92A02" w:rsidRPr="00C92A02" w:rsidRDefault="00C92A02" w:rsidP="00C92A02">
            <w:pPr>
              <w:spacing w:line="400" w:lineRule="exact"/>
              <w:ind w:leftChars="-20" w:left="-24" w:hangingChars="10" w:hanging="24"/>
              <w:jc w:val="both"/>
              <w:rPr>
                <w:rFonts w:ascii="標楷體" w:eastAsia="標楷體" w:hint="eastAsia"/>
                <w:color w:val="000000"/>
              </w:rPr>
            </w:pPr>
          </w:p>
          <w:p w:rsidR="00C92A02" w:rsidRPr="00C92A02" w:rsidRDefault="00C92A02" w:rsidP="00C92A02">
            <w:pPr>
              <w:spacing w:line="400" w:lineRule="exact"/>
              <w:ind w:leftChars="-20" w:left="-24" w:hangingChars="10" w:hanging="24"/>
              <w:jc w:val="both"/>
              <w:rPr>
                <w:rFonts w:ascii="標楷體" w:eastAsia="標楷體" w:hint="eastAsia"/>
                <w:color w:val="000000"/>
              </w:rPr>
            </w:pPr>
          </w:p>
          <w:p w:rsidR="00C92A02" w:rsidRPr="00C92A02" w:rsidRDefault="00C92A02" w:rsidP="00C92A02">
            <w:pPr>
              <w:spacing w:line="400" w:lineRule="exact"/>
              <w:ind w:leftChars="-20" w:left="-24" w:hangingChars="10" w:hanging="24"/>
              <w:jc w:val="both"/>
              <w:rPr>
                <w:rFonts w:ascii="標楷體" w:eastAsia="標楷體" w:hint="eastAsia"/>
                <w:color w:val="000000"/>
              </w:rPr>
            </w:pPr>
          </w:p>
          <w:p w:rsidR="00C92A02" w:rsidRPr="00C92A02" w:rsidRDefault="00C92A02" w:rsidP="00C92A02">
            <w:pPr>
              <w:spacing w:line="400" w:lineRule="exact"/>
              <w:rPr>
                <w:rFonts w:ascii="標楷體" w:eastAsia="標楷體" w:hint="eastAsia"/>
              </w:rPr>
            </w:pPr>
          </w:p>
          <w:p w:rsidR="00C92A02" w:rsidRPr="00C92A02" w:rsidRDefault="00C92A02" w:rsidP="00C92A02">
            <w:pPr>
              <w:spacing w:line="400" w:lineRule="exact"/>
              <w:rPr>
                <w:rFonts w:ascii="標楷體" w:eastAsia="標楷體" w:hint="eastAsia"/>
              </w:rPr>
            </w:pPr>
          </w:p>
          <w:p w:rsidR="00C92A02" w:rsidRPr="00C92A02" w:rsidRDefault="00C92A02" w:rsidP="00C92A02">
            <w:pPr>
              <w:spacing w:line="400" w:lineRule="exact"/>
              <w:rPr>
                <w:rFonts w:ascii="標楷體" w:eastAsia="標楷體" w:hint="eastAsia"/>
              </w:rPr>
            </w:pPr>
          </w:p>
          <w:p w:rsidR="00C92A02" w:rsidRPr="00C92A02" w:rsidRDefault="00C92A02" w:rsidP="00C92A02">
            <w:pPr>
              <w:spacing w:line="400" w:lineRule="exact"/>
              <w:rPr>
                <w:rFonts w:ascii="標楷體" w:eastAsia="標楷體" w:hint="eastAsia"/>
              </w:rPr>
            </w:pPr>
          </w:p>
          <w:p w:rsidR="00C92A02" w:rsidRPr="00C92A02" w:rsidRDefault="00C92A02" w:rsidP="00C92A02">
            <w:pPr>
              <w:spacing w:line="400" w:lineRule="exact"/>
              <w:rPr>
                <w:rFonts w:ascii="標楷體" w:eastAsia="標楷體" w:hint="eastAsia"/>
              </w:rPr>
            </w:pPr>
          </w:p>
          <w:p w:rsidR="00C92A02" w:rsidRPr="00C92A02" w:rsidRDefault="00C92A02" w:rsidP="00C92A02">
            <w:pPr>
              <w:spacing w:line="400" w:lineRule="exact"/>
              <w:rPr>
                <w:rFonts w:ascii="標楷體" w:eastAsia="標楷體" w:hint="eastAsia"/>
              </w:rPr>
            </w:pPr>
          </w:p>
          <w:p w:rsidR="00252EF3" w:rsidRDefault="00C92A02" w:rsidP="00252EF3">
            <w:pPr>
              <w:spacing w:line="400" w:lineRule="exact"/>
              <w:rPr>
                <w:rFonts w:ascii="標楷體" w:eastAsia="標楷體" w:hAnsi="標楷體" w:cs="Arial" w:hint="eastAsia"/>
              </w:rPr>
            </w:pPr>
            <w:r w:rsidRPr="0022309B">
              <w:rPr>
                <w:rFonts w:ascii="標楷體" w:eastAsia="標楷體" w:hAnsi="標楷體" w:cs="Arial" w:hint="eastAsia"/>
              </w:rPr>
              <w:lastRenderedPageBreak/>
              <w:t>期貨信託基金異動</w:t>
            </w:r>
            <w:r w:rsidRPr="0022309B">
              <w:rPr>
                <w:rFonts w:ascii="Arial" w:eastAsia="標楷體" w:hAnsi="Arial" w:cs="Arial" w:hint="eastAsia"/>
              </w:rPr>
              <w:t>及終止</w:t>
            </w:r>
            <w:r w:rsidRPr="0022309B">
              <w:rPr>
                <w:rFonts w:ascii="標楷體" w:eastAsia="標楷體" w:hAnsi="標楷體" w:cs="Arial" w:hint="eastAsia"/>
              </w:rPr>
              <w:t>作業</w:t>
            </w: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252EF3">
            <w:pPr>
              <w:spacing w:line="400" w:lineRule="exact"/>
              <w:rPr>
                <w:rFonts w:ascii="標楷體" w:eastAsia="標楷體" w:hAnsi="標楷體" w:cs="Arial" w:hint="eastAsia"/>
              </w:rPr>
            </w:pPr>
          </w:p>
          <w:p w:rsidR="0008469C" w:rsidRDefault="0008469C" w:rsidP="0008469C">
            <w:pPr>
              <w:spacing w:line="400" w:lineRule="exact"/>
              <w:rPr>
                <w:rFonts w:ascii="標楷體" w:eastAsia="標楷體" w:hAnsi="標楷體" w:cs="Arial" w:hint="eastAsia"/>
              </w:rPr>
            </w:pPr>
            <w:r w:rsidRPr="0022309B">
              <w:rPr>
                <w:rFonts w:ascii="標楷體" w:eastAsia="標楷體" w:hAnsi="標楷體" w:cs="Arial" w:hint="eastAsia"/>
              </w:rPr>
              <w:lastRenderedPageBreak/>
              <w:t>期貨信託基金異動</w:t>
            </w:r>
            <w:r w:rsidRPr="0022309B">
              <w:rPr>
                <w:rFonts w:ascii="Arial" w:eastAsia="標楷體" w:hAnsi="Arial" w:cs="Arial" w:hint="eastAsia"/>
              </w:rPr>
              <w:t>及終止</w:t>
            </w:r>
            <w:r w:rsidRPr="0022309B">
              <w:rPr>
                <w:rFonts w:ascii="標楷體" w:eastAsia="標楷體" w:hAnsi="標楷體" w:cs="Arial" w:hint="eastAsia"/>
              </w:rPr>
              <w:t>作業</w:t>
            </w:r>
          </w:p>
          <w:p w:rsidR="0008469C" w:rsidRPr="0008469C" w:rsidRDefault="0008469C" w:rsidP="00252EF3">
            <w:pPr>
              <w:spacing w:line="400" w:lineRule="exact"/>
              <w:rPr>
                <w:rFonts w:ascii="標楷體" w:eastAsia="標楷體" w:hint="eastAsia"/>
              </w:rPr>
            </w:pPr>
          </w:p>
        </w:tc>
        <w:tc>
          <w:tcPr>
            <w:tcW w:w="5040" w:type="dxa"/>
          </w:tcPr>
          <w:p w:rsidR="00750B1E" w:rsidRDefault="00750B1E" w:rsidP="0008469C">
            <w:pPr>
              <w:pStyle w:val="10"/>
            </w:pPr>
            <w:r>
              <w:rPr>
                <w:rFonts w:hint="eastAsia"/>
              </w:rPr>
              <w:lastRenderedPageBreak/>
              <w:t>一、</w:t>
            </w:r>
            <w:r>
              <w:t>作業程序：</w:t>
            </w:r>
          </w:p>
          <w:p w:rsidR="00E31D4A" w:rsidRPr="00687EB3" w:rsidRDefault="00E31D4A" w:rsidP="008A4A4B">
            <w:pPr>
              <w:adjustRightInd w:val="0"/>
              <w:snapToGrid w:val="0"/>
              <w:spacing w:line="400" w:lineRule="exact"/>
              <w:ind w:leftChars="-20" w:left="672" w:rightChars="-30" w:right="-72" w:hangingChars="300" w:hanging="720"/>
              <w:jc w:val="both"/>
              <w:rPr>
                <w:rFonts w:eastAsia="標楷體" w:hAnsi="標楷體" w:hint="eastAsia"/>
                <w:color w:val="000000"/>
                <w:u w:val="single"/>
              </w:rPr>
            </w:pPr>
            <w:r w:rsidRPr="0022309B">
              <w:rPr>
                <w:rFonts w:ascii="標楷體" w:eastAsia="標楷體" w:hAnsi="標楷體" w:cs="Arial" w:hint="eastAsia"/>
              </w:rPr>
              <w:t>(一)</w:t>
            </w:r>
            <w:r w:rsidRPr="0022309B">
              <w:rPr>
                <w:rFonts w:ascii="標楷體" w:eastAsia="標楷體" w:hAnsi="標楷體" w:cs="Arial"/>
              </w:rPr>
              <w:t>申請募集：</w:t>
            </w:r>
          </w:p>
          <w:p w:rsidR="00E31D4A" w:rsidRPr="0022309B" w:rsidRDefault="00E31D4A" w:rsidP="00CC4EA0">
            <w:pPr>
              <w:spacing w:line="400" w:lineRule="exact"/>
              <w:ind w:leftChars="80" w:left="432" w:rightChars="-30" w:right="-72" w:hangingChars="100" w:hanging="240"/>
              <w:rPr>
                <w:rFonts w:ascii="Arial" w:eastAsia="標楷體" w:hAnsi="標楷體" w:cs="Arial" w:hint="eastAsia"/>
              </w:rPr>
            </w:pPr>
            <w:r w:rsidRPr="0022309B">
              <w:rPr>
                <w:rFonts w:ascii="標楷體" w:eastAsia="標楷體" w:hAnsi="標楷體" w:cs="Arial" w:hint="eastAsia"/>
              </w:rPr>
              <w:t>4.</w:t>
            </w:r>
            <w:r w:rsidRPr="0022309B">
              <w:rPr>
                <w:rFonts w:ascii="Arial" w:eastAsia="標楷體" w:hAnsi="Arial" w:cs="Arial"/>
              </w:rPr>
              <w:t>期貨信託事業</w:t>
            </w:r>
            <w:r w:rsidRPr="0022309B">
              <w:rPr>
                <w:rFonts w:ascii="Arial" w:eastAsia="標楷體" w:hAnsi="標楷體" w:cs="Arial"/>
              </w:rPr>
              <w:t>申請募集之</w:t>
            </w:r>
            <w:r w:rsidRPr="0022309B">
              <w:rPr>
                <w:rFonts w:ascii="Arial" w:eastAsia="標楷體" w:hAnsi="標楷體" w:cs="Arial" w:hint="eastAsia"/>
              </w:rPr>
              <w:t>不同</w:t>
            </w:r>
            <w:r w:rsidRPr="0022309B">
              <w:rPr>
                <w:rFonts w:ascii="Arial" w:eastAsia="標楷體" w:hAnsi="標楷體" w:cs="Arial"/>
              </w:rPr>
              <w:t>種類期貨信託基金應</w:t>
            </w:r>
            <w:r w:rsidRPr="0022309B">
              <w:rPr>
                <w:rFonts w:ascii="Arial" w:eastAsia="標楷體" w:hAnsi="標楷體" w:cs="Arial" w:hint="eastAsia"/>
              </w:rPr>
              <w:t>遵守</w:t>
            </w:r>
            <w:r w:rsidRPr="0022309B">
              <w:rPr>
                <w:rFonts w:ascii="Arial" w:eastAsia="標楷體" w:hAnsi="標楷體" w:cs="Arial"/>
              </w:rPr>
              <w:t>事項：</w:t>
            </w:r>
          </w:p>
          <w:p w:rsidR="00E31D4A" w:rsidRDefault="00B236F6" w:rsidP="00CC4EA0">
            <w:pPr>
              <w:spacing w:line="400" w:lineRule="exact"/>
              <w:ind w:leftChars="180" w:left="672" w:rightChars="-30" w:right="-72" w:hangingChars="100" w:hanging="240"/>
              <w:rPr>
                <w:rFonts w:ascii="Arial" w:eastAsia="標楷體" w:hAnsi="標楷體" w:cs="Arial" w:hint="eastAsia"/>
              </w:rPr>
            </w:pPr>
            <w:r w:rsidRPr="0022309B">
              <w:rPr>
                <w:rFonts w:ascii="Arial" w:eastAsia="標楷體" w:hAnsi="標楷體" w:cs="Arial" w:hint="eastAsia"/>
                <w:u w:val="single"/>
              </w:rPr>
              <w:t>(4)</w:t>
            </w:r>
            <w:r w:rsidRPr="0022309B">
              <w:rPr>
                <w:rFonts w:ascii="Arial" w:eastAsia="標楷體" w:hAnsi="標楷體" w:cs="Arial" w:hint="eastAsia"/>
                <w:u w:val="single"/>
              </w:rPr>
              <w:t>指數股票型</w:t>
            </w:r>
            <w:r w:rsidRPr="0022309B">
              <w:rPr>
                <w:rFonts w:ascii="Arial" w:eastAsia="標楷體" w:hAnsi="標楷體" w:cs="Arial"/>
                <w:u w:val="single"/>
              </w:rPr>
              <w:t>期貨信託基金</w:t>
            </w:r>
            <w:r w:rsidRPr="0022309B">
              <w:rPr>
                <w:rFonts w:ascii="Arial" w:eastAsia="標楷體" w:hAnsi="標楷體" w:cs="Arial" w:hint="eastAsia"/>
                <w:u w:val="single"/>
              </w:rPr>
              <w:t>：</w:t>
            </w:r>
          </w:p>
          <w:p w:rsidR="00E31D4A" w:rsidRPr="00B236F6" w:rsidRDefault="00B236F6" w:rsidP="00B236F6">
            <w:pPr>
              <w:spacing w:line="400" w:lineRule="exact"/>
              <w:ind w:leftChars="300" w:left="1200" w:rightChars="-30" w:right="-72" w:hangingChars="200" w:hanging="480"/>
              <w:rPr>
                <w:rFonts w:ascii="Arial" w:eastAsia="標楷體" w:hAnsi="標楷體" w:cs="Arial" w:hint="eastAsia"/>
                <w:u w:val="single"/>
              </w:rPr>
            </w:pPr>
            <w:r w:rsidRPr="00B236F6">
              <w:rPr>
                <w:rFonts w:ascii="Arial" w:eastAsia="標楷體" w:hAnsi="標楷體" w:cs="Arial" w:hint="eastAsia"/>
                <w:u w:val="single"/>
              </w:rPr>
              <w:t>(4.1)</w:t>
            </w:r>
            <w:r w:rsidRPr="00B236F6">
              <w:rPr>
                <w:rFonts w:ascii="Arial" w:eastAsia="標楷體" w:hAnsi="標楷體" w:cs="Arial" w:hint="eastAsia"/>
                <w:u w:val="single"/>
              </w:rPr>
              <w:t>指數股票型</w:t>
            </w:r>
            <w:r w:rsidRPr="00B236F6">
              <w:rPr>
                <w:rFonts w:ascii="Arial" w:eastAsia="標楷體" w:hAnsi="標楷體" w:cs="Arial"/>
                <w:u w:val="single"/>
              </w:rPr>
              <w:t>期貨信託基金</w:t>
            </w:r>
            <w:r w:rsidRPr="00B236F6">
              <w:rPr>
                <w:rFonts w:ascii="Arial" w:eastAsia="標楷體" w:hAnsi="標楷體" w:cs="Arial" w:hint="eastAsia"/>
                <w:u w:val="single"/>
              </w:rPr>
              <w:t>指以追蹤、模擬或複製標的指數表現，並在證券交易市場交易，且申購、買回採現金或依據期貨信託契約規定方式交付之</w:t>
            </w:r>
            <w:r w:rsidRPr="00B236F6">
              <w:rPr>
                <w:rFonts w:ascii="Arial" w:eastAsia="標楷體" w:hAnsi="標楷體" w:cs="Arial"/>
                <w:u w:val="single"/>
              </w:rPr>
              <w:t>期貨信託基金。</w:t>
            </w:r>
          </w:p>
          <w:p w:rsidR="00F47173" w:rsidRPr="0022309B" w:rsidRDefault="00F47173" w:rsidP="00B236F6">
            <w:pPr>
              <w:spacing w:line="400" w:lineRule="exact"/>
              <w:ind w:leftChars="300" w:left="1200" w:rightChars="-30" w:right="-72" w:hangingChars="200" w:hanging="480"/>
              <w:rPr>
                <w:rFonts w:ascii="Arial" w:eastAsia="標楷體" w:hAnsi="標楷體" w:cs="Arial" w:hint="eastAsia"/>
                <w:u w:val="single"/>
              </w:rPr>
            </w:pPr>
            <w:r w:rsidRPr="00B236F6">
              <w:rPr>
                <w:rFonts w:ascii="Arial" w:eastAsia="標楷體" w:hAnsi="標楷體" w:cs="Arial" w:hint="eastAsia"/>
                <w:u w:val="single"/>
              </w:rPr>
              <w:t>(</w:t>
            </w:r>
            <w:r w:rsidR="00B236F6" w:rsidRPr="00B236F6">
              <w:rPr>
                <w:rFonts w:ascii="Arial" w:eastAsia="標楷體" w:hAnsi="標楷體" w:cs="Arial" w:hint="eastAsia"/>
                <w:u w:val="single"/>
              </w:rPr>
              <w:t>4</w:t>
            </w:r>
            <w:r w:rsidRPr="00B236F6">
              <w:rPr>
                <w:rFonts w:ascii="Arial" w:eastAsia="標楷體" w:hAnsi="標楷體" w:cs="Arial" w:hint="eastAsia"/>
                <w:u w:val="single"/>
              </w:rPr>
              <w:t>.2)</w:t>
            </w:r>
            <w:r w:rsidR="00B236F6" w:rsidRPr="0022309B">
              <w:rPr>
                <w:rFonts w:ascii="Arial" w:eastAsia="標楷體" w:hAnsi="標楷體" w:cs="Arial" w:hint="eastAsia"/>
                <w:u w:val="single"/>
              </w:rPr>
              <w:t>指數股票型</w:t>
            </w:r>
            <w:r w:rsidR="00B236F6" w:rsidRPr="0022309B">
              <w:rPr>
                <w:rFonts w:ascii="Arial" w:eastAsia="標楷體" w:hAnsi="標楷體" w:cs="Arial"/>
                <w:u w:val="single"/>
              </w:rPr>
              <w:t>期貨信託基金</w:t>
            </w:r>
            <w:r w:rsidR="00B236F6" w:rsidRPr="0022309B">
              <w:rPr>
                <w:rFonts w:ascii="Arial" w:eastAsia="標楷體" w:hAnsi="標楷體" w:cs="Arial" w:hint="eastAsia"/>
                <w:u w:val="single"/>
              </w:rPr>
              <w:t>應於基金名稱中明確顯示所追蹤、模擬或複製之指數或指數表現</w:t>
            </w:r>
            <w:r w:rsidR="00B236F6" w:rsidRPr="0022309B">
              <w:rPr>
                <w:rFonts w:ascii="Arial" w:eastAsia="標楷體" w:hAnsi="標楷體" w:cs="Arial"/>
                <w:u w:val="single"/>
              </w:rPr>
              <w:t>。</w:t>
            </w:r>
          </w:p>
          <w:p w:rsidR="00E31D4A" w:rsidRPr="00B236F6" w:rsidRDefault="00E31D4A" w:rsidP="00B236F6">
            <w:pPr>
              <w:spacing w:line="400" w:lineRule="exact"/>
              <w:ind w:leftChars="300" w:left="1200" w:rightChars="-30" w:right="-72" w:hangingChars="200" w:hanging="480"/>
              <w:rPr>
                <w:rFonts w:ascii="Arial" w:eastAsia="標楷體" w:hAnsi="標楷體" w:cs="Arial" w:hint="eastAsia"/>
                <w:u w:val="single"/>
              </w:rPr>
            </w:pPr>
            <w:r w:rsidRPr="00B236F6">
              <w:rPr>
                <w:rFonts w:ascii="Arial" w:eastAsia="標楷體" w:hAnsi="標楷體" w:cs="Arial" w:hint="eastAsia"/>
                <w:u w:val="single"/>
              </w:rPr>
              <w:t>(</w:t>
            </w:r>
            <w:r w:rsidR="00B236F6" w:rsidRPr="00B236F6">
              <w:rPr>
                <w:rFonts w:ascii="Arial" w:eastAsia="標楷體" w:hAnsi="標楷體" w:cs="Arial" w:hint="eastAsia"/>
                <w:u w:val="single"/>
              </w:rPr>
              <w:t>4</w:t>
            </w:r>
            <w:r w:rsidRPr="00B236F6">
              <w:rPr>
                <w:rFonts w:ascii="Arial" w:eastAsia="標楷體" w:hAnsi="標楷體" w:cs="Arial" w:hint="eastAsia"/>
                <w:u w:val="single"/>
              </w:rPr>
              <w:t>.3)</w:t>
            </w:r>
            <w:r w:rsidR="00B236F6" w:rsidRPr="00B236F6">
              <w:rPr>
                <w:rFonts w:ascii="Arial" w:eastAsia="標楷體" w:hAnsi="標楷體" w:cs="Arial" w:hint="eastAsia"/>
                <w:u w:val="single"/>
              </w:rPr>
              <w:t>指數股票型</w:t>
            </w:r>
            <w:r w:rsidR="00B236F6" w:rsidRPr="00B236F6">
              <w:rPr>
                <w:rFonts w:ascii="Arial" w:eastAsia="標楷體" w:hAnsi="標楷體" w:cs="Arial"/>
                <w:u w:val="single"/>
              </w:rPr>
              <w:t>期貨信託基金</w:t>
            </w:r>
            <w:r w:rsidR="00B236F6" w:rsidRPr="00B236F6">
              <w:rPr>
                <w:rFonts w:ascii="Arial" w:eastAsia="標楷體" w:hAnsi="標楷體" w:cs="Arial" w:hint="eastAsia"/>
                <w:u w:val="single"/>
              </w:rPr>
              <w:t>之</w:t>
            </w:r>
            <w:r w:rsidR="00B236F6" w:rsidRPr="009806A2">
              <w:rPr>
                <w:rFonts w:ascii="Arial" w:eastAsia="標楷體" w:hAnsi="標楷體" w:cs="Arial" w:hint="eastAsia"/>
                <w:u w:val="single"/>
              </w:rPr>
              <w:t>期貨信託契約</w:t>
            </w:r>
            <w:r w:rsidR="00B236F6" w:rsidRPr="00A50C48">
              <w:rPr>
                <w:rFonts w:ascii="Arial" w:eastAsia="標楷體" w:hAnsi="標楷體" w:cs="Arial" w:hint="eastAsia"/>
                <w:u w:val="single"/>
              </w:rPr>
              <w:t>除應依期貨信託基金管理辦法第四條第一項規定辦理外，並</w:t>
            </w:r>
            <w:r w:rsidR="00B236F6" w:rsidRPr="009806A2">
              <w:rPr>
                <w:rFonts w:ascii="Arial" w:eastAsia="標楷體" w:hAnsi="標楷體" w:cs="Arial" w:hint="eastAsia"/>
                <w:u w:val="single"/>
              </w:rPr>
              <w:t>應載明下列事項</w:t>
            </w:r>
            <w:r w:rsidRPr="00B236F6">
              <w:rPr>
                <w:rFonts w:ascii="Arial" w:eastAsia="標楷體" w:hAnsi="標楷體" w:cs="Arial"/>
                <w:u w:val="single"/>
              </w:rPr>
              <w:t>：</w:t>
            </w:r>
          </w:p>
          <w:p w:rsidR="00E31D4A" w:rsidRDefault="00E31D4A" w:rsidP="00125A63">
            <w:pPr>
              <w:spacing w:line="400" w:lineRule="exact"/>
              <w:ind w:leftChars="430" w:left="1704" w:rightChars="-30" w:right="-72" w:hangingChars="280" w:hanging="672"/>
              <w:rPr>
                <w:rFonts w:ascii="Arial" w:eastAsia="標楷體" w:hAnsi="Arial" w:cs="Arial" w:hint="eastAsia"/>
                <w:spacing w:val="-4"/>
              </w:rPr>
            </w:pPr>
            <w:r w:rsidRPr="00B236F6">
              <w:rPr>
                <w:rFonts w:ascii="Arial" w:eastAsia="標楷體" w:hAnsi="標楷體" w:cs="Arial" w:hint="eastAsia"/>
                <w:u w:val="single"/>
              </w:rPr>
              <w:t>(</w:t>
            </w:r>
            <w:r w:rsidR="00B236F6" w:rsidRPr="00B236F6">
              <w:rPr>
                <w:rFonts w:ascii="Arial" w:eastAsia="標楷體" w:hAnsi="標楷體" w:cs="Arial" w:hint="eastAsia"/>
                <w:u w:val="single"/>
              </w:rPr>
              <w:t>4</w:t>
            </w:r>
            <w:r w:rsidRPr="00B236F6">
              <w:rPr>
                <w:rFonts w:ascii="Arial" w:eastAsia="標楷體" w:hAnsi="標楷體" w:cs="Arial" w:hint="eastAsia"/>
                <w:u w:val="single"/>
              </w:rPr>
              <w:t>.3.1)</w:t>
            </w:r>
            <w:r w:rsidR="00B236F6" w:rsidRPr="0022309B">
              <w:rPr>
                <w:rFonts w:ascii="Arial" w:eastAsia="標楷體" w:hAnsi="標楷體" w:cs="Arial" w:hint="eastAsia"/>
                <w:u w:val="single"/>
              </w:rPr>
              <w:t>標的指數名稱</w:t>
            </w:r>
            <w:r w:rsidR="00B236F6" w:rsidRPr="0022309B">
              <w:rPr>
                <w:rFonts w:ascii="Arial" w:eastAsia="標楷體" w:hAnsi="標楷體" w:cs="Arial"/>
                <w:u w:val="single"/>
              </w:rPr>
              <w:t>。</w:t>
            </w:r>
          </w:p>
          <w:p w:rsidR="00E31D4A" w:rsidRDefault="00E31D4A" w:rsidP="00B236F6">
            <w:pPr>
              <w:spacing w:line="400" w:lineRule="exact"/>
              <w:ind w:leftChars="430" w:left="1704" w:rightChars="-30" w:right="-72" w:hangingChars="280" w:hanging="672"/>
              <w:rPr>
                <w:rFonts w:ascii="Arial" w:eastAsia="標楷體" w:hAnsi="標楷體" w:cs="Arial" w:hint="eastAsia"/>
                <w:u w:val="single"/>
              </w:rPr>
            </w:pPr>
            <w:r w:rsidRPr="00B236F6">
              <w:rPr>
                <w:rFonts w:ascii="Arial" w:eastAsia="標楷體" w:hAnsi="標楷體" w:cs="Arial" w:hint="eastAsia"/>
                <w:u w:val="single"/>
              </w:rPr>
              <w:t>(</w:t>
            </w:r>
            <w:r w:rsidR="00B236F6" w:rsidRPr="00B236F6">
              <w:rPr>
                <w:rFonts w:ascii="Arial" w:eastAsia="標楷體" w:hAnsi="標楷體" w:cs="Arial" w:hint="eastAsia"/>
                <w:u w:val="single"/>
              </w:rPr>
              <w:t>4</w:t>
            </w:r>
            <w:r w:rsidRPr="00B236F6">
              <w:rPr>
                <w:rFonts w:ascii="Arial" w:eastAsia="標楷體" w:hAnsi="標楷體" w:cs="Arial" w:hint="eastAsia"/>
                <w:u w:val="single"/>
              </w:rPr>
              <w:t>.3.2)</w:t>
            </w:r>
            <w:r w:rsidR="00B236F6" w:rsidRPr="0022309B">
              <w:rPr>
                <w:rFonts w:ascii="Arial" w:eastAsia="標楷體" w:hAnsi="標楷體" w:cs="Arial" w:hint="eastAsia"/>
                <w:u w:val="single"/>
              </w:rPr>
              <w:t>指數授權契約之重要內容：載明簽約主體與其義務與責任、指數名稱之授權使用、指數授權費、契約終止相關事宜及其</w:t>
            </w:r>
            <w:r w:rsidR="00B236F6" w:rsidRPr="0022309B">
              <w:rPr>
                <w:rFonts w:ascii="Arial" w:eastAsia="標楷體" w:hAnsi="標楷體" w:cs="Arial" w:hint="eastAsia"/>
                <w:u w:val="single"/>
              </w:rPr>
              <w:lastRenderedPageBreak/>
              <w:t>他重要內容</w:t>
            </w:r>
            <w:r w:rsidR="00B236F6" w:rsidRPr="0022309B">
              <w:rPr>
                <w:rFonts w:ascii="Arial" w:eastAsia="標楷體" w:hAnsi="標楷體" w:cs="Arial"/>
                <w:u w:val="single"/>
              </w:rPr>
              <w:t>。</w:t>
            </w:r>
          </w:p>
          <w:p w:rsidR="00B236F6" w:rsidRPr="0022309B" w:rsidRDefault="00B236F6" w:rsidP="002F6B52">
            <w:pPr>
              <w:spacing w:line="400" w:lineRule="exact"/>
              <w:ind w:leftChars="430" w:left="1704" w:rightChars="-30" w:right="-72" w:hangingChars="280" w:hanging="672"/>
              <w:rPr>
                <w:rFonts w:ascii="Arial" w:eastAsia="標楷體" w:hAnsi="標楷體" w:cs="Arial" w:hint="eastAsia"/>
                <w:u w:val="single"/>
              </w:rPr>
            </w:pPr>
            <w:r w:rsidRPr="0022309B">
              <w:rPr>
                <w:rFonts w:ascii="Arial" w:eastAsia="標楷體" w:hAnsi="標楷體" w:cs="Arial" w:hint="eastAsia"/>
                <w:u w:val="single"/>
              </w:rPr>
              <w:t>(</w:t>
            </w:r>
            <w:smartTag w:uri="urn:schemas-microsoft-com:office:smarttags" w:element="chsdate">
              <w:smartTagPr>
                <w:attr w:name="Year" w:val="1899"/>
                <w:attr w:name="Month" w:val="12"/>
                <w:attr w:name="Day" w:val="30"/>
                <w:attr w:name="IsLunarDate" w:val="False"/>
                <w:attr w:name="IsROCDate" w:val="False"/>
              </w:smartTagPr>
              <w:r w:rsidRPr="0022309B">
                <w:rPr>
                  <w:rFonts w:ascii="Arial" w:eastAsia="標楷體" w:hAnsi="標楷體" w:cs="Arial" w:hint="eastAsia"/>
                  <w:u w:val="single"/>
                </w:rPr>
                <w:t>4.3.3</w:t>
              </w:r>
            </w:smartTag>
            <w:r w:rsidRPr="0022309B">
              <w:rPr>
                <w:rFonts w:ascii="Arial" w:eastAsia="標楷體" w:hAnsi="標楷體" w:cs="Arial" w:hint="eastAsia"/>
                <w:u w:val="single"/>
              </w:rPr>
              <w:t>)</w:t>
            </w:r>
            <w:r w:rsidRPr="0022309B">
              <w:rPr>
                <w:rFonts w:ascii="Arial" w:eastAsia="標楷體" w:hAnsi="標楷體" w:cs="Arial" w:hint="eastAsia"/>
                <w:u w:val="single"/>
              </w:rPr>
              <w:t>發生有關標的指數之重大事項並對投資人權益有重大影響者，其通知及公告方式</w:t>
            </w:r>
            <w:r w:rsidRPr="0022309B">
              <w:rPr>
                <w:rFonts w:ascii="Arial" w:eastAsia="標楷體" w:hAnsi="標楷體" w:cs="Arial"/>
                <w:u w:val="single"/>
              </w:rPr>
              <w:t>。</w:t>
            </w:r>
          </w:p>
          <w:p w:rsidR="00B236F6" w:rsidRPr="0022309B" w:rsidRDefault="00B236F6" w:rsidP="002F6B52">
            <w:pPr>
              <w:spacing w:line="400" w:lineRule="exact"/>
              <w:ind w:leftChars="430" w:left="1704" w:rightChars="-30" w:right="-72" w:hangingChars="280" w:hanging="672"/>
              <w:rPr>
                <w:rFonts w:ascii="Arial" w:eastAsia="標楷體" w:hAnsi="標楷體" w:cs="Arial" w:hint="eastAsia"/>
                <w:u w:val="single"/>
              </w:rPr>
            </w:pPr>
            <w:r w:rsidRPr="0022309B">
              <w:rPr>
                <w:rFonts w:ascii="Arial" w:eastAsia="標楷體" w:hAnsi="標楷體" w:cs="Arial" w:hint="eastAsia"/>
                <w:u w:val="single"/>
              </w:rPr>
              <w:t>(</w:t>
            </w:r>
            <w:smartTag w:uri="urn:schemas-microsoft-com:office:smarttags" w:element="chsdate">
              <w:smartTagPr>
                <w:attr w:name="Year" w:val="1899"/>
                <w:attr w:name="Month" w:val="12"/>
                <w:attr w:name="Day" w:val="30"/>
                <w:attr w:name="IsLunarDate" w:val="False"/>
                <w:attr w:name="IsROCDate" w:val="False"/>
              </w:smartTagPr>
              <w:r w:rsidRPr="0022309B">
                <w:rPr>
                  <w:rFonts w:ascii="Arial" w:eastAsia="標楷體" w:hAnsi="標楷體" w:cs="Arial" w:hint="eastAsia"/>
                  <w:u w:val="single"/>
                </w:rPr>
                <w:t>4.3.4</w:t>
              </w:r>
            </w:smartTag>
            <w:r w:rsidRPr="0022309B">
              <w:rPr>
                <w:rFonts w:ascii="Arial" w:eastAsia="標楷體" w:hAnsi="標楷體" w:cs="Arial" w:hint="eastAsia"/>
                <w:u w:val="single"/>
              </w:rPr>
              <w:t>)</w:t>
            </w:r>
            <w:r w:rsidRPr="0022309B">
              <w:rPr>
                <w:rFonts w:ascii="Arial" w:eastAsia="標楷體" w:hAnsi="標楷體" w:cs="Arial" w:hint="eastAsia"/>
                <w:u w:val="single"/>
              </w:rPr>
              <w:t>持有標的指數之成分資訊與公布週期</w:t>
            </w:r>
            <w:r w:rsidRPr="0022309B">
              <w:rPr>
                <w:rFonts w:ascii="Arial" w:eastAsia="標楷體" w:hAnsi="標楷體" w:cs="Arial"/>
                <w:u w:val="single"/>
              </w:rPr>
              <w:t>。</w:t>
            </w:r>
          </w:p>
          <w:p w:rsidR="00B236F6" w:rsidRPr="0022309B" w:rsidRDefault="00B236F6" w:rsidP="002F6B52">
            <w:pPr>
              <w:spacing w:line="400" w:lineRule="exact"/>
              <w:ind w:leftChars="430" w:left="1704" w:rightChars="-30" w:right="-72" w:hangingChars="280" w:hanging="672"/>
              <w:rPr>
                <w:rFonts w:ascii="Arial" w:eastAsia="標楷體" w:hAnsi="標楷體" w:cs="Arial" w:hint="eastAsia"/>
                <w:u w:val="single"/>
              </w:rPr>
            </w:pPr>
            <w:r w:rsidRPr="0022309B">
              <w:rPr>
                <w:rFonts w:ascii="Arial" w:eastAsia="標楷體" w:hAnsi="標楷體" w:cs="Arial" w:hint="eastAsia"/>
                <w:u w:val="single"/>
              </w:rPr>
              <w:t>(</w:t>
            </w:r>
            <w:smartTag w:uri="urn:schemas-microsoft-com:office:smarttags" w:element="chsdate">
              <w:smartTagPr>
                <w:attr w:name="Year" w:val="1899"/>
                <w:attr w:name="Month" w:val="12"/>
                <w:attr w:name="Day" w:val="30"/>
                <w:attr w:name="IsLunarDate" w:val="False"/>
                <w:attr w:name="IsROCDate" w:val="False"/>
              </w:smartTagPr>
              <w:r w:rsidRPr="0022309B">
                <w:rPr>
                  <w:rFonts w:ascii="Arial" w:eastAsia="標楷體" w:hAnsi="標楷體" w:cs="Arial" w:hint="eastAsia"/>
                  <w:u w:val="single"/>
                </w:rPr>
                <w:t>4.3.5</w:t>
              </w:r>
            </w:smartTag>
            <w:r w:rsidRPr="0022309B">
              <w:rPr>
                <w:rFonts w:ascii="Arial" w:eastAsia="標楷體" w:hAnsi="標楷體" w:cs="Arial" w:hint="eastAsia"/>
                <w:u w:val="single"/>
              </w:rPr>
              <w:t>)</w:t>
            </w:r>
            <w:r w:rsidRPr="0022309B">
              <w:rPr>
                <w:rFonts w:ascii="Arial" w:eastAsia="標楷體" w:hAnsi="標楷體" w:cs="Arial" w:hint="eastAsia"/>
                <w:u w:val="single"/>
              </w:rPr>
              <w:t>在證券交易市場交易、申購買回方式及參與契約重要內容等相關事項</w:t>
            </w:r>
            <w:r w:rsidRPr="0022309B">
              <w:rPr>
                <w:rFonts w:ascii="Arial" w:eastAsia="標楷體" w:hAnsi="標楷體" w:cs="Arial"/>
                <w:u w:val="single"/>
              </w:rPr>
              <w:t>。</w:t>
            </w:r>
          </w:p>
          <w:p w:rsidR="009C0CBB" w:rsidRPr="0022309B" w:rsidRDefault="009C0CBB" w:rsidP="009C0CBB">
            <w:pPr>
              <w:tabs>
                <w:tab w:val="num" w:pos="1992"/>
              </w:tabs>
              <w:spacing w:line="400" w:lineRule="exact"/>
              <w:ind w:left="480" w:rightChars="-45" w:right="-108" w:hangingChars="200" w:hanging="480"/>
              <w:rPr>
                <w:rFonts w:ascii="標楷體" w:eastAsia="標楷體" w:hAnsi="標楷體" w:cs="Arial" w:hint="eastAsia"/>
              </w:rPr>
            </w:pPr>
            <w:r w:rsidRPr="0022309B">
              <w:rPr>
                <w:rFonts w:ascii="標楷體" w:eastAsia="標楷體" w:hAnsi="標楷體" w:cs="Arial" w:hint="eastAsia"/>
              </w:rPr>
              <w:t>(三)募集核准、辦理相關募集程序：</w:t>
            </w:r>
          </w:p>
          <w:p w:rsidR="009C0CBB" w:rsidRPr="0022309B" w:rsidRDefault="009C0CBB" w:rsidP="00CC4EA0">
            <w:pPr>
              <w:tabs>
                <w:tab w:val="num" w:pos="1992"/>
              </w:tabs>
              <w:spacing w:line="400" w:lineRule="exact"/>
              <w:ind w:leftChars="80" w:left="432" w:rightChars="-45" w:right="-108" w:hangingChars="100" w:hanging="240"/>
              <w:rPr>
                <w:rFonts w:ascii="標楷體" w:eastAsia="標楷體" w:hAnsi="標楷體" w:cs="Arial"/>
              </w:rPr>
            </w:pPr>
            <w:r w:rsidRPr="0022309B">
              <w:rPr>
                <w:rFonts w:ascii="標楷體" w:eastAsia="標楷體" w:hAnsi="標楷體" w:cs="Arial" w:hint="eastAsia"/>
              </w:rPr>
              <w:t>1.</w:t>
            </w:r>
            <w:r w:rsidRPr="0022309B">
              <w:rPr>
                <w:rFonts w:ascii="標楷體" w:eastAsia="標楷體" w:hAnsi="標楷體" w:cs="Arial"/>
              </w:rPr>
              <w:t>期貨信託事業申請募集期貨信託基金經主管機關核准後，權責單位人員及主管應依期限辦理募集成立期貨信託基金之程序：</w:t>
            </w:r>
          </w:p>
          <w:p w:rsidR="009C0CBB" w:rsidRPr="0022309B" w:rsidRDefault="009C0CBB" w:rsidP="00CC4EA0">
            <w:pPr>
              <w:tabs>
                <w:tab w:val="num" w:pos="1992"/>
              </w:tabs>
              <w:spacing w:line="400" w:lineRule="exact"/>
              <w:ind w:leftChars="180" w:left="672" w:rightChars="-45" w:right="-108" w:hangingChars="100" w:hanging="240"/>
              <w:rPr>
                <w:rFonts w:ascii="標楷體" w:eastAsia="標楷體" w:hAnsi="標楷體" w:cs="Arial"/>
              </w:rPr>
            </w:pPr>
            <w:r w:rsidRPr="00D52CEB">
              <w:rPr>
                <w:rFonts w:ascii="Arial" w:eastAsia="標楷體" w:hAnsi="標楷體" w:cs="Arial" w:hint="eastAsia"/>
              </w:rPr>
              <w:t>(1)</w:t>
            </w:r>
            <w:r w:rsidRPr="0022309B">
              <w:rPr>
                <w:rFonts w:ascii="標楷體" w:eastAsia="標楷體" w:hAnsi="標楷體" w:cs="Arial"/>
              </w:rPr>
              <w:t>首次申請募集：應於期貨信託基金募集之核准函送達日起六個月內開始募集，四十五日內募集成立該期貨信託基</w:t>
            </w:r>
            <w:r w:rsidRPr="0022309B">
              <w:rPr>
                <w:rFonts w:ascii="標楷體" w:eastAsia="標楷體" w:hAnsi="標楷體" w:cs="Arial" w:hint="eastAsia"/>
              </w:rPr>
              <w:t>金</w:t>
            </w:r>
            <w:r w:rsidRPr="0022309B">
              <w:rPr>
                <w:rFonts w:ascii="標楷體" w:eastAsia="標楷體" w:hAnsi="標楷體" w:cs="Arial"/>
              </w:rPr>
              <w:t>。</w:t>
            </w:r>
          </w:p>
          <w:p w:rsidR="009C0CBB" w:rsidRPr="0022309B" w:rsidRDefault="009C0CBB" w:rsidP="00CC4EA0">
            <w:pPr>
              <w:tabs>
                <w:tab w:val="num" w:pos="1992"/>
              </w:tabs>
              <w:spacing w:line="400" w:lineRule="exact"/>
              <w:ind w:leftChars="180" w:left="672" w:rightChars="-45" w:right="-108" w:hangingChars="100" w:hanging="240"/>
              <w:rPr>
                <w:rFonts w:ascii="標楷體" w:eastAsia="標楷體" w:hAnsi="標楷體" w:cs="Arial"/>
              </w:rPr>
            </w:pPr>
            <w:r w:rsidRPr="00D52CEB">
              <w:rPr>
                <w:rFonts w:ascii="Arial" w:eastAsia="標楷體" w:hAnsi="標楷體" w:cs="Arial" w:hint="eastAsia"/>
              </w:rPr>
              <w:t>(2)</w:t>
            </w:r>
            <w:r w:rsidRPr="0022309B">
              <w:rPr>
                <w:rFonts w:ascii="標楷體" w:eastAsia="標楷體" w:hAnsi="標楷體" w:cs="Arial"/>
              </w:rPr>
              <w:t>非首次申請募集：期貨信託基金經核准後，對不特定人募集者，應於</w:t>
            </w:r>
            <w:r w:rsidRPr="0022309B">
              <w:rPr>
                <w:rFonts w:ascii="標楷體" w:eastAsia="標楷體" w:hAnsi="標楷體" w:cs="Arial"/>
                <w:u w:val="single"/>
              </w:rPr>
              <w:t>募集</w:t>
            </w:r>
            <w:r w:rsidRPr="0022309B">
              <w:rPr>
                <w:rFonts w:ascii="標楷體" w:eastAsia="標楷體" w:hAnsi="標楷體" w:cs="Arial" w:hint="eastAsia"/>
                <w:u w:val="single"/>
              </w:rPr>
              <w:t>之</w:t>
            </w:r>
            <w:r w:rsidRPr="0022309B">
              <w:rPr>
                <w:rFonts w:ascii="標楷體" w:eastAsia="標楷體" w:hAnsi="標楷體" w:cs="Arial"/>
              </w:rPr>
              <w:t>核准函送達日起</w:t>
            </w:r>
            <w:r w:rsidRPr="0022309B">
              <w:rPr>
                <w:rFonts w:ascii="標楷體" w:eastAsia="標楷體" w:hAnsi="標楷體" w:cs="Arial" w:hint="eastAsia"/>
                <w:u w:val="single"/>
              </w:rPr>
              <w:t>六</w:t>
            </w:r>
            <w:r w:rsidRPr="0022309B">
              <w:rPr>
                <w:rFonts w:ascii="標楷體" w:eastAsia="標楷體" w:hAnsi="標楷體" w:cs="Arial"/>
              </w:rPr>
              <w:t>個月內開始募集，三十日內募集成立該期貨信託基金。但有正當理由無法於</w:t>
            </w:r>
            <w:r w:rsidRPr="0022309B">
              <w:rPr>
                <w:rFonts w:ascii="標楷體" w:eastAsia="標楷體" w:hAnsi="標楷體" w:cs="Arial" w:hint="eastAsia"/>
                <w:u w:val="single"/>
              </w:rPr>
              <w:t>六</w:t>
            </w:r>
            <w:r w:rsidRPr="0022309B">
              <w:rPr>
                <w:rFonts w:ascii="標楷體" w:eastAsia="標楷體" w:hAnsi="標楷體" w:cs="Arial"/>
              </w:rPr>
              <w:t>個月內開始募集者，於期限屆滿前，得向主管機關申請展延一次，並以</w:t>
            </w:r>
            <w:r w:rsidRPr="0022309B">
              <w:rPr>
                <w:rFonts w:ascii="標楷體" w:eastAsia="標楷體" w:hAnsi="標楷體" w:cs="Arial" w:hint="eastAsia"/>
                <w:u w:val="single"/>
              </w:rPr>
              <w:t>六</w:t>
            </w:r>
            <w:r w:rsidRPr="0022309B">
              <w:rPr>
                <w:rFonts w:ascii="標楷體" w:eastAsia="標楷體" w:hAnsi="標楷體" w:cs="Arial"/>
              </w:rPr>
              <w:t>個月為限。</w:t>
            </w:r>
          </w:p>
          <w:p w:rsidR="003E6833" w:rsidRPr="0022309B" w:rsidRDefault="003E6833" w:rsidP="0008469C">
            <w:pPr>
              <w:pStyle w:val="10"/>
              <w:rPr>
                <w:rFonts w:hint="eastAsia"/>
              </w:rPr>
            </w:pPr>
            <w:r w:rsidRPr="0022309B">
              <w:lastRenderedPageBreak/>
              <w:t>二、控制重點：</w:t>
            </w:r>
          </w:p>
          <w:p w:rsidR="003E6833" w:rsidRPr="0022309B" w:rsidRDefault="003E6833" w:rsidP="003E6833">
            <w:pPr>
              <w:tabs>
                <w:tab w:val="num" w:pos="1452"/>
              </w:tabs>
              <w:spacing w:line="400" w:lineRule="exact"/>
              <w:ind w:left="480" w:rightChars="-45" w:right="-108" w:hangingChars="200" w:hanging="480"/>
              <w:rPr>
                <w:rFonts w:ascii="Arial" w:eastAsia="標楷體" w:hAnsi="Arial" w:cs="Arial"/>
              </w:rPr>
            </w:pPr>
            <w:r w:rsidRPr="0022309B">
              <w:rPr>
                <w:rFonts w:ascii="標楷體" w:eastAsia="標楷體" w:hAnsi="標楷體" w:hint="eastAsia"/>
                <w:szCs w:val="20"/>
              </w:rPr>
              <w:t>(九)</w:t>
            </w:r>
            <w:r w:rsidRPr="0022309B">
              <w:rPr>
                <w:rFonts w:ascii="標楷體" w:eastAsia="標楷體" w:hAnsi="標楷體"/>
                <w:szCs w:val="20"/>
              </w:rPr>
              <w:t>非</w:t>
            </w:r>
            <w:r w:rsidRPr="0022309B">
              <w:rPr>
                <w:rFonts w:ascii="Arial" w:eastAsia="標楷體" w:hAnsi="Arial" w:cs="Arial"/>
              </w:rPr>
              <w:t>首次申請募集對不特定人募集期貨信託基金經核准後，權責單位應於</w:t>
            </w:r>
            <w:r w:rsidRPr="0022309B">
              <w:rPr>
                <w:rFonts w:ascii="標楷體" w:eastAsia="標楷體" w:hAnsi="標楷體" w:cs="Arial"/>
                <w:u w:val="single"/>
              </w:rPr>
              <w:t>募集</w:t>
            </w:r>
            <w:r w:rsidRPr="0022309B">
              <w:rPr>
                <w:rFonts w:ascii="標楷體" w:eastAsia="標楷體" w:hAnsi="標楷體" w:cs="Arial" w:hint="eastAsia"/>
                <w:u w:val="single"/>
              </w:rPr>
              <w:t>之</w:t>
            </w:r>
            <w:r w:rsidRPr="0022309B">
              <w:rPr>
                <w:rFonts w:ascii="Arial" w:eastAsia="標楷體" w:hAnsi="Arial" w:cs="Arial"/>
              </w:rPr>
              <w:t>核准函送達日起</w:t>
            </w:r>
            <w:r w:rsidRPr="0022309B">
              <w:rPr>
                <w:rFonts w:ascii="標楷體" w:eastAsia="標楷體" w:hAnsi="標楷體" w:cs="Arial" w:hint="eastAsia"/>
                <w:u w:val="single"/>
              </w:rPr>
              <w:t>六</w:t>
            </w:r>
            <w:r w:rsidRPr="0022309B">
              <w:rPr>
                <w:rFonts w:ascii="Arial" w:eastAsia="標楷體" w:hAnsi="Arial" w:cs="Arial"/>
              </w:rPr>
              <w:t>個月內開始募集，三十日內募集成立該期貨信託基金。</w:t>
            </w:r>
            <w:r w:rsidRPr="0022309B">
              <w:rPr>
                <w:rFonts w:ascii="Arial" w:eastAsia="標楷體" w:hAnsi="Arial" w:cs="Arial" w:hint="eastAsia"/>
              </w:rPr>
              <w:t>若有</w:t>
            </w:r>
            <w:r w:rsidRPr="0022309B">
              <w:rPr>
                <w:rFonts w:ascii="Arial" w:eastAsia="標楷體" w:hAnsi="Arial" w:cs="Arial"/>
              </w:rPr>
              <w:t>正當理由無法於</w:t>
            </w:r>
            <w:r w:rsidRPr="0022309B">
              <w:rPr>
                <w:rFonts w:ascii="標楷體" w:eastAsia="標楷體" w:hAnsi="標楷體" w:cs="Arial" w:hint="eastAsia"/>
                <w:u w:val="single"/>
              </w:rPr>
              <w:t>六</w:t>
            </w:r>
            <w:r w:rsidRPr="0022309B">
              <w:rPr>
                <w:rFonts w:ascii="Arial" w:eastAsia="標楷體" w:hAnsi="Arial" w:cs="Arial"/>
              </w:rPr>
              <w:t>個月內開始募集者，權責單位負責人員</w:t>
            </w:r>
            <w:r w:rsidRPr="0022309B">
              <w:rPr>
                <w:rFonts w:ascii="Arial" w:eastAsia="標楷體" w:hAnsi="Arial" w:cs="Arial" w:hint="eastAsia"/>
              </w:rPr>
              <w:t>應</w:t>
            </w:r>
            <w:r w:rsidRPr="0022309B">
              <w:rPr>
                <w:rFonts w:ascii="Arial" w:eastAsia="標楷體" w:hAnsi="Arial" w:cs="Arial"/>
              </w:rPr>
              <w:t>於期限屆滿前，向主管機關申請展延，並</w:t>
            </w:r>
            <w:r w:rsidRPr="0022309B">
              <w:rPr>
                <w:rFonts w:ascii="Arial" w:eastAsia="標楷體" w:hAnsi="Arial" w:cs="Arial" w:hint="eastAsia"/>
              </w:rPr>
              <w:t>於展延</w:t>
            </w:r>
            <w:r w:rsidRPr="0022309B">
              <w:rPr>
                <w:rFonts w:ascii="標楷體" w:eastAsia="標楷體" w:hAnsi="標楷體" w:cs="Arial" w:hint="eastAsia"/>
                <w:u w:val="single"/>
              </w:rPr>
              <w:t>六</w:t>
            </w:r>
            <w:r w:rsidRPr="0022309B">
              <w:rPr>
                <w:rFonts w:ascii="Arial" w:eastAsia="標楷體" w:hAnsi="Arial" w:cs="Arial"/>
              </w:rPr>
              <w:t>個月內開始募集。</w:t>
            </w:r>
          </w:p>
          <w:p w:rsidR="00750B1E" w:rsidRPr="003E6833" w:rsidRDefault="00750B1E">
            <w:pPr>
              <w:spacing w:line="400" w:lineRule="exact"/>
              <w:ind w:left="624"/>
              <w:rPr>
                <w:rFonts w:ascii="標楷體" w:eastAsia="標楷體" w:hAnsi="標楷體" w:hint="eastAsia"/>
              </w:rPr>
            </w:pPr>
          </w:p>
          <w:p w:rsidR="00794173" w:rsidRDefault="00794173">
            <w:pPr>
              <w:spacing w:line="400" w:lineRule="exact"/>
              <w:ind w:left="624"/>
              <w:rPr>
                <w:rFonts w:ascii="標楷體" w:eastAsia="標楷體" w:hAnsi="標楷體" w:hint="eastAsia"/>
              </w:rPr>
            </w:pPr>
          </w:p>
          <w:p w:rsidR="00750B1E" w:rsidRDefault="00750B1E" w:rsidP="0008469C">
            <w:pPr>
              <w:pStyle w:val="10"/>
              <w:rPr>
                <w:rFonts w:hint="eastAsia"/>
              </w:rPr>
            </w:pPr>
          </w:p>
          <w:p w:rsidR="00750B1E" w:rsidRDefault="00750B1E" w:rsidP="0008469C">
            <w:pPr>
              <w:pStyle w:val="10"/>
              <w:rPr>
                <w:rFonts w:hint="eastAsia"/>
              </w:rPr>
            </w:pPr>
          </w:p>
          <w:p w:rsidR="00750B1E" w:rsidRDefault="00750B1E" w:rsidP="0008469C">
            <w:pPr>
              <w:pStyle w:val="10"/>
              <w:rPr>
                <w:rFonts w:hint="eastAsia"/>
              </w:rPr>
            </w:pPr>
          </w:p>
          <w:p w:rsidR="00750B1E" w:rsidRDefault="00750B1E" w:rsidP="0008469C">
            <w:pPr>
              <w:pStyle w:val="10"/>
              <w:rPr>
                <w:rFonts w:hint="eastAsia"/>
              </w:rPr>
            </w:pPr>
          </w:p>
          <w:p w:rsidR="009C0CBB" w:rsidRPr="009C0CBB" w:rsidRDefault="009C0CBB" w:rsidP="009C0CBB">
            <w:pPr>
              <w:rPr>
                <w:rFonts w:hint="eastAsia"/>
              </w:rPr>
            </w:pPr>
          </w:p>
          <w:p w:rsidR="00750B1E" w:rsidRDefault="00750B1E" w:rsidP="0008469C">
            <w:pPr>
              <w:pStyle w:val="10"/>
              <w:rPr>
                <w:rFonts w:hint="eastAsia"/>
              </w:rPr>
            </w:pPr>
          </w:p>
          <w:p w:rsidR="00750B1E" w:rsidRDefault="00750B1E" w:rsidP="0008469C">
            <w:pPr>
              <w:pStyle w:val="10"/>
              <w:rPr>
                <w:rFonts w:hint="eastAsia"/>
              </w:rPr>
            </w:pPr>
          </w:p>
          <w:p w:rsidR="00750B1E" w:rsidRDefault="00750B1E" w:rsidP="0008469C">
            <w:pPr>
              <w:pStyle w:val="10"/>
              <w:rPr>
                <w:rFonts w:hint="eastAsia"/>
              </w:rPr>
            </w:pPr>
          </w:p>
          <w:p w:rsidR="00BD4E9E" w:rsidRDefault="00BD4E9E" w:rsidP="00BD4E9E">
            <w:pPr>
              <w:rPr>
                <w:rFonts w:hint="eastAsia"/>
              </w:rPr>
            </w:pPr>
          </w:p>
          <w:p w:rsidR="0053782F" w:rsidRDefault="0053782F" w:rsidP="00BD4E9E">
            <w:pPr>
              <w:rPr>
                <w:rFonts w:hint="eastAsia"/>
              </w:rPr>
            </w:pPr>
          </w:p>
          <w:p w:rsidR="00CC4EA0" w:rsidRDefault="00CC4EA0" w:rsidP="00BD4E9E">
            <w:pPr>
              <w:rPr>
                <w:rFonts w:hint="eastAsia"/>
              </w:rPr>
            </w:pPr>
          </w:p>
          <w:p w:rsidR="00CC4EA0" w:rsidRDefault="00CC4EA0" w:rsidP="00BD4E9E">
            <w:pPr>
              <w:rPr>
                <w:rFonts w:hint="eastAsia"/>
              </w:rPr>
            </w:pPr>
          </w:p>
          <w:p w:rsidR="00CC4EA0" w:rsidRDefault="00CC4EA0" w:rsidP="00BD4E9E">
            <w:pPr>
              <w:rPr>
                <w:rFonts w:hint="eastAsia"/>
              </w:rPr>
            </w:pPr>
          </w:p>
          <w:p w:rsidR="00BD4E9E" w:rsidRPr="00BD4E9E" w:rsidRDefault="00BD4E9E" w:rsidP="00BD4E9E">
            <w:pPr>
              <w:rPr>
                <w:rFonts w:hint="eastAsia"/>
              </w:rPr>
            </w:pPr>
          </w:p>
          <w:p w:rsidR="00750B1E" w:rsidRDefault="00750B1E" w:rsidP="0008469C">
            <w:pPr>
              <w:pStyle w:val="10"/>
            </w:pPr>
            <w:r>
              <w:rPr>
                <w:rFonts w:hint="eastAsia"/>
              </w:rPr>
              <w:lastRenderedPageBreak/>
              <w:t>一、</w:t>
            </w:r>
            <w:r>
              <w:t>作業程序：</w:t>
            </w:r>
          </w:p>
          <w:p w:rsidR="00750B1E" w:rsidRDefault="009C3C2B" w:rsidP="0008469C">
            <w:pPr>
              <w:pStyle w:val="10"/>
              <w:rPr>
                <w:rFonts w:hint="eastAsia"/>
              </w:rPr>
            </w:pPr>
            <w:r w:rsidRPr="0022309B">
              <w:rPr>
                <w:rFonts w:hint="eastAsia"/>
              </w:rPr>
              <w:t>(</w:t>
            </w:r>
            <w:r w:rsidRPr="0022309B">
              <w:rPr>
                <w:rFonts w:hint="eastAsia"/>
              </w:rPr>
              <w:t>九</w:t>
            </w:r>
            <w:r w:rsidRPr="0022309B">
              <w:rPr>
                <w:rFonts w:hint="eastAsia"/>
              </w:rPr>
              <w:t>)</w:t>
            </w:r>
            <w:r w:rsidRPr="0022309B">
              <w:rPr>
                <w:rFonts w:hint="eastAsia"/>
              </w:rPr>
              <w:t>期貨信託基金</w:t>
            </w:r>
            <w:r w:rsidRPr="0022309B">
              <w:t>運用之限制：</w:t>
            </w:r>
          </w:p>
          <w:p w:rsidR="009C3C2B" w:rsidRDefault="009C3C2B" w:rsidP="00CC4EA0">
            <w:pPr>
              <w:spacing w:line="400" w:lineRule="exact"/>
              <w:ind w:leftChars="80" w:left="432" w:rightChars="-30" w:right="-72" w:hangingChars="100" w:hanging="240"/>
              <w:rPr>
                <w:rFonts w:ascii="標楷體" w:eastAsia="標楷體" w:hAnsi="標楷體" w:cs="Arial" w:hint="eastAsia"/>
              </w:rPr>
            </w:pPr>
            <w:r w:rsidRPr="009C3C2B">
              <w:rPr>
                <w:rFonts w:ascii="標楷體" w:eastAsia="標楷體" w:hAnsi="標楷體" w:cs="Arial"/>
              </w:rPr>
              <w:t>1.</w:t>
            </w:r>
            <w:r w:rsidRPr="0022309B">
              <w:rPr>
                <w:rFonts w:ascii="標楷體" w:eastAsia="標楷體" w:hAnsi="標楷體" w:cs="Arial" w:hint="eastAsia"/>
              </w:rPr>
              <w:t>向不特定人募集之期貨信託基金：</w:t>
            </w:r>
          </w:p>
          <w:p w:rsidR="009C3C2B" w:rsidRDefault="009C3C2B" w:rsidP="009C3C2B">
            <w:pPr>
              <w:spacing w:line="400" w:lineRule="exact"/>
              <w:ind w:leftChars="180" w:left="672" w:rightChars="-30" w:right="-72" w:hangingChars="100" w:hanging="240"/>
              <w:rPr>
                <w:rFonts w:ascii="Arial" w:eastAsia="標楷體" w:hAnsi="標楷體" w:cs="Arial" w:hint="eastAsia"/>
              </w:rPr>
            </w:pPr>
            <w:r w:rsidRPr="006F6050">
              <w:rPr>
                <w:rFonts w:ascii="Arial" w:eastAsia="標楷體" w:hAnsi="標楷體" w:cs="Arial" w:hint="eastAsia"/>
              </w:rPr>
              <w:t>(</w:t>
            </w:r>
            <w:r w:rsidR="00D52CEB">
              <w:rPr>
                <w:rFonts w:ascii="Arial" w:eastAsia="標楷體" w:hAnsi="標楷體" w:cs="Arial" w:hint="eastAsia"/>
              </w:rPr>
              <w:t>3</w:t>
            </w:r>
            <w:r w:rsidRPr="006F6050">
              <w:rPr>
                <w:rFonts w:ascii="Arial" w:eastAsia="標楷體" w:hAnsi="標楷體" w:cs="Arial" w:hint="eastAsia"/>
              </w:rPr>
              <w:t>)</w:t>
            </w:r>
            <w:r w:rsidR="00D52CEB" w:rsidRPr="0022309B">
              <w:rPr>
                <w:rFonts w:ascii="標楷體" w:eastAsia="標楷體" w:hAnsi="標楷體" w:cs="Arial"/>
              </w:rPr>
              <w:t>期貨信託事業運用對不特定人所募集之期貨信託基金從事期貨信託基金管理辦法第三十八條第一</w:t>
            </w:r>
            <w:r w:rsidR="00D52CEB" w:rsidRPr="0022309B">
              <w:rPr>
                <w:rFonts w:ascii="標楷體" w:eastAsia="標楷體" w:hAnsi="標楷體" w:cs="Arial" w:hint="eastAsia"/>
              </w:rPr>
              <w:t>項</w:t>
            </w:r>
            <w:r w:rsidR="00D52CEB" w:rsidRPr="0022309B">
              <w:rPr>
                <w:rFonts w:ascii="標楷體" w:eastAsia="標楷體" w:hAnsi="標楷體" w:cs="Arial"/>
              </w:rPr>
              <w:t>第一款交易，除主管機關核准外，應符合下列規定：</w:t>
            </w:r>
          </w:p>
          <w:p w:rsidR="009C3C2B" w:rsidRDefault="009C3C2B" w:rsidP="000B7710">
            <w:pPr>
              <w:spacing w:line="400" w:lineRule="exact"/>
              <w:ind w:leftChars="300" w:left="1200" w:rightChars="-30" w:right="-72" w:hangingChars="200" w:hanging="480"/>
              <w:rPr>
                <w:rFonts w:ascii="Arial" w:eastAsia="標楷體" w:hAnsi="標楷體" w:cs="Arial" w:hint="eastAsia"/>
              </w:rPr>
            </w:pPr>
            <w:r>
              <w:rPr>
                <w:rFonts w:ascii="Arial" w:eastAsia="標楷體" w:hAnsi="標楷體" w:cs="Arial" w:hint="eastAsia"/>
              </w:rPr>
              <w:t>(</w:t>
            </w:r>
            <w:r w:rsidR="000B7710">
              <w:rPr>
                <w:rFonts w:ascii="Arial" w:eastAsia="標楷體" w:hAnsi="標楷體" w:cs="Arial" w:hint="eastAsia"/>
              </w:rPr>
              <w:t>3</w:t>
            </w:r>
            <w:r>
              <w:rPr>
                <w:rFonts w:ascii="Arial" w:eastAsia="標楷體" w:hAnsi="標楷體" w:cs="Arial" w:hint="eastAsia"/>
              </w:rPr>
              <w:t>.1</w:t>
            </w:r>
            <w:r w:rsidRPr="00B534CF">
              <w:rPr>
                <w:rFonts w:ascii="Arial" w:eastAsia="標楷體" w:hAnsi="標楷體" w:cs="Arial" w:hint="eastAsia"/>
              </w:rPr>
              <w:t>)</w:t>
            </w:r>
            <w:r w:rsidR="000B7710" w:rsidRPr="000B7710">
              <w:rPr>
                <w:rFonts w:ascii="Arial" w:eastAsia="標楷體" w:hAnsi="標楷體" w:cs="Arial"/>
              </w:rPr>
              <w:t>持有期貨契約、期貨選擇權（以下簡稱期權）契約及選擇權契約未平倉部位所需原始保證金，加計從事期權與選擇權契約交易所支付與收取權利金淨額之合計數，不得超過本期貨信託基金淨資產價值之百分之七十。</w:t>
            </w:r>
          </w:p>
          <w:p w:rsidR="009C3C2B" w:rsidRPr="00D01813" w:rsidRDefault="009C3C2B" w:rsidP="00D01813">
            <w:pPr>
              <w:spacing w:line="400" w:lineRule="exact"/>
              <w:ind w:leftChars="300" w:left="1200" w:rightChars="-30" w:right="-72" w:hangingChars="200" w:hanging="480"/>
              <w:rPr>
                <w:rFonts w:ascii="Arial" w:eastAsia="標楷體" w:hAnsi="標楷體" w:cs="Arial" w:hint="eastAsia"/>
              </w:rPr>
            </w:pPr>
            <w:r>
              <w:rPr>
                <w:rFonts w:ascii="Arial" w:eastAsia="標楷體" w:hAnsi="標楷體" w:cs="Arial" w:hint="eastAsia"/>
              </w:rPr>
              <w:t>(</w:t>
            </w:r>
            <w:r w:rsidR="000B7710">
              <w:rPr>
                <w:rFonts w:ascii="Arial" w:eastAsia="標楷體" w:hAnsi="標楷體" w:cs="Arial" w:hint="eastAsia"/>
              </w:rPr>
              <w:t>3</w:t>
            </w:r>
            <w:r>
              <w:rPr>
                <w:rFonts w:ascii="Arial" w:eastAsia="標楷體" w:hAnsi="標楷體" w:cs="Arial" w:hint="eastAsia"/>
              </w:rPr>
              <w:t>.2</w:t>
            </w:r>
            <w:r w:rsidRPr="00B534CF">
              <w:rPr>
                <w:rFonts w:ascii="Arial" w:eastAsia="標楷體" w:hAnsi="標楷體" w:cs="Arial" w:hint="eastAsia"/>
              </w:rPr>
              <w:t>)</w:t>
            </w:r>
            <w:r w:rsidR="00D01813" w:rsidRPr="00D01813">
              <w:rPr>
                <w:rFonts w:ascii="Arial" w:eastAsia="標楷體" w:hAnsi="標楷體" w:cs="Arial"/>
              </w:rPr>
              <w:t>持有期貨契約、期貨選擇權（以下簡稱期權）契約及選擇權契約未平倉部位所需原始保證金，加計從事期權與選擇權契約交易所支付與收取權利金淨額之合計數，不得超過本期貨信託基金淨資產價值之百分之七十。</w:t>
            </w:r>
          </w:p>
          <w:p w:rsidR="00D01813" w:rsidRPr="00D01813" w:rsidRDefault="00D01813" w:rsidP="00D01813">
            <w:pPr>
              <w:spacing w:line="400" w:lineRule="exact"/>
              <w:ind w:leftChars="300" w:left="1200" w:rightChars="-30" w:right="-72" w:hangingChars="200" w:hanging="480"/>
              <w:rPr>
                <w:rFonts w:ascii="Arial" w:eastAsia="標楷體" w:hAnsi="標楷體" w:cs="Arial" w:hint="eastAsia"/>
              </w:rPr>
            </w:pPr>
            <w:r>
              <w:rPr>
                <w:rFonts w:ascii="Arial" w:eastAsia="標楷體" w:hAnsi="標楷體" w:cs="Arial" w:hint="eastAsia"/>
              </w:rPr>
              <w:t>(3.3</w:t>
            </w:r>
            <w:r w:rsidRPr="00B534CF">
              <w:rPr>
                <w:rFonts w:ascii="Arial" w:eastAsia="標楷體" w:hAnsi="標楷體" w:cs="Arial" w:hint="eastAsia"/>
              </w:rPr>
              <w:t>)</w:t>
            </w:r>
            <w:r w:rsidRPr="00D01813">
              <w:rPr>
                <w:rFonts w:ascii="Arial" w:eastAsia="標楷體" w:hAnsi="標楷體" w:cs="Arial" w:hint="eastAsia"/>
              </w:rPr>
              <w:t>持有單一選擇權序列之未平倉部位所需原始保證金，加計從事同一選</w:t>
            </w:r>
            <w:r w:rsidRPr="00D01813">
              <w:rPr>
                <w:rFonts w:ascii="Arial" w:eastAsia="標楷體" w:hAnsi="標楷體" w:cs="Arial" w:hint="eastAsia"/>
              </w:rPr>
              <w:lastRenderedPageBreak/>
              <w:t>擇權序列交易所支付與收取權利金淨額之合計數，不得超過本期貨信託基金淨資產價值之百分之十。</w:t>
            </w:r>
          </w:p>
          <w:p w:rsidR="00D01813" w:rsidRDefault="00D01813" w:rsidP="00D01813">
            <w:pPr>
              <w:spacing w:line="400" w:lineRule="exact"/>
              <w:ind w:leftChars="300" w:left="1200" w:rightChars="-30" w:right="-72" w:hangingChars="200" w:hanging="480"/>
              <w:rPr>
                <w:rFonts w:ascii="Arial" w:eastAsia="標楷體" w:hAnsi="標楷體" w:cs="Arial" w:hint="eastAsia"/>
              </w:rPr>
            </w:pPr>
            <w:r>
              <w:rPr>
                <w:rFonts w:ascii="Arial" w:eastAsia="標楷體" w:hAnsi="標楷體" w:cs="Arial" w:hint="eastAsia"/>
              </w:rPr>
              <w:t>(3.4</w:t>
            </w:r>
            <w:r w:rsidRPr="00B534CF">
              <w:rPr>
                <w:rFonts w:ascii="Arial" w:eastAsia="標楷體" w:hAnsi="標楷體" w:cs="Arial" w:hint="eastAsia"/>
              </w:rPr>
              <w:t>)</w:t>
            </w:r>
            <w:r w:rsidR="00D11867" w:rsidRPr="0022309B">
              <w:rPr>
                <w:rFonts w:ascii="標楷體" w:eastAsia="標楷體" w:hAnsi="標楷體" w:cs="Arial"/>
              </w:rPr>
              <w:t>持有單一標的商品或金融工具期貨契約、期權契約及選擇權契約未平倉部位所需原始保證金，加計從事同一標的商品或金融工具期權契約與選擇權契約交易所支付與收取權利金淨額之合計數，不得超過本期貨信託基金淨資產價值之百分之二十。</w:t>
            </w:r>
            <w:r w:rsidR="00D11867" w:rsidRPr="0022309B">
              <w:rPr>
                <w:rFonts w:ascii="標楷體" w:eastAsia="標楷體" w:hAnsi="標楷體" w:cs="Arial" w:hint="eastAsia"/>
              </w:rPr>
              <w:t>(另單一標的定義，請參</w:t>
            </w:r>
            <w:r w:rsidR="00D11867" w:rsidRPr="0022309B">
              <w:rPr>
                <w:rFonts w:ascii="標楷體" w:eastAsia="標楷體" w:hAnsi="標楷體" w:cs="Arial"/>
              </w:rPr>
              <w:t>主管機關</w:t>
            </w:r>
            <w:r w:rsidR="00D11867" w:rsidRPr="0022309B">
              <w:rPr>
                <w:rFonts w:ascii="標楷體" w:eastAsia="標楷體" w:hAnsi="標楷體" w:cs="Arial" w:hint="eastAsia"/>
              </w:rPr>
              <w:t>97.1.23金管證七字第09600749112號令)</w:t>
            </w:r>
          </w:p>
          <w:p w:rsidR="009C3C2B" w:rsidRPr="009C3C2B" w:rsidRDefault="009C3C2B" w:rsidP="00A85A5F">
            <w:pPr>
              <w:spacing w:line="400" w:lineRule="exact"/>
              <w:ind w:leftChars="180" w:left="720" w:rightChars="-30" w:right="-72" w:hangingChars="120" w:hanging="288"/>
              <w:rPr>
                <w:rFonts w:ascii="標楷體" w:eastAsia="標楷體" w:hAnsi="標楷體" w:cs="Arial" w:hint="eastAsia"/>
              </w:rPr>
            </w:pPr>
            <w:r w:rsidRPr="006F6050">
              <w:rPr>
                <w:rFonts w:ascii="Arial" w:eastAsia="標楷體" w:hAnsi="標楷體" w:cs="Arial" w:hint="eastAsia"/>
              </w:rPr>
              <w:t>(</w:t>
            </w:r>
            <w:r w:rsidR="00D11867">
              <w:rPr>
                <w:rFonts w:ascii="Arial" w:eastAsia="標楷體" w:hAnsi="標楷體" w:cs="Arial" w:hint="eastAsia"/>
              </w:rPr>
              <w:t>4</w:t>
            </w:r>
            <w:r w:rsidRPr="006F6050">
              <w:rPr>
                <w:rFonts w:ascii="Arial" w:eastAsia="標楷體" w:hAnsi="標楷體" w:cs="Arial" w:hint="eastAsia"/>
              </w:rPr>
              <w:t>)</w:t>
            </w:r>
            <w:r w:rsidR="00D11867" w:rsidRPr="0022309B">
              <w:rPr>
                <w:rFonts w:ascii="標楷體" w:eastAsia="標楷體" w:hAnsi="標楷體" w:hint="eastAsia"/>
                <w:u w:val="single"/>
              </w:rPr>
              <w:t>期貨信託事業運用對不特定人所募集之指數股票型期貨信託基金從事期貨信託基金管理辦法第三十八條第一項第一款交易，於公開說明書揭露相關風險監控措施者，不受</w:t>
            </w:r>
            <w:r w:rsidR="00D11867" w:rsidRPr="0022309B">
              <w:rPr>
                <w:rFonts w:ascii="標楷體" w:eastAsia="標楷體" w:hAnsi="標楷體" w:cs="Arial" w:hint="eastAsia"/>
                <w:u w:val="single"/>
              </w:rPr>
              <w:t>上開(3.2)及(3.4)限制。</w:t>
            </w:r>
            <w:r w:rsidR="00D11867" w:rsidRPr="0022309B">
              <w:rPr>
                <w:rFonts w:ascii="標楷體" w:eastAsia="標楷體" w:hAnsi="標楷體" w:cs="Arial" w:hint="eastAsia"/>
              </w:rPr>
              <w:t>上開(3.3)規定</w:t>
            </w:r>
            <w:r w:rsidR="00D11867" w:rsidRPr="0022309B">
              <w:rPr>
                <w:rFonts w:ascii="標楷體" w:eastAsia="標楷體" w:hAnsi="標楷體" w:cs="Arial"/>
              </w:rPr>
              <w:t>所稱選擇權序列，</w:t>
            </w:r>
            <w:r w:rsidR="00D11867" w:rsidRPr="0022309B">
              <w:rPr>
                <w:rFonts w:ascii="標楷體" w:eastAsia="標楷體" w:hAnsi="標楷體" w:hint="eastAsia"/>
              </w:rPr>
              <w:t>指具有相同標的物、到期日及履約價之期權及選擇權買權契約或賣權契約。</w:t>
            </w:r>
          </w:p>
          <w:p w:rsidR="00A85A5F" w:rsidRPr="00B534CF" w:rsidRDefault="00A85A5F" w:rsidP="00A70067">
            <w:pPr>
              <w:tabs>
                <w:tab w:val="num" w:pos="2112"/>
              </w:tabs>
              <w:spacing w:line="400" w:lineRule="exact"/>
              <w:ind w:leftChars="180" w:left="840" w:rightChars="-50" w:right="-120" w:hangingChars="170" w:hanging="408"/>
              <w:rPr>
                <w:rFonts w:ascii="Arial" w:eastAsia="標楷體" w:hAnsi="標楷體" w:cs="Arial" w:hint="eastAsia"/>
              </w:rPr>
            </w:pPr>
            <w:r w:rsidRPr="006F6050">
              <w:rPr>
                <w:rFonts w:ascii="Arial" w:eastAsia="標楷體" w:hAnsi="標楷體" w:cs="Arial" w:hint="eastAsia"/>
              </w:rPr>
              <w:t>(</w:t>
            </w:r>
            <w:r>
              <w:rPr>
                <w:rFonts w:ascii="Arial" w:eastAsia="標楷體" w:hAnsi="標楷體" w:cs="Arial" w:hint="eastAsia"/>
              </w:rPr>
              <w:t>1</w:t>
            </w:r>
            <w:r w:rsidR="00D11867">
              <w:rPr>
                <w:rFonts w:ascii="Arial" w:eastAsia="標楷體" w:hAnsi="標楷體" w:cs="Arial" w:hint="eastAsia"/>
              </w:rPr>
              <w:t>9</w:t>
            </w:r>
            <w:r w:rsidRPr="006F6050">
              <w:rPr>
                <w:rFonts w:ascii="Arial" w:eastAsia="標楷體" w:hAnsi="標楷體" w:cs="Arial" w:hint="eastAsia"/>
              </w:rPr>
              <w:t>)</w:t>
            </w:r>
            <w:r w:rsidR="00D11867" w:rsidRPr="0022309B">
              <w:rPr>
                <w:rFonts w:ascii="標楷體" w:eastAsia="標楷體" w:hAnsi="標楷體" w:hint="eastAsia"/>
              </w:rPr>
              <w:t>期貨信託事業對不特定人募集期貨信託基金，應依期貨信託基金管理辦法及期</w:t>
            </w:r>
            <w:r w:rsidR="00D11867" w:rsidRPr="0022309B">
              <w:rPr>
                <w:rFonts w:ascii="標楷體" w:eastAsia="標楷體" w:hAnsi="標楷體" w:hint="eastAsia"/>
              </w:rPr>
              <w:lastRenderedPageBreak/>
              <w:t>貨信託契約之規定運用期貨信託基金資產，除主管機關另有規定外，並應遵守下列規定：</w:t>
            </w:r>
          </w:p>
          <w:p w:rsidR="00A85A5F" w:rsidRDefault="00A85A5F" w:rsidP="00A70067">
            <w:pPr>
              <w:spacing w:line="400" w:lineRule="exact"/>
              <w:ind w:leftChars="280" w:left="1272" w:rightChars="-45" w:right="-108" w:hangingChars="250" w:hanging="600"/>
              <w:rPr>
                <w:rFonts w:ascii="標楷體" w:eastAsia="標楷體" w:hAnsi="標楷體" w:hint="eastAsia"/>
              </w:rPr>
            </w:pPr>
            <w:r>
              <w:rPr>
                <w:rFonts w:ascii="Arial" w:eastAsia="標楷體" w:hAnsi="標楷體" w:cs="Arial" w:hint="eastAsia"/>
              </w:rPr>
              <w:t>(1</w:t>
            </w:r>
            <w:r w:rsidR="00D11867">
              <w:rPr>
                <w:rFonts w:ascii="Arial" w:eastAsia="標楷體" w:hAnsi="標楷體" w:cs="Arial" w:hint="eastAsia"/>
              </w:rPr>
              <w:t>9</w:t>
            </w:r>
            <w:r>
              <w:rPr>
                <w:rFonts w:ascii="Arial" w:eastAsia="標楷體" w:hAnsi="標楷體" w:cs="Arial" w:hint="eastAsia"/>
              </w:rPr>
              <w:t>.</w:t>
            </w:r>
            <w:r w:rsidR="00D11867">
              <w:rPr>
                <w:rFonts w:ascii="Arial" w:eastAsia="標楷體" w:hAnsi="標楷體" w:cs="Arial" w:hint="eastAsia"/>
              </w:rPr>
              <w:t>1</w:t>
            </w:r>
            <w:r w:rsidRPr="00B534CF">
              <w:rPr>
                <w:rFonts w:ascii="Arial" w:eastAsia="標楷體" w:hAnsi="標楷體" w:cs="Arial" w:hint="eastAsia"/>
              </w:rPr>
              <w:t>)</w:t>
            </w:r>
            <w:r w:rsidR="00D11867" w:rsidRPr="0022309B">
              <w:rPr>
                <w:rFonts w:ascii="標楷體" w:eastAsia="標楷體" w:hAnsi="標楷體" w:hint="eastAsia"/>
              </w:rPr>
              <w:t>不得投資於未上市、未上櫃股票、私募之有價證券及對符合一定資格條件之人募集之期貨信託基金受益憑證。</w:t>
            </w:r>
          </w:p>
          <w:p w:rsidR="00D11867" w:rsidRDefault="00D11867" w:rsidP="00A70067">
            <w:pPr>
              <w:spacing w:line="400" w:lineRule="exact"/>
              <w:ind w:leftChars="280" w:left="1272" w:rightChars="-45" w:right="-108" w:hangingChars="250" w:hanging="600"/>
              <w:rPr>
                <w:rFonts w:ascii="標楷體" w:eastAsia="標楷體" w:hAnsi="標楷體" w:hint="eastAsia"/>
              </w:rPr>
            </w:pPr>
            <w:r>
              <w:rPr>
                <w:rFonts w:ascii="Arial" w:eastAsia="標楷體" w:hAnsi="標楷體" w:cs="Arial" w:hint="eastAsia"/>
              </w:rPr>
              <w:t>(19.2</w:t>
            </w:r>
            <w:r w:rsidRPr="00B534CF">
              <w:rPr>
                <w:rFonts w:ascii="Arial" w:eastAsia="標楷體" w:hAnsi="標楷體" w:cs="Arial" w:hint="eastAsia"/>
              </w:rPr>
              <w:t>)</w:t>
            </w:r>
            <w:r w:rsidRPr="0022309B">
              <w:rPr>
                <w:rFonts w:ascii="標楷體" w:eastAsia="標楷體" w:hAnsi="標楷體" w:hint="eastAsia"/>
              </w:rPr>
              <w:t>從事第三十八條第一項第一款至第二款之交易</w:t>
            </w:r>
            <w:r w:rsidRPr="0022309B">
              <w:rPr>
                <w:rFonts w:ascii="標楷體" w:eastAsia="標楷體" w:hAnsi="標楷體" w:hint="eastAsia"/>
                <w:snapToGrid w:val="0"/>
                <w:kern w:val="0"/>
              </w:rPr>
              <w:t>所收取與支付之保證金及權利金合計</w:t>
            </w:r>
            <w:r w:rsidRPr="0022309B">
              <w:rPr>
                <w:rFonts w:ascii="標楷體" w:eastAsia="標楷體" w:hAnsi="標楷體" w:hint="eastAsia"/>
              </w:rPr>
              <w:t>，占期貨信託基金淨資產價值不得低於主管機關所定之一定比率（如主管機關</w:t>
            </w:r>
            <w:r w:rsidRPr="0022309B">
              <w:rPr>
                <w:rFonts w:ascii="標楷體" w:eastAsia="標楷體" w:hAnsi="標楷體" w:hint="eastAsia"/>
                <w:u w:val="single"/>
              </w:rPr>
              <w:t>103.</w:t>
            </w:r>
            <w:r>
              <w:rPr>
                <w:rFonts w:ascii="標楷體" w:eastAsia="標楷體" w:hAnsi="標楷體" w:hint="eastAsia"/>
                <w:u w:val="single"/>
              </w:rPr>
              <w:t>4</w:t>
            </w:r>
            <w:r w:rsidRPr="0022309B">
              <w:rPr>
                <w:rFonts w:ascii="標楷體" w:eastAsia="標楷體" w:hAnsi="標楷體" w:hint="eastAsia"/>
                <w:u w:val="single"/>
              </w:rPr>
              <w:t>.</w:t>
            </w:r>
            <w:r>
              <w:rPr>
                <w:rFonts w:ascii="標楷體" w:eastAsia="標楷體" w:hAnsi="標楷體" w:hint="eastAsia"/>
                <w:u w:val="single"/>
              </w:rPr>
              <w:t>28</w:t>
            </w:r>
            <w:r w:rsidRPr="0022309B">
              <w:rPr>
                <w:rFonts w:ascii="標楷體" w:eastAsia="標楷體" w:hAnsi="標楷體" w:hint="eastAsia"/>
                <w:u w:val="single"/>
              </w:rPr>
              <w:t>金管證期字第103</w:t>
            </w:r>
            <w:r w:rsidRPr="00D41FED">
              <w:rPr>
                <w:rFonts w:ascii="標楷體" w:eastAsia="標楷體" w:hAnsi="標楷體" w:hint="eastAsia"/>
                <w:u w:val="single"/>
              </w:rPr>
              <w:t>0012211</w:t>
            </w:r>
            <w:r>
              <w:rPr>
                <w:rFonts w:ascii="標楷體" w:eastAsia="標楷體" w:hAnsi="標楷體" w:hint="eastAsia"/>
                <w:u w:val="single"/>
              </w:rPr>
              <w:t>1</w:t>
            </w:r>
            <w:r w:rsidRPr="0022309B">
              <w:rPr>
                <w:rFonts w:ascii="標楷體" w:eastAsia="標楷體" w:hAnsi="標楷體" w:hint="eastAsia"/>
              </w:rPr>
              <w:t>號令）。</w:t>
            </w:r>
          </w:p>
          <w:p w:rsidR="00D11867" w:rsidRDefault="00D11867" w:rsidP="00A70067">
            <w:pPr>
              <w:spacing w:line="400" w:lineRule="exact"/>
              <w:ind w:leftChars="280" w:left="1272" w:rightChars="-45" w:right="-108" w:hangingChars="250" w:hanging="600"/>
              <w:rPr>
                <w:rFonts w:ascii="Arial" w:eastAsia="標楷體" w:hAnsi="標楷體" w:cs="Arial" w:hint="eastAsia"/>
              </w:rPr>
            </w:pPr>
            <w:r>
              <w:rPr>
                <w:rFonts w:ascii="Arial" w:eastAsia="標楷體" w:hAnsi="標楷體" w:cs="Arial" w:hint="eastAsia"/>
              </w:rPr>
              <w:t>(19.12</w:t>
            </w:r>
            <w:r w:rsidRPr="00B534CF">
              <w:rPr>
                <w:rFonts w:ascii="Arial" w:eastAsia="標楷體" w:hAnsi="標楷體" w:cs="Arial" w:hint="eastAsia"/>
              </w:rPr>
              <w:t>)</w:t>
            </w:r>
            <w:r w:rsidRPr="0022309B">
              <w:rPr>
                <w:rFonts w:ascii="標楷體" w:eastAsia="標楷體" w:hAnsi="標楷體" w:hint="eastAsia"/>
              </w:rPr>
              <w:t>每一期貨信託基金投資於證券投資信託基金受益憑證之總金額，不得超過本期貨信託基金淨資產價值之百分之十；所經理之全部期貨信託基金</w:t>
            </w:r>
            <w:r w:rsidRPr="0022309B">
              <w:rPr>
                <w:rFonts w:ascii="標楷體" w:eastAsia="標楷體" w:hAnsi="標楷體" w:hint="eastAsia"/>
                <w:snapToGrid w:val="0"/>
                <w:kern w:val="0"/>
              </w:rPr>
              <w:t>及證券投資信託基金</w:t>
            </w:r>
            <w:r w:rsidRPr="0022309B">
              <w:rPr>
                <w:rFonts w:ascii="標楷體" w:eastAsia="標楷體" w:hAnsi="標楷體" w:hint="eastAsia"/>
              </w:rPr>
              <w:t>投資於任一證券投資信託基金或任一期貨信託基金之受益權單位總數，不得超過被投資基金已發行受益權單位總數之百分之</w:t>
            </w:r>
            <w:r w:rsidRPr="0022309B">
              <w:rPr>
                <w:rFonts w:ascii="標楷體" w:eastAsia="標楷體" w:hAnsi="標楷體" w:hint="eastAsia"/>
                <w:u w:val="single"/>
              </w:rPr>
              <w:t>二</w:t>
            </w:r>
            <w:r w:rsidRPr="0022309B">
              <w:rPr>
                <w:rFonts w:ascii="標楷體" w:eastAsia="標楷體" w:hAnsi="標楷體" w:hint="eastAsia"/>
              </w:rPr>
              <w:t>十。</w:t>
            </w:r>
          </w:p>
          <w:p w:rsidR="00545A52" w:rsidRDefault="00545A52" w:rsidP="00223E46">
            <w:pPr>
              <w:tabs>
                <w:tab w:val="num" w:pos="2112"/>
              </w:tabs>
              <w:spacing w:line="400" w:lineRule="exact"/>
              <w:ind w:leftChars="180" w:left="840" w:rightChars="-50" w:right="-120" w:hangingChars="170" w:hanging="408"/>
              <w:rPr>
                <w:rFonts w:ascii="Arial" w:eastAsia="標楷體" w:hAnsi="標楷體" w:cs="Arial" w:hint="eastAsia"/>
              </w:rPr>
            </w:pPr>
          </w:p>
          <w:p w:rsidR="00765734" w:rsidRDefault="00765734" w:rsidP="0008469C">
            <w:pPr>
              <w:pStyle w:val="10"/>
            </w:pPr>
            <w:r>
              <w:rPr>
                <w:rFonts w:hint="eastAsia"/>
              </w:rPr>
              <w:lastRenderedPageBreak/>
              <w:t>一、</w:t>
            </w:r>
            <w:r>
              <w:t>作業程序：</w:t>
            </w:r>
          </w:p>
          <w:p w:rsidR="00765734" w:rsidRPr="00765734" w:rsidRDefault="00765734" w:rsidP="00CC4EA0">
            <w:pPr>
              <w:tabs>
                <w:tab w:val="num" w:pos="1452"/>
              </w:tabs>
              <w:spacing w:line="400" w:lineRule="exact"/>
              <w:ind w:left="480" w:rightChars="-45" w:right="-108" w:hangingChars="200" w:hanging="480"/>
              <w:rPr>
                <w:rFonts w:ascii="標楷體" w:eastAsia="標楷體" w:hAnsi="標楷體" w:hint="eastAsia"/>
                <w:szCs w:val="20"/>
              </w:rPr>
            </w:pPr>
            <w:r w:rsidRPr="00765734">
              <w:rPr>
                <w:rFonts w:ascii="標楷體" w:eastAsia="標楷體" w:hAnsi="標楷體" w:hint="eastAsia"/>
                <w:szCs w:val="20"/>
              </w:rPr>
              <w:t>(三)期貨信託事業或基金保管機構(期貨信託事業應要求保管機構)發現期貨信託基金</w:t>
            </w:r>
            <w:r w:rsidRPr="00765734">
              <w:rPr>
                <w:rFonts w:ascii="標楷體" w:eastAsia="標楷體" w:hAnsi="標楷體"/>
                <w:szCs w:val="20"/>
              </w:rPr>
              <w:t>最近三個營業日之平均單位淨資產價值較</w:t>
            </w:r>
            <w:r w:rsidRPr="00765734">
              <w:rPr>
                <w:rFonts w:ascii="標楷體" w:eastAsia="標楷體" w:hAnsi="標楷體" w:hint="eastAsia"/>
                <w:szCs w:val="20"/>
              </w:rPr>
              <w:t>該</w:t>
            </w:r>
            <w:r w:rsidRPr="00765734">
              <w:rPr>
                <w:rFonts w:ascii="標楷體" w:eastAsia="標楷體" w:hAnsi="標楷體"/>
                <w:szCs w:val="20"/>
              </w:rPr>
              <w:t>基金最初單位淨資產價值累積跌幅達百分之四十時</w:t>
            </w:r>
            <w:r w:rsidRPr="00765734">
              <w:rPr>
                <w:rFonts w:ascii="標楷體" w:eastAsia="標楷體" w:hAnsi="標楷體" w:hint="eastAsia"/>
                <w:szCs w:val="20"/>
                <w:u w:val="single"/>
              </w:rPr>
              <w:t>：</w:t>
            </w:r>
          </w:p>
          <w:p w:rsidR="00765734" w:rsidRDefault="00765734" w:rsidP="00CC4EA0">
            <w:pPr>
              <w:spacing w:line="400" w:lineRule="exact"/>
              <w:ind w:leftChars="80" w:left="432" w:rightChars="-30" w:right="-72" w:hangingChars="100" w:hanging="240"/>
              <w:rPr>
                <w:rFonts w:ascii="標楷體" w:eastAsia="標楷體" w:hAnsi="標楷體" w:hint="eastAsia"/>
              </w:rPr>
            </w:pPr>
            <w:r w:rsidRPr="00CC4EA0">
              <w:rPr>
                <w:rFonts w:ascii="標楷體" w:eastAsia="標楷體" w:hAnsi="標楷體"/>
                <w:u w:val="single"/>
              </w:rPr>
              <w:t>1.</w:t>
            </w:r>
            <w:r w:rsidR="00CC4EA0" w:rsidRPr="0022309B">
              <w:rPr>
                <w:rFonts w:eastAsia="標楷體" w:hint="eastAsia"/>
                <w:szCs w:val="19"/>
                <w:u w:val="single"/>
              </w:rPr>
              <w:t>非屬</w:t>
            </w:r>
            <w:r w:rsidR="00CC4EA0" w:rsidRPr="0022309B">
              <w:rPr>
                <w:rFonts w:ascii="標楷體" w:eastAsia="標楷體" w:hAnsi="標楷體" w:hint="eastAsia"/>
                <w:u w:val="single"/>
              </w:rPr>
              <w:t>指數股票型之期貨信託基金者，</w:t>
            </w:r>
            <w:r w:rsidR="00CC4EA0" w:rsidRPr="0022309B">
              <w:rPr>
                <w:rFonts w:eastAsia="標楷體"/>
                <w:szCs w:val="19"/>
              </w:rPr>
              <w:t>應立即通報</w:t>
            </w:r>
            <w:r w:rsidR="00CC4EA0" w:rsidRPr="0022309B">
              <w:rPr>
                <w:rFonts w:ascii="Arial" w:eastAsia="標楷體" w:hAnsi="Arial" w:cs="Arial"/>
              </w:rPr>
              <w:t>主管機關</w:t>
            </w:r>
            <w:r w:rsidR="00CC4EA0" w:rsidRPr="0022309B">
              <w:rPr>
                <w:rFonts w:eastAsia="標楷體"/>
                <w:szCs w:val="19"/>
              </w:rPr>
              <w:t>及期貨公會</w:t>
            </w:r>
            <w:r w:rsidR="00CC4EA0" w:rsidRPr="0022309B">
              <w:rPr>
                <w:rFonts w:eastAsia="標楷體" w:hint="eastAsia"/>
                <w:szCs w:val="19"/>
              </w:rPr>
              <w:t>；</w:t>
            </w:r>
            <w:r w:rsidR="00CC4EA0" w:rsidRPr="0022309B">
              <w:rPr>
                <w:rFonts w:ascii="標楷體" w:eastAsia="標楷體" w:hAnsi="標楷體" w:hint="eastAsia"/>
              </w:rPr>
              <w:t>期貨信託事業並應即</w:t>
            </w:r>
            <w:r w:rsidR="00CC4EA0" w:rsidRPr="0022309B">
              <w:rPr>
                <w:rFonts w:ascii="標楷體" w:eastAsia="標楷體" w:hAnsi="標楷體" w:hint="eastAsia"/>
                <w:u w:val="single"/>
              </w:rPr>
              <w:t>擬具改善計畫提報</w:t>
            </w:r>
            <w:r w:rsidR="00CC4EA0" w:rsidRPr="0022309B">
              <w:rPr>
                <w:rFonts w:ascii="標楷體" w:eastAsia="標楷體" w:hAnsi="標楷體" w:hint="eastAsia"/>
              </w:rPr>
              <w:t>董事會。</w:t>
            </w:r>
          </w:p>
          <w:p w:rsidR="00CC4EA0" w:rsidRDefault="00CC4EA0" w:rsidP="00765734">
            <w:pPr>
              <w:spacing w:line="400" w:lineRule="exact"/>
              <w:ind w:leftChars="80" w:left="432" w:rightChars="-30" w:right="-72" w:hangingChars="100" w:hanging="240"/>
              <w:rPr>
                <w:rFonts w:ascii="標楷體" w:eastAsia="標楷體" w:hAnsi="標楷體" w:cs="Arial" w:hint="eastAsia"/>
              </w:rPr>
            </w:pPr>
            <w:r w:rsidRPr="0022309B">
              <w:rPr>
                <w:rFonts w:ascii="標楷體" w:eastAsia="標楷體" w:hAnsi="標楷體" w:hint="eastAsia"/>
                <w:szCs w:val="19"/>
                <w:u w:val="single"/>
              </w:rPr>
              <w:t>2.</w:t>
            </w:r>
            <w:r w:rsidRPr="0022309B">
              <w:rPr>
                <w:rFonts w:ascii="標楷體" w:eastAsia="標楷體" w:hAnsi="標楷體" w:hint="eastAsia"/>
                <w:u w:val="single"/>
              </w:rPr>
              <w:t>屬指數股票型之期貨信託基金者，</w:t>
            </w:r>
            <w:r w:rsidRPr="0022309B">
              <w:rPr>
                <w:rFonts w:eastAsia="標楷體"/>
                <w:szCs w:val="19"/>
              </w:rPr>
              <w:t>應立即通報</w:t>
            </w:r>
            <w:r w:rsidRPr="0022309B">
              <w:rPr>
                <w:rFonts w:ascii="Arial" w:eastAsia="標楷體" w:hAnsi="Arial" w:cs="Arial"/>
              </w:rPr>
              <w:t>主管機關</w:t>
            </w:r>
            <w:r w:rsidRPr="0022309B">
              <w:rPr>
                <w:rFonts w:ascii="Arial" w:eastAsia="標楷體" w:hAnsi="Arial" w:cs="Arial" w:hint="eastAsia"/>
              </w:rPr>
              <w:t>、</w:t>
            </w:r>
            <w:r w:rsidRPr="0022309B">
              <w:rPr>
                <w:rFonts w:eastAsia="標楷體"/>
                <w:szCs w:val="19"/>
              </w:rPr>
              <w:t>期貨公會及</w:t>
            </w:r>
            <w:r w:rsidRPr="0022309B">
              <w:rPr>
                <w:rFonts w:eastAsia="標楷體" w:hint="eastAsia"/>
                <w:szCs w:val="19"/>
              </w:rPr>
              <w:t>證交所</w:t>
            </w:r>
            <w:r w:rsidRPr="0022309B">
              <w:rPr>
                <w:rFonts w:ascii="標楷體" w:eastAsia="標楷體" w:hAnsi="標楷體" w:hint="eastAsia"/>
              </w:rPr>
              <w:t>，期貨信託事業並應提出具體原因說明。</w:t>
            </w:r>
          </w:p>
          <w:p w:rsidR="00553D24" w:rsidRDefault="00553D24" w:rsidP="0008469C">
            <w:pPr>
              <w:pStyle w:val="10"/>
              <w:rPr>
                <w:rFonts w:hint="eastAsia"/>
              </w:rPr>
            </w:pPr>
          </w:p>
          <w:p w:rsidR="00CC4EA0" w:rsidRPr="0022309B" w:rsidRDefault="00CC4EA0" w:rsidP="0008469C">
            <w:pPr>
              <w:pStyle w:val="10"/>
            </w:pPr>
            <w:r w:rsidRPr="0022309B">
              <w:rPr>
                <w:rFonts w:hint="eastAsia"/>
              </w:rPr>
              <w:t>二、</w:t>
            </w:r>
            <w:r w:rsidRPr="0022309B">
              <w:t>控制重點：</w:t>
            </w:r>
          </w:p>
          <w:p w:rsidR="00CC4EA0" w:rsidRPr="0022309B" w:rsidRDefault="00CC4EA0" w:rsidP="00CC4EA0">
            <w:pPr>
              <w:spacing w:line="400" w:lineRule="exact"/>
              <w:ind w:left="480" w:rightChars="-45" w:right="-108" w:hangingChars="200" w:hanging="480"/>
              <w:rPr>
                <w:rFonts w:ascii="標楷體" w:eastAsia="標楷體" w:hAnsi="標楷體" w:hint="eastAsia"/>
              </w:rPr>
            </w:pPr>
            <w:r w:rsidRPr="0022309B">
              <w:rPr>
                <w:rFonts w:ascii="Arial" w:eastAsia="標楷體" w:hAnsi="標楷體" w:cs="Arial" w:hint="eastAsia"/>
                <w:kern w:val="0"/>
              </w:rPr>
              <w:t>(</w:t>
            </w:r>
            <w:r w:rsidRPr="0022309B">
              <w:rPr>
                <w:rFonts w:ascii="Arial" w:eastAsia="標楷體" w:hAnsi="標楷體" w:cs="Arial" w:hint="eastAsia"/>
                <w:kern w:val="0"/>
              </w:rPr>
              <w:t>四</w:t>
            </w:r>
            <w:r w:rsidRPr="0022309B">
              <w:rPr>
                <w:rFonts w:ascii="Arial" w:eastAsia="標楷體" w:hAnsi="標楷體" w:cs="Arial" w:hint="eastAsia"/>
                <w:kern w:val="0"/>
              </w:rPr>
              <w:t>)</w:t>
            </w:r>
            <w:r w:rsidRPr="0022309B">
              <w:rPr>
                <w:rFonts w:ascii="Arial" w:eastAsia="標楷體" w:hAnsi="標楷體" w:cs="Arial"/>
                <w:kern w:val="0"/>
              </w:rPr>
              <w:t>期貨信託事業或基金保管機構發現期貨信託基金之淨資產價值</w:t>
            </w:r>
            <w:r w:rsidRPr="0022309B">
              <w:rPr>
                <w:rFonts w:eastAsia="標楷體"/>
                <w:szCs w:val="19"/>
              </w:rPr>
              <w:t>最近三個營業日之平均單位淨資產價值較</w:t>
            </w:r>
            <w:r w:rsidRPr="0022309B">
              <w:rPr>
                <w:rFonts w:eastAsia="標楷體" w:hint="eastAsia"/>
                <w:szCs w:val="19"/>
              </w:rPr>
              <w:t>該</w:t>
            </w:r>
            <w:r w:rsidRPr="0022309B">
              <w:rPr>
                <w:rFonts w:eastAsia="標楷體"/>
                <w:szCs w:val="19"/>
              </w:rPr>
              <w:t>基金最初單位淨資產價值累積跌幅達百分之四十時</w:t>
            </w:r>
            <w:r w:rsidRPr="0022309B">
              <w:rPr>
                <w:rFonts w:eastAsia="標楷體" w:hint="eastAsia"/>
                <w:szCs w:val="19"/>
                <w:u w:val="single"/>
              </w:rPr>
              <w:t>：</w:t>
            </w:r>
          </w:p>
          <w:p w:rsidR="00CC4EA0" w:rsidRPr="0022309B" w:rsidRDefault="00CC4EA0" w:rsidP="00CC4EA0">
            <w:pPr>
              <w:spacing w:line="400" w:lineRule="exact"/>
              <w:ind w:leftChars="80" w:left="432" w:rightChars="-45" w:right="-108" w:hangingChars="100" w:hanging="240"/>
              <w:rPr>
                <w:rFonts w:ascii="標楷體" w:eastAsia="標楷體" w:hAnsi="標楷體" w:hint="eastAsia"/>
              </w:rPr>
            </w:pPr>
            <w:r w:rsidRPr="0022309B">
              <w:rPr>
                <w:rFonts w:ascii="標楷體" w:eastAsia="標楷體" w:hAnsi="標楷體" w:hint="eastAsia"/>
                <w:szCs w:val="19"/>
                <w:u w:val="single"/>
              </w:rPr>
              <w:t>1.</w:t>
            </w:r>
            <w:r w:rsidRPr="0022309B">
              <w:rPr>
                <w:rFonts w:eastAsia="標楷體" w:hint="eastAsia"/>
                <w:szCs w:val="19"/>
                <w:u w:val="single"/>
              </w:rPr>
              <w:t>非屬</w:t>
            </w:r>
            <w:r w:rsidRPr="0022309B">
              <w:rPr>
                <w:rFonts w:ascii="標楷體" w:eastAsia="標楷體" w:hAnsi="標楷體" w:hint="eastAsia"/>
                <w:u w:val="single"/>
              </w:rPr>
              <w:t>指數股票型之期貨信託基金者，</w:t>
            </w:r>
            <w:r w:rsidRPr="0022309B">
              <w:rPr>
                <w:rFonts w:eastAsia="標楷體"/>
                <w:szCs w:val="19"/>
              </w:rPr>
              <w:t>應立即通報</w:t>
            </w:r>
            <w:r w:rsidRPr="0022309B">
              <w:rPr>
                <w:rFonts w:ascii="Arial" w:eastAsia="標楷體" w:hAnsi="Arial" w:cs="Arial"/>
              </w:rPr>
              <w:t>主管機關</w:t>
            </w:r>
            <w:r w:rsidRPr="0022309B">
              <w:rPr>
                <w:rFonts w:eastAsia="標楷體"/>
                <w:szCs w:val="19"/>
              </w:rPr>
              <w:t>及期貨公會</w:t>
            </w:r>
            <w:r w:rsidRPr="0022309B">
              <w:rPr>
                <w:rFonts w:eastAsia="標楷體" w:hint="eastAsia"/>
                <w:szCs w:val="19"/>
              </w:rPr>
              <w:t>；</w:t>
            </w:r>
            <w:r w:rsidRPr="0022309B">
              <w:rPr>
                <w:rFonts w:ascii="標楷體" w:eastAsia="標楷體" w:hAnsi="標楷體" w:hint="eastAsia"/>
              </w:rPr>
              <w:t>期貨信託事業並應即</w:t>
            </w:r>
            <w:r w:rsidRPr="0022309B">
              <w:rPr>
                <w:rFonts w:ascii="標楷體" w:eastAsia="標楷體" w:hAnsi="標楷體" w:hint="eastAsia"/>
                <w:u w:val="single"/>
              </w:rPr>
              <w:t>擬具改善計畫提報</w:t>
            </w:r>
            <w:r w:rsidRPr="0022309B">
              <w:rPr>
                <w:rFonts w:ascii="標楷體" w:eastAsia="標楷體" w:hAnsi="標楷體" w:hint="eastAsia"/>
              </w:rPr>
              <w:t>董事會。</w:t>
            </w:r>
          </w:p>
          <w:p w:rsidR="00CC4EA0" w:rsidRDefault="00CC4EA0" w:rsidP="00CC4EA0">
            <w:pPr>
              <w:tabs>
                <w:tab w:val="num" w:pos="2112"/>
              </w:tabs>
              <w:spacing w:line="400" w:lineRule="exact"/>
              <w:ind w:leftChars="80" w:left="432" w:rightChars="-50" w:right="-120" w:hangingChars="100" w:hanging="240"/>
              <w:rPr>
                <w:rFonts w:ascii="Arial" w:eastAsia="標楷體" w:hAnsi="標楷體" w:cs="Arial" w:hint="eastAsia"/>
              </w:rPr>
            </w:pPr>
            <w:r w:rsidRPr="0022309B">
              <w:rPr>
                <w:rFonts w:ascii="標楷體" w:eastAsia="標楷體" w:hAnsi="標楷體" w:hint="eastAsia"/>
                <w:szCs w:val="19"/>
                <w:u w:val="single"/>
              </w:rPr>
              <w:t>2.</w:t>
            </w:r>
            <w:r w:rsidRPr="0022309B">
              <w:rPr>
                <w:rFonts w:ascii="標楷體" w:eastAsia="標楷體" w:hAnsi="標楷體" w:hint="eastAsia"/>
                <w:u w:val="single"/>
              </w:rPr>
              <w:t>屬指數股票型之期貨信託基金者，</w:t>
            </w:r>
            <w:r w:rsidRPr="0022309B">
              <w:rPr>
                <w:rFonts w:eastAsia="標楷體"/>
                <w:szCs w:val="19"/>
              </w:rPr>
              <w:t>應立即通報</w:t>
            </w:r>
            <w:r w:rsidRPr="0022309B">
              <w:rPr>
                <w:rFonts w:ascii="Arial" w:eastAsia="標楷體" w:hAnsi="Arial" w:cs="Arial"/>
              </w:rPr>
              <w:t>主管機關</w:t>
            </w:r>
            <w:r w:rsidRPr="0022309B">
              <w:rPr>
                <w:rFonts w:ascii="Arial" w:eastAsia="標楷體" w:hAnsi="Arial" w:cs="Arial" w:hint="eastAsia"/>
              </w:rPr>
              <w:t>、</w:t>
            </w:r>
            <w:r w:rsidRPr="0022309B">
              <w:rPr>
                <w:rFonts w:eastAsia="標楷體"/>
                <w:szCs w:val="19"/>
              </w:rPr>
              <w:t>期貨公會及</w:t>
            </w:r>
            <w:r w:rsidRPr="0022309B">
              <w:rPr>
                <w:rFonts w:eastAsia="標楷體" w:hint="eastAsia"/>
                <w:szCs w:val="19"/>
              </w:rPr>
              <w:t>證交所</w:t>
            </w:r>
            <w:r w:rsidRPr="0022309B">
              <w:rPr>
                <w:rFonts w:ascii="標楷體" w:eastAsia="標楷體" w:hAnsi="標楷體" w:hint="eastAsia"/>
              </w:rPr>
              <w:t>，期貨信託</w:t>
            </w:r>
            <w:r w:rsidRPr="0022309B">
              <w:rPr>
                <w:rFonts w:ascii="標楷體" w:eastAsia="標楷體" w:hAnsi="標楷體" w:hint="eastAsia"/>
              </w:rPr>
              <w:lastRenderedPageBreak/>
              <w:t>事業並應提出具體原因說明。</w:t>
            </w:r>
            <w:r w:rsidR="00765734" w:rsidRPr="006F6050">
              <w:rPr>
                <w:rFonts w:ascii="Arial" w:eastAsia="標楷體" w:hAnsi="標楷體" w:cs="Arial" w:hint="eastAsia"/>
              </w:rPr>
              <w:t xml:space="preserve"> </w:t>
            </w: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553D24" w:rsidRDefault="00553D24" w:rsidP="00CC4EA0">
            <w:pPr>
              <w:tabs>
                <w:tab w:val="num" w:pos="2112"/>
              </w:tabs>
              <w:spacing w:line="400" w:lineRule="exact"/>
              <w:ind w:leftChars="80" w:left="432" w:rightChars="-50" w:right="-120" w:hangingChars="100" w:hanging="240"/>
              <w:rPr>
                <w:rFonts w:ascii="Arial" w:eastAsia="標楷體" w:hAnsi="標楷體" w:cs="Arial" w:hint="eastAsia"/>
              </w:rPr>
            </w:pPr>
          </w:p>
          <w:p w:rsidR="00906F53" w:rsidRDefault="00906F53" w:rsidP="0008469C">
            <w:pPr>
              <w:pStyle w:val="10"/>
            </w:pPr>
            <w:r>
              <w:rPr>
                <w:rFonts w:hint="eastAsia"/>
              </w:rPr>
              <w:lastRenderedPageBreak/>
              <w:t>一、</w:t>
            </w:r>
            <w:r>
              <w:t>作業程序：</w:t>
            </w:r>
          </w:p>
          <w:p w:rsidR="00906F53" w:rsidRPr="00765734" w:rsidRDefault="00906F53" w:rsidP="00906F53">
            <w:pPr>
              <w:tabs>
                <w:tab w:val="num" w:pos="1452"/>
              </w:tabs>
              <w:spacing w:line="400" w:lineRule="exact"/>
              <w:ind w:left="480" w:rightChars="-45" w:right="-108" w:hangingChars="200" w:hanging="480"/>
              <w:rPr>
                <w:rFonts w:ascii="標楷體" w:eastAsia="標楷體" w:hAnsi="標楷體" w:hint="eastAsia"/>
                <w:szCs w:val="20"/>
              </w:rPr>
            </w:pPr>
            <w:r w:rsidRPr="0022309B">
              <w:rPr>
                <w:rFonts w:ascii="Arial" w:eastAsia="標楷體" w:hAnsi="標楷體" w:cs="Arial" w:hint="eastAsia"/>
              </w:rPr>
              <w:t>(</w:t>
            </w:r>
            <w:r>
              <w:rPr>
                <w:rFonts w:ascii="Arial" w:eastAsia="標楷體" w:hAnsi="標楷體" w:cs="Arial" w:hint="eastAsia"/>
              </w:rPr>
              <w:t>四</w:t>
            </w:r>
            <w:r w:rsidRPr="0022309B">
              <w:rPr>
                <w:rFonts w:ascii="Arial" w:eastAsia="標楷體" w:hAnsi="標楷體" w:cs="Arial" w:hint="eastAsia"/>
              </w:rPr>
              <w:t>)</w:t>
            </w:r>
            <w:r w:rsidRPr="0022309B">
              <w:rPr>
                <w:rFonts w:ascii="Arial" w:eastAsia="標楷體" w:hAnsi="標楷體" w:cs="Arial"/>
              </w:rPr>
              <w:t>買回價格</w:t>
            </w:r>
            <w:r w:rsidRPr="0022309B">
              <w:rPr>
                <w:rFonts w:ascii="Arial" w:eastAsia="標楷體" w:hAnsi="標楷體" w:cs="Arial"/>
                <w:kern w:val="0"/>
              </w:rPr>
              <w:t>計算</w:t>
            </w:r>
          </w:p>
          <w:p w:rsidR="00906F53" w:rsidRDefault="00906F53" w:rsidP="00906F53">
            <w:pPr>
              <w:spacing w:line="400" w:lineRule="exact"/>
              <w:ind w:leftChars="80" w:left="432" w:rightChars="-30" w:right="-72" w:hangingChars="100" w:hanging="240"/>
              <w:rPr>
                <w:rFonts w:ascii="標楷體" w:eastAsia="標楷體" w:hAnsi="標楷體" w:hint="eastAsia"/>
              </w:rPr>
            </w:pPr>
            <w:r w:rsidRPr="0022309B">
              <w:rPr>
                <w:rFonts w:ascii="標楷體" w:eastAsia="標楷體" w:hAnsi="標楷體" w:hint="eastAsia"/>
              </w:rPr>
              <w:t>1.對不特定人募集之期貨信託基金</w:t>
            </w:r>
            <w:r w:rsidRPr="0022309B">
              <w:rPr>
                <w:rFonts w:ascii="Arial" w:eastAsia="標楷體" w:hAnsi="Arial" w:cs="Arial"/>
              </w:rPr>
              <w:t>受益</w:t>
            </w:r>
            <w:r w:rsidRPr="0022309B">
              <w:rPr>
                <w:rFonts w:ascii="Arial" w:eastAsia="標楷體" w:hAnsi="標楷體" w:cs="Arial"/>
                <w:kern w:val="0"/>
              </w:rPr>
              <w:t>憑證</w:t>
            </w:r>
            <w:r w:rsidRPr="0022309B">
              <w:rPr>
                <w:rFonts w:ascii="Arial" w:eastAsia="標楷體" w:hAnsi="Arial" w:cs="Arial"/>
              </w:rPr>
              <w:t>之買回價格，</w:t>
            </w:r>
            <w:r w:rsidRPr="0022309B">
              <w:rPr>
                <w:rFonts w:ascii="Arial" w:eastAsia="標楷體" w:hAnsi="Arial" w:cs="Arial" w:hint="eastAsia"/>
              </w:rPr>
              <w:t>應</w:t>
            </w:r>
            <w:r w:rsidRPr="0022309B">
              <w:rPr>
                <w:rFonts w:ascii="Arial" w:eastAsia="標楷體" w:hAnsi="Arial" w:cs="Arial"/>
              </w:rPr>
              <w:t>以買回請求到達期貨信託事業或其銷售機構次一營業日之期貨信託基金淨資產價值核算之。但應給付受益人之買回價金，超過期貨信託基金管理辦法第五十條所定之</w:t>
            </w:r>
            <w:r w:rsidRPr="0022309B">
              <w:rPr>
                <w:rFonts w:ascii="Arial" w:eastAsia="標楷體" w:hAnsi="Arial" w:cs="Arial" w:hint="eastAsia"/>
              </w:rPr>
              <w:t>基金</w:t>
            </w:r>
            <w:r w:rsidRPr="0022309B">
              <w:rPr>
                <w:rFonts w:ascii="Arial" w:eastAsia="標楷體" w:hAnsi="Arial" w:cs="Arial"/>
              </w:rPr>
              <w:t>資產應保持比率</w:t>
            </w:r>
            <w:r w:rsidRPr="0022309B">
              <w:rPr>
                <w:rFonts w:ascii="Arial" w:eastAsia="標楷體" w:hAnsi="Arial" w:cs="Arial" w:hint="eastAsia"/>
              </w:rPr>
              <w:t>者</w:t>
            </w:r>
            <w:r w:rsidRPr="0022309B">
              <w:rPr>
                <w:rFonts w:ascii="Arial" w:eastAsia="標楷體" w:hAnsi="Arial" w:cs="Arial"/>
              </w:rPr>
              <w:t>，其買回價格之核算，得另以期貨信託契約訂定之。</w:t>
            </w:r>
            <w:r w:rsidRPr="0022309B">
              <w:rPr>
                <w:rFonts w:ascii="Arial" w:eastAsia="標楷體" w:hAnsi="Arial" w:cs="Arial" w:hint="eastAsia"/>
                <w:u w:val="single"/>
              </w:rPr>
              <w:t>指數股票型</w:t>
            </w:r>
            <w:r w:rsidRPr="0022309B">
              <w:rPr>
                <w:rFonts w:ascii="Arial" w:eastAsia="標楷體" w:hAnsi="Arial" w:cs="Arial"/>
                <w:u w:val="single"/>
              </w:rPr>
              <w:t>期貨信託基金</w:t>
            </w:r>
            <w:r w:rsidRPr="0022309B">
              <w:rPr>
                <w:rFonts w:ascii="Arial" w:eastAsia="標楷體" w:hAnsi="Arial" w:cs="Arial" w:hint="eastAsia"/>
                <w:u w:val="single"/>
              </w:rPr>
              <w:t>之買回程序，得依</w:t>
            </w:r>
            <w:r w:rsidRPr="0022309B">
              <w:rPr>
                <w:rFonts w:ascii="Arial" w:eastAsia="標楷體" w:hAnsi="Arial" w:cs="Arial"/>
                <w:u w:val="single"/>
              </w:rPr>
              <w:t>期貨信託</w:t>
            </w:r>
            <w:r w:rsidRPr="000854A8">
              <w:rPr>
                <w:rFonts w:ascii="Arial" w:eastAsia="標楷體" w:hAnsi="Arial" w:cs="Arial"/>
                <w:u w:val="single"/>
              </w:rPr>
              <w:t>契約</w:t>
            </w:r>
            <w:r w:rsidRPr="000854A8">
              <w:rPr>
                <w:rFonts w:ascii="標楷體" w:eastAsia="標楷體" w:hAnsi="標楷體" w:hint="eastAsia"/>
                <w:u w:val="single"/>
              </w:rPr>
              <w:t>之規定辦理，不受前二項</w:t>
            </w:r>
            <w:r w:rsidRPr="0022309B">
              <w:rPr>
                <w:rFonts w:ascii="標楷體" w:eastAsia="標楷體" w:hAnsi="標楷體" w:hint="eastAsia"/>
                <w:u w:val="single"/>
              </w:rPr>
              <w:t>規定限制。</w:t>
            </w:r>
          </w:p>
          <w:p w:rsidR="00906F53" w:rsidRPr="0022309B" w:rsidRDefault="00906F53" w:rsidP="00906F53">
            <w:pPr>
              <w:tabs>
                <w:tab w:val="num" w:pos="1632"/>
              </w:tabs>
              <w:spacing w:line="400" w:lineRule="exact"/>
              <w:ind w:leftChars="80" w:left="432" w:hangingChars="100" w:hanging="240"/>
              <w:rPr>
                <w:rFonts w:ascii="Arial" w:eastAsia="標楷體" w:hAnsi="Arial" w:cs="Arial" w:hint="eastAsia"/>
              </w:rPr>
            </w:pPr>
            <w:r w:rsidRPr="0022309B">
              <w:rPr>
                <w:rFonts w:ascii="標楷體" w:eastAsia="標楷體" w:hAnsi="標楷體" w:hint="eastAsia"/>
              </w:rPr>
              <w:t>2.對符合一定資格條件之人募集之期貨信託基金，其買回程序，應依期貨信託契約之規定辦理。</w:t>
            </w:r>
          </w:p>
          <w:p w:rsidR="00906F53" w:rsidRPr="0022309B" w:rsidRDefault="00906F53" w:rsidP="00906F53">
            <w:pPr>
              <w:tabs>
                <w:tab w:val="num" w:pos="1632"/>
              </w:tabs>
              <w:spacing w:line="400" w:lineRule="exact"/>
              <w:ind w:leftChars="80" w:left="432" w:hangingChars="100" w:hanging="240"/>
              <w:rPr>
                <w:rFonts w:ascii="Arial" w:eastAsia="標楷體" w:hAnsi="Arial" w:cs="Arial" w:hint="eastAsia"/>
              </w:rPr>
            </w:pPr>
            <w:r w:rsidRPr="0022309B">
              <w:rPr>
                <w:rFonts w:ascii="標楷體" w:eastAsia="標楷體" w:hAnsi="標楷體" w:cs="Arial" w:hint="eastAsia"/>
              </w:rPr>
              <w:t>3.</w:t>
            </w:r>
            <w:r w:rsidRPr="0022309B">
              <w:rPr>
                <w:rFonts w:ascii="Arial" w:eastAsia="標楷體" w:hAnsi="Arial" w:cs="Arial"/>
              </w:rPr>
              <w:t>期貨信託事業給付受益人買回價金時，對於符合公開說明書所定從事基金短線交易認定標準</w:t>
            </w:r>
            <w:r w:rsidRPr="0022309B">
              <w:rPr>
                <w:rFonts w:ascii="Arial" w:eastAsia="標楷體" w:hAnsi="Arial" w:cs="Arial" w:hint="eastAsia"/>
              </w:rPr>
              <w:t xml:space="preserve"> </w:t>
            </w:r>
            <w:r w:rsidRPr="0022309B">
              <w:rPr>
                <w:rFonts w:ascii="Arial" w:eastAsia="標楷體" w:hAnsi="Arial" w:cs="Arial"/>
              </w:rPr>
              <w:t>之受益人，應扣除該筆交易核算之買回價金一定比例之買回費用，該買回費用並應歸入基金資產。</w:t>
            </w:r>
          </w:p>
          <w:p w:rsidR="00906F53" w:rsidRDefault="00906F53" w:rsidP="00906F53">
            <w:pPr>
              <w:spacing w:line="400" w:lineRule="exact"/>
              <w:ind w:leftChars="-20" w:left="576" w:rightChars="-45" w:right="-108" w:hangingChars="260" w:hanging="624"/>
              <w:rPr>
                <w:rFonts w:ascii="標楷體" w:eastAsia="標楷體" w:hAnsi="標楷體" w:hint="eastAsia"/>
              </w:rPr>
            </w:pPr>
            <w:r w:rsidRPr="0022309B">
              <w:rPr>
                <w:rFonts w:ascii="Arial" w:eastAsia="標楷體" w:hAnsi="標楷體" w:cs="Arial" w:hint="eastAsia"/>
              </w:rPr>
              <w:t>(</w:t>
            </w:r>
            <w:r w:rsidRPr="0022309B">
              <w:rPr>
                <w:rFonts w:ascii="Arial" w:eastAsia="標楷體" w:hAnsi="標楷體" w:cs="Arial" w:hint="eastAsia"/>
              </w:rPr>
              <w:t>五</w:t>
            </w:r>
            <w:r w:rsidRPr="0022309B">
              <w:rPr>
                <w:rFonts w:ascii="Arial" w:eastAsia="標楷體" w:hAnsi="標楷體" w:cs="Arial" w:hint="eastAsia"/>
              </w:rPr>
              <w:t>)</w:t>
            </w:r>
            <w:r w:rsidRPr="0022309B">
              <w:rPr>
                <w:rFonts w:ascii="Arial" w:eastAsia="標楷體" w:hAnsi="標楷體" w:cs="Arial"/>
              </w:rPr>
              <w:t>買回</w:t>
            </w:r>
            <w:r w:rsidRPr="0022309B">
              <w:rPr>
                <w:rFonts w:ascii="Arial" w:eastAsia="標楷體" w:hAnsi="標楷體" w:cs="Arial" w:hint="eastAsia"/>
              </w:rPr>
              <w:t>價金</w:t>
            </w:r>
            <w:r w:rsidRPr="0022309B">
              <w:rPr>
                <w:rFonts w:ascii="Arial" w:eastAsia="標楷體" w:hAnsi="標楷體" w:cs="Arial"/>
              </w:rPr>
              <w:t>之給付</w:t>
            </w:r>
          </w:p>
          <w:p w:rsidR="00906F53" w:rsidRDefault="007A0587" w:rsidP="007A0587">
            <w:pPr>
              <w:tabs>
                <w:tab w:val="num" w:pos="2112"/>
              </w:tabs>
              <w:spacing w:line="400" w:lineRule="exact"/>
              <w:ind w:leftChars="80" w:left="432" w:rightChars="-50" w:right="-120" w:hangingChars="100" w:hanging="240"/>
              <w:rPr>
                <w:rFonts w:ascii="標楷體" w:eastAsia="標楷體" w:hAnsi="標楷體" w:hint="eastAsia"/>
                <w:u w:val="single"/>
              </w:rPr>
            </w:pPr>
            <w:r w:rsidRPr="0022309B">
              <w:rPr>
                <w:rFonts w:ascii="標楷體" w:eastAsia="標楷體" w:hAnsi="標楷體" w:hint="eastAsia"/>
              </w:rPr>
              <w:t>1.期貨信託事業對不特定人募集投資國內之期貨信託基金，應自受益人之買回受益憑證</w:t>
            </w:r>
            <w:r w:rsidRPr="0022309B">
              <w:rPr>
                <w:rFonts w:ascii="標楷體" w:eastAsia="標楷體" w:hAnsi="標楷體" w:hint="eastAsia"/>
              </w:rPr>
              <w:lastRenderedPageBreak/>
              <w:t>請求到達之次一營業日起五個營業日內，</w:t>
            </w:r>
            <w:r w:rsidRPr="0022309B">
              <w:rPr>
                <w:rFonts w:ascii="標楷體" w:eastAsia="標楷體" w:hAnsi="標楷體"/>
              </w:rPr>
              <w:t>指示基金保管機構以買回人為受款人之記名劃線禁止背書轉讓票據或匯款方式給付買回價金</w:t>
            </w:r>
            <w:r w:rsidRPr="0022309B">
              <w:rPr>
                <w:rFonts w:ascii="標楷體" w:eastAsia="標楷體" w:hAnsi="標楷體" w:hint="eastAsia"/>
              </w:rPr>
              <w:t>，但有從事期貨信託基金管理辦法第三十八條第一項第二款交易者，得自受益人之買回受益憑證請求到達之次二營業日起五個營業日內，給付買回價金。</w:t>
            </w:r>
            <w:r w:rsidRPr="0022309B">
              <w:rPr>
                <w:rFonts w:ascii="Arial" w:eastAsia="標楷體" w:hAnsi="Arial" w:cs="Arial"/>
                <w:u w:val="single"/>
              </w:rPr>
              <w:t>期貨信託</w:t>
            </w:r>
            <w:r w:rsidRPr="0022309B">
              <w:rPr>
                <w:rFonts w:ascii="Arial" w:eastAsia="標楷體" w:hAnsi="Arial" w:cs="Arial" w:hint="eastAsia"/>
                <w:u w:val="single"/>
              </w:rPr>
              <w:t>事業</w:t>
            </w:r>
            <w:r w:rsidRPr="0022309B">
              <w:rPr>
                <w:rFonts w:ascii="Arial" w:eastAsia="標楷體" w:hAnsi="Arial" w:cs="Arial"/>
                <w:u w:val="single"/>
              </w:rPr>
              <w:t>對不特定人募集</w:t>
            </w:r>
            <w:r w:rsidRPr="0022309B">
              <w:rPr>
                <w:rFonts w:ascii="Arial" w:eastAsia="標楷體" w:hAnsi="Arial" w:cs="Arial" w:hint="eastAsia"/>
                <w:u w:val="single"/>
              </w:rPr>
              <w:t>之指數股票型</w:t>
            </w:r>
            <w:r w:rsidRPr="0022309B">
              <w:rPr>
                <w:rFonts w:ascii="Arial" w:eastAsia="標楷體" w:hAnsi="Arial" w:cs="Arial"/>
                <w:u w:val="single"/>
              </w:rPr>
              <w:t>期貨信託基金</w:t>
            </w:r>
            <w:r w:rsidRPr="0022309B">
              <w:rPr>
                <w:rFonts w:ascii="Arial" w:eastAsia="標楷體" w:hAnsi="Arial" w:cs="Arial" w:hint="eastAsia"/>
                <w:u w:val="single"/>
              </w:rPr>
              <w:t>，</w:t>
            </w:r>
            <w:r w:rsidRPr="0022309B">
              <w:rPr>
                <w:rFonts w:ascii="Arial" w:eastAsia="標楷體" w:hAnsi="Arial" w:cs="Arial"/>
                <w:u w:val="single"/>
              </w:rPr>
              <w:t>受益人請求買回受益憑證，</w:t>
            </w:r>
            <w:r w:rsidRPr="0022309B">
              <w:rPr>
                <w:rFonts w:ascii="Arial" w:eastAsia="標楷體" w:hAnsi="Arial" w:cs="Arial" w:hint="eastAsia"/>
                <w:u w:val="single"/>
              </w:rPr>
              <w:t>其</w:t>
            </w:r>
            <w:r w:rsidRPr="0022309B">
              <w:rPr>
                <w:rFonts w:ascii="Arial" w:eastAsia="標楷體" w:hAnsi="Arial" w:cs="Arial"/>
                <w:u w:val="single"/>
              </w:rPr>
              <w:t>買回價金之給付</w:t>
            </w:r>
            <w:r w:rsidRPr="0022309B">
              <w:rPr>
                <w:rFonts w:ascii="Arial" w:eastAsia="標楷體" w:hAnsi="Arial" w:cs="Arial" w:hint="eastAsia"/>
                <w:u w:val="single"/>
              </w:rPr>
              <w:t>依</w:t>
            </w:r>
            <w:r w:rsidRPr="0022309B">
              <w:rPr>
                <w:rFonts w:ascii="Arial" w:eastAsia="標楷體" w:hAnsi="Arial" w:cs="Arial"/>
                <w:u w:val="single"/>
              </w:rPr>
              <w:t>期貨信託契約</w:t>
            </w:r>
            <w:r w:rsidRPr="0022309B">
              <w:rPr>
                <w:rFonts w:ascii="標楷體" w:eastAsia="標楷體" w:hAnsi="標楷體" w:hint="eastAsia"/>
                <w:u w:val="single"/>
              </w:rPr>
              <w:t>之規定辦理。</w:t>
            </w:r>
          </w:p>
          <w:p w:rsidR="007A0587" w:rsidRDefault="007A0587" w:rsidP="007A0587">
            <w:pPr>
              <w:tabs>
                <w:tab w:val="num" w:pos="2112"/>
              </w:tabs>
              <w:spacing w:line="400" w:lineRule="exact"/>
              <w:ind w:leftChars="80" w:left="432" w:rightChars="-50" w:right="-120" w:hangingChars="100" w:hanging="240"/>
              <w:rPr>
                <w:rFonts w:ascii="Arial" w:eastAsia="標楷體" w:hAnsi="標楷體" w:cs="Arial" w:hint="eastAsia"/>
                <w:kern w:val="0"/>
              </w:rPr>
            </w:pPr>
            <w:r w:rsidRPr="0022309B">
              <w:rPr>
                <w:rFonts w:ascii="標楷體" w:eastAsia="標楷體" w:hAnsi="標楷體" w:cs="Arial" w:hint="eastAsia"/>
              </w:rPr>
              <w:t>2.</w:t>
            </w:r>
            <w:r w:rsidRPr="0022309B">
              <w:rPr>
                <w:rFonts w:ascii="Arial" w:eastAsia="標楷體" w:hAnsi="Arial" w:cs="Arial"/>
              </w:rPr>
              <w:t>對符合一定資格條件之人募集之期貨信託基金，其買回價金之給付</w:t>
            </w:r>
            <w:r w:rsidRPr="0022309B">
              <w:rPr>
                <w:rFonts w:ascii="Arial" w:eastAsia="標楷體" w:hAnsi="標楷體" w:cs="Arial"/>
                <w:kern w:val="0"/>
              </w:rPr>
              <w:t>期限，依期貨信託契約之規定辦理。</w:t>
            </w:r>
          </w:p>
          <w:p w:rsidR="007A0587" w:rsidRPr="00906F53" w:rsidRDefault="007A0587" w:rsidP="007A0587">
            <w:pPr>
              <w:tabs>
                <w:tab w:val="num" w:pos="2112"/>
              </w:tabs>
              <w:spacing w:line="400" w:lineRule="exact"/>
              <w:ind w:leftChars="80" w:left="432" w:rightChars="-50" w:right="-120" w:hangingChars="100" w:hanging="240"/>
              <w:rPr>
                <w:rFonts w:ascii="Arial" w:eastAsia="標楷體" w:hAnsi="標楷體" w:cs="Arial" w:hint="eastAsia"/>
              </w:rPr>
            </w:pPr>
            <w:r w:rsidRPr="0022309B">
              <w:rPr>
                <w:rFonts w:ascii="標楷體" w:eastAsia="標楷體" w:hAnsi="標楷體" w:cs="Arial" w:hint="eastAsia"/>
              </w:rPr>
              <w:t>3.</w:t>
            </w:r>
            <w:r w:rsidRPr="0022309B">
              <w:rPr>
                <w:rFonts w:ascii="Arial" w:eastAsia="標楷體" w:hAnsi="Arial" w:cs="Arial"/>
              </w:rPr>
              <w:t>受益人請求買回部分受益憑證者，期貨信託事業應依規定之期限給付買回價金，並應於受益人買回受益憑證之請求到達之次二營業日起七個營業日內，辦理登錄或帳簿劃撥之作業。</w:t>
            </w:r>
          </w:p>
          <w:p w:rsidR="00906F53" w:rsidRDefault="00906F53" w:rsidP="0008469C">
            <w:pPr>
              <w:pStyle w:val="10"/>
              <w:rPr>
                <w:rFonts w:hint="eastAsia"/>
              </w:rPr>
            </w:pPr>
          </w:p>
          <w:p w:rsidR="00906F53" w:rsidRDefault="00906F53" w:rsidP="0008469C">
            <w:pPr>
              <w:pStyle w:val="10"/>
              <w:rPr>
                <w:rFonts w:hint="eastAsia"/>
              </w:rPr>
            </w:pPr>
          </w:p>
          <w:p w:rsidR="00C92A02" w:rsidRDefault="00C92A02" w:rsidP="00C92A02">
            <w:pPr>
              <w:rPr>
                <w:rFonts w:hint="eastAsia"/>
              </w:rPr>
            </w:pPr>
          </w:p>
          <w:p w:rsidR="00C92A02" w:rsidRDefault="00C92A02" w:rsidP="00C92A02">
            <w:pPr>
              <w:rPr>
                <w:rFonts w:hint="eastAsia"/>
              </w:rPr>
            </w:pPr>
          </w:p>
          <w:p w:rsidR="00C92A02" w:rsidRDefault="00C92A02" w:rsidP="00C92A02">
            <w:pPr>
              <w:rPr>
                <w:rFonts w:hint="eastAsia"/>
              </w:rPr>
            </w:pPr>
          </w:p>
          <w:p w:rsidR="00C92A02" w:rsidRPr="00C92A02" w:rsidRDefault="00C92A02" w:rsidP="00C92A02">
            <w:pPr>
              <w:rPr>
                <w:rFonts w:hint="eastAsia"/>
              </w:rPr>
            </w:pPr>
          </w:p>
          <w:p w:rsidR="00F86FF9" w:rsidRDefault="00F86FF9" w:rsidP="0008469C">
            <w:pPr>
              <w:pStyle w:val="10"/>
              <w:rPr>
                <w:rFonts w:hint="eastAsia"/>
              </w:rPr>
            </w:pPr>
            <w:r>
              <w:rPr>
                <w:rFonts w:hint="eastAsia"/>
              </w:rPr>
              <w:lastRenderedPageBreak/>
              <w:t>一、</w:t>
            </w:r>
            <w:r>
              <w:t>作業程序：</w:t>
            </w:r>
          </w:p>
          <w:p w:rsidR="00F86FF9" w:rsidRDefault="00F86FF9" w:rsidP="00666EB1">
            <w:pPr>
              <w:spacing w:line="400" w:lineRule="exact"/>
              <w:ind w:left="479" w:hanging="479"/>
              <w:rPr>
                <w:rFonts w:eastAsia="標楷體" w:hint="eastAsia"/>
              </w:rPr>
            </w:pPr>
            <w:r>
              <w:rPr>
                <w:rFonts w:eastAsia="標楷體" w:hint="eastAsia"/>
              </w:rPr>
              <w:t>(</w:t>
            </w:r>
            <w:r w:rsidRPr="00EF6AB1">
              <w:rPr>
                <w:rFonts w:eastAsia="標楷體"/>
              </w:rPr>
              <w:t>三</w:t>
            </w:r>
            <w:r>
              <w:rPr>
                <w:rFonts w:eastAsia="標楷體" w:hint="eastAsia"/>
              </w:rPr>
              <w:t>)</w:t>
            </w:r>
            <w:r w:rsidR="00C92A02" w:rsidRPr="0022309B">
              <w:rPr>
                <w:rFonts w:ascii="標楷體" w:eastAsia="標楷體" w:hAnsi="標楷體" w:hint="eastAsia"/>
              </w:rPr>
              <w:t xml:space="preserve"> 期貨信託基金之存續：</w:t>
            </w:r>
          </w:p>
          <w:p w:rsidR="00C92A02" w:rsidRDefault="00C92A02" w:rsidP="00F86FF9">
            <w:pPr>
              <w:spacing w:line="400" w:lineRule="exact"/>
              <w:ind w:leftChars="80" w:left="432" w:rightChars="-30" w:right="-72" w:hangingChars="100" w:hanging="240"/>
              <w:rPr>
                <w:rFonts w:ascii="標楷體" w:eastAsia="標楷體" w:hAnsi="標楷體" w:cs="Arial" w:hint="eastAsia"/>
              </w:rPr>
            </w:pPr>
            <w:r w:rsidRPr="0022309B">
              <w:rPr>
                <w:rFonts w:ascii="標楷體" w:eastAsia="標楷體" w:hAnsi="標楷體" w:hint="eastAsia"/>
              </w:rPr>
              <w:t>1.期貨信託基金之存續期間依期貨信託契約之約定。</w:t>
            </w:r>
          </w:p>
          <w:p w:rsidR="00F86FF9" w:rsidRDefault="00F86FF9" w:rsidP="00F86FF9">
            <w:pPr>
              <w:spacing w:line="400" w:lineRule="exact"/>
              <w:ind w:leftChars="80" w:left="432" w:rightChars="-30" w:right="-72" w:hangingChars="100" w:hanging="240"/>
              <w:rPr>
                <w:rFonts w:ascii="標楷體" w:eastAsia="標楷體" w:hAnsi="標楷體" w:cs="Arial" w:hint="eastAsia"/>
              </w:rPr>
            </w:pPr>
            <w:r>
              <w:rPr>
                <w:rFonts w:ascii="標楷體" w:eastAsia="標楷體" w:hAnsi="標楷體" w:cs="Arial" w:hint="eastAsia"/>
              </w:rPr>
              <w:t>2</w:t>
            </w:r>
            <w:r w:rsidRPr="009C3C2B">
              <w:rPr>
                <w:rFonts w:ascii="標楷體" w:eastAsia="標楷體" w:hAnsi="標楷體" w:cs="Arial"/>
              </w:rPr>
              <w:t>.</w:t>
            </w:r>
            <w:r w:rsidR="00C92A02" w:rsidRPr="0022309B">
              <w:rPr>
                <w:rFonts w:ascii="標楷體" w:eastAsia="標楷體" w:hAnsi="標楷體" w:hint="eastAsia"/>
              </w:rPr>
              <w:t xml:space="preserve"> 期貨信託契約有下列情事之一者，應報主管機關核准後予以終止︰</w:t>
            </w:r>
          </w:p>
          <w:p w:rsidR="00FF1596" w:rsidRDefault="00FF1596" w:rsidP="00FF1596">
            <w:pPr>
              <w:spacing w:line="400" w:lineRule="exact"/>
              <w:ind w:leftChars="180" w:left="672" w:rightChars="-30" w:right="-72" w:hangingChars="100" w:hanging="240"/>
              <w:rPr>
                <w:rFonts w:ascii="Arial" w:eastAsia="標楷體" w:hAnsi="Arial" w:cs="Arial" w:hint="eastAsia"/>
              </w:rPr>
            </w:pPr>
            <w:r w:rsidRPr="006F6050">
              <w:rPr>
                <w:rFonts w:ascii="Arial" w:eastAsia="標楷體" w:hAnsi="標楷體" w:cs="Arial" w:hint="eastAsia"/>
              </w:rPr>
              <w:t>(</w:t>
            </w:r>
            <w:r>
              <w:rPr>
                <w:rFonts w:ascii="Arial" w:eastAsia="標楷體" w:hAnsi="標楷體" w:cs="Arial" w:hint="eastAsia"/>
              </w:rPr>
              <w:t>1</w:t>
            </w:r>
            <w:r w:rsidRPr="006F6050">
              <w:rPr>
                <w:rFonts w:ascii="Arial" w:eastAsia="標楷體" w:hAnsi="標楷體" w:cs="Arial" w:hint="eastAsia"/>
              </w:rPr>
              <w:t>)</w:t>
            </w:r>
            <w:r w:rsidR="00C92A02" w:rsidRPr="0022309B">
              <w:rPr>
                <w:rFonts w:ascii="標楷體" w:eastAsia="標楷體" w:hAnsi="標楷體" w:hint="eastAsia"/>
              </w:rPr>
              <w:t>期貨信託事業或基金保管機構有解散、破產、撤銷或廢止核准之情事，或因對期貨信託基金之經理或保管顯然不善，經主管機關命令更換，致不能繼續執行職務，而無其他適當之期貨信託事業或基金保管機構承受原事業或機構之權利及義務。</w:t>
            </w:r>
          </w:p>
          <w:p w:rsidR="00FF1596" w:rsidRDefault="00FF1596" w:rsidP="00FF1596">
            <w:pPr>
              <w:spacing w:line="400" w:lineRule="exact"/>
              <w:ind w:leftChars="180" w:left="672" w:rightChars="-30" w:right="-72" w:hangingChars="100" w:hanging="240"/>
              <w:rPr>
                <w:rFonts w:ascii="Arial" w:eastAsia="標楷體" w:hAnsi="標楷體" w:cs="Arial" w:hint="eastAsia"/>
              </w:rPr>
            </w:pPr>
            <w:r w:rsidRPr="006F6050">
              <w:rPr>
                <w:rFonts w:ascii="Arial" w:eastAsia="標楷體" w:hAnsi="標楷體" w:cs="Arial" w:hint="eastAsia"/>
              </w:rPr>
              <w:t>(</w:t>
            </w:r>
            <w:r>
              <w:rPr>
                <w:rFonts w:ascii="Arial" w:eastAsia="標楷體" w:hAnsi="標楷體" w:cs="Arial" w:hint="eastAsia"/>
              </w:rPr>
              <w:t>2</w:t>
            </w:r>
            <w:r w:rsidRPr="006F6050">
              <w:rPr>
                <w:rFonts w:ascii="Arial" w:eastAsia="標楷體" w:hAnsi="標楷體" w:cs="Arial" w:hint="eastAsia"/>
              </w:rPr>
              <w:t>)</w:t>
            </w:r>
            <w:r w:rsidR="00C92A02" w:rsidRPr="0022309B">
              <w:rPr>
                <w:rFonts w:ascii="標楷體" w:eastAsia="標楷體" w:hAnsi="標楷體" w:hint="eastAsia"/>
              </w:rPr>
              <w:t>受益人會議決議更換期貨信託事業或基金保管機構，而無其他適當之期貨信託事業或基金保管機構承受原事業或機構之權利及義務。</w:t>
            </w:r>
          </w:p>
          <w:p w:rsidR="00FF1596" w:rsidRDefault="00FF1596" w:rsidP="00FF1596">
            <w:pPr>
              <w:spacing w:line="400" w:lineRule="exact"/>
              <w:ind w:leftChars="180" w:left="672" w:rightChars="-30" w:right="-72" w:hangingChars="100" w:hanging="240"/>
              <w:rPr>
                <w:rFonts w:ascii="標楷體" w:eastAsia="標楷體" w:hAnsi="標楷體" w:hint="eastAsia"/>
              </w:rPr>
            </w:pPr>
            <w:r w:rsidRPr="00C92A02">
              <w:rPr>
                <w:rFonts w:ascii="Arial" w:eastAsia="標楷體" w:hAnsi="標楷體" w:cs="Arial" w:hint="eastAsia"/>
              </w:rPr>
              <w:t>(3)</w:t>
            </w:r>
            <w:r w:rsidR="00C92A02" w:rsidRPr="0022309B">
              <w:rPr>
                <w:rFonts w:ascii="標楷體" w:eastAsia="標楷體" w:hAnsi="標楷體" w:hint="eastAsia"/>
              </w:rPr>
              <w:t>期貨信託基金淨資產價值低於主管機關所定之標準(如</w:t>
            </w:r>
            <w:r w:rsidR="00C92A02" w:rsidRPr="0022309B">
              <w:rPr>
                <w:rFonts w:ascii="標楷體" w:eastAsia="標楷體" w:hAnsi="標楷體" w:cs="新細明體" w:hint="eastAsia"/>
                <w:kern w:val="0"/>
              </w:rPr>
              <w:t>主管機關</w:t>
            </w:r>
            <w:r w:rsidR="00C92A02" w:rsidRPr="0022309B">
              <w:rPr>
                <w:rFonts w:ascii="標楷體" w:eastAsia="標楷體" w:hAnsi="標楷體" w:hint="eastAsia"/>
                <w:u w:val="single"/>
              </w:rPr>
              <w:t>103.</w:t>
            </w:r>
            <w:r w:rsidR="00C92A02">
              <w:rPr>
                <w:rFonts w:ascii="標楷體" w:eastAsia="標楷體" w:hAnsi="標楷體" w:hint="eastAsia"/>
                <w:u w:val="single"/>
              </w:rPr>
              <w:t>4</w:t>
            </w:r>
            <w:r w:rsidR="00C92A02" w:rsidRPr="0022309B">
              <w:rPr>
                <w:rFonts w:ascii="標楷體" w:eastAsia="標楷體" w:hAnsi="標楷體" w:hint="eastAsia"/>
                <w:u w:val="single"/>
              </w:rPr>
              <w:t>.</w:t>
            </w:r>
            <w:r w:rsidR="00C92A02">
              <w:rPr>
                <w:rFonts w:ascii="標楷體" w:eastAsia="標楷體" w:hAnsi="標楷體" w:hint="eastAsia"/>
                <w:u w:val="single"/>
              </w:rPr>
              <w:t>28</w:t>
            </w:r>
            <w:r w:rsidR="00C92A02" w:rsidRPr="0022309B">
              <w:rPr>
                <w:rFonts w:ascii="標楷體" w:eastAsia="標楷體" w:hAnsi="標楷體" w:hint="eastAsia"/>
                <w:u w:val="single"/>
              </w:rPr>
              <w:t>金管證期字第103</w:t>
            </w:r>
            <w:r w:rsidR="00C92A02" w:rsidRPr="00E06F5B">
              <w:rPr>
                <w:rFonts w:ascii="標楷體" w:eastAsia="標楷體" w:hAnsi="標楷體" w:cs="Arial" w:hint="eastAsia"/>
                <w:u w:val="single"/>
              </w:rPr>
              <w:t>0012211</w:t>
            </w:r>
            <w:r w:rsidR="00C92A02">
              <w:rPr>
                <w:rFonts w:ascii="標楷體" w:eastAsia="標楷體" w:hAnsi="標楷體" w:cs="Arial" w:hint="eastAsia"/>
                <w:u w:val="single"/>
              </w:rPr>
              <w:t>2</w:t>
            </w:r>
            <w:r w:rsidR="00C92A02" w:rsidRPr="0022309B">
              <w:rPr>
                <w:rFonts w:ascii="標楷體" w:eastAsia="標楷體" w:hAnsi="標楷體" w:hint="eastAsia"/>
              </w:rPr>
              <w:t>號令)。</w:t>
            </w:r>
          </w:p>
          <w:p w:rsidR="00C92A02" w:rsidRDefault="00C92A02" w:rsidP="00FF1596">
            <w:pPr>
              <w:spacing w:line="400" w:lineRule="exact"/>
              <w:ind w:leftChars="180" w:left="672" w:rightChars="-30" w:right="-72" w:hangingChars="100" w:hanging="240"/>
              <w:rPr>
                <w:rFonts w:ascii="Arial" w:eastAsia="標楷體" w:hAnsi="標楷體" w:cs="Arial" w:hint="eastAsia"/>
              </w:rPr>
            </w:pPr>
            <w:r w:rsidRPr="00C92A02">
              <w:rPr>
                <w:rFonts w:ascii="Arial" w:eastAsia="標楷體" w:hAnsi="標楷體" w:cs="Arial" w:hint="eastAsia"/>
              </w:rPr>
              <w:t>(</w:t>
            </w:r>
            <w:r>
              <w:rPr>
                <w:rFonts w:ascii="Arial" w:eastAsia="標楷體" w:hAnsi="標楷體" w:cs="Arial" w:hint="eastAsia"/>
              </w:rPr>
              <w:t>4</w:t>
            </w:r>
            <w:r w:rsidRPr="00C92A02">
              <w:rPr>
                <w:rFonts w:ascii="Arial" w:eastAsia="標楷體" w:hAnsi="標楷體" w:cs="Arial" w:hint="eastAsia"/>
              </w:rPr>
              <w:t>)</w:t>
            </w:r>
            <w:r w:rsidRPr="0022309B">
              <w:rPr>
                <w:rFonts w:ascii="標楷體" w:eastAsia="標楷體" w:hAnsi="標楷體" w:hint="eastAsia"/>
              </w:rPr>
              <w:t>因市場狀況、期貨信託基金特性、規模，或其他法律上或事實上原因致期貨信託基金無法繼續經營。</w:t>
            </w:r>
          </w:p>
          <w:p w:rsidR="00C92A02" w:rsidRDefault="00C92A02" w:rsidP="00FF1596">
            <w:pPr>
              <w:spacing w:line="400" w:lineRule="exact"/>
              <w:ind w:leftChars="180" w:left="672" w:rightChars="-30" w:right="-72" w:hangingChars="100" w:hanging="240"/>
              <w:rPr>
                <w:rFonts w:ascii="Arial" w:eastAsia="標楷體" w:hAnsi="標楷體" w:cs="Arial" w:hint="eastAsia"/>
              </w:rPr>
            </w:pPr>
            <w:r w:rsidRPr="00C92A02">
              <w:rPr>
                <w:rFonts w:ascii="Arial" w:eastAsia="標楷體" w:hAnsi="標楷體" w:cs="Arial" w:hint="eastAsia"/>
              </w:rPr>
              <w:t>(</w:t>
            </w:r>
            <w:r>
              <w:rPr>
                <w:rFonts w:ascii="Arial" w:eastAsia="標楷體" w:hAnsi="標楷體" w:cs="Arial" w:hint="eastAsia"/>
              </w:rPr>
              <w:t>5</w:t>
            </w:r>
            <w:r w:rsidRPr="00C92A02">
              <w:rPr>
                <w:rFonts w:ascii="Arial" w:eastAsia="標楷體" w:hAnsi="標楷體" w:cs="Arial" w:hint="eastAsia"/>
              </w:rPr>
              <w:t>)</w:t>
            </w:r>
            <w:r w:rsidRPr="0022309B">
              <w:rPr>
                <w:rFonts w:ascii="標楷體" w:eastAsia="標楷體" w:hAnsi="標楷體" w:hint="eastAsia"/>
              </w:rPr>
              <w:t>受益人會議決議終止期貨信託契約。</w:t>
            </w:r>
          </w:p>
          <w:p w:rsidR="00C92A02" w:rsidRDefault="00C92A02" w:rsidP="00FF1596">
            <w:pPr>
              <w:spacing w:line="400" w:lineRule="exact"/>
              <w:ind w:leftChars="180" w:left="672" w:rightChars="-30" w:right="-72" w:hangingChars="100" w:hanging="240"/>
              <w:rPr>
                <w:rFonts w:ascii="Arial" w:eastAsia="標楷體" w:hAnsi="標楷體" w:cs="Arial" w:hint="eastAsia"/>
              </w:rPr>
            </w:pPr>
            <w:r w:rsidRPr="00C92A02">
              <w:rPr>
                <w:rFonts w:ascii="Arial" w:eastAsia="標楷體" w:hAnsi="標楷體" w:cs="Arial" w:hint="eastAsia"/>
              </w:rPr>
              <w:lastRenderedPageBreak/>
              <w:t>(</w:t>
            </w:r>
            <w:r>
              <w:rPr>
                <w:rFonts w:ascii="Arial" w:eastAsia="標楷體" w:hAnsi="標楷體" w:cs="Arial" w:hint="eastAsia"/>
              </w:rPr>
              <w:t>6</w:t>
            </w:r>
            <w:r w:rsidRPr="00C92A02">
              <w:rPr>
                <w:rFonts w:ascii="Arial" w:eastAsia="標楷體" w:hAnsi="標楷體" w:cs="Arial" w:hint="eastAsia"/>
              </w:rPr>
              <w:t>)</w:t>
            </w:r>
            <w:r w:rsidRPr="0022309B">
              <w:rPr>
                <w:rFonts w:ascii="標楷體" w:eastAsia="標楷體" w:hAnsi="標楷體" w:hint="eastAsia"/>
              </w:rPr>
              <w:t>受益人會議之決議，期貨信託事業或基金保管機構無法接受，且無其他適當之期貨信託事業或基金保管機構承受原事業或機構之權利及義務。</w:t>
            </w:r>
          </w:p>
          <w:p w:rsidR="00C92A02" w:rsidRDefault="00C92A02" w:rsidP="00FF1596">
            <w:pPr>
              <w:spacing w:line="400" w:lineRule="exact"/>
              <w:ind w:leftChars="180" w:left="672" w:rightChars="-30" w:right="-72" w:hangingChars="100" w:hanging="240"/>
              <w:rPr>
                <w:rFonts w:ascii="Arial" w:eastAsia="標楷體" w:hAnsi="標楷體" w:cs="Arial" w:hint="eastAsia"/>
              </w:rPr>
            </w:pPr>
            <w:r w:rsidRPr="00C92A02">
              <w:rPr>
                <w:rFonts w:ascii="Arial" w:eastAsia="標楷體" w:hAnsi="標楷體" w:cs="Arial" w:hint="eastAsia"/>
              </w:rPr>
              <w:t>(</w:t>
            </w:r>
            <w:r>
              <w:rPr>
                <w:rFonts w:ascii="Arial" w:eastAsia="標楷體" w:hAnsi="標楷體" w:cs="Arial" w:hint="eastAsia"/>
              </w:rPr>
              <w:t>7</w:t>
            </w:r>
            <w:r w:rsidRPr="00C92A02">
              <w:rPr>
                <w:rFonts w:ascii="Arial" w:eastAsia="標楷體" w:hAnsi="標楷體" w:cs="Arial" w:hint="eastAsia"/>
              </w:rPr>
              <w:t>)</w:t>
            </w:r>
            <w:r w:rsidRPr="0022309B">
              <w:rPr>
                <w:rFonts w:ascii="標楷體" w:eastAsia="標楷體" w:hAnsi="標楷體" w:hint="eastAsia"/>
              </w:rPr>
              <w:t>其他依期貨信託契約所定終止事由。</w:t>
            </w:r>
          </w:p>
          <w:p w:rsidR="00D77F15" w:rsidRDefault="00D77F15" w:rsidP="00DC2565">
            <w:pPr>
              <w:spacing w:line="400" w:lineRule="exact"/>
              <w:ind w:left="451" w:hangingChars="188" w:hanging="451"/>
              <w:jc w:val="both"/>
              <w:rPr>
                <w:rFonts w:ascii="標楷體" w:hAnsi="標楷體" w:hint="eastAsia"/>
                <w:kern w:val="16"/>
                <w:u w:val="single"/>
              </w:rPr>
            </w:pPr>
          </w:p>
        </w:tc>
        <w:tc>
          <w:tcPr>
            <w:tcW w:w="5040" w:type="dxa"/>
          </w:tcPr>
          <w:p w:rsidR="00750B1E" w:rsidRDefault="00750B1E" w:rsidP="0008469C">
            <w:pPr>
              <w:pStyle w:val="10"/>
            </w:pPr>
            <w:r>
              <w:rPr>
                <w:rFonts w:hint="eastAsia"/>
              </w:rPr>
              <w:lastRenderedPageBreak/>
              <w:t>一、</w:t>
            </w:r>
            <w:r>
              <w:t>作業程序：</w:t>
            </w:r>
          </w:p>
          <w:p w:rsidR="00E31D4A" w:rsidRPr="0022309B" w:rsidRDefault="00E31D4A" w:rsidP="008A4A4B">
            <w:pPr>
              <w:spacing w:line="400" w:lineRule="exact"/>
              <w:ind w:leftChars="-20" w:left="-48" w:rightChars="-30" w:right="-72"/>
              <w:rPr>
                <w:rFonts w:ascii="標楷體" w:eastAsia="標楷體" w:hAnsi="標楷體" w:cs="Arial" w:hint="eastAsia"/>
              </w:rPr>
            </w:pPr>
            <w:r w:rsidRPr="0022309B">
              <w:rPr>
                <w:rFonts w:ascii="標楷體" w:eastAsia="標楷體" w:hAnsi="標楷體" w:cs="Arial" w:hint="eastAsia"/>
              </w:rPr>
              <w:t>(一)</w:t>
            </w:r>
            <w:r w:rsidRPr="0022309B">
              <w:rPr>
                <w:rFonts w:ascii="標楷體" w:eastAsia="標楷體" w:hAnsi="標楷體" w:cs="Arial"/>
              </w:rPr>
              <w:t>申請募集：</w:t>
            </w:r>
          </w:p>
          <w:p w:rsidR="00E31D4A" w:rsidRPr="0022309B" w:rsidRDefault="00E31D4A" w:rsidP="008A4A4B">
            <w:pPr>
              <w:spacing w:line="400" w:lineRule="exact"/>
              <w:ind w:leftChars="80" w:left="432" w:rightChars="-30" w:right="-72" w:hangingChars="100" w:hanging="240"/>
              <w:rPr>
                <w:rFonts w:ascii="標楷體" w:eastAsia="標楷體" w:hAnsi="標楷體" w:cs="Arial" w:hint="eastAsia"/>
              </w:rPr>
            </w:pPr>
            <w:r w:rsidRPr="0022309B">
              <w:rPr>
                <w:rFonts w:ascii="標楷體" w:eastAsia="標楷體" w:hAnsi="標楷體" w:cs="Arial" w:hint="eastAsia"/>
              </w:rPr>
              <w:t>4.</w:t>
            </w:r>
            <w:r w:rsidRPr="0048175E">
              <w:rPr>
                <w:rFonts w:ascii="標楷體" w:eastAsia="標楷體" w:hAnsi="標楷體" w:cs="Arial"/>
              </w:rPr>
              <w:t>期貨信託事業申請募集之</w:t>
            </w:r>
            <w:r w:rsidRPr="0048175E">
              <w:rPr>
                <w:rFonts w:ascii="標楷體" w:eastAsia="標楷體" w:hAnsi="標楷體" w:cs="Arial" w:hint="eastAsia"/>
              </w:rPr>
              <w:t>不同</w:t>
            </w:r>
            <w:r w:rsidRPr="0048175E">
              <w:rPr>
                <w:rFonts w:ascii="標楷體" w:eastAsia="標楷體" w:hAnsi="標楷體" w:cs="Arial"/>
              </w:rPr>
              <w:t>種類期貨信託基金應</w:t>
            </w:r>
            <w:r w:rsidRPr="0048175E">
              <w:rPr>
                <w:rFonts w:ascii="標楷體" w:eastAsia="標楷體" w:hAnsi="標楷體" w:cs="Arial" w:hint="eastAsia"/>
              </w:rPr>
              <w:t>遵守</w:t>
            </w:r>
            <w:r w:rsidRPr="0048175E">
              <w:rPr>
                <w:rFonts w:ascii="標楷體" w:eastAsia="標楷體" w:hAnsi="標楷體" w:cs="Arial"/>
              </w:rPr>
              <w:t>事項：</w:t>
            </w:r>
          </w:p>
          <w:p w:rsidR="00E31D4A" w:rsidRPr="00E872B7" w:rsidRDefault="00D9606A" w:rsidP="00D9606A">
            <w:pPr>
              <w:spacing w:line="400" w:lineRule="exact"/>
              <w:ind w:rightChars="-30" w:right="-72"/>
              <w:rPr>
                <w:rFonts w:ascii="Arial" w:eastAsia="標楷體" w:hAnsi="標楷體" w:cs="Arial" w:hint="eastAsia"/>
              </w:rPr>
            </w:pPr>
            <w:r>
              <w:rPr>
                <w:rFonts w:ascii="Arial" w:eastAsia="標楷體" w:hAnsi="標楷體" w:cs="Arial" w:hint="eastAsia"/>
              </w:rPr>
              <w:t>新增</w:t>
            </w:r>
          </w:p>
          <w:p w:rsidR="00750B1E" w:rsidRPr="00E31D4A" w:rsidRDefault="00750B1E" w:rsidP="008A4A4B">
            <w:pPr>
              <w:spacing w:line="400" w:lineRule="exact"/>
              <w:ind w:rightChars="-50" w:right="-120"/>
              <w:rPr>
                <w:rFonts w:eastAsia="標楷體" w:hint="eastAsia"/>
              </w:rPr>
            </w:pPr>
          </w:p>
          <w:p w:rsidR="00750B1E" w:rsidRDefault="00750B1E" w:rsidP="008A4A4B">
            <w:pPr>
              <w:spacing w:line="400" w:lineRule="exact"/>
              <w:ind w:rightChars="-50" w:right="-120"/>
              <w:rPr>
                <w:rFonts w:eastAsia="標楷體" w:hint="eastAsia"/>
              </w:rPr>
            </w:pPr>
          </w:p>
          <w:p w:rsidR="00750B1E" w:rsidRDefault="00750B1E">
            <w:pPr>
              <w:spacing w:line="400" w:lineRule="exact"/>
              <w:rPr>
                <w:rFonts w:eastAsia="標楷體" w:hint="eastAsia"/>
              </w:rPr>
            </w:pPr>
          </w:p>
          <w:p w:rsidR="00750B1E" w:rsidRDefault="00750B1E" w:rsidP="0008469C">
            <w:pPr>
              <w:pStyle w:val="10"/>
              <w:rPr>
                <w:rFonts w:hint="eastAsia"/>
              </w:rPr>
            </w:pPr>
          </w:p>
          <w:p w:rsidR="00750B1E" w:rsidRDefault="00750B1E" w:rsidP="0008469C">
            <w:pPr>
              <w:pStyle w:val="10"/>
              <w:rPr>
                <w:rFonts w:hint="eastAsia"/>
              </w:rPr>
            </w:pPr>
          </w:p>
          <w:p w:rsidR="00750B1E" w:rsidRDefault="00750B1E" w:rsidP="0008469C">
            <w:pPr>
              <w:pStyle w:val="10"/>
              <w:rPr>
                <w:rFonts w:hint="eastAsia"/>
              </w:rPr>
            </w:pPr>
          </w:p>
          <w:p w:rsidR="00750B1E" w:rsidRDefault="00750B1E" w:rsidP="0008469C">
            <w:pPr>
              <w:pStyle w:val="10"/>
              <w:rPr>
                <w:rFonts w:hint="eastAsia"/>
              </w:rPr>
            </w:pPr>
          </w:p>
          <w:p w:rsidR="00750B1E" w:rsidRDefault="00750B1E" w:rsidP="0008469C">
            <w:pPr>
              <w:pStyle w:val="10"/>
              <w:rPr>
                <w:rFonts w:hint="eastAsia"/>
              </w:rPr>
            </w:pPr>
          </w:p>
          <w:p w:rsidR="00750B1E" w:rsidRDefault="00750B1E" w:rsidP="0008469C">
            <w:pPr>
              <w:pStyle w:val="10"/>
              <w:rPr>
                <w:rFonts w:hint="eastAsia"/>
              </w:rPr>
            </w:pPr>
          </w:p>
          <w:p w:rsidR="00750B1E" w:rsidRDefault="00750B1E" w:rsidP="0008469C">
            <w:pPr>
              <w:pStyle w:val="10"/>
              <w:rPr>
                <w:rFonts w:hint="eastAsia"/>
              </w:rPr>
            </w:pPr>
          </w:p>
          <w:p w:rsidR="00750B1E" w:rsidRDefault="00750B1E" w:rsidP="0008469C">
            <w:pPr>
              <w:pStyle w:val="10"/>
              <w:rPr>
                <w:rFonts w:hint="eastAsia"/>
              </w:rPr>
            </w:pPr>
          </w:p>
          <w:p w:rsidR="00BD4E9E" w:rsidRDefault="00BD4E9E" w:rsidP="00BD4E9E">
            <w:pPr>
              <w:rPr>
                <w:rFonts w:hint="eastAsia"/>
              </w:rPr>
            </w:pPr>
          </w:p>
          <w:p w:rsidR="00BD4E9E" w:rsidRDefault="00BD4E9E" w:rsidP="00BD4E9E">
            <w:pPr>
              <w:rPr>
                <w:rFonts w:hint="eastAsia"/>
              </w:rPr>
            </w:pPr>
          </w:p>
          <w:p w:rsidR="00BD4E9E" w:rsidRDefault="00BD4E9E" w:rsidP="00BD4E9E">
            <w:pPr>
              <w:rPr>
                <w:rFonts w:hint="eastAsia"/>
              </w:rPr>
            </w:pPr>
          </w:p>
          <w:p w:rsidR="00BD4E9E" w:rsidRDefault="00BD4E9E" w:rsidP="00BD4E9E">
            <w:pPr>
              <w:rPr>
                <w:rFonts w:hint="eastAsia"/>
              </w:rPr>
            </w:pPr>
          </w:p>
          <w:p w:rsidR="00BD4E9E" w:rsidRDefault="00BD4E9E" w:rsidP="00BD4E9E">
            <w:pPr>
              <w:rPr>
                <w:rFonts w:hint="eastAsia"/>
              </w:rPr>
            </w:pPr>
          </w:p>
          <w:p w:rsidR="00BD4E9E" w:rsidRDefault="00BD4E9E" w:rsidP="00BD4E9E">
            <w:pPr>
              <w:rPr>
                <w:rFonts w:hint="eastAsia"/>
              </w:rPr>
            </w:pPr>
          </w:p>
          <w:p w:rsidR="00BD4E9E" w:rsidRPr="00E31D4A" w:rsidRDefault="00BD4E9E" w:rsidP="00BD4E9E">
            <w:pPr>
              <w:spacing w:line="400" w:lineRule="exact"/>
              <w:ind w:rightChars="-50" w:right="-120"/>
              <w:rPr>
                <w:rFonts w:eastAsia="標楷體" w:hint="eastAsia"/>
              </w:rPr>
            </w:pPr>
          </w:p>
          <w:p w:rsidR="00BD4E9E" w:rsidRDefault="00BD4E9E" w:rsidP="00BD4E9E">
            <w:pPr>
              <w:spacing w:line="400" w:lineRule="exact"/>
              <w:ind w:rightChars="-50" w:right="-120"/>
              <w:rPr>
                <w:rFonts w:eastAsia="標楷體" w:hint="eastAsia"/>
              </w:rPr>
            </w:pPr>
          </w:p>
          <w:p w:rsidR="00BD4E9E" w:rsidRDefault="00BD4E9E" w:rsidP="00BD4E9E">
            <w:pPr>
              <w:spacing w:line="400" w:lineRule="exact"/>
              <w:rPr>
                <w:rFonts w:eastAsia="標楷體" w:hint="eastAsia"/>
              </w:rPr>
            </w:pPr>
          </w:p>
          <w:p w:rsidR="00BD4E9E" w:rsidRDefault="00BD4E9E" w:rsidP="0008469C">
            <w:pPr>
              <w:pStyle w:val="10"/>
              <w:rPr>
                <w:rFonts w:hint="eastAsia"/>
              </w:rPr>
            </w:pPr>
          </w:p>
          <w:p w:rsidR="00BD4E9E" w:rsidRDefault="00BD4E9E" w:rsidP="0008469C">
            <w:pPr>
              <w:pStyle w:val="10"/>
              <w:rPr>
                <w:rFonts w:hint="eastAsia"/>
              </w:rPr>
            </w:pPr>
          </w:p>
          <w:p w:rsidR="00BD4E9E" w:rsidRDefault="00BD4E9E" w:rsidP="0008469C">
            <w:pPr>
              <w:pStyle w:val="10"/>
              <w:rPr>
                <w:rFonts w:hint="eastAsia"/>
              </w:rPr>
            </w:pPr>
          </w:p>
          <w:p w:rsidR="00BD4E9E" w:rsidRDefault="00BD4E9E" w:rsidP="0008469C">
            <w:pPr>
              <w:pStyle w:val="10"/>
              <w:rPr>
                <w:rFonts w:hint="eastAsia"/>
              </w:rPr>
            </w:pPr>
          </w:p>
          <w:p w:rsidR="00BD4E9E" w:rsidRDefault="00BD4E9E" w:rsidP="0008469C">
            <w:pPr>
              <w:pStyle w:val="10"/>
              <w:rPr>
                <w:rFonts w:hint="eastAsia"/>
              </w:rPr>
            </w:pPr>
          </w:p>
          <w:p w:rsidR="00BD4E9E" w:rsidRDefault="00BD4E9E" w:rsidP="0008469C">
            <w:pPr>
              <w:pStyle w:val="10"/>
              <w:rPr>
                <w:rFonts w:hint="eastAsia"/>
              </w:rPr>
            </w:pPr>
          </w:p>
          <w:p w:rsidR="004D5989" w:rsidRPr="0022309B" w:rsidRDefault="004D5989" w:rsidP="004D5989">
            <w:pPr>
              <w:tabs>
                <w:tab w:val="num" w:pos="1992"/>
              </w:tabs>
              <w:spacing w:line="400" w:lineRule="exact"/>
              <w:ind w:left="480" w:rightChars="-45" w:right="-108" w:hangingChars="200" w:hanging="480"/>
              <w:rPr>
                <w:rFonts w:ascii="標楷體" w:eastAsia="標楷體" w:hAnsi="標楷體" w:cs="Arial" w:hint="eastAsia"/>
              </w:rPr>
            </w:pPr>
            <w:r w:rsidRPr="0022309B">
              <w:rPr>
                <w:rFonts w:ascii="標楷體" w:eastAsia="標楷體" w:hAnsi="標楷體" w:cs="Arial" w:hint="eastAsia"/>
              </w:rPr>
              <w:t>(三)募集核准、辦理相關募集程序：</w:t>
            </w:r>
          </w:p>
          <w:p w:rsidR="004D5989" w:rsidRPr="0022309B" w:rsidRDefault="004D5989" w:rsidP="00CC4EA0">
            <w:pPr>
              <w:tabs>
                <w:tab w:val="num" w:pos="1992"/>
              </w:tabs>
              <w:spacing w:line="400" w:lineRule="exact"/>
              <w:ind w:leftChars="80" w:left="432" w:rightChars="-45" w:right="-108" w:hangingChars="100" w:hanging="240"/>
              <w:rPr>
                <w:rFonts w:ascii="標楷體" w:eastAsia="標楷體" w:hAnsi="標楷體" w:cs="Arial"/>
              </w:rPr>
            </w:pPr>
            <w:r w:rsidRPr="0022309B">
              <w:rPr>
                <w:rFonts w:ascii="標楷體" w:eastAsia="標楷體" w:hAnsi="標楷體" w:cs="Arial" w:hint="eastAsia"/>
              </w:rPr>
              <w:t>1.</w:t>
            </w:r>
            <w:r w:rsidRPr="0022309B">
              <w:rPr>
                <w:rFonts w:ascii="標楷體" w:eastAsia="標楷體" w:hAnsi="標楷體" w:cs="Arial"/>
              </w:rPr>
              <w:t>期貨信託事業申請募集期貨信託基金經主管機關核准後，權責單位人員及主管應依期限辦理募集成立期貨信託基金之程序：</w:t>
            </w:r>
          </w:p>
          <w:p w:rsidR="004D5989" w:rsidRPr="0022309B" w:rsidRDefault="004D5989" w:rsidP="00CC4EA0">
            <w:pPr>
              <w:tabs>
                <w:tab w:val="num" w:pos="1992"/>
              </w:tabs>
              <w:spacing w:line="400" w:lineRule="exact"/>
              <w:ind w:leftChars="180" w:left="672" w:rightChars="-45" w:right="-108" w:hangingChars="100" w:hanging="240"/>
              <w:rPr>
                <w:rFonts w:ascii="標楷體" w:eastAsia="標楷體" w:hAnsi="標楷體" w:cs="Arial"/>
              </w:rPr>
            </w:pPr>
            <w:r w:rsidRPr="00D52CEB">
              <w:rPr>
                <w:rFonts w:ascii="Arial" w:eastAsia="標楷體" w:hAnsi="標楷體" w:cs="Arial" w:hint="eastAsia"/>
              </w:rPr>
              <w:t>(1)</w:t>
            </w:r>
            <w:r w:rsidRPr="0022309B">
              <w:rPr>
                <w:rFonts w:ascii="標楷體" w:eastAsia="標楷體" w:hAnsi="標楷體" w:cs="Arial"/>
              </w:rPr>
              <w:t>首次申請募集：應於期貨信託基金募集之核准函送達日起六個月內開始募集，四十五日內募集成立該期貨信託基</w:t>
            </w:r>
            <w:r w:rsidRPr="0022309B">
              <w:rPr>
                <w:rFonts w:ascii="標楷體" w:eastAsia="標楷體" w:hAnsi="標楷體" w:cs="Arial" w:hint="eastAsia"/>
              </w:rPr>
              <w:t>金</w:t>
            </w:r>
            <w:r w:rsidRPr="0022309B">
              <w:rPr>
                <w:rFonts w:ascii="標楷體" w:eastAsia="標楷體" w:hAnsi="標楷體" w:cs="Arial"/>
              </w:rPr>
              <w:t>。</w:t>
            </w:r>
          </w:p>
          <w:p w:rsidR="004D5989" w:rsidRPr="0022309B" w:rsidRDefault="004D5989" w:rsidP="00CC4EA0">
            <w:pPr>
              <w:tabs>
                <w:tab w:val="num" w:pos="1992"/>
              </w:tabs>
              <w:spacing w:line="400" w:lineRule="exact"/>
              <w:ind w:leftChars="180" w:left="672" w:rightChars="-45" w:right="-108" w:hangingChars="100" w:hanging="240"/>
              <w:rPr>
                <w:rFonts w:ascii="標楷體" w:eastAsia="標楷體" w:hAnsi="標楷體" w:cs="Arial"/>
              </w:rPr>
            </w:pPr>
            <w:r w:rsidRPr="00D52CEB">
              <w:rPr>
                <w:rFonts w:ascii="Arial" w:eastAsia="標楷體" w:hAnsi="標楷體" w:cs="Arial" w:hint="eastAsia"/>
              </w:rPr>
              <w:t>(2)</w:t>
            </w:r>
            <w:r w:rsidRPr="0022309B">
              <w:rPr>
                <w:rFonts w:ascii="標楷體" w:eastAsia="標楷體" w:hAnsi="標楷體" w:cs="Arial"/>
              </w:rPr>
              <w:t>非首次申請募集：期貨信託基金經核准後，對不特定人募集者，應於</w:t>
            </w:r>
            <w:r w:rsidRPr="004D5989">
              <w:rPr>
                <w:rFonts w:ascii="標楷體" w:eastAsia="標楷體" w:hAnsi="標楷體" w:cs="Arial"/>
              </w:rPr>
              <w:t>申請</w:t>
            </w:r>
            <w:r w:rsidRPr="0022309B">
              <w:rPr>
                <w:rFonts w:ascii="標楷體" w:eastAsia="標楷體" w:hAnsi="標楷體" w:cs="Arial"/>
              </w:rPr>
              <w:t>核准</w:t>
            </w:r>
            <w:r w:rsidRPr="004D5989">
              <w:rPr>
                <w:rFonts w:ascii="標楷體" w:eastAsia="標楷體" w:hAnsi="標楷體" w:cs="Arial"/>
              </w:rPr>
              <w:t>通知</w:t>
            </w:r>
            <w:r w:rsidRPr="0022309B">
              <w:rPr>
                <w:rFonts w:ascii="標楷體" w:eastAsia="標楷體" w:hAnsi="標楷體" w:cs="Arial"/>
              </w:rPr>
              <w:t>函送達日起</w:t>
            </w:r>
            <w:r w:rsidRPr="004D5989">
              <w:rPr>
                <w:rFonts w:ascii="標楷體" w:eastAsia="標楷體" w:hAnsi="標楷體" w:cs="Arial"/>
              </w:rPr>
              <w:t>三</w:t>
            </w:r>
            <w:r w:rsidRPr="0022309B">
              <w:rPr>
                <w:rFonts w:ascii="標楷體" w:eastAsia="標楷體" w:hAnsi="標楷體" w:cs="Arial"/>
              </w:rPr>
              <w:t>個月內開始募集，三十日內募集成立該期貨信託基金。但有正當理由無法於</w:t>
            </w:r>
            <w:r w:rsidRPr="004D5989">
              <w:rPr>
                <w:rFonts w:ascii="標楷體" w:eastAsia="標楷體" w:hAnsi="標楷體" w:cs="Arial"/>
              </w:rPr>
              <w:t>三</w:t>
            </w:r>
            <w:r w:rsidRPr="0022309B">
              <w:rPr>
                <w:rFonts w:ascii="標楷體" w:eastAsia="標楷體" w:hAnsi="標楷體" w:cs="Arial"/>
              </w:rPr>
              <w:t>個月內開始募集者，於期限屆滿前，得向主管機關申請展延一次，並以</w:t>
            </w:r>
            <w:r w:rsidRPr="004D5989">
              <w:rPr>
                <w:rFonts w:ascii="標楷體" w:eastAsia="標楷體" w:hAnsi="標楷體" w:cs="Arial"/>
              </w:rPr>
              <w:t>三</w:t>
            </w:r>
            <w:r w:rsidRPr="0022309B">
              <w:rPr>
                <w:rFonts w:ascii="標楷體" w:eastAsia="標楷體" w:hAnsi="標楷體" w:cs="Arial"/>
              </w:rPr>
              <w:t>個月為限。</w:t>
            </w:r>
          </w:p>
          <w:p w:rsidR="00E45608" w:rsidRPr="0022309B" w:rsidRDefault="00E45608" w:rsidP="0008469C">
            <w:pPr>
              <w:pStyle w:val="10"/>
              <w:rPr>
                <w:rFonts w:hint="eastAsia"/>
              </w:rPr>
            </w:pPr>
            <w:r w:rsidRPr="0022309B">
              <w:lastRenderedPageBreak/>
              <w:t>二、控制重點：</w:t>
            </w:r>
          </w:p>
          <w:p w:rsidR="00E45608" w:rsidRPr="0022309B" w:rsidRDefault="00E45608" w:rsidP="00E45608">
            <w:pPr>
              <w:tabs>
                <w:tab w:val="num" w:pos="1452"/>
              </w:tabs>
              <w:spacing w:line="400" w:lineRule="exact"/>
              <w:ind w:left="480" w:rightChars="-45" w:right="-108" w:hangingChars="200" w:hanging="480"/>
              <w:rPr>
                <w:rFonts w:ascii="Arial" w:eastAsia="標楷體" w:hAnsi="Arial" w:cs="Arial"/>
              </w:rPr>
            </w:pPr>
            <w:r w:rsidRPr="0022309B">
              <w:rPr>
                <w:rFonts w:ascii="標楷體" w:eastAsia="標楷體" w:hAnsi="標楷體" w:hint="eastAsia"/>
                <w:szCs w:val="20"/>
              </w:rPr>
              <w:t>(九)</w:t>
            </w:r>
            <w:r w:rsidRPr="0022309B">
              <w:rPr>
                <w:rFonts w:ascii="標楷體" w:eastAsia="標楷體" w:hAnsi="標楷體"/>
                <w:szCs w:val="20"/>
              </w:rPr>
              <w:t>非</w:t>
            </w:r>
            <w:r w:rsidRPr="0022309B">
              <w:rPr>
                <w:rFonts w:ascii="Arial" w:eastAsia="標楷體" w:hAnsi="Arial" w:cs="Arial"/>
              </w:rPr>
              <w:t>首次申請募集對不特定人募集期貨信託基金經核准後，</w:t>
            </w:r>
            <w:r w:rsidRPr="00E45608">
              <w:rPr>
                <w:rFonts w:ascii="Arial" w:eastAsia="標楷體" w:hAnsi="Arial" w:cs="Arial"/>
              </w:rPr>
              <w:t>權責單位應於申請核准通知函送達日起三個月內開始募集，三十日內募集成立該期貨信託基金。</w:t>
            </w:r>
            <w:r w:rsidRPr="00E45608">
              <w:rPr>
                <w:rFonts w:ascii="Arial" w:eastAsia="標楷體" w:hAnsi="Arial" w:cs="Arial" w:hint="eastAsia"/>
              </w:rPr>
              <w:t>若有</w:t>
            </w:r>
            <w:r w:rsidRPr="00E45608">
              <w:rPr>
                <w:rFonts w:ascii="Arial" w:eastAsia="標楷體" w:hAnsi="Arial" w:cs="Arial"/>
              </w:rPr>
              <w:t>正當理由無法於三個月內開始募集者，權責單位負責人員</w:t>
            </w:r>
            <w:r w:rsidRPr="00E45608">
              <w:rPr>
                <w:rFonts w:ascii="Arial" w:eastAsia="標楷體" w:hAnsi="Arial" w:cs="Arial" w:hint="eastAsia"/>
              </w:rPr>
              <w:t>應</w:t>
            </w:r>
            <w:r w:rsidRPr="00E45608">
              <w:rPr>
                <w:rFonts w:ascii="Arial" w:eastAsia="標楷體" w:hAnsi="Arial" w:cs="Arial"/>
              </w:rPr>
              <w:t>於期限屆滿前，向主管機關申請展延，並</w:t>
            </w:r>
            <w:r w:rsidRPr="00E45608">
              <w:rPr>
                <w:rFonts w:ascii="Arial" w:eastAsia="標楷體" w:hAnsi="Arial" w:cs="Arial" w:hint="eastAsia"/>
              </w:rPr>
              <w:t>於展延</w:t>
            </w:r>
            <w:r w:rsidRPr="00E45608">
              <w:rPr>
                <w:rFonts w:ascii="Arial" w:eastAsia="標楷體" w:hAnsi="Arial" w:cs="Arial"/>
              </w:rPr>
              <w:t>三個月內開</w:t>
            </w:r>
            <w:r w:rsidRPr="0022309B">
              <w:rPr>
                <w:rFonts w:ascii="Arial" w:eastAsia="標楷體" w:hAnsi="Arial" w:cs="Arial"/>
              </w:rPr>
              <w:t>始募集。</w:t>
            </w:r>
          </w:p>
          <w:p w:rsidR="004D5989" w:rsidRPr="00E45608" w:rsidRDefault="004D5989" w:rsidP="0008469C">
            <w:pPr>
              <w:pStyle w:val="10"/>
              <w:rPr>
                <w:rFonts w:hint="eastAsia"/>
              </w:rPr>
            </w:pPr>
          </w:p>
          <w:p w:rsidR="004D5989" w:rsidRDefault="004D5989" w:rsidP="0008469C">
            <w:pPr>
              <w:pStyle w:val="10"/>
              <w:rPr>
                <w:rFonts w:hint="eastAsia"/>
              </w:rPr>
            </w:pPr>
          </w:p>
          <w:p w:rsidR="004D5989" w:rsidRDefault="004D5989" w:rsidP="0008469C">
            <w:pPr>
              <w:pStyle w:val="10"/>
              <w:rPr>
                <w:rFonts w:hint="eastAsia"/>
              </w:rPr>
            </w:pPr>
          </w:p>
          <w:p w:rsidR="004D5989" w:rsidRDefault="004D5989" w:rsidP="0008469C">
            <w:pPr>
              <w:pStyle w:val="10"/>
              <w:rPr>
                <w:rFonts w:hint="eastAsia"/>
              </w:rPr>
            </w:pPr>
          </w:p>
          <w:p w:rsidR="004D5989" w:rsidRDefault="004D5989" w:rsidP="0008469C">
            <w:pPr>
              <w:pStyle w:val="10"/>
              <w:rPr>
                <w:rFonts w:hint="eastAsia"/>
              </w:rPr>
            </w:pPr>
          </w:p>
          <w:p w:rsidR="004D5989" w:rsidRDefault="004D5989" w:rsidP="0008469C">
            <w:pPr>
              <w:pStyle w:val="10"/>
              <w:rPr>
                <w:rFonts w:hint="eastAsia"/>
              </w:rPr>
            </w:pPr>
          </w:p>
          <w:p w:rsidR="004D5989" w:rsidRDefault="004D5989" w:rsidP="0008469C">
            <w:pPr>
              <w:pStyle w:val="10"/>
              <w:rPr>
                <w:rFonts w:hint="eastAsia"/>
              </w:rPr>
            </w:pPr>
          </w:p>
          <w:p w:rsidR="004D5989" w:rsidRDefault="004D5989" w:rsidP="0008469C">
            <w:pPr>
              <w:pStyle w:val="10"/>
              <w:rPr>
                <w:rFonts w:hint="eastAsia"/>
              </w:rPr>
            </w:pPr>
          </w:p>
          <w:p w:rsidR="004D5989" w:rsidRDefault="004D5989" w:rsidP="0008469C">
            <w:pPr>
              <w:pStyle w:val="10"/>
              <w:rPr>
                <w:rFonts w:hint="eastAsia"/>
              </w:rPr>
            </w:pPr>
          </w:p>
          <w:p w:rsidR="004D5989" w:rsidRDefault="004D5989" w:rsidP="0008469C">
            <w:pPr>
              <w:pStyle w:val="10"/>
              <w:rPr>
                <w:rFonts w:hint="eastAsia"/>
              </w:rPr>
            </w:pPr>
          </w:p>
          <w:p w:rsidR="004D5989" w:rsidRDefault="004D5989" w:rsidP="0008469C">
            <w:pPr>
              <w:pStyle w:val="10"/>
              <w:rPr>
                <w:rFonts w:hint="eastAsia"/>
              </w:rPr>
            </w:pPr>
          </w:p>
          <w:p w:rsidR="004D5989" w:rsidRDefault="004D5989" w:rsidP="0008469C">
            <w:pPr>
              <w:pStyle w:val="10"/>
              <w:rPr>
                <w:rFonts w:hint="eastAsia"/>
              </w:rPr>
            </w:pPr>
          </w:p>
          <w:p w:rsidR="00CC4EA0" w:rsidRDefault="00CC4EA0" w:rsidP="00CC4EA0">
            <w:pPr>
              <w:rPr>
                <w:rFonts w:hint="eastAsia"/>
              </w:rPr>
            </w:pPr>
          </w:p>
          <w:p w:rsidR="00CC4EA0" w:rsidRDefault="00CC4EA0" w:rsidP="00CC4EA0">
            <w:pPr>
              <w:rPr>
                <w:rFonts w:hint="eastAsia"/>
              </w:rPr>
            </w:pPr>
          </w:p>
          <w:p w:rsidR="00CC4EA0" w:rsidRDefault="00CC4EA0" w:rsidP="00CC4EA0">
            <w:pPr>
              <w:rPr>
                <w:rFonts w:hint="eastAsia"/>
              </w:rPr>
            </w:pPr>
          </w:p>
          <w:p w:rsidR="00CC4EA0" w:rsidRPr="00CC4EA0" w:rsidRDefault="00CC4EA0" w:rsidP="00CC4EA0">
            <w:pPr>
              <w:rPr>
                <w:rFonts w:hint="eastAsia"/>
              </w:rPr>
            </w:pPr>
          </w:p>
          <w:p w:rsidR="009C3C2B" w:rsidRDefault="009C3C2B" w:rsidP="0008469C">
            <w:pPr>
              <w:pStyle w:val="10"/>
            </w:pPr>
            <w:r>
              <w:rPr>
                <w:rFonts w:hint="eastAsia"/>
              </w:rPr>
              <w:lastRenderedPageBreak/>
              <w:t>一、</w:t>
            </w:r>
            <w:r>
              <w:t>作業程序：</w:t>
            </w:r>
          </w:p>
          <w:p w:rsidR="009C3C2B" w:rsidRDefault="009C3C2B" w:rsidP="0008469C">
            <w:pPr>
              <w:pStyle w:val="10"/>
              <w:rPr>
                <w:rFonts w:hint="eastAsia"/>
              </w:rPr>
            </w:pPr>
            <w:r w:rsidRPr="0022309B">
              <w:rPr>
                <w:rFonts w:hint="eastAsia"/>
              </w:rPr>
              <w:t>(</w:t>
            </w:r>
            <w:r w:rsidRPr="0022309B">
              <w:rPr>
                <w:rFonts w:hint="eastAsia"/>
              </w:rPr>
              <w:t>九</w:t>
            </w:r>
            <w:r w:rsidRPr="0022309B">
              <w:rPr>
                <w:rFonts w:hint="eastAsia"/>
              </w:rPr>
              <w:t>)</w:t>
            </w:r>
            <w:r w:rsidRPr="0022309B">
              <w:rPr>
                <w:rFonts w:hint="eastAsia"/>
              </w:rPr>
              <w:t>期貨信託基金</w:t>
            </w:r>
            <w:r w:rsidRPr="0022309B">
              <w:t>運用之限制：</w:t>
            </w:r>
          </w:p>
          <w:p w:rsidR="009C3C2B" w:rsidRPr="009C3C2B" w:rsidRDefault="009C3C2B" w:rsidP="009C3C2B">
            <w:pPr>
              <w:spacing w:line="400" w:lineRule="exact"/>
              <w:ind w:leftChars="80" w:left="432" w:rightChars="-30" w:right="-72" w:hangingChars="100" w:hanging="240"/>
              <w:rPr>
                <w:rFonts w:ascii="標楷體" w:eastAsia="標楷體" w:hAnsi="標楷體" w:cs="Arial" w:hint="eastAsia"/>
              </w:rPr>
            </w:pPr>
            <w:r w:rsidRPr="009C3C2B">
              <w:rPr>
                <w:rFonts w:ascii="標楷體" w:eastAsia="標楷體" w:hAnsi="標楷體" w:cs="Arial"/>
              </w:rPr>
              <w:t>1.</w:t>
            </w:r>
            <w:r w:rsidRPr="0022309B">
              <w:rPr>
                <w:rFonts w:ascii="標楷體" w:eastAsia="標楷體" w:hAnsi="標楷體" w:cs="Arial" w:hint="eastAsia"/>
              </w:rPr>
              <w:t>向不特定人募集之期貨信託基金：</w:t>
            </w:r>
          </w:p>
          <w:p w:rsidR="009C3C2B" w:rsidRDefault="009C3C2B" w:rsidP="009C3C2B">
            <w:pPr>
              <w:spacing w:line="400" w:lineRule="exact"/>
              <w:ind w:leftChars="180" w:left="672" w:rightChars="-30" w:right="-72" w:hangingChars="100" w:hanging="240"/>
              <w:rPr>
                <w:rFonts w:ascii="Arial" w:eastAsia="標楷體" w:hAnsi="標楷體" w:cs="Arial" w:hint="eastAsia"/>
              </w:rPr>
            </w:pPr>
            <w:r w:rsidRPr="006F6050">
              <w:rPr>
                <w:rFonts w:ascii="Arial" w:eastAsia="標楷體" w:hAnsi="標楷體" w:cs="Arial" w:hint="eastAsia"/>
              </w:rPr>
              <w:t>(</w:t>
            </w:r>
            <w:r w:rsidR="000B7710">
              <w:rPr>
                <w:rFonts w:ascii="Arial" w:eastAsia="標楷體" w:hAnsi="標楷體" w:cs="Arial" w:hint="eastAsia"/>
              </w:rPr>
              <w:t>3</w:t>
            </w:r>
            <w:r w:rsidRPr="006F6050">
              <w:rPr>
                <w:rFonts w:ascii="Arial" w:eastAsia="標楷體" w:hAnsi="標楷體" w:cs="Arial" w:hint="eastAsia"/>
              </w:rPr>
              <w:t>)</w:t>
            </w:r>
            <w:r w:rsidR="000B7710" w:rsidRPr="0022309B">
              <w:rPr>
                <w:rFonts w:ascii="標楷體" w:eastAsia="標楷體" w:hAnsi="標楷體" w:cs="Arial"/>
              </w:rPr>
              <w:t>期貨信託事業運用對不特定人所募集之期貨信託基金從事期貨信託基金管理辦法第三十八條第一</w:t>
            </w:r>
            <w:r w:rsidR="000B7710" w:rsidRPr="0022309B">
              <w:rPr>
                <w:rFonts w:ascii="標楷體" w:eastAsia="標楷體" w:hAnsi="標楷體" w:cs="Arial" w:hint="eastAsia"/>
              </w:rPr>
              <w:t>項</w:t>
            </w:r>
            <w:r w:rsidR="000B7710" w:rsidRPr="0022309B">
              <w:rPr>
                <w:rFonts w:ascii="標楷體" w:eastAsia="標楷體" w:hAnsi="標楷體" w:cs="Arial"/>
              </w:rPr>
              <w:t>第一款交易，除主管機關核准外，應符合下列規定：</w:t>
            </w:r>
          </w:p>
          <w:p w:rsidR="009C3C2B" w:rsidRDefault="009C3C2B" w:rsidP="000B7710">
            <w:pPr>
              <w:spacing w:line="400" w:lineRule="exact"/>
              <w:ind w:leftChars="300" w:left="1200" w:rightChars="-30" w:right="-72" w:hangingChars="200" w:hanging="480"/>
              <w:rPr>
                <w:rFonts w:ascii="Arial" w:eastAsia="標楷體" w:hAnsi="標楷體" w:cs="Arial" w:hint="eastAsia"/>
              </w:rPr>
            </w:pPr>
            <w:r>
              <w:rPr>
                <w:rFonts w:ascii="Arial" w:eastAsia="標楷體" w:hAnsi="標楷體" w:cs="Arial" w:hint="eastAsia"/>
              </w:rPr>
              <w:t>(</w:t>
            </w:r>
            <w:r w:rsidR="000B7710">
              <w:rPr>
                <w:rFonts w:ascii="Arial" w:eastAsia="標楷體" w:hAnsi="標楷體" w:cs="Arial" w:hint="eastAsia"/>
              </w:rPr>
              <w:t>3</w:t>
            </w:r>
            <w:r>
              <w:rPr>
                <w:rFonts w:ascii="Arial" w:eastAsia="標楷體" w:hAnsi="標楷體" w:cs="Arial" w:hint="eastAsia"/>
              </w:rPr>
              <w:t>.1</w:t>
            </w:r>
            <w:r w:rsidRPr="00B534CF">
              <w:rPr>
                <w:rFonts w:ascii="Arial" w:eastAsia="標楷體" w:hAnsi="標楷體" w:cs="Arial" w:hint="eastAsia"/>
              </w:rPr>
              <w:t>)</w:t>
            </w:r>
            <w:r w:rsidR="000B7710" w:rsidRPr="000B7710">
              <w:rPr>
                <w:rFonts w:ascii="Arial" w:eastAsia="標楷體" w:hAnsi="標楷體" w:cs="Arial"/>
              </w:rPr>
              <w:t>持有期貨契約、期貨選擇權（以下簡稱期權）契約及選擇權契約未平倉部位所需原始保證金，加計從事期權與選擇權契約交易所支付與收取權利金淨額之合計數，不得超過本期貨信託基金淨資產價值之百分之七十。</w:t>
            </w:r>
          </w:p>
          <w:p w:rsidR="009C3C2B" w:rsidRDefault="009C3C2B" w:rsidP="009C3C2B">
            <w:pPr>
              <w:spacing w:line="400" w:lineRule="exact"/>
              <w:ind w:leftChars="300" w:left="1200" w:rightChars="-30" w:right="-72" w:hangingChars="200" w:hanging="480"/>
              <w:rPr>
                <w:rFonts w:ascii="標楷體" w:eastAsia="標楷體" w:hAnsi="標楷體" w:cs="Arial" w:hint="eastAsia"/>
              </w:rPr>
            </w:pPr>
            <w:r>
              <w:rPr>
                <w:rFonts w:ascii="Arial" w:eastAsia="標楷體" w:hAnsi="標楷體" w:cs="Arial" w:hint="eastAsia"/>
              </w:rPr>
              <w:t>(</w:t>
            </w:r>
            <w:r w:rsidR="00D01813">
              <w:rPr>
                <w:rFonts w:ascii="Arial" w:eastAsia="標楷體" w:hAnsi="標楷體" w:cs="Arial" w:hint="eastAsia"/>
              </w:rPr>
              <w:t>3</w:t>
            </w:r>
            <w:r>
              <w:rPr>
                <w:rFonts w:ascii="Arial" w:eastAsia="標楷體" w:hAnsi="標楷體" w:cs="Arial" w:hint="eastAsia"/>
              </w:rPr>
              <w:t>.2</w:t>
            </w:r>
            <w:r w:rsidRPr="00B534CF">
              <w:rPr>
                <w:rFonts w:ascii="Arial" w:eastAsia="標楷體" w:hAnsi="標楷體" w:cs="Arial" w:hint="eastAsia"/>
              </w:rPr>
              <w:t>)</w:t>
            </w:r>
            <w:r w:rsidR="00D01813" w:rsidRPr="0022309B">
              <w:rPr>
                <w:rFonts w:ascii="標楷體" w:eastAsia="標楷體" w:hAnsi="標楷體" w:cs="Arial"/>
              </w:rPr>
              <w:t>持有期貨契約、期貨選擇權（以下簡稱期權）契約及選擇權契約未平倉部位所需原始保證金，加計從事期權與選擇權契約交易所支付與收取權利金淨額之合計數，不得超過本期貨信託基金淨資產價值之百分之七十。</w:t>
            </w:r>
          </w:p>
          <w:p w:rsidR="00D01813" w:rsidRDefault="00D01813" w:rsidP="00D11867">
            <w:pPr>
              <w:spacing w:line="400" w:lineRule="exact"/>
              <w:ind w:leftChars="300" w:left="1200" w:rightChars="-30" w:right="-72" w:hangingChars="200" w:hanging="480"/>
              <w:rPr>
                <w:rFonts w:ascii="Arial" w:eastAsia="標楷體" w:hAnsi="標楷體" w:cs="Arial" w:hint="eastAsia"/>
              </w:rPr>
            </w:pPr>
            <w:r>
              <w:rPr>
                <w:rFonts w:ascii="Arial" w:eastAsia="標楷體" w:hAnsi="標楷體" w:cs="Arial" w:hint="eastAsia"/>
              </w:rPr>
              <w:t>(3.3</w:t>
            </w:r>
            <w:r w:rsidRPr="00B534CF">
              <w:rPr>
                <w:rFonts w:ascii="Arial" w:eastAsia="標楷體" w:hAnsi="標楷體" w:cs="Arial" w:hint="eastAsia"/>
              </w:rPr>
              <w:t>)</w:t>
            </w:r>
            <w:r w:rsidRPr="00D11867">
              <w:rPr>
                <w:rFonts w:ascii="Arial" w:eastAsia="標楷體" w:hAnsi="標楷體" w:cs="Arial" w:hint="eastAsia"/>
              </w:rPr>
              <w:t>持有單一選擇權序列之未平倉部位所需原始保證金，加計從事同一選</w:t>
            </w:r>
            <w:r w:rsidRPr="00D11867">
              <w:rPr>
                <w:rFonts w:ascii="Arial" w:eastAsia="標楷體" w:hAnsi="標楷體" w:cs="Arial" w:hint="eastAsia"/>
              </w:rPr>
              <w:lastRenderedPageBreak/>
              <w:t>擇權序列交易所支付與收取權利金淨額之合計數，不得超過本期貨信託基金淨資產價值之百分之十。</w:t>
            </w:r>
          </w:p>
          <w:p w:rsidR="00D11867" w:rsidRDefault="00D11867" w:rsidP="00D11867">
            <w:pPr>
              <w:spacing w:line="400" w:lineRule="exact"/>
              <w:ind w:leftChars="300" w:left="1200" w:rightChars="-30" w:right="-72" w:hangingChars="200" w:hanging="480"/>
              <w:rPr>
                <w:rFonts w:ascii="Arial" w:eastAsia="標楷體" w:hAnsi="標楷體" w:cs="Arial" w:hint="eastAsia"/>
              </w:rPr>
            </w:pPr>
            <w:r>
              <w:rPr>
                <w:rFonts w:ascii="Arial" w:eastAsia="標楷體" w:hAnsi="標楷體" w:cs="Arial" w:hint="eastAsia"/>
              </w:rPr>
              <w:t>(3.4</w:t>
            </w:r>
            <w:r w:rsidRPr="00B534CF">
              <w:rPr>
                <w:rFonts w:ascii="Arial" w:eastAsia="標楷體" w:hAnsi="標楷體" w:cs="Arial" w:hint="eastAsia"/>
              </w:rPr>
              <w:t>)</w:t>
            </w:r>
            <w:r w:rsidRPr="0022309B">
              <w:rPr>
                <w:rFonts w:ascii="標楷體" w:eastAsia="標楷體" w:hAnsi="標楷體" w:cs="Arial"/>
              </w:rPr>
              <w:t>持有單一標的商品或金融工具期貨契約、期權契約及選擇權契約未平倉部位所需原始保證金，加計從事同一標的商品或金融工具期權契約與選擇權契約交易所支付與收取權利金淨額之合計數，不得超過本期貨信託基金淨資產價值之百分之二十。</w:t>
            </w:r>
            <w:r w:rsidRPr="0022309B">
              <w:rPr>
                <w:rFonts w:ascii="標楷體" w:eastAsia="標楷體" w:hAnsi="標楷體" w:cs="Arial" w:hint="eastAsia"/>
              </w:rPr>
              <w:t>(另單一標的定義，請參</w:t>
            </w:r>
            <w:r w:rsidRPr="0022309B">
              <w:rPr>
                <w:rFonts w:ascii="標楷體" w:eastAsia="標楷體" w:hAnsi="標楷體" w:cs="Arial"/>
              </w:rPr>
              <w:t>主管機關</w:t>
            </w:r>
            <w:r w:rsidRPr="0022309B">
              <w:rPr>
                <w:rFonts w:ascii="標楷體" w:eastAsia="標楷體" w:hAnsi="標楷體" w:cs="Arial" w:hint="eastAsia"/>
              </w:rPr>
              <w:t>97.1.23金管證七字第09600749112號令)</w:t>
            </w:r>
          </w:p>
          <w:p w:rsidR="009C3C2B" w:rsidRDefault="009C3C2B" w:rsidP="00A85A5F">
            <w:pPr>
              <w:spacing w:line="400" w:lineRule="exact"/>
              <w:ind w:leftChars="180" w:left="720" w:rightChars="-30" w:right="-72" w:hangingChars="120" w:hanging="288"/>
              <w:rPr>
                <w:rFonts w:ascii="標楷體" w:eastAsia="標楷體" w:hAnsi="標楷體" w:hint="eastAsia"/>
              </w:rPr>
            </w:pPr>
            <w:r w:rsidRPr="006F6050">
              <w:rPr>
                <w:rFonts w:ascii="Arial" w:eastAsia="標楷體" w:hAnsi="標楷體" w:cs="Arial" w:hint="eastAsia"/>
              </w:rPr>
              <w:t>(</w:t>
            </w:r>
            <w:r w:rsidR="00D11867">
              <w:rPr>
                <w:rFonts w:ascii="Arial" w:eastAsia="標楷體" w:hAnsi="標楷體" w:cs="Arial" w:hint="eastAsia"/>
              </w:rPr>
              <w:t>4</w:t>
            </w:r>
            <w:r w:rsidR="00D11867" w:rsidRPr="006F6050">
              <w:rPr>
                <w:rFonts w:ascii="Arial" w:eastAsia="標楷體" w:hAnsi="標楷體" w:cs="Arial" w:hint="eastAsia"/>
              </w:rPr>
              <w:t>)</w:t>
            </w:r>
            <w:r w:rsidR="00D11867" w:rsidRPr="0022309B">
              <w:rPr>
                <w:rFonts w:ascii="標楷體" w:eastAsia="標楷體" w:hAnsi="標楷體" w:cs="Arial" w:hint="eastAsia"/>
              </w:rPr>
              <w:t xml:space="preserve"> 上開(3.3)規定</w:t>
            </w:r>
            <w:r w:rsidR="00D11867" w:rsidRPr="0022309B">
              <w:rPr>
                <w:rFonts w:ascii="標楷體" w:eastAsia="標楷體" w:hAnsi="標楷體" w:cs="Arial"/>
              </w:rPr>
              <w:t>所稱選擇權序列，</w:t>
            </w:r>
            <w:r w:rsidR="00D11867" w:rsidRPr="0022309B">
              <w:rPr>
                <w:rFonts w:ascii="標楷體" w:eastAsia="標楷體" w:hAnsi="標楷體" w:hint="eastAsia"/>
              </w:rPr>
              <w:t>指具有相同標的物、到期日及履約價之期權及選擇權買權契約或賣權契約。</w:t>
            </w:r>
          </w:p>
          <w:p w:rsidR="00D11867" w:rsidRDefault="00D11867" w:rsidP="00A85A5F">
            <w:pPr>
              <w:spacing w:line="400" w:lineRule="exact"/>
              <w:ind w:leftChars="180" w:left="720" w:rightChars="-30" w:right="-72" w:hangingChars="120" w:hanging="288"/>
              <w:rPr>
                <w:rFonts w:ascii="標楷體" w:eastAsia="標楷體" w:hAnsi="標楷體" w:hint="eastAsia"/>
              </w:rPr>
            </w:pPr>
          </w:p>
          <w:p w:rsidR="00D11867" w:rsidRDefault="00D11867" w:rsidP="00A85A5F">
            <w:pPr>
              <w:spacing w:line="400" w:lineRule="exact"/>
              <w:ind w:leftChars="180" w:left="720" w:rightChars="-30" w:right="-72" w:hangingChars="120" w:hanging="288"/>
              <w:rPr>
                <w:rFonts w:ascii="標楷體" w:eastAsia="標楷體" w:hAnsi="標楷體" w:hint="eastAsia"/>
              </w:rPr>
            </w:pPr>
          </w:p>
          <w:p w:rsidR="00D11867" w:rsidRDefault="00D11867" w:rsidP="00A85A5F">
            <w:pPr>
              <w:spacing w:line="400" w:lineRule="exact"/>
              <w:ind w:leftChars="180" w:left="720" w:rightChars="-30" w:right="-72" w:hangingChars="120" w:hanging="288"/>
              <w:rPr>
                <w:rFonts w:ascii="標楷體" w:eastAsia="標楷體" w:hAnsi="標楷體" w:hint="eastAsia"/>
              </w:rPr>
            </w:pPr>
          </w:p>
          <w:p w:rsidR="00D11867" w:rsidRDefault="00D11867" w:rsidP="00A85A5F">
            <w:pPr>
              <w:spacing w:line="400" w:lineRule="exact"/>
              <w:ind w:leftChars="180" w:left="720" w:rightChars="-30" w:right="-72" w:hangingChars="120" w:hanging="288"/>
              <w:rPr>
                <w:rFonts w:ascii="標楷體" w:eastAsia="標楷體" w:hAnsi="標楷體" w:hint="eastAsia"/>
              </w:rPr>
            </w:pPr>
          </w:p>
          <w:p w:rsidR="00D11867" w:rsidRPr="009C3C2B" w:rsidRDefault="00D11867" w:rsidP="00A85A5F">
            <w:pPr>
              <w:spacing w:line="400" w:lineRule="exact"/>
              <w:ind w:leftChars="180" w:left="720" w:rightChars="-30" w:right="-72" w:hangingChars="120" w:hanging="288"/>
              <w:rPr>
                <w:rFonts w:ascii="標楷體" w:eastAsia="標楷體" w:hAnsi="標楷體" w:cs="Arial" w:hint="eastAsia"/>
              </w:rPr>
            </w:pPr>
          </w:p>
          <w:p w:rsidR="00A85A5F" w:rsidRPr="00BA76E0" w:rsidRDefault="00A85A5F" w:rsidP="00A70067">
            <w:pPr>
              <w:tabs>
                <w:tab w:val="num" w:pos="2112"/>
              </w:tabs>
              <w:spacing w:line="400" w:lineRule="exact"/>
              <w:ind w:leftChars="180" w:left="840" w:rightChars="-50" w:right="-120" w:hangingChars="170" w:hanging="408"/>
              <w:rPr>
                <w:rFonts w:ascii="Arial" w:eastAsia="標楷體" w:hAnsi="標楷體" w:cs="Arial" w:hint="eastAsia"/>
              </w:rPr>
            </w:pPr>
            <w:r w:rsidRPr="006F6050">
              <w:rPr>
                <w:rFonts w:ascii="Arial" w:eastAsia="標楷體" w:hAnsi="標楷體" w:cs="Arial" w:hint="eastAsia"/>
              </w:rPr>
              <w:t>(</w:t>
            </w:r>
            <w:r>
              <w:rPr>
                <w:rFonts w:ascii="Arial" w:eastAsia="標楷體" w:hAnsi="標楷體" w:cs="Arial" w:hint="eastAsia"/>
              </w:rPr>
              <w:t>1</w:t>
            </w:r>
            <w:r w:rsidR="00D11867">
              <w:rPr>
                <w:rFonts w:ascii="Arial" w:eastAsia="標楷體" w:hAnsi="標楷體" w:cs="Arial" w:hint="eastAsia"/>
              </w:rPr>
              <w:t>9</w:t>
            </w:r>
            <w:r w:rsidRPr="006F6050">
              <w:rPr>
                <w:rFonts w:ascii="Arial" w:eastAsia="標楷體" w:hAnsi="標楷體" w:cs="Arial" w:hint="eastAsia"/>
              </w:rPr>
              <w:t>)</w:t>
            </w:r>
            <w:r w:rsidR="00D11867" w:rsidRPr="0022309B">
              <w:rPr>
                <w:rFonts w:ascii="標楷體" w:eastAsia="標楷體" w:hAnsi="標楷體" w:hint="eastAsia"/>
              </w:rPr>
              <w:t>期貨信託事業對不特定人募集期貨信託基金，應依期貨信託基金管理辦法及期</w:t>
            </w:r>
            <w:r w:rsidR="00D11867" w:rsidRPr="0022309B">
              <w:rPr>
                <w:rFonts w:ascii="標楷體" w:eastAsia="標楷體" w:hAnsi="標楷體" w:hint="eastAsia"/>
              </w:rPr>
              <w:lastRenderedPageBreak/>
              <w:t>貨信託契約之規定運用期貨信託基金資產，除主管機關另有規定外，並應遵守下列規定：</w:t>
            </w:r>
            <w:r w:rsidRPr="00A70067">
              <w:rPr>
                <w:rFonts w:ascii="Arial" w:eastAsia="標楷體" w:hAnsi="標楷體" w:cs="Arial" w:hint="eastAsia"/>
              </w:rPr>
              <w:t>：</w:t>
            </w:r>
          </w:p>
          <w:p w:rsidR="00A85A5F" w:rsidRDefault="00A85A5F" w:rsidP="00A70067">
            <w:pPr>
              <w:spacing w:line="400" w:lineRule="exact"/>
              <w:ind w:leftChars="280" w:left="1272" w:rightChars="-45" w:right="-108" w:hangingChars="250" w:hanging="600"/>
              <w:rPr>
                <w:rFonts w:ascii="標楷體" w:eastAsia="標楷體" w:hAnsi="標楷體" w:hint="eastAsia"/>
              </w:rPr>
            </w:pPr>
            <w:r>
              <w:rPr>
                <w:rFonts w:ascii="Arial" w:eastAsia="標楷體" w:hAnsi="標楷體" w:cs="Arial" w:hint="eastAsia"/>
              </w:rPr>
              <w:t>(1</w:t>
            </w:r>
            <w:r w:rsidR="00D11867">
              <w:rPr>
                <w:rFonts w:ascii="Arial" w:eastAsia="標楷體" w:hAnsi="標楷體" w:cs="Arial" w:hint="eastAsia"/>
              </w:rPr>
              <w:t>9</w:t>
            </w:r>
            <w:r>
              <w:rPr>
                <w:rFonts w:ascii="Arial" w:eastAsia="標楷體" w:hAnsi="標楷體" w:cs="Arial" w:hint="eastAsia"/>
              </w:rPr>
              <w:t>.</w:t>
            </w:r>
            <w:r w:rsidR="00D11867">
              <w:rPr>
                <w:rFonts w:ascii="Arial" w:eastAsia="標楷體" w:hAnsi="標楷體" w:cs="Arial" w:hint="eastAsia"/>
              </w:rPr>
              <w:t>1</w:t>
            </w:r>
            <w:r w:rsidRPr="00B534CF">
              <w:rPr>
                <w:rFonts w:ascii="Arial" w:eastAsia="標楷體" w:hAnsi="標楷體" w:cs="Arial" w:hint="eastAsia"/>
              </w:rPr>
              <w:t>)</w:t>
            </w:r>
            <w:r w:rsidR="00D11867" w:rsidRPr="0022309B">
              <w:rPr>
                <w:rFonts w:ascii="標楷體" w:eastAsia="標楷體" w:hAnsi="標楷體" w:hint="eastAsia"/>
              </w:rPr>
              <w:t>不得投資於未上市、未上櫃股票、私募之有價證券及對符合一定資格條件之人募集之期貨信託基金受益憑證。</w:t>
            </w:r>
          </w:p>
          <w:p w:rsidR="00D11867" w:rsidRDefault="00D11867" w:rsidP="00A70067">
            <w:pPr>
              <w:spacing w:line="400" w:lineRule="exact"/>
              <w:ind w:leftChars="280" w:left="1272" w:rightChars="-45" w:right="-108" w:hangingChars="250" w:hanging="600"/>
              <w:rPr>
                <w:rFonts w:ascii="標楷體" w:eastAsia="標楷體" w:hAnsi="標楷體" w:hint="eastAsia"/>
              </w:rPr>
            </w:pPr>
            <w:r>
              <w:rPr>
                <w:rFonts w:ascii="Arial" w:eastAsia="標楷體" w:hAnsi="標楷體" w:cs="Arial" w:hint="eastAsia"/>
              </w:rPr>
              <w:t>(19.2</w:t>
            </w:r>
            <w:r w:rsidRPr="00B534CF">
              <w:rPr>
                <w:rFonts w:ascii="Arial" w:eastAsia="標楷體" w:hAnsi="標楷體" w:cs="Arial" w:hint="eastAsia"/>
              </w:rPr>
              <w:t>)</w:t>
            </w:r>
            <w:r w:rsidRPr="0022309B">
              <w:rPr>
                <w:rFonts w:ascii="標楷體" w:eastAsia="標楷體" w:hAnsi="標楷體" w:hint="eastAsia"/>
              </w:rPr>
              <w:t>從事第三十八條第一項第一款至第二款之交易</w:t>
            </w:r>
            <w:r w:rsidRPr="0022309B">
              <w:rPr>
                <w:rFonts w:ascii="標楷體" w:eastAsia="標楷體" w:hAnsi="標楷體" w:hint="eastAsia"/>
                <w:snapToGrid w:val="0"/>
                <w:kern w:val="0"/>
              </w:rPr>
              <w:t>所收取與支付之保證金及權利金合計</w:t>
            </w:r>
            <w:r w:rsidRPr="0022309B">
              <w:rPr>
                <w:rFonts w:ascii="標楷體" w:eastAsia="標楷體" w:hAnsi="標楷體" w:hint="eastAsia"/>
              </w:rPr>
              <w:t>，占期貨信託基金淨資產價值不得低於主管機關所定之一定比率（如主管機關</w:t>
            </w:r>
            <w:r w:rsidRPr="00D11867">
              <w:rPr>
                <w:rFonts w:ascii="標楷體" w:eastAsia="標楷體" w:hAnsi="標楷體" w:hint="eastAsia"/>
              </w:rPr>
              <w:t>97.1.17金管證七字第09600711934</w:t>
            </w:r>
            <w:r w:rsidRPr="0022309B">
              <w:rPr>
                <w:rFonts w:ascii="標楷體" w:eastAsia="標楷體" w:hAnsi="標楷體" w:hint="eastAsia"/>
              </w:rPr>
              <w:t>號令）。</w:t>
            </w:r>
          </w:p>
          <w:p w:rsidR="00D11867" w:rsidRPr="00492F63" w:rsidRDefault="00D11867" w:rsidP="00A70067">
            <w:pPr>
              <w:spacing w:line="400" w:lineRule="exact"/>
              <w:ind w:leftChars="280" w:left="1272" w:rightChars="-45" w:right="-108" w:hangingChars="250" w:hanging="600"/>
              <w:rPr>
                <w:rFonts w:ascii="Arial" w:eastAsia="標楷體" w:hAnsi="標楷體" w:cs="Arial" w:hint="eastAsia"/>
              </w:rPr>
            </w:pPr>
            <w:r>
              <w:rPr>
                <w:rFonts w:ascii="Arial" w:eastAsia="標楷體" w:hAnsi="標楷體" w:cs="Arial" w:hint="eastAsia"/>
              </w:rPr>
              <w:t>(19.12</w:t>
            </w:r>
            <w:r w:rsidRPr="00B534CF">
              <w:rPr>
                <w:rFonts w:ascii="Arial" w:eastAsia="標楷體" w:hAnsi="標楷體" w:cs="Arial" w:hint="eastAsia"/>
              </w:rPr>
              <w:t>)</w:t>
            </w:r>
            <w:r w:rsidRPr="0022309B">
              <w:rPr>
                <w:rFonts w:ascii="標楷體" w:eastAsia="標楷體" w:hAnsi="標楷體" w:hint="eastAsia"/>
              </w:rPr>
              <w:t>每一期貨信託基金投資於證券投資信託基金受益憑證之總金額，不得超過本期貨信託基金淨資產價值之百分之十；所經理之全部期貨信託基金</w:t>
            </w:r>
            <w:r w:rsidRPr="0022309B">
              <w:rPr>
                <w:rFonts w:ascii="標楷體" w:eastAsia="標楷體" w:hAnsi="標楷體" w:hint="eastAsia"/>
                <w:snapToGrid w:val="0"/>
                <w:kern w:val="0"/>
              </w:rPr>
              <w:t>及證券投資信託基金</w:t>
            </w:r>
            <w:r w:rsidRPr="0022309B">
              <w:rPr>
                <w:rFonts w:ascii="標楷體" w:eastAsia="標楷體" w:hAnsi="標楷體" w:hint="eastAsia"/>
              </w:rPr>
              <w:t>投資於任一證券投資信託基金或任一期貨信託基金之受益權單位總數，不得超過被投資基金已發行受益權單位總數之百分之十。</w:t>
            </w:r>
          </w:p>
          <w:p w:rsidR="00545A52" w:rsidRDefault="00545A52" w:rsidP="00223E46">
            <w:pPr>
              <w:tabs>
                <w:tab w:val="num" w:pos="2112"/>
              </w:tabs>
              <w:spacing w:line="400" w:lineRule="exact"/>
              <w:ind w:leftChars="180" w:left="840" w:rightChars="-50" w:right="-120" w:hangingChars="170" w:hanging="408"/>
              <w:rPr>
                <w:rFonts w:ascii="Arial" w:eastAsia="標楷體" w:hAnsi="標楷體" w:cs="Arial" w:hint="eastAsia"/>
              </w:rPr>
            </w:pPr>
          </w:p>
          <w:p w:rsidR="00765734" w:rsidRDefault="00765734" w:rsidP="0008469C">
            <w:pPr>
              <w:pStyle w:val="10"/>
            </w:pPr>
            <w:r>
              <w:rPr>
                <w:rFonts w:hint="eastAsia"/>
              </w:rPr>
              <w:lastRenderedPageBreak/>
              <w:t>一、</w:t>
            </w:r>
            <w:r>
              <w:t>作業程序：</w:t>
            </w:r>
          </w:p>
          <w:p w:rsidR="00765734" w:rsidRPr="00765734" w:rsidRDefault="00765734" w:rsidP="00765734">
            <w:pPr>
              <w:tabs>
                <w:tab w:val="num" w:pos="1452"/>
              </w:tabs>
              <w:spacing w:line="400" w:lineRule="exact"/>
              <w:ind w:left="480" w:rightChars="-45" w:right="-108" w:hangingChars="200" w:hanging="480"/>
              <w:rPr>
                <w:rFonts w:ascii="標楷體" w:eastAsia="標楷體" w:hAnsi="標楷體" w:hint="eastAsia"/>
                <w:szCs w:val="20"/>
              </w:rPr>
            </w:pPr>
            <w:r w:rsidRPr="00765734">
              <w:rPr>
                <w:rFonts w:ascii="標楷體" w:eastAsia="標楷體" w:hAnsi="標楷體" w:hint="eastAsia"/>
                <w:szCs w:val="20"/>
              </w:rPr>
              <w:t>(三)期貨信託事業或基金保管機構(期貨信託事業應要求保管機構)</w:t>
            </w:r>
            <w:r w:rsidR="000D257E" w:rsidRPr="0022309B">
              <w:rPr>
                <w:rFonts w:ascii="標楷體" w:eastAsia="標楷體" w:hAnsi="標楷體" w:hint="eastAsia"/>
              </w:rPr>
              <w:t xml:space="preserve"> 發現期貨信託基金</w:t>
            </w:r>
            <w:r w:rsidR="000D257E" w:rsidRPr="0022309B">
              <w:rPr>
                <w:rFonts w:eastAsia="標楷體"/>
                <w:szCs w:val="19"/>
              </w:rPr>
              <w:t>最近三個營業日之平均單位淨資產價值較</w:t>
            </w:r>
            <w:r w:rsidR="000D257E" w:rsidRPr="0022309B">
              <w:rPr>
                <w:rFonts w:eastAsia="標楷體" w:hint="eastAsia"/>
                <w:szCs w:val="19"/>
              </w:rPr>
              <w:t>該</w:t>
            </w:r>
            <w:r w:rsidR="000D257E" w:rsidRPr="0022309B">
              <w:rPr>
                <w:rFonts w:eastAsia="標楷體"/>
                <w:szCs w:val="19"/>
              </w:rPr>
              <w:t>基金最初單位淨資產價值累積跌幅達百分之四十時</w:t>
            </w:r>
            <w:r w:rsidR="000D257E" w:rsidRPr="0022309B">
              <w:rPr>
                <w:rFonts w:eastAsia="標楷體"/>
                <w:szCs w:val="19"/>
                <w:u w:val="single"/>
              </w:rPr>
              <w:t>，</w:t>
            </w:r>
            <w:r w:rsidR="000D257E" w:rsidRPr="0022309B">
              <w:rPr>
                <w:rFonts w:eastAsia="標楷體"/>
                <w:szCs w:val="19"/>
              </w:rPr>
              <w:t>應立即通報</w:t>
            </w:r>
            <w:r w:rsidR="000D257E" w:rsidRPr="0022309B">
              <w:rPr>
                <w:rFonts w:ascii="Arial" w:eastAsia="標楷體" w:hAnsi="Arial" w:cs="Arial"/>
              </w:rPr>
              <w:t>主管機關</w:t>
            </w:r>
            <w:r w:rsidR="000D257E" w:rsidRPr="0022309B">
              <w:rPr>
                <w:rFonts w:eastAsia="標楷體"/>
                <w:szCs w:val="19"/>
              </w:rPr>
              <w:t>及期貨公會</w:t>
            </w:r>
            <w:r w:rsidR="000D257E" w:rsidRPr="0022309B">
              <w:rPr>
                <w:rFonts w:eastAsia="標楷體" w:hint="eastAsia"/>
                <w:szCs w:val="19"/>
              </w:rPr>
              <w:t>；</w:t>
            </w:r>
            <w:r w:rsidR="000D257E" w:rsidRPr="0022309B">
              <w:rPr>
                <w:rFonts w:ascii="標楷體" w:eastAsia="標楷體" w:hAnsi="標楷體" w:hint="eastAsia"/>
              </w:rPr>
              <w:t>期貨信託事業並應即召開董事會，於一週內擬具改善計畫報主管機關。(</w:t>
            </w:r>
            <w:r w:rsidR="000D257E" w:rsidRPr="0022309B">
              <w:rPr>
                <w:rFonts w:ascii="Arial" w:eastAsia="標楷體" w:hAnsi="Arial" w:cs="Arial"/>
              </w:rPr>
              <w:t>主管機關</w:t>
            </w:r>
            <w:r w:rsidR="000D257E" w:rsidRPr="000D257E">
              <w:rPr>
                <w:rFonts w:ascii="標楷體" w:eastAsia="標楷體" w:hAnsi="標楷體" w:hint="eastAsia"/>
              </w:rPr>
              <w:t>97.1.17金管證七字第09600711932</w:t>
            </w:r>
            <w:r w:rsidR="000D257E" w:rsidRPr="0022309B">
              <w:rPr>
                <w:rFonts w:ascii="標楷體" w:eastAsia="標楷體" w:hAnsi="標楷體" w:hint="eastAsia"/>
              </w:rPr>
              <w:t>號令)</w:t>
            </w:r>
          </w:p>
          <w:p w:rsidR="00765734" w:rsidRPr="00765734" w:rsidRDefault="00765734" w:rsidP="00765734">
            <w:pPr>
              <w:tabs>
                <w:tab w:val="num" w:pos="1452"/>
              </w:tabs>
              <w:spacing w:line="400" w:lineRule="exact"/>
              <w:ind w:left="480" w:rightChars="-45" w:right="-108" w:hangingChars="200" w:hanging="480"/>
              <w:rPr>
                <w:rFonts w:ascii="標楷體" w:eastAsia="標楷體" w:hAnsi="標楷體" w:hint="eastAsia"/>
                <w:szCs w:val="20"/>
              </w:rPr>
            </w:pPr>
          </w:p>
          <w:p w:rsidR="00765734" w:rsidRPr="00765734" w:rsidRDefault="00765734" w:rsidP="00765734">
            <w:pPr>
              <w:tabs>
                <w:tab w:val="num" w:pos="1452"/>
              </w:tabs>
              <w:spacing w:line="400" w:lineRule="exact"/>
              <w:ind w:left="480" w:rightChars="-45" w:right="-108" w:hangingChars="200" w:hanging="480"/>
              <w:rPr>
                <w:rFonts w:ascii="標楷體" w:eastAsia="標楷體" w:hAnsi="標楷體" w:hint="eastAsia"/>
                <w:szCs w:val="20"/>
              </w:rPr>
            </w:pPr>
          </w:p>
          <w:p w:rsidR="00765734" w:rsidRDefault="00765734" w:rsidP="00765734">
            <w:pPr>
              <w:tabs>
                <w:tab w:val="num" w:pos="2112"/>
              </w:tabs>
              <w:spacing w:line="400" w:lineRule="exact"/>
              <w:ind w:leftChars="180" w:left="840" w:rightChars="-50" w:right="-120" w:hangingChars="170" w:hanging="408"/>
              <w:rPr>
                <w:rFonts w:ascii="Arial" w:eastAsia="標楷體" w:hAnsi="標楷體" w:cs="Arial" w:hint="eastAsia"/>
              </w:rPr>
            </w:pPr>
          </w:p>
          <w:p w:rsidR="00553D24" w:rsidRDefault="00553D24" w:rsidP="0008469C">
            <w:pPr>
              <w:pStyle w:val="10"/>
              <w:rPr>
                <w:rFonts w:hint="eastAsia"/>
              </w:rPr>
            </w:pPr>
          </w:p>
          <w:p w:rsidR="00CC4EA0" w:rsidRPr="0022309B" w:rsidRDefault="00CC4EA0" w:rsidP="0008469C">
            <w:pPr>
              <w:pStyle w:val="10"/>
            </w:pPr>
            <w:r w:rsidRPr="0022309B">
              <w:rPr>
                <w:rFonts w:hint="eastAsia"/>
              </w:rPr>
              <w:t>二、</w:t>
            </w:r>
            <w:r w:rsidRPr="0022309B">
              <w:t>控制重點：</w:t>
            </w:r>
          </w:p>
          <w:p w:rsidR="00765734" w:rsidRDefault="00CC4EA0" w:rsidP="00CC4EA0">
            <w:pPr>
              <w:tabs>
                <w:tab w:val="num" w:pos="2112"/>
              </w:tabs>
              <w:spacing w:line="400" w:lineRule="exact"/>
              <w:ind w:left="480" w:rightChars="-45" w:right="-108" w:hangingChars="200" w:hanging="480"/>
              <w:rPr>
                <w:rFonts w:ascii="Arial" w:eastAsia="標楷體" w:hAnsi="標楷體" w:cs="Arial" w:hint="eastAsia"/>
              </w:rPr>
            </w:pPr>
            <w:r w:rsidRPr="0022309B">
              <w:rPr>
                <w:rFonts w:ascii="Arial" w:eastAsia="標楷體" w:hAnsi="標楷體" w:cs="Arial" w:hint="eastAsia"/>
              </w:rPr>
              <w:t>(</w:t>
            </w:r>
            <w:r w:rsidRPr="0022309B">
              <w:rPr>
                <w:rFonts w:ascii="Arial" w:eastAsia="標楷體" w:hAnsi="標楷體" w:cs="Arial" w:hint="eastAsia"/>
              </w:rPr>
              <w:t>四</w:t>
            </w:r>
            <w:r w:rsidRPr="0022309B">
              <w:rPr>
                <w:rFonts w:ascii="Arial" w:eastAsia="標楷體" w:hAnsi="標楷體" w:cs="Arial" w:hint="eastAsia"/>
              </w:rPr>
              <w:t>)</w:t>
            </w:r>
            <w:r w:rsidRPr="0022309B">
              <w:rPr>
                <w:rFonts w:ascii="Arial" w:eastAsia="標楷體" w:hAnsi="標楷體" w:cs="Arial"/>
              </w:rPr>
              <w:t>期貨信託事業或基金保管機構發現期貨信託基金之淨資產價值</w:t>
            </w:r>
            <w:r w:rsidRPr="0022309B">
              <w:rPr>
                <w:rFonts w:eastAsia="標楷體"/>
                <w:szCs w:val="19"/>
              </w:rPr>
              <w:t>最近三個營業日之平均單位淨資產價值較</w:t>
            </w:r>
            <w:r w:rsidRPr="0022309B">
              <w:rPr>
                <w:rFonts w:eastAsia="標楷體" w:hint="eastAsia"/>
                <w:szCs w:val="19"/>
              </w:rPr>
              <w:t>該</w:t>
            </w:r>
            <w:r w:rsidRPr="0022309B">
              <w:rPr>
                <w:rFonts w:eastAsia="標楷體"/>
                <w:szCs w:val="19"/>
              </w:rPr>
              <w:t>基金最初單位淨資產價值累積跌幅達百分之四十時</w:t>
            </w:r>
            <w:r w:rsidRPr="0022309B">
              <w:rPr>
                <w:rFonts w:eastAsia="標楷體"/>
                <w:szCs w:val="19"/>
                <w:u w:val="single"/>
              </w:rPr>
              <w:t>，</w:t>
            </w:r>
            <w:r w:rsidRPr="0022309B">
              <w:rPr>
                <w:rFonts w:eastAsia="標楷體"/>
                <w:szCs w:val="19"/>
              </w:rPr>
              <w:t>應立即通報</w:t>
            </w:r>
            <w:r w:rsidRPr="0022309B">
              <w:rPr>
                <w:rFonts w:ascii="Arial" w:eastAsia="標楷體" w:hAnsi="Arial" w:cs="Arial"/>
              </w:rPr>
              <w:t>主管機關</w:t>
            </w:r>
            <w:r w:rsidRPr="0022309B">
              <w:rPr>
                <w:rFonts w:eastAsia="標楷體"/>
                <w:szCs w:val="19"/>
              </w:rPr>
              <w:t>及期貨公會</w:t>
            </w:r>
            <w:r w:rsidRPr="0022309B">
              <w:rPr>
                <w:rFonts w:eastAsia="標楷體" w:hint="eastAsia"/>
                <w:szCs w:val="19"/>
              </w:rPr>
              <w:t>；</w:t>
            </w:r>
            <w:r w:rsidRPr="0022309B">
              <w:rPr>
                <w:rFonts w:ascii="標楷體" w:eastAsia="標楷體" w:hAnsi="標楷體" w:hint="eastAsia"/>
              </w:rPr>
              <w:t>期貨信託事業並應即召開董事會，於一週內擬具改善計畫報主管機關。</w:t>
            </w:r>
          </w:p>
          <w:p w:rsidR="00765734" w:rsidRDefault="00765734" w:rsidP="00765734">
            <w:pPr>
              <w:tabs>
                <w:tab w:val="num" w:pos="2112"/>
              </w:tabs>
              <w:spacing w:line="400" w:lineRule="exact"/>
              <w:ind w:leftChars="180" w:left="840" w:rightChars="-50" w:right="-120" w:hangingChars="170" w:hanging="408"/>
              <w:rPr>
                <w:rFonts w:ascii="Arial" w:eastAsia="標楷體" w:hAnsi="標楷體" w:cs="Arial" w:hint="eastAsia"/>
              </w:rPr>
            </w:pPr>
          </w:p>
          <w:p w:rsidR="00765734" w:rsidRDefault="00765734" w:rsidP="00765734">
            <w:pPr>
              <w:tabs>
                <w:tab w:val="num" w:pos="2112"/>
              </w:tabs>
              <w:spacing w:line="400" w:lineRule="exact"/>
              <w:ind w:leftChars="180" w:left="840" w:rightChars="-50" w:right="-120" w:hangingChars="170" w:hanging="408"/>
              <w:rPr>
                <w:rFonts w:ascii="Arial" w:eastAsia="標楷體" w:hAnsi="標楷體" w:cs="Arial" w:hint="eastAsia"/>
              </w:rPr>
            </w:pPr>
          </w:p>
          <w:p w:rsidR="00765734" w:rsidRDefault="00765734" w:rsidP="00765734">
            <w:pPr>
              <w:tabs>
                <w:tab w:val="num" w:pos="2112"/>
              </w:tabs>
              <w:spacing w:line="400" w:lineRule="exact"/>
              <w:ind w:leftChars="180" w:left="840" w:rightChars="-50" w:right="-120" w:hangingChars="170" w:hanging="408"/>
              <w:rPr>
                <w:rFonts w:ascii="Arial" w:eastAsia="標楷體" w:hAnsi="標楷體" w:cs="Arial" w:hint="eastAsia"/>
              </w:rPr>
            </w:pPr>
          </w:p>
          <w:p w:rsidR="00765734" w:rsidRDefault="00765734" w:rsidP="00765734">
            <w:pPr>
              <w:tabs>
                <w:tab w:val="num" w:pos="2112"/>
              </w:tabs>
              <w:spacing w:line="400" w:lineRule="exact"/>
              <w:ind w:leftChars="180" w:left="840" w:rightChars="-50" w:right="-120" w:hangingChars="170" w:hanging="408"/>
              <w:rPr>
                <w:rFonts w:ascii="Arial" w:eastAsia="標楷體" w:hAnsi="標楷體" w:cs="Arial" w:hint="eastAsia"/>
              </w:rPr>
            </w:pPr>
          </w:p>
          <w:p w:rsidR="00765734" w:rsidRDefault="00765734" w:rsidP="00765734">
            <w:pPr>
              <w:tabs>
                <w:tab w:val="num" w:pos="2112"/>
              </w:tabs>
              <w:spacing w:line="400" w:lineRule="exact"/>
              <w:ind w:leftChars="180" w:left="840" w:rightChars="-50" w:right="-120" w:hangingChars="170" w:hanging="408"/>
              <w:rPr>
                <w:rFonts w:ascii="Arial" w:eastAsia="標楷體" w:hAnsi="標楷體" w:cs="Arial" w:hint="eastAsia"/>
              </w:rPr>
            </w:pPr>
          </w:p>
          <w:p w:rsidR="00765734" w:rsidRDefault="00765734" w:rsidP="00765734">
            <w:pPr>
              <w:tabs>
                <w:tab w:val="num" w:pos="2112"/>
              </w:tabs>
              <w:spacing w:line="400" w:lineRule="exact"/>
              <w:ind w:leftChars="180" w:left="840" w:rightChars="-50" w:right="-120" w:hangingChars="170" w:hanging="408"/>
              <w:rPr>
                <w:rFonts w:ascii="Arial" w:eastAsia="標楷體" w:hAnsi="標楷體" w:cs="Arial" w:hint="eastAsia"/>
              </w:rPr>
            </w:pPr>
          </w:p>
          <w:p w:rsidR="00765734" w:rsidRDefault="00765734" w:rsidP="00765734">
            <w:pPr>
              <w:tabs>
                <w:tab w:val="num" w:pos="2112"/>
              </w:tabs>
              <w:spacing w:line="400" w:lineRule="exact"/>
              <w:ind w:leftChars="180" w:left="840" w:rightChars="-50" w:right="-120" w:hangingChars="170" w:hanging="408"/>
              <w:rPr>
                <w:rFonts w:ascii="Arial" w:eastAsia="標楷體" w:hAnsi="標楷體" w:cs="Arial" w:hint="eastAsia"/>
              </w:rPr>
            </w:pPr>
          </w:p>
          <w:p w:rsidR="00765734" w:rsidRDefault="00765734" w:rsidP="00765734">
            <w:pPr>
              <w:tabs>
                <w:tab w:val="num" w:pos="2112"/>
              </w:tabs>
              <w:spacing w:line="400" w:lineRule="exact"/>
              <w:ind w:leftChars="180" w:left="840" w:rightChars="-50" w:right="-120" w:hangingChars="170" w:hanging="408"/>
              <w:rPr>
                <w:rFonts w:ascii="Arial" w:eastAsia="標楷體" w:hAnsi="標楷體" w:cs="Arial" w:hint="eastAsia"/>
              </w:rPr>
            </w:pPr>
          </w:p>
          <w:p w:rsidR="00765734" w:rsidRDefault="00765734" w:rsidP="00765734">
            <w:pPr>
              <w:tabs>
                <w:tab w:val="num" w:pos="2112"/>
              </w:tabs>
              <w:spacing w:line="400" w:lineRule="exact"/>
              <w:ind w:leftChars="180" w:left="840" w:rightChars="-50" w:right="-120" w:hangingChars="170" w:hanging="408"/>
              <w:rPr>
                <w:rFonts w:ascii="Arial" w:eastAsia="標楷體" w:hAnsi="標楷體" w:cs="Arial" w:hint="eastAsia"/>
              </w:rPr>
            </w:pPr>
          </w:p>
          <w:p w:rsidR="00765734" w:rsidRDefault="00765734" w:rsidP="00765734">
            <w:pPr>
              <w:tabs>
                <w:tab w:val="num" w:pos="2112"/>
              </w:tabs>
              <w:spacing w:line="400" w:lineRule="exact"/>
              <w:ind w:leftChars="180" w:left="840" w:rightChars="-50" w:right="-120" w:hangingChars="170" w:hanging="408"/>
              <w:rPr>
                <w:rFonts w:ascii="Arial" w:eastAsia="標楷體" w:hAnsi="標楷體" w:cs="Arial" w:hint="eastAsia"/>
              </w:rPr>
            </w:pPr>
          </w:p>
          <w:p w:rsidR="00765734" w:rsidRDefault="00765734" w:rsidP="00765734">
            <w:pPr>
              <w:tabs>
                <w:tab w:val="num" w:pos="2112"/>
              </w:tabs>
              <w:spacing w:line="400" w:lineRule="exact"/>
              <w:ind w:leftChars="180" w:left="840" w:rightChars="-50" w:right="-120" w:hangingChars="170" w:hanging="408"/>
              <w:rPr>
                <w:rFonts w:ascii="Arial" w:eastAsia="標楷體" w:hAnsi="標楷體" w:cs="Arial" w:hint="eastAsia"/>
              </w:rPr>
            </w:pPr>
          </w:p>
          <w:p w:rsidR="00765734" w:rsidRDefault="00765734" w:rsidP="00765734">
            <w:pPr>
              <w:tabs>
                <w:tab w:val="num" w:pos="2112"/>
              </w:tabs>
              <w:spacing w:line="400" w:lineRule="exact"/>
              <w:ind w:leftChars="180" w:left="840" w:rightChars="-50" w:right="-120" w:hangingChars="170" w:hanging="408"/>
              <w:rPr>
                <w:rFonts w:ascii="Arial" w:eastAsia="標楷體" w:hAnsi="標楷體" w:cs="Arial" w:hint="eastAsia"/>
              </w:rPr>
            </w:pPr>
          </w:p>
          <w:p w:rsidR="00765734" w:rsidRDefault="00765734" w:rsidP="00765734">
            <w:pPr>
              <w:tabs>
                <w:tab w:val="num" w:pos="2112"/>
              </w:tabs>
              <w:spacing w:line="400" w:lineRule="exact"/>
              <w:ind w:leftChars="180" w:left="840" w:rightChars="-50" w:right="-120" w:hangingChars="170" w:hanging="408"/>
              <w:rPr>
                <w:rFonts w:ascii="Arial" w:eastAsia="標楷體" w:hAnsi="標楷體" w:cs="Arial" w:hint="eastAsia"/>
              </w:rPr>
            </w:pPr>
          </w:p>
          <w:p w:rsidR="00765734" w:rsidRDefault="00765734" w:rsidP="00765734">
            <w:pPr>
              <w:tabs>
                <w:tab w:val="num" w:pos="2112"/>
              </w:tabs>
              <w:spacing w:line="400" w:lineRule="exact"/>
              <w:ind w:leftChars="180" w:left="840" w:rightChars="-50" w:right="-120" w:hangingChars="170" w:hanging="408"/>
              <w:rPr>
                <w:rFonts w:ascii="Arial" w:eastAsia="標楷體" w:hAnsi="標楷體" w:cs="Arial" w:hint="eastAsia"/>
              </w:rPr>
            </w:pPr>
          </w:p>
          <w:p w:rsidR="00765734" w:rsidRDefault="00765734" w:rsidP="00765734">
            <w:pPr>
              <w:tabs>
                <w:tab w:val="num" w:pos="2112"/>
              </w:tabs>
              <w:spacing w:line="400" w:lineRule="exact"/>
              <w:ind w:leftChars="180" w:left="840" w:rightChars="-50" w:right="-120" w:hangingChars="170" w:hanging="408"/>
              <w:rPr>
                <w:rFonts w:ascii="Arial" w:eastAsia="標楷體" w:hAnsi="標楷體" w:cs="Arial" w:hint="eastAsia"/>
              </w:rPr>
            </w:pPr>
          </w:p>
          <w:p w:rsidR="00553D24" w:rsidRDefault="00553D24" w:rsidP="00765734">
            <w:pPr>
              <w:tabs>
                <w:tab w:val="num" w:pos="2112"/>
              </w:tabs>
              <w:spacing w:line="400" w:lineRule="exact"/>
              <w:ind w:leftChars="180" w:left="840" w:rightChars="-50" w:right="-120" w:hangingChars="170" w:hanging="408"/>
              <w:rPr>
                <w:rFonts w:ascii="Arial" w:eastAsia="標楷體" w:hAnsi="標楷體" w:cs="Arial" w:hint="eastAsia"/>
              </w:rPr>
            </w:pPr>
          </w:p>
          <w:p w:rsidR="00553D24" w:rsidRDefault="00553D24" w:rsidP="00765734">
            <w:pPr>
              <w:tabs>
                <w:tab w:val="num" w:pos="2112"/>
              </w:tabs>
              <w:spacing w:line="400" w:lineRule="exact"/>
              <w:ind w:leftChars="180" w:left="840" w:rightChars="-50" w:right="-120" w:hangingChars="170" w:hanging="408"/>
              <w:rPr>
                <w:rFonts w:ascii="Arial" w:eastAsia="標楷體" w:hAnsi="標楷體" w:cs="Arial" w:hint="eastAsia"/>
              </w:rPr>
            </w:pPr>
          </w:p>
          <w:p w:rsidR="00553D24" w:rsidRDefault="00553D24" w:rsidP="00765734">
            <w:pPr>
              <w:tabs>
                <w:tab w:val="num" w:pos="2112"/>
              </w:tabs>
              <w:spacing w:line="400" w:lineRule="exact"/>
              <w:ind w:leftChars="180" w:left="840" w:rightChars="-50" w:right="-120" w:hangingChars="170" w:hanging="408"/>
              <w:rPr>
                <w:rFonts w:ascii="Arial" w:eastAsia="標楷體" w:hAnsi="標楷體" w:cs="Arial" w:hint="eastAsia"/>
              </w:rPr>
            </w:pPr>
          </w:p>
          <w:p w:rsidR="00553D24" w:rsidRDefault="00553D24" w:rsidP="00765734">
            <w:pPr>
              <w:tabs>
                <w:tab w:val="num" w:pos="2112"/>
              </w:tabs>
              <w:spacing w:line="400" w:lineRule="exact"/>
              <w:ind w:leftChars="180" w:left="840" w:rightChars="-50" w:right="-120" w:hangingChars="170" w:hanging="408"/>
              <w:rPr>
                <w:rFonts w:ascii="Arial" w:eastAsia="標楷體" w:hAnsi="標楷體" w:cs="Arial" w:hint="eastAsia"/>
              </w:rPr>
            </w:pPr>
          </w:p>
          <w:p w:rsidR="00553D24" w:rsidRDefault="00553D24" w:rsidP="00765734">
            <w:pPr>
              <w:tabs>
                <w:tab w:val="num" w:pos="2112"/>
              </w:tabs>
              <w:spacing w:line="400" w:lineRule="exact"/>
              <w:ind w:leftChars="180" w:left="840" w:rightChars="-50" w:right="-120" w:hangingChars="170" w:hanging="408"/>
              <w:rPr>
                <w:rFonts w:ascii="Arial" w:eastAsia="標楷體" w:hAnsi="標楷體" w:cs="Arial" w:hint="eastAsia"/>
              </w:rPr>
            </w:pPr>
          </w:p>
          <w:p w:rsidR="00553D24" w:rsidRDefault="00553D24" w:rsidP="00765734">
            <w:pPr>
              <w:tabs>
                <w:tab w:val="num" w:pos="2112"/>
              </w:tabs>
              <w:spacing w:line="400" w:lineRule="exact"/>
              <w:ind w:leftChars="180" w:left="840" w:rightChars="-50" w:right="-120" w:hangingChars="170" w:hanging="408"/>
              <w:rPr>
                <w:rFonts w:ascii="Arial" w:eastAsia="標楷體" w:hAnsi="標楷體" w:cs="Arial" w:hint="eastAsia"/>
              </w:rPr>
            </w:pPr>
          </w:p>
          <w:p w:rsidR="00553D24" w:rsidRDefault="00553D24" w:rsidP="00765734">
            <w:pPr>
              <w:tabs>
                <w:tab w:val="num" w:pos="2112"/>
              </w:tabs>
              <w:spacing w:line="400" w:lineRule="exact"/>
              <w:ind w:leftChars="180" w:left="840" w:rightChars="-50" w:right="-120" w:hangingChars="170" w:hanging="408"/>
              <w:rPr>
                <w:rFonts w:ascii="Arial" w:eastAsia="標楷體" w:hAnsi="標楷體" w:cs="Arial" w:hint="eastAsia"/>
              </w:rPr>
            </w:pPr>
          </w:p>
          <w:p w:rsidR="00553D24" w:rsidRDefault="00553D24" w:rsidP="00765734">
            <w:pPr>
              <w:tabs>
                <w:tab w:val="num" w:pos="2112"/>
              </w:tabs>
              <w:spacing w:line="400" w:lineRule="exact"/>
              <w:ind w:leftChars="180" w:left="840" w:rightChars="-50" w:right="-120" w:hangingChars="170" w:hanging="408"/>
              <w:rPr>
                <w:rFonts w:ascii="Arial" w:eastAsia="標楷體" w:hAnsi="標楷體" w:cs="Arial" w:hint="eastAsia"/>
              </w:rPr>
            </w:pPr>
          </w:p>
          <w:p w:rsidR="00553D24" w:rsidRDefault="00553D24" w:rsidP="00765734">
            <w:pPr>
              <w:tabs>
                <w:tab w:val="num" w:pos="2112"/>
              </w:tabs>
              <w:spacing w:line="400" w:lineRule="exact"/>
              <w:ind w:leftChars="180" w:left="840" w:rightChars="-50" w:right="-120" w:hangingChars="170" w:hanging="408"/>
              <w:rPr>
                <w:rFonts w:ascii="Arial" w:eastAsia="標楷體" w:hAnsi="標楷體" w:cs="Arial" w:hint="eastAsia"/>
              </w:rPr>
            </w:pPr>
          </w:p>
          <w:p w:rsidR="00553D24" w:rsidRDefault="00553D24" w:rsidP="00553D24">
            <w:pPr>
              <w:tabs>
                <w:tab w:val="num" w:pos="2112"/>
              </w:tabs>
              <w:spacing w:line="400" w:lineRule="exact"/>
              <w:ind w:rightChars="-50" w:right="-120"/>
              <w:rPr>
                <w:rFonts w:ascii="Arial" w:eastAsia="標楷體" w:hAnsi="標楷體" w:cs="Arial" w:hint="eastAsia"/>
              </w:rPr>
            </w:pPr>
          </w:p>
          <w:p w:rsidR="00906F53" w:rsidRDefault="00906F53" w:rsidP="0008469C">
            <w:pPr>
              <w:pStyle w:val="10"/>
            </w:pPr>
            <w:r>
              <w:rPr>
                <w:rFonts w:hint="eastAsia"/>
              </w:rPr>
              <w:lastRenderedPageBreak/>
              <w:t>一、</w:t>
            </w:r>
            <w:r>
              <w:t>作業程序：</w:t>
            </w:r>
          </w:p>
          <w:p w:rsidR="00906F53" w:rsidRPr="00765734" w:rsidRDefault="00906F53" w:rsidP="00906F53">
            <w:pPr>
              <w:tabs>
                <w:tab w:val="num" w:pos="1452"/>
              </w:tabs>
              <w:spacing w:line="400" w:lineRule="exact"/>
              <w:ind w:left="480" w:rightChars="-45" w:right="-108" w:hangingChars="200" w:hanging="480"/>
              <w:rPr>
                <w:rFonts w:ascii="標楷體" w:eastAsia="標楷體" w:hAnsi="標楷體" w:hint="eastAsia"/>
                <w:szCs w:val="20"/>
              </w:rPr>
            </w:pPr>
            <w:r w:rsidRPr="0022309B">
              <w:rPr>
                <w:rFonts w:ascii="Arial" w:eastAsia="標楷體" w:hAnsi="標楷體" w:cs="Arial" w:hint="eastAsia"/>
              </w:rPr>
              <w:t>(</w:t>
            </w:r>
            <w:r>
              <w:rPr>
                <w:rFonts w:ascii="Arial" w:eastAsia="標楷體" w:hAnsi="標楷體" w:cs="Arial" w:hint="eastAsia"/>
              </w:rPr>
              <w:t>四</w:t>
            </w:r>
            <w:r w:rsidRPr="0022309B">
              <w:rPr>
                <w:rFonts w:ascii="Arial" w:eastAsia="標楷體" w:hAnsi="標楷體" w:cs="Arial" w:hint="eastAsia"/>
              </w:rPr>
              <w:t>)</w:t>
            </w:r>
            <w:r w:rsidRPr="0022309B">
              <w:rPr>
                <w:rFonts w:ascii="Arial" w:eastAsia="標楷體" w:hAnsi="標楷體" w:cs="Arial"/>
              </w:rPr>
              <w:t>買回價格</w:t>
            </w:r>
            <w:r w:rsidRPr="0022309B">
              <w:rPr>
                <w:rFonts w:ascii="Arial" w:eastAsia="標楷體" w:hAnsi="標楷體" w:cs="Arial"/>
                <w:kern w:val="0"/>
              </w:rPr>
              <w:t>計算</w:t>
            </w:r>
          </w:p>
          <w:p w:rsidR="00A85A5F" w:rsidRDefault="00906F53" w:rsidP="00906F53">
            <w:pPr>
              <w:tabs>
                <w:tab w:val="num" w:pos="2112"/>
              </w:tabs>
              <w:spacing w:line="400" w:lineRule="exact"/>
              <w:ind w:leftChars="80" w:left="432" w:rightChars="-45" w:right="-108" w:hangingChars="100" w:hanging="240"/>
              <w:rPr>
                <w:rFonts w:ascii="Arial" w:eastAsia="標楷體" w:hAnsi="Arial" w:cs="Arial" w:hint="eastAsia"/>
              </w:rPr>
            </w:pPr>
            <w:r w:rsidRPr="0022309B">
              <w:rPr>
                <w:rFonts w:ascii="標楷體" w:eastAsia="標楷體" w:hAnsi="標楷體" w:hint="eastAsia"/>
              </w:rPr>
              <w:t>1.對不特定人募集之期貨信託基金</w:t>
            </w:r>
            <w:r w:rsidRPr="0022309B">
              <w:rPr>
                <w:rFonts w:ascii="Arial" w:eastAsia="標楷體" w:hAnsi="Arial" w:cs="Arial"/>
              </w:rPr>
              <w:t>受益</w:t>
            </w:r>
            <w:r w:rsidRPr="0022309B">
              <w:rPr>
                <w:rFonts w:ascii="Arial" w:eastAsia="標楷體" w:hAnsi="標楷體" w:cs="Arial"/>
                <w:kern w:val="0"/>
              </w:rPr>
              <w:t>憑證</w:t>
            </w:r>
            <w:r w:rsidRPr="0022309B">
              <w:rPr>
                <w:rFonts w:ascii="Arial" w:eastAsia="標楷體" w:hAnsi="Arial" w:cs="Arial"/>
              </w:rPr>
              <w:t>之買回價格，</w:t>
            </w:r>
            <w:r w:rsidRPr="0022309B">
              <w:rPr>
                <w:rFonts w:ascii="Arial" w:eastAsia="標楷體" w:hAnsi="Arial" w:cs="Arial" w:hint="eastAsia"/>
              </w:rPr>
              <w:t>應</w:t>
            </w:r>
            <w:r w:rsidRPr="0022309B">
              <w:rPr>
                <w:rFonts w:ascii="Arial" w:eastAsia="標楷體" w:hAnsi="Arial" w:cs="Arial"/>
              </w:rPr>
              <w:t>以買回請求到達期貨信託事業或其銷售機構次一營業日之期貨信託基金淨資產價值核算之。但應給付受益人之買回價金，超過期貨信託基金管理辦法第五十條所定之</w:t>
            </w:r>
            <w:r w:rsidRPr="0022309B">
              <w:rPr>
                <w:rFonts w:ascii="Arial" w:eastAsia="標楷體" w:hAnsi="Arial" w:cs="Arial" w:hint="eastAsia"/>
              </w:rPr>
              <w:t>基金</w:t>
            </w:r>
            <w:r w:rsidRPr="0022309B">
              <w:rPr>
                <w:rFonts w:ascii="Arial" w:eastAsia="標楷體" w:hAnsi="Arial" w:cs="Arial"/>
              </w:rPr>
              <w:t>資產應保持比率</w:t>
            </w:r>
            <w:r w:rsidRPr="0022309B">
              <w:rPr>
                <w:rFonts w:ascii="Arial" w:eastAsia="標楷體" w:hAnsi="Arial" w:cs="Arial" w:hint="eastAsia"/>
              </w:rPr>
              <w:t>者</w:t>
            </w:r>
            <w:r w:rsidRPr="0022309B">
              <w:rPr>
                <w:rFonts w:ascii="Arial" w:eastAsia="標楷體" w:hAnsi="Arial" w:cs="Arial"/>
              </w:rPr>
              <w:t>，其買回價格之核算，得另以期貨信託契約訂定之。</w:t>
            </w:r>
          </w:p>
          <w:p w:rsidR="00906F53" w:rsidRDefault="00906F53" w:rsidP="00906F53">
            <w:pPr>
              <w:tabs>
                <w:tab w:val="num" w:pos="2112"/>
              </w:tabs>
              <w:spacing w:line="400" w:lineRule="exact"/>
              <w:ind w:leftChars="80" w:left="432" w:rightChars="-45" w:right="-108" w:hangingChars="100" w:hanging="240"/>
              <w:rPr>
                <w:rFonts w:ascii="Arial" w:eastAsia="標楷體" w:hAnsi="Arial" w:cs="Arial" w:hint="eastAsia"/>
              </w:rPr>
            </w:pPr>
          </w:p>
          <w:p w:rsidR="00906F53" w:rsidRDefault="00906F53" w:rsidP="00906F53">
            <w:pPr>
              <w:tabs>
                <w:tab w:val="num" w:pos="2112"/>
              </w:tabs>
              <w:spacing w:line="400" w:lineRule="exact"/>
              <w:ind w:leftChars="80" w:left="432" w:rightChars="-45" w:right="-108" w:hangingChars="100" w:hanging="240"/>
              <w:rPr>
                <w:rFonts w:ascii="Arial" w:eastAsia="標楷體" w:hAnsi="Arial" w:cs="Arial" w:hint="eastAsia"/>
              </w:rPr>
            </w:pPr>
          </w:p>
          <w:p w:rsidR="00906F53" w:rsidRDefault="00906F53" w:rsidP="00906F53">
            <w:pPr>
              <w:tabs>
                <w:tab w:val="num" w:pos="2112"/>
              </w:tabs>
              <w:spacing w:line="400" w:lineRule="exact"/>
              <w:ind w:leftChars="80" w:left="432" w:rightChars="-45" w:right="-108" w:hangingChars="100" w:hanging="240"/>
              <w:rPr>
                <w:rFonts w:ascii="Arial" w:eastAsia="標楷體" w:hAnsi="Arial" w:cs="Arial" w:hint="eastAsia"/>
              </w:rPr>
            </w:pPr>
          </w:p>
          <w:p w:rsidR="00906F53" w:rsidRDefault="00906F53" w:rsidP="00906F53">
            <w:pPr>
              <w:tabs>
                <w:tab w:val="num" w:pos="2112"/>
              </w:tabs>
              <w:spacing w:line="400" w:lineRule="exact"/>
              <w:ind w:leftChars="80" w:left="432" w:rightChars="-45" w:right="-108" w:hangingChars="100" w:hanging="240"/>
              <w:rPr>
                <w:rFonts w:ascii="標楷體" w:eastAsia="標楷體" w:hAnsi="標楷體" w:hint="eastAsia"/>
              </w:rPr>
            </w:pPr>
            <w:r w:rsidRPr="0022309B">
              <w:rPr>
                <w:rFonts w:ascii="標楷體" w:eastAsia="標楷體" w:hAnsi="標楷體" w:hint="eastAsia"/>
              </w:rPr>
              <w:t>2.對符合一定資格條件之人募集之期貨信託基金，其買回程序，應依期貨信託契約之規定辦理。</w:t>
            </w:r>
          </w:p>
          <w:p w:rsidR="00906F53" w:rsidRDefault="00906F53" w:rsidP="00906F53">
            <w:pPr>
              <w:tabs>
                <w:tab w:val="num" w:pos="2112"/>
              </w:tabs>
              <w:spacing w:line="400" w:lineRule="exact"/>
              <w:ind w:leftChars="80" w:left="432" w:rightChars="-45" w:right="-108" w:hangingChars="100" w:hanging="240"/>
              <w:rPr>
                <w:rFonts w:ascii="Arial" w:eastAsia="標楷體" w:hAnsi="Arial" w:cs="Arial" w:hint="eastAsia"/>
              </w:rPr>
            </w:pPr>
            <w:r w:rsidRPr="0022309B">
              <w:rPr>
                <w:rFonts w:ascii="標楷體" w:eastAsia="標楷體" w:hAnsi="標楷體" w:cs="Arial" w:hint="eastAsia"/>
              </w:rPr>
              <w:t>3.</w:t>
            </w:r>
            <w:r w:rsidRPr="0022309B">
              <w:rPr>
                <w:rFonts w:ascii="Arial" w:eastAsia="標楷體" w:hAnsi="Arial" w:cs="Arial"/>
              </w:rPr>
              <w:t>期貨信託事業給付受益人買回價金時，對於符合公開說明書所定從事基金短線交易認定標準</w:t>
            </w:r>
            <w:r w:rsidRPr="0022309B">
              <w:rPr>
                <w:rFonts w:ascii="Arial" w:eastAsia="標楷體" w:hAnsi="Arial" w:cs="Arial" w:hint="eastAsia"/>
              </w:rPr>
              <w:t xml:space="preserve"> </w:t>
            </w:r>
            <w:r w:rsidRPr="0022309B">
              <w:rPr>
                <w:rFonts w:ascii="Arial" w:eastAsia="標楷體" w:hAnsi="Arial" w:cs="Arial"/>
              </w:rPr>
              <w:t>之受益人，應扣除該筆交易核算之買回價金一定比例之買回費用，該買回費用並應歸入基金資產。</w:t>
            </w:r>
          </w:p>
          <w:p w:rsidR="007A0587" w:rsidRDefault="007A0587" w:rsidP="0008469C">
            <w:pPr>
              <w:pStyle w:val="10"/>
              <w:rPr>
                <w:rFonts w:hint="eastAsia"/>
              </w:rPr>
            </w:pPr>
            <w:r w:rsidRPr="0022309B">
              <w:rPr>
                <w:rFonts w:hint="eastAsia"/>
              </w:rPr>
              <w:t>(</w:t>
            </w:r>
            <w:r w:rsidRPr="0022309B">
              <w:rPr>
                <w:rFonts w:hint="eastAsia"/>
              </w:rPr>
              <w:t>五</w:t>
            </w:r>
            <w:r w:rsidRPr="0022309B">
              <w:rPr>
                <w:rFonts w:hint="eastAsia"/>
              </w:rPr>
              <w:t>)</w:t>
            </w:r>
            <w:r w:rsidRPr="0022309B">
              <w:t>買回</w:t>
            </w:r>
            <w:r w:rsidRPr="0022309B">
              <w:rPr>
                <w:rFonts w:hint="eastAsia"/>
              </w:rPr>
              <w:t>價金</w:t>
            </w:r>
            <w:r w:rsidRPr="0022309B">
              <w:t>之給付</w:t>
            </w:r>
          </w:p>
          <w:p w:rsidR="009C3C2B" w:rsidRDefault="007A0587" w:rsidP="007A0587">
            <w:pPr>
              <w:spacing w:line="400" w:lineRule="exact"/>
              <w:ind w:leftChars="80" w:left="432" w:rightChars="-30" w:right="-72" w:hangingChars="100" w:hanging="240"/>
              <w:rPr>
                <w:rFonts w:ascii="標楷體" w:eastAsia="標楷體" w:hAnsi="標楷體" w:hint="eastAsia"/>
              </w:rPr>
            </w:pPr>
            <w:r w:rsidRPr="0022309B">
              <w:rPr>
                <w:rFonts w:ascii="標楷體" w:eastAsia="標楷體" w:hAnsi="標楷體" w:hint="eastAsia"/>
              </w:rPr>
              <w:t>1.期貨信託事業對不特定人募集投資國內之期貨信託基金，應自受益人之買回受益憑證</w:t>
            </w:r>
            <w:r w:rsidRPr="0022309B">
              <w:rPr>
                <w:rFonts w:ascii="標楷體" w:eastAsia="標楷體" w:hAnsi="標楷體" w:hint="eastAsia"/>
              </w:rPr>
              <w:lastRenderedPageBreak/>
              <w:t>請求到達之次一營業日起五個營業日內，</w:t>
            </w:r>
            <w:r w:rsidRPr="0022309B">
              <w:rPr>
                <w:rFonts w:ascii="標楷體" w:eastAsia="標楷體" w:hAnsi="標楷體"/>
              </w:rPr>
              <w:t>指示基金保管機構以買回人為受款人之記名劃線禁止背書轉讓票據或匯款方式給付買回價金</w:t>
            </w:r>
            <w:r w:rsidRPr="0022309B">
              <w:rPr>
                <w:rFonts w:ascii="標楷體" w:eastAsia="標楷體" w:hAnsi="標楷體" w:hint="eastAsia"/>
              </w:rPr>
              <w:t>，但有從事期貨信託基金管理辦法第三十八條第一項第二款交易者，得自受益人之買回受益憑證請求到達之次二營業日起五個營業日內，給付買回價金。</w:t>
            </w:r>
          </w:p>
          <w:p w:rsidR="007A0587" w:rsidRDefault="007A0587" w:rsidP="007A0587">
            <w:pPr>
              <w:spacing w:line="400" w:lineRule="exact"/>
              <w:ind w:leftChars="80" w:left="432" w:rightChars="-30" w:right="-72" w:hangingChars="100" w:hanging="240"/>
              <w:rPr>
                <w:rFonts w:ascii="標楷體" w:eastAsia="標楷體" w:hAnsi="標楷體" w:hint="eastAsia"/>
              </w:rPr>
            </w:pPr>
          </w:p>
          <w:p w:rsidR="007A0587" w:rsidRDefault="007A0587" w:rsidP="007A0587">
            <w:pPr>
              <w:spacing w:line="400" w:lineRule="exact"/>
              <w:ind w:leftChars="80" w:left="432" w:rightChars="-30" w:right="-72" w:hangingChars="100" w:hanging="240"/>
              <w:rPr>
                <w:rFonts w:ascii="標楷體" w:eastAsia="標楷體" w:hAnsi="標楷體" w:hint="eastAsia"/>
              </w:rPr>
            </w:pPr>
          </w:p>
          <w:p w:rsidR="007A0587" w:rsidRDefault="007A0587" w:rsidP="007A0587">
            <w:pPr>
              <w:spacing w:line="400" w:lineRule="exact"/>
              <w:ind w:leftChars="80" w:left="432" w:rightChars="-30" w:right="-72" w:hangingChars="100" w:hanging="240"/>
              <w:rPr>
                <w:rFonts w:ascii="標楷體" w:eastAsia="標楷體" w:hAnsi="標楷體" w:hint="eastAsia"/>
              </w:rPr>
            </w:pPr>
          </w:p>
          <w:p w:rsidR="007A0587" w:rsidRDefault="007A0587" w:rsidP="007A0587">
            <w:pPr>
              <w:spacing w:line="400" w:lineRule="exact"/>
              <w:ind w:leftChars="80" w:left="432" w:rightChars="-30" w:right="-72" w:hangingChars="100" w:hanging="240"/>
              <w:rPr>
                <w:rFonts w:ascii="Arial" w:eastAsia="標楷體" w:hAnsi="標楷體" w:cs="Arial" w:hint="eastAsia"/>
                <w:kern w:val="0"/>
              </w:rPr>
            </w:pPr>
            <w:r w:rsidRPr="0022309B">
              <w:rPr>
                <w:rFonts w:ascii="標楷體" w:eastAsia="標楷體" w:hAnsi="標楷體" w:cs="Arial" w:hint="eastAsia"/>
              </w:rPr>
              <w:t>2.</w:t>
            </w:r>
            <w:r w:rsidRPr="0022309B">
              <w:rPr>
                <w:rFonts w:ascii="Arial" w:eastAsia="標楷體" w:hAnsi="Arial" w:cs="Arial"/>
              </w:rPr>
              <w:t>對符合一定資格條件之人募集之期貨信託基金，其買回價金之給付</w:t>
            </w:r>
            <w:r w:rsidRPr="0022309B">
              <w:rPr>
                <w:rFonts w:ascii="Arial" w:eastAsia="標楷體" w:hAnsi="標楷體" w:cs="Arial"/>
                <w:kern w:val="0"/>
              </w:rPr>
              <w:t>期限，依期貨信託契約之規定辦理。</w:t>
            </w:r>
          </w:p>
          <w:p w:rsidR="007A0587" w:rsidRDefault="007A0587" w:rsidP="007A0587">
            <w:pPr>
              <w:spacing w:line="400" w:lineRule="exact"/>
              <w:ind w:leftChars="80" w:left="432" w:rightChars="-30" w:right="-72" w:hangingChars="100" w:hanging="240"/>
              <w:rPr>
                <w:rFonts w:ascii="Arial" w:eastAsia="標楷體" w:hAnsi="標楷體" w:cs="Arial" w:hint="eastAsia"/>
              </w:rPr>
            </w:pPr>
            <w:r w:rsidRPr="0022309B">
              <w:rPr>
                <w:rFonts w:ascii="標楷體" w:eastAsia="標楷體" w:hAnsi="標楷體" w:cs="Arial" w:hint="eastAsia"/>
              </w:rPr>
              <w:t>3.</w:t>
            </w:r>
            <w:r w:rsidRPr="0022309B">
              <w:rPr>
                <w:rFonts w:ascii="Arial" w:eastAsia="標楷體" w:hAnsi="Arial" w:cs="Arial"/>
              </w:rPr>
              <w:t>受益人請求買回部分受益憑證者，期貨信託事業應依規定之期限給付買回價金，並應於受益人買回受益憑證之請求到達之次二營業日起七個營業日內，辦理登錄或帳簿劃撥之作業。</w:t>
            </w:r>
          </w:p>
          <w:p w:rsidR="006834FE" w:rsidRPr="00A85A5F" w:rsidRDefault="006834FE" w:rsidP="008F4CBD">
            <w:pPr>
              <w:spacing w:line="400" w:lineRule="exact"/>
              <w:ind w:leftChars="180" w:left="672" w:rightChars="-30" w:right="-72" w:hangingChars="100" w:hanging="240"/>
              <w:rPr>
                <w:rFonts w:ascii="Arial" w:eastAsia="標楷體" w:hAnsi="標楷體" w:cs="Arial" w:hint="eastAsia"/>
              </w:rPr>
            </w:pPr>
          </w:p>
          <w:p w:rsidR="008F4CBD" w:rsidRDefault="008F4CBD" w:rsidP="0008469C">
            <w:pPr>
              <w:pStyle w:val="10"/>
              <w:rPr>
                <w:rFonts w:hint="eastAsia"/>
              </w:rPr>
            </w:pPr>
          </w:p>
          <w:p w:rsidR="00C92A02" w:rsidRDefault="00C92A02" w:rsidP="00C92A02">
            <w:pPr>
              <w:rPr>
                <w:rFonts w:hint="eastAsia"/>
              </w:rPr>
            </w:pPr>
          </w:p>
          <w:p w:rsidR="00C92A02" w:rsidRDefault="00C92A02" w:rsidP="00C92A02">
            <w:pPr>
              <w:rPr>
                <w:rFonts w:hint="eastAsia"/>
              </w:rPr>
            </w:pPr>
          </w:p>
          <w:p w:rsidR="00C92A02" w:rsidRDefault="00C92A02" w:rsidP="00C92A02">
            <w:pPr>
              <w:rPr>
                <w:rFonts w:hint="eastAsia"/>
              </w:rPr>
            </w:pPr>
          </w:p>
          <w:p w:rsidR="00C92A02" w:rsidRPr="00C92A02" w:rsidRDefault="00C92A02" w:rsidP="00C92A02">
            <w:pPr>
              <w:rPr>
                <w:rFonts w:hint="eastAsia"/>
              </w:rPr>
            </w:pPr>
          </w:p>
          <w:p w:rsidR="00F86FF9" w:rsidRDefault="00F86FF9" w:rsidP="0008469C">
            <w:pPr>
              <w:pStyle w:val="10"/>
              <w:rPr>
                <w:rFonts w:hint="eastAsia"/>
              </w:rPr>
            </w:pPr>
            <w:r>
              <w:rPr>
                <w:rFonts w:hint="eastAsia"/>
              </w:rPr>
              <w:lastRenderedPageBreak/>
              <w:t>一、</w:t>
            </w:r>
            <w:r>
              <w:t>作業程序：</w:t>
            </w:r>
          </w:p>
          <w:p w:rsidR="00F86FF9" w:rsidRDefault="00F86FF9" w:rsidP="00F86FF9">
            <w:pPr>
              <w:spacing w:line="400" w:lineRule="exact"/>
              <w:ind w:left="479" w:hanging="479"/>
              <w:rPr>
                <w:rFonts w:eastAsia="標楷體" w:hint="eastAsia"/>
              </w:rPr>
            </w:pPr>
            <w:r>
              <w:rPr>
                <w:rFonts w:eastAsia="標楷體" w:hint="eastAsia"/>
              </w:rPr>
              <w:t>(</w:t>
            </w:r>
            <w:r w:rsidRPr="00EF6AB1">
              <w:rPr>
                <w:rFonts w:eastAsia="標楷體"/>
              </w:rPr>
              <w:t>三</w:t>
            </w:r>
            <w:r>
              <w:rPr>
                <w:rFonts w:eastAsia="標楷體" w:hint="eastAsia"/>
              </w:rPr>
              <w:t>)</w:t>
            </w:r>
            <w:r w:rsidR="00C92A02" w:rsidRPr="0022309B">
              <w:rPr>
                <w:rFonts w:ascii="標楷體" w:eastAsia="標楷體" w:hAnsi="標楷體" w:hint="eastAsia"/>
              </w:rPr>
              <w:t xml:space="preserve"> 期貨信託基金之存續：</w:t>
            </w:r>
          </w:p>
          <w:p w:rsidR="00C92A02" w:rsidRDefault="00C92A02" w:rsidP="00F86FF9">
            <w:pPr>
              <w:spacing w:line="400" w:lineRule="exact"/>
              <w:ind w:leftChars="80" w:left="432" w:rightChars="-30" w:right="-72" w:hangingChars="100" w:hanging="240"/>
              <w:rPr>
                <w:rFonts w:ascii="標楷體" w:eastAsia="標楷體" w:hAnsi="標楷體" w:cs="Arial" w:hint="eastAsia"/>
              </w:rPr>
            </w:pPr>
            <w:r w:rsidRPr="0022309B">
              <w:rPr>
                <w:rFonts w:ascii="標楷體" w:eastAsia="標楷體" w:hAnsi="標楷體" w:hint="eastAsia"/>
              </w:rPr>
              <w:t>1.期貨信託基金之存續期間依期貨信託契約之約定。</w:t>
            </w:r>
          </w:p>
          <w:p w:rsidR="00F86FF9" w:rsidRDefault="00F86FF9" w:rsidP="00F86FF9">
            <w:pPr>
              <w:spacing w:line="400" w:lineRule="exact"/>
              <w:ind w:leftChars="80" w:left="432" w:rightChars="-30" w:right="-72" w:hangingChars="100" w:hanging="240"/>
              <w:rPr>
                <w:rFonts w:ascii="標楷體" w:eastAsia="標楷體" w:hAnsi="標楷體" w:cs="Arial" w:hint="eastAsia"/>
              </w:rPr>
            </w:pPr>
            <w:r>
              <w:rPr>
                <w:rFonts w:ascii="標楷體" w:eastAsia="標楷體" w:hAnsi="標楷體" w:cs="Arial" w:hint="eastAsia"/>
              </w:rPr>
              <w:t>2</w:t>
            </w:r>
            <w:r w:rsidRPr="009C3C2B">
              <w:rPr>
                <w:rFonts w:ascii="標楷體" w:eastAsia="標楷體" w:hAnsi="標楷體" w:cs="Arial"/>
              </w:rPr>
              <w:t>.</w:t>
            </w:r>
            <w:r w:rsidR="00C92A02" w:rsidRPr="0022309B">
              <w:rPr>
                <w:rFonts w:ascii="標楷體" w:eastAsia="標楷體" w:hAnsi="標楷體" w:hint="eastAsia"/>
              </w:rPr>
              <w:t xml:space="preserve"> 期貨信託契約有下列情事之一者，應報主管機關核准後予以終止︰</w:t>
            </w:r>
          </w:p>
          <w:p w:rsidR="00F86FF9" w:rsidRDefault="00F86FF9" w:rsidP="00F86FF9">
            <w:pPr>
              <w:spacing w:line="400" w:lineRule="exact"/>
              <w:ind w:leftChars="180" w:left="672" w:rightChars="-30" w:right="-72" w:hangingChars="100" w:hanging="240"/>
              <w:rPr>
                <w:rFonts w:ascii="Arial" w:eastAsia="標楷體" w:hAnsi="Arial" w:cs="Arial" w:hint="eastAsia"/>
              </w:rPr>
            </w:pPr>
            <w:r w:rsidRPr="006F6050">
              <w:rPr>
                <w:rFonts w:ascii="Arial" w:eastAsia="標楷體" w:hAnsi="標楷體" w:cs="Arial" w:hint="eastAsia"/>
              </w:rPr>
              <w:t>(</w:t>
            </w:r>
            <w:r>
              <w:rPr>
                <w:rFonts w:ascii="Arial" w:eastAsia="標楷體" w:hAnsi="標楷體" w:cs="Arial" w:hint="eastAsia"/>
              </w:rPr>
              <w:t>1</w:t>
            </w:r>
            <w:r w:rsidRPr="006F6050">
              <w:rPr>
                <w:rFonts w:ascii="Arial" w:eastAsia="標楷體" w:hAnsi="標楷體" w:cs="Arial" w:hint="eastAsia"/>
              </w:rPr>
              <w:t>)</w:t>
            </w:r>
            <w:r w:rsidR="00C92A02" w:rsidRPr="0022309B">
              <w:rPr>
                <w:rFonts w:ascii="標楷體" w:eastAsia="標楷體" w:hAnsi="標楷體" w:hint="eastAsia"/>
              </w:rPr>
              <w:t>期貨信託事業或基金保管機構有解散、破產、撤銷或廢止核准之情事，或因對期貨信託基金之經理或保管顯然不善，經主管機關命令更換，致不能繼續執行職務，而無其他適當之期貨信託事業或基金保管機構承受原事業或機構之權利及義務。</w:t>
            </w:r>
          </w:p>
          <w:p w:rsidR="00FF1596" w:rsidRDefault="00FF1596" w:rsidP="00F86FF9">
            <w:pPr>
              <w:spacing w:line="400" w:lineRule="exact"/>
              <w:ind w:leftChars="180" w:left="672" w:rightChars="-30" w:right="-72" w:hangingChars="100" w:hanging="240"/>
              <w:rPr>
                <w:rFonts w:ascii="標楷體" w:eastAsia="標楷體" w:hAnsi="標楷體" w:hint="eastAsia"/>
              </w:rPr>
            </w:pPr>
            <w:r w:rsidRPr="006F6050">
              <w:rPr>
                <w:rFonts w:ascii="Arial" w:eastAsia="標楷體" w:hAnsi="標楷體" w:cs="Arial" w:hint="eastAsia"/>
              </w:rPr>
              <w:t>(</w:t>
            </w:r>
            <w:r>
              <w:rPr>
                <w:rFonts w:ascii="Arial" w:eastAsia="標楷體" w:hAnsi="標楷體" w:cs="Arial" w:hint="eastAsia"/>
              </w:rPr>
              <w:t>2</w:t>
            </w:r>
            <w:r w:rsidRPr="006F6050">
              <w:rPr>
                <w:rFonts w:ascii="Arial" w:eastAsia="標楷體" w:hAnsi="標楷體" w:cs="Arial" w:hint="eastAsia"/>
              </w:rPr>
              <w:t>)</w:t>
            </w:r>
            <w:r w:rsidR="00C92A02" w:rsidRPr="0022309B">
              <w:rPr>
                <w:rFonts w:ascii="標楷體" w:eastAsia="標楷體" w:hAnsi="標楷體" w:hint="eastAsia"/>
              </w:rPr>
              <w:t>受益人會議決議更換期貨信託事業或基金保管機構，而無其他適當之期貨信託事業或基金保管機構承受原事業或機構之權利及義務。</w:t>
            </w:r>
          </w:p>
          <w:p w:rsidR="00C92A02" w:rsidRDefault="00C92A02" w:rsidP="00F86FF9">
            <w:pPr>
              <w:spacing w:line="400" w:lineRule="exact"/>
              <w:ind w:leftChars="180" w:left="672" w:rightChars="-30" w:right="-72" w:hangingChars="100" w:hanging="240"/>
              <w:rPr>
                <w:rFonts w:ascii="標楷體" w:eastAsia="標楷體" w:hAnsi="標楷體" w:hint="eastAsia"/>
              </w:rPr>
            </w:pPr>
            <w:r w:rsidRPr="00C92A02">
              <w:rPr>
                <w:rFonts w:ascii="Arial" w:eastAsia="標楷體" w:hAnsi="標楷體" w:cs="Arial" w:hint="eastAsia"/>
              </w:rPr>
              <w:t>(3)</w:t>
            </w:r>
            <w:r w:rsidRPr="0022309B">
              <w:rPr>
                <w:rFonts w:ascii="標楷體" w:eastAsia="標楷體" w:hAnsi="標楷體" w:hint="eastAsia"/>
              </w:rPr>
              <w:t>期貨信託基金淨資產價值低於主管機關所定之標準(如</w:t>
            </w:r>
            <w:r w:rsidRPr="0022309B">
              <w:rPr>
                <w:rFonts w:ascii="標楷體" w:eastAsia="標楷體" w:hAnsi="標楷體" w:cs="新細明體" w:hint="eastAsia"/>
                <w:kern w:val="0"/>
              </w:rPr>
              <w:t>主管機關</w:t>
            </w:r>
            <w:r w:rsidRPr="00C92A02">
              <w:rPr>
                <w:rFonts w:ascii="標楷體" w:eastAsia="標楷體" w:hAnsi="標楷體" w:hint="eastAsia"/>
              </w:rPr>
              <w:t>97.1.17金管證七字第09600711936</w:t>
            </w:r>
            <w:r w:rsidRPr="0022309B">
              <w:rPr>
                <w:rFonts w:ascii="標楷體" w:eastAsia="標楷體" w:hAnsi="標楷體" w:hint="eastAsia"/>
              </w:rPr>
              <w:t>號令)。</w:t>
            </w:r>
          </w:p>
          <w:p w:rsidR="00C92A02" w:rsidRDefault="00C92A02" w:rsidP="00C92A02">
            <w:pPr>
              <w:spacing w:line="400" w:lineRule="exact"/>
              <w:ind w:leftChars="180" w:left="672" w:rightChars="-30" w:right="-72" w:hangingChars="100" w:hanging="240"/>
              <w:rPr>
                <w:rFonts w:ascii="Arial" w:eastAsia="標楷體" w:hAnsi="標楷體" w:cs="Arial" w:hint="eastAsia"/>
              </w:rPr>
            </w:pPr>
            <w:r w:rsidRPr="00C92A02">
              <w:rPr>
                <w:rFonts w:ascii="Arial" w:eastAsia="標楷體" w:hAnsi="標楷體" w:cs="Arial" w:hint="eastAsia"/>
              </w:rPr>
              <w:t>(</w:t>
            </w:r>
            <w:r>
              <w:rPr>
                <w:rFonts w:ascii="Arial" w:eastAsia="標楷體" w:hAnsi="標楷體" w:cs="Arial" w:hint="eastAsia"/>
              </w:rPr>
              <w:t>4</w:t>
            </w:r>
            <w:r w:rsidRPr="00C92A02">
              <w:rPr>
                <w:rFonts w:ascii="Arial" w:eastAsia="標楷體" w:hAnsi="標楷體" w:cs="Arial" w:hint="eastAsia"/>
              </w:rPr>
              <w:t>)</w:t>
            </w:r>
            <w:r w:rsidRPr="0022309B">
              <w:rPr>
                <w:rFonts w:ascii="標楷體" w:eastAsia="標楷體" w:hAnsi="標楷體" w:hint="eastAsia"/>
              </w:rPr>
              <w:t>因市場狀況、期貨信託基金特性、規模，或其他法律上或事實上原因致期貨信託基金無法繼續經營。</w:t>
            </w:r>
          </w:p>
          <w:p w:rsidR="00C92A02" w:rsidRDefault="00C92A02" w:rsidP="00C92A02">
            <w:pPr>
              <w:spacing w:line="400" w:lineRule="exact"/>
              <w:ind w:leftChars="180" w:left="672" w:rightChars="-30" w:right="-72" w:hangingChars="100" w:hanging="240"/>
              <w:rPr>
                <w:rFonts w:ascii="Arial" w:eastAsia="標楷體" w:hAnsi="標楷體" w:cs="Arial" w:hint="eastAsia"/>
              </w:rPr>
            </w:pPr>
            <w:r w:rsidRPr="00C92A02">
              <w:rPr>
                <w:rFonts w:ascii="Arial" w:eastAsia="標楷體" w:hAnsi="標楷體" w:cs="Arial" w:hint="eastAsia"/>
              </w:rPr>
              <w:t>(</w:t>
            </w:r>
            <w:r>
              <w:rPr>
                <w:rFonts w:ascii="Arial" w:eastAsia="標楷體" w:hAnsi="標楷體" w:cs="Arial" w:hint="eastAsia"/>
              </w:rPr>
              <w:t>5</w:t>
            </w:r>
            <w:r w:rsidRPr="00C92A02">
              <w:rPr>
                <w:rFonts w:ascii="Arial" w:eastAsia="標楷體" w:hAnsi="標楷體" w:cs="Arial" w:hint="eastAsia"/>
              </w:rPr>
              <w:t>)</w:t>
            </w:r>
            <w:r w:rsidRPr="0022309B">
              <w:rPr>
                <w:rFonts w:ascii="標楷體" w:eastAsia="標楷體" w:hAnsi="標楷體" w:hint="eastAsia"/>
              </w:rPr>
              <w:t>受益人會議決議終止期貨信託契約。</w:t>
            </w:r>
          </w:p>
          <w:p w:rsidR="00C92A02" w:rsidRDefault="00C92A02" w:rsidP="00C92A02">
            <w:pPr>
              <w:spacing w:line="400" w:lineRule="exact"/>
              <w:ind w:leftChars="180" w:left="672" w:rightChars="-30" w:right="-72" w:hangingChars="100" w:hanging="240"/>
              <w:rPr>
                <w:rFonts w:ascii="Arial" w:eastAsia="標楷體" w:hAnsi="標楷體" w:cs="Arial" w:hint="eastAsia"/>
              </w:rPr>
            </w:pPr>
            <w:r w:rsidRPr="00C92A02">
              <w:rPr>
                <w:rFonts w:ascii="Arial" w:eastAsia="標楷體" w:hAnsi="標楷體" w:cs="Arial" w:hint="eastAsia"/>
              </w:rPr>
              <w:lastRenderedPageBreak/>
              <w:t>(</w:t>
            </w:r>
            <w:r>
              <w:rPr>
                <w:rFonts w:ascii="Arial" w:eastAsia="標楷體" w:hAnsi="標楷體" w:cs="Arial" w:hint="eastAsia"/>
              </w:rPr>
              <w:t>6</w:t>
            </w:r>
            <w:r w:rsidRPr="00C92A02">
              <w:rPr>
                <w:rFonts w:ascii="Arial" w:eastAsia="標楷體" w:hAnsi="標楷體" w:cs="Arial" w:hint="eastAsia"/>
              </w:rPr>
              <w:t>)</w:t>
            </w:r>
            <w:r w:rsidRPr="0022309B">
              <w:rPr>
                <w:rFonts w:ascii="標楷體" w:eastAsia="標楷體" w:hAnsi="標楷體" w:hint="eastAsia"/>
              </w:rPr>
              <w:t>受益人會議之決議，期貨信託事業或基金保管機構無法接受，且無其他適當之期貨信託事業或基金保管機構承受原事業或機構之權利及義務。</w:t>
            </w:r>
          </w:p>
          <w:p w:rsidR="00C92A02" w:rsidRDefault="00C92A02" w:rsidP="00C92A02">
            <w:pPr>
              <w:spacing w:line="400" w:lineRule="exact"/>
              <w:ind w:leftChars="180" w:left="672" w:rightChars="-30" w:right="-72" w:hangingChars="100" w:hanging="240"/>
              <w:rPr>
                <w:rFonts w:ascii="Arial" w:eastAsia="標楷體" w:hAnsi="標楷體" w:cs="Arial" w:hint="eastAsia"/>
              </w:rPr>
            </w:pPr>
            <w:r w:rsidRPr="00C92A02">
              <w:rPr>
                <w:rFonts w:ascii="Arial" w:eastAsia="標楷體" w:hAnsi="標楷體" w:cs="Arial" w:hint="eastAsia"/>
              </w:rPr>
              <w:t>(</w:t>
            </w:r>
            <w:r>
              <w:rPr>
                <w:rFonts w:ascii="Arial" w:eastAsia="標楷體" w:hAnsi="標楷體" w:cs="Arial" w:hint="eastAsia"/>
              </w:rPr>
              <w:t>7</w:t>
            </w:r>
            <w:r w:rsidRPr="00C92A02">
              <w:rPr>
                <w:rFonts w:ascii="Arial" w:eastAsia="標楷體" w:hAnsi="標楷體" w:cs="Arial" w:hint="eastAsia"/>
              </w:rPr>
              <w:t>)</w:t>
            </w:r>
            <w:r w:rsidRPr="0022309B">
              <w:rPr>
                <w:rFonts w:ascii="標楷體" w:eastAsia="標楷體" w:hAnsi="標楷體" w:hint="eastAsia"/>
              </w:rPr>
              <w:t>其他依期貨信託契約所定終止事由。</w:t>
            </w:r>
          </w:p>
          <w:p w:rsidR="00750B1E" w:rsidRDefault="00750B1E" w:rsidP="00E01897">
            <w:pPr>
              <w:spacing w:line="400" w:lineRule="exact"/>
              <w:jc w:val="both"/>
              <w:rPr>
                <w:rFonts w:hAnsi="標楷體" w:hint="eastAsia"/>
                <w:shd w:val="pct15" w:color="auto" w:fill="FFFFFF"/>
              </w:rPr>
            </w:pPr>
          </w:p>
        </w:tc>
        <w:tc>
          <w:tcPr>
            <w:tcW w:w="2340" w:type="dxa"/>
          </w:tcPr>
          <w:p w:rsidR="00BD4E9E" w:rsidRPr="00BD4E9E" w:rsidRDefault="00BD4E9E" w:rsidP="00545A52">
            <w:pPr>
              <w:pStyle w:val="HTML"/>
              <w:tabs>
                <w:tab w:val="clear" w:pos="916"/>
                <w:tab w:val="left" w:pos="500"/>
              </w:tabs>
              <w:spacing w:line="400" w:lineRule="exact"/>
              <w:ind w:left="220" w:hangingChars="100" w:hanging="220"/>
              <w:jc w:val="both"/>
              <w:rPr>
                <w:rFonts w:ascii="標楷體" w:eastAsia="標楷體" w:hAnsi="標楷體" w:cs="Arial" w:hint="eastAsia"/>
                <w:color w:val="auto"/>
                <w:spacing w:val="-10"/>
              </w:rPr>
            </w:pPr>
            <w:r w:rsidRPr="00BD4E9E">
              <w:rPr>
                <w:rFonts w:ascii="標楷體" w:eastAsia="標楷體" w:hAnsi="標楷體" w:cs="Arial" w:hint="eastAsia"/>
                <w:color w:val="auto"/>
                <w:spacing w:val="-10"/>
              </w:rPr>
              <w:lastRenderedPageBreak/>
              <w:t>1.依據期貨信託基金管理辦法第十條之一第二項：「前項所稱指數股票型</w:t>
            </w:r>
            <w:r w:rsidRPr="00BD4E9E">
              <w:rPr>
                <w:rFonts w:ascii="標楷體" w:eastAsia="標楷體" w:hAnsi="標楷體" w:cs="Arial"/>
                <w:color w:val="auto"/>
                <w:spacing w:val="-10"/>
              </w:rPr>
              <w:t>期貨信託基金</w:t>
            </w:r>
            <w:r w:rsidRPr="00BD4E9E">
              <w:rPr>
                <w:rFonts w:ascii="標楷體" w:eastAsia="標楷體" w:hAnsi="標楷體" w:cs="Arial" w:hint="eastAsia"/>
                <w:color w:val="auto"/>
                <w:spacing w:val="-10"/>
              </w:rPr>
              <w:t>指以追蹤、模擬或複製標的指數表現，並在證券交易市場交易，且申購、買回採現金或依據期貨信託契約規定方式交付之</w:t>
            </w:r>
            <w:r w:rsidRPr="00BD4E9E">
              <w:rPr>
                <w:rFonts w:ascii="標楷體" w:eastAsia="標楷體" w:hAnsi="標楷體" w:cs="Arial"/>
                <w:color w:val="auto"/>
                <w:spacing w:val="-10"/>
              </w:rPr>
              <w:t>期貨信託基金。</w:t>
            </w:r>
            <w:r w:rsidRPr="00BD4E9E">
              <w:rPr>
                <w:rFonts w:ascii="標楷體" w:eastAsia="標楷體" w:hAnsi="標楷體" w:cs="Arial" w:hint="eastAsia"/>
                <w:color w:val="auto"/>
                <w:spacing w:val="-10"/>
              </w:rPr>
              <w:t>」、第十條之二：「指數股票型</w:t>
            </w:r>
            <w:r w:rsidRPr="00BD4E9E">
              <w:rPr>
                <w:rFonts w:ascii="標楷體" w:eastAsia="標楷體" w:hAnsi="標楷體" w:cs="Arial"/>
                <w:color w:val="auto"/>
                <w:spacing w:val="-10"/>
              </w:rPr>
              <w:t>期貨信託基金</w:t>
            </w:r>
            <w:r w:rsidRPr="00BD4E9E">
              <w:rPr>
                <w:rFonts w:ascii="標楷體" w:eastAsia="標楷體" w:hAnsi="標楷體" w:cs="Arial" w:hint="eastAsia"/>
                <w:color w:val="auto"/>
                <w:spacing w:val="-10"/>
              </w:rPr>
              <w:t>應於基金名稱中明確顯示所追蹤、模擬或複製之指數或指數表現</w:t>
            </w:r>
            <w:r w:rsidRPr="00BD4E9E">
              <w:rPr>
                <w:rFonts w:ascii="標楷體" w:eastAsia="標楷體" w:hAnsi="標楷體" w:cs="Arial"/>
                <w:color w:val="auto"/>
                <w:spacing w:val="-10"/>
              </w:rPr>
              <w:t>。</w:t>
            </w:r>
            <w:r w:rsidRPr="00BD4E9E">
              <w:rPr>
                <w:rFonts w:ascii="標楷體" w:eastAsia="標楷體" w:hAnsi="標楷體" w:cs="Arial" w:hint="eastAsia"/>
                <w:color w:val="auto"/>
                <w:spacing w:val="-10"/>
              </w:rPr>
              <w:t>」以及第十條之三第一項：「指數股票型</w:t>
            </w:r>
            <w:r w:rsidRPr="00BD4E9E">
              <w:rPr>
                <w:rFonts w:ascii="標楷體" w:eastAsia="標楷體" w:hAnsi="標楷體" w:cs="Arial"/>
                <w:color w:val="auto"/>
                <w:spacing w:val="-10"/>
              </w:rPr>
              <w:t>期貨信託基金</w:t>
            </w:r>
            <w:r w:rsidRPr="00BD4E9E">
              <w:rPr>
                <w:rFonts w:ascii="標楷體" w:eastAsia="標楷體" w:hAnsi="標楷體" w:cs="Arial" w:hint="eastAsia"/>
                <w:color w:val="auto"/>
                <w:spacing w:val="-10"/>
              </w:rPr>
              <w:t>之期貨信託契約除依第四條第一項</w:t>
            </w:r>
            <w:r w:rsidRPr="00BD4E9E">
              <w:rPr>
                <w:rFonts w:ascii="標楷體" w:eastAsia="標楷體" w:hAnsi="標楷體" w:cs="Arial" w:hint="eastAsia"/>
                <w:color w:val="auto"/>
                <w:spacing w:val="-10"/>
              </w:rPr>
              <w:lastRenderedPageBreak/>
              <w:t>規定辦理外，並應載明下列事項：一、標的指數名稱</w:t>
            </w:r>
            <w:r w:rsidRPr="00BD4E9E">
              <w:rPr>
                <w:rFonts w:ascii="標楷體" w:eastAsia="標楷體" w:hAnsi="標楷體" w:cs="Arial"/>
                <w:color w:val="auto"/>
                <w:spacing w:val="-10"/>
              </w:rPr>
              <w:t>。</w:t>
            </w:r>
            <w:r w:rsidRPr="00BD4E9E">
              <w:rPr>
                <w:rFonts w:ascii="標楷體" w:eastAsia="標楷體" w:hAnsi="標楷體" w:cs="Arial" w:hint="eastAsia"/>
                <w:color w:val="auto"/>
                <w:spacing w:val="-10"/>
              </w:rPr>
              <w:t>二、指數授權契約之重要內容：載明簽約主體與其義務與責任、指數名稱之授權使用、指數授權費、契約終止相關事宜及其他重要內容。」之規定，修正本作業相關內容。</w:t>
            </w:r>
          </w:p>
          <w:p w:rsidR="004D5989" w:rsidRPr="00545A52" w:rsidRDefault="004D5989" w:rsidP="00545A52">
            <w:pPr>
              <w:pStyle w:val="HTML"/>
              <w:tabs>
                <w:tab w:val="clear" w:pos="916"/>
                <w:tab w:val="left" w:pos="500"/>
              </w:tabs>
              <w:spacing w:line="400" w:lineRule="exact"/>
              <w:ind w:left="220" w:hangingChars="100" w:hanging="220"/>
              <w:jc w:val="both"/>
              <w:rPr>
                <w:rFonts w:ascii="標楷體" w:eastAsia="標楷體" w:hAnsi="標楷體" w:cs="Arial" w:hint="eastAsia"/>
                <w:color w:val="auto"/>
                <w:spacing w:val="-10"/>
              </w:rPr>
            </w:pPr>
            <w:r w:rsidRPr="00545A52">
              <w:rPr>
                <w:rFonts w:ascii="標楷體" w:eastAsia="標楷體" w:hAnsi="標楷體" w:cs="Arial" w:hint="eastAsia"/>
                <w:color w:val="auto"/>
                <w:spacing w:val="-10"/>
              </w:rPr>
              <w:t>2.依據期貨信託基金管理辦法第十五條第四項：「</w:t>
            </w:r>
            <w:r w:rsidRPr="00545A52">
              <w:rPr>
                <w:rFonts w:ascii="標楷體" w:eastAsia="標楷體" w:hAnsi="標楷體" w:cs="Arial"/>
                <w:color w:val="auto"/>
                <w:spacing w:val="-10"/>
              </w:rPr>
              <w:t>期貨信託事業非首次申請募集期貨信託基金經核准後，對不特定人募集者，應於募集</w:t>
            </w:r>
            <w:r w:rsidRPr="00545A52">
              <w:rPr>
                <w:rFonts w:ascii="標楷體" w:eastAsia="標楷體" w:hAnsi="標楷體" w:cs="Arial" w:hint="eastAsia"/>
                <w:color w:val="auto"/>
                <w:spacing w:val="-10"/>
              </w:rPr>
              <w:t>之</w:t>
            </w:r>
            <w:r w:rsidRPr="00545A52">
              <w:rPr>
                <w:rFonts w:ascii="標楷體" w:eastAsia="標楷體" w:hAnsi="標楷體" w:cs="Arial"/>
                <w:color w:val="auto"/>
                <w:spacing w:val="-10"/>
              </w:rPr>
              <w:t>核准函送達日起</w:t>
            </w:r>
            <w:r w:rsidRPr="00545A52">
              <w:rPr>
                <w:rFonts w:ascii="標楷體" w:eastAsia="標楷體" w:hAnsi="標楷體" w:cs="Arial" w:hint="eastAsia"/>
                <w:color w:val="auto"/>
                <w:spacing w:val="-10"/>
              </w:rPr>
              <w:t>六</w:t>
            </w:r>
            <w:r w:rsidRPr="00545A52">
              <w:rPr>
                <w:rFonts w:ascii="標楷體" w:eastAsia="標楷體" w:hAnsi="標楷體" w:cs="Arial"/>
                <w:color w:val="auto"/>
                <w:spacing w:val="-10"/>
              </w:rPr>
              <w:t>個月內開始募集，三十日內募集成立該期貨信託基金。但有</w:t>
            </w:r>
            <w:r w:rsidRPr="00545A52">
              <w:rPr>
                <w:rFonts w:ascii="標楷體" w:eastAsia="標楷體" w:hAnsi="標楷體" w:cs="Arial"/>
                <w:color w:val="auto"/>
                <w:spacing w:val="-10"/>
              </w:rPr>
              <w:lastRenderedPageBreak/>
              <w:t>正當理由無法於</w:t>
            </w:r>
            <w:r w:rsidRPr="00545A52">
              <w:rPr>
                <w:rFonts w:ascii="標楷體" w:eastAsia="標楷體" w:hAnsi="標楷體" w:cs="Arial" w:hint="eastAsia"/>
                <w:color w:val="auto"/>
                <w:spacing w:val="-10"/>
              </w:rPr>
              <w:t>六</w:t>
            </w:r>
            <w:r w:rsidRPr="00545A52">
              <w:rPr>
                <w:rFonts w:ascii="標楷體" w:eastAsia="標楷體" w:hAnsi="標楷體" w:cs="Arial"/>
                <w:color w:val="auto"/>
                <w:spacing w:val="-10"/>
              </w:rPr>
              <w:t>個月內開始募集者，於期限屆滿前，得向主管機關申請展延一次，並以</w:t>
            </w:r>
            <w:r w:rsidRPr="00545A52">
              <w:rPr>
                <w:rFonts w:ascii="標楷體" w:eastAsia="標楷體" w:hAnsi="標楷體" w:cs="Arial" w:hint="eastAsia"/>
                <w:color w:val="auto"/>
                <w:spacing w:val="-10"/>
              </w:rPr>
              <w:t>六</w:t>
            </w:r>
            <w:r w:rsidRPr="00545A52">
              <w:rPr>
                <w:rFonts w:ascii="標楷體" w:eastAsia="標楷體" w:hAnsi="標楷體" w:cs="Arial"/>
                <w:color w:val="auto"/>
                <w:spacing w:val="-10"/>
              </w:rPr>
              <w:t>個月為限。</w:t>
            </w:r>
            <w:r w:rsidRPr="00545A52">
              <w:rPr>
                <w:rFonts w:ascii="標楷體" w:eastAsia="標楷體" w:hAnsi="標楷體" w:cs="Arial" w:hint="eastAsia"/>
                <w:color w:val="auto"/>
                <w:spacing w:val="-10"/>
              </w:rPr>
              <w:t>」之規定，修正本作業相關內容。</w:t>
            </w:r>
          </w:p>
          <w:p w:rsidR="00750B1E" w:rsidRPr="00545A52" w:rsidRDefault="00750B1E" w:rsidP="00545A52">
            <w:pPr>
              <w:pStyle w:val="HTML"/>
              <w:spacing w:line="400" w:lineRule="exact"/>
              <w:ind w:left="185" w:rightChars="-23" w:right="-55" w:hangingChars="84" w:hanging="185"/>
              <w:jc w:val="both"/>
              <w:rPr>
                <w:rFonts w:ascii="標楷體" w:eastAsia="標楷體" w:hAnsi="標楷體" w:cs="Arial" w:hint="eastAsia"/>
                <w:color w:val="auto"/>
                <w:spacing w:val="-10"/>
              </w:rPr>
            </w:pPr>
          </w:p>
          <w:p w:rsidR="00750B1E" w:rsidRPr="00545A52" w:rsidRDefault="00750B1E" w:rsidP="00545A52">
            <w:pPr>
              <w:pStyle w:val="HTML"/>
              <w:spacing w:line="400" w:lineRule="exact"/>
              <w:ind w:left="185" w:rightChars="-23" w:right="-55" w:hangingChars="84" w:hanging="185"/>
              <w:jc w:val="both"/>
              <w:rPr>
                <w:rFonts w:ascii="標楷體" w:eastAsia="標楷體" w:hAnsi="標楷體" w:cs="Arial" w:hint="eastAsia"/>
                <w:color w:val="auto"/>
                <w:spacing w:val="-10"/>
              </w:rPr>
            </w:pPr>
          </w:p>
          <w:p w:rsidR="00750B1E" w:rsidRPr="00545A52" w:rsidRDefault="00750B1E" w:rsidP="00545A52">
            <w:pPr>
              <w:pStyle w:val="HTML"/>
              <w:spacing w:line="400" w:lineRule="exact"/>
              <w:ind w:left="185" w:rightChars="-23" w:right="-55" w:hangingChars="84" w:hanging="185"/>
              <w:jc w:val="both"/>
              <w:rPr>
                <w:rFonts w:ascii="標楷體" w:eastAsia="標楷體" w:hAnsi="標楷體" w:cs="Arial" w:hint="eastAsia"/>
                <w:color w:val="auto"/>
                <w:spacing w:val="-10"/>
              </w:rPr>
            </w:pPr>
          </w:p>
          <w:p w:rsidR="00750B1E" w:rsidRPr="00545A52" w:rsidRDefault="00750B1E" w:rsidP="00545A52">
            <w:pPr>
              <w:pStyle w:val="HTML"/>
              <w:spacing w:line="400" w:lineRule="exact"/>
              <w:ind w:left="185" w:rightChars="-23" w:right="-55" w:hangingChars="84" w:hanging="185"/>
              <w:jc w:val="both"/>
              <w:rPr>
                <w:rFonts w:ascii="標楷體" w:eastAsia="標楷體" w:hAnsi="標楷體" w:cs="Arial" w:hint="eastAsia"/>
                <w:color w:val="auto"/>
                <w:spacing w:val="-10"/>
              </w:rPr>
            </w:pPr>
          </w:p>
          <w:p w:rsidR="00750B1E" w:rsidRPr="00545A52" w:rsidRDefault="00750B1E" w:rsidP="00545A52">
            <w:pPr>
              <w:pStyle w:val="HTML"/>
              <w:spacing w:line="400" w:lineRule="exact"/>
              <w:ind w:left="185" w:rightChars="-23" w:right="-55" w:hangingChars="84" w:hanging="185"/>
              <w:jc w:val="both"/>
              <w:rPr>
                <w:rFonts w:ascii="標楷體" w:eastAsia="標楷體" w:hAnsi="標楷體" w:cs="Arial" w:hint="eastAsia"/>
                <w:color w:val="auto"/>
                <w:spacing w:val="-10"/>
              </w:rPr>
            </w:pPr>
          </w:p>
          <w:p w:rsidR="00750B1E" w:rsidRPr="00545A52" w:rsidRDefault="00750B1E" w:rsidP="00545A52">
            <w:pPr>
              <w:pStyle w:val="HTML"/>
              <w:spacing w:line="400" w:lineRule="exact"/>
              <w:ind w:left="185" w:rightChars="-23" w:right="-55" w:hangingChars="84" w:hanging="185"/>
              <w:jc w:val="both"/>
              <w:rPr>
                <w:rFonts w:ascii="標楷體" w:eastAsia="標楷體" w:hAnsi="標楷體" w:cs="Arial" w:hint="eastAsia"/>
                <w:color w:val="auto"/>
                <w:spacing w:val="-10"/>
              </w:rPr>
            </w:pPr>
          </w:p>
          <w:p w:rsidR="00750B1E" w:rsidRPr="00545A52" w:rsidRDefault="00750B1E" w:rsidP="00545A52">
            <w:pPr>
              <w:pStyle w:val="HTML"/>
              <w:spacing w:line="400" w:lineRule="exact"/>
              <w:ind w:left="185" w:rightChars="-23" w:right="-55" w:hangingChars="84" w:hanging="185"/>
              <w:jc w:val="both"/>
              <w:rPr>
                <w:rFonts w:ascii="標楷體" w:eastAsia="標楷體" w:hAnsi="標楷體" w:cs="Arial" w:hint="eastAsia"/>
                <w:color w:val="auto"/>
                <w:spacing w:val="-10"/>
              </w:rPr>
            </w:pPr>
          </w:p>
          <w:p w:rsidR="00750B1E" w:rsidRPr="00545A52" w:rsidRDefault="00750B1E" w:rsidP="00545A52">
            <w:pPr>
              <w:pStyle w:val="HTML"/>
              <w:spacing w:line="400" w:lineRule="exact"/>
              <w:ind w:left="185" w:rightChars="-23" w:right="-55" w:hangingChars="84" w:hanging="185"/>
              <w:jc w:val="both"/>
              <w:rPr>
                <w:rFonts w:ascii="標楷體" w:eastAsia="標楷體" w:hAnsi="標楷體" w:cs="Arial" w:hint="eastAsia"/>
                <w:color w:val="auto"/>
                <w:spacing w:val="-10"/>
              </w:rPr>
            </w:pPr>
          </w:p>
          <w:p w:rsidR="00750B1E" w:rsidRPr="00545A52" w:rsidRDefault="00750B1E" w:rsidP="00545A52">
            <w:pPr>
              <w:pStyle w:val="HTML"/>
              <w:spacing w:line="400" w:lineRule="exact"/>
              <w:ind w:left="185" w:rightChars="-23" w:right="-55" w:hangingChars="84" w:hanging="185"/>
              <w:jc w:val="both"/>
              <w:rPr>
                <w:rFonts w:ascii="標楷體" w:eastAsia="標楷體" w:hAnsi="標楷體" w:cs="Arial" w:hint="eastAsia"/>
                <w:color w:val="auto"/>
                <w:spacing w:val="-10"/>
              </w:rPr>
            </w:pPr>
          </w:p>
          <w:p w:rsidR="00750B1E" w:rsidRPr="00545A52" w:rsidRDefault="00750B1E" w:rsidP="00545A52">
            <w:pPr>
              <w:pStyle w:val="HTML"/>
              <w:spacing w:line="400" w:lineRule="exact"/>
              <w:ind w:left="185" w:rightChars="-23" w:right="-55" w:hangingChars="84" w:hanging="185"/>
              <w:jc w:val="both"/>
              <w:rPr>
                <w:rFonts w:ascii="標楷體" w:eastAsia="標楷體" w:hAnsi="標楷體" w:cs="Arial" w:hint="eastAsia"/>
                <w:color w:val="auto"/>
                <w:spacing w:val="-10"/>
              </w:rPr>
            </w:pPr>
          </w:p>
          <w:p w:rsidR="00750B1E" w:rsidRPr="00545A52" w:rsidRDefault="00750B1E" w:rsidP="00545A52">
            <w:pPr>
              <w:pStyle w:val="HTML"/>
              <w:spacing w:line="400" w:lineRule="exact"/>
              <w:ind w:left="185" w:rightChars="-23" w:right="-55" w:hangingChars="84" w:hanging="185"/>
              <w:jc w:val="both"/>
              <w:rPr>
                <w:rFonts w:ascii="標楷體" w:eastAsia="標楷體" w:hAnsi="標楷體" w:cs="Arial" w:hint="eastAsia"/>
                <w:color w:val="auto"/>
                <w:spacing w:val="-10"/>
              </w:rPr>
            </w:pPr>
          </w:p>
          <w:p w:rsidR="00750B1E" w:rsidRPr="00545A52" w:rsidRDefault="00750B1E" w:rsidP="00545A52">
            <w:pPr>
              <w:pStyle w:val="HTML"/>
              <w:spacing w:line="400" w:lineRule="exact"/>
              <w:ind w:left="185" w:rightChars="-23" w:right="-55" w:hangingChars="84" w:hanging="185"/>
              <w:jc w:val="both"/>
              <w:rPr>
                <w:rFonts w:ascii="標楷體" w:eastAsia="標楷體" w:hAnsi="標楷體" w:cs="Arial" w:hint="eastAsia"/>
                <w:color w:val="auto"/>
                <w:spacing w:val="-10"/>
              </w:rPr>
            </w:pPr>
          </w:p>
          <w:p w:rsidR="00750B1E" w:rsidRPr="00545A52" w:rsidRDefault="00750B1E" w:rsidP="00545A52">
            <w:pPr>
              <w:pStyle w:val="HTML"/>
              <w:spacing w:line="400" w:lineRule="exact"/>
              <w:ind w:left="185" w:rightChars="-23" w:right="-55" w:hangingChars="84" w:hanging="185"/>
              <w:jc w:val="both"/>
              <w:rPr>
                <w:rFonts w:ascii="標楷體" w:eastAsia="標楷體" w:hAnsi="標楷體" w:cs="Arial" w:hint="eastAsia"/>
                <w:color w:val="auto"/>
                <w:spacing w:val="-10"/>
              </w:rPr>
            </w:pPr>
          </w:p>
          <w:p w:rsidR="00750B1E" w:rsidRPr="00545A52" w:rsidRDefault="00750B1E" w:rsidP="00545A52">
            <w:pPr>
              <w:pStyle w:val="HTML"/>
              <w:spacing w:line="400" w:lineRule="exact"/>
              <w:ind w:left="185" w:rightChars="-23" w:right="-55" w:hangingChars="84" w:hanging="185"/>
              <w:jc w:val="both"/>
              <w:rPr>
                <w:rFonts w:ascii="標楷體" w:eastAsia="標楷體" w:hAnsi="標楷體" w:cs="Arial" w:hint="eastAsia"/>
                <w:color w:val="auto"/>
                <w:spacing w:val="-10"/>
              </w:rPr>
            </w:pPr>
          </w:p>
          <w:p w:rsidR="00750B1E" w:rsidRPr="00545A52" w:rsidRDefault="00750B1E" w:rsidP="00545A52">
            <w:pPr>
              <w:pStyle w:val="HTML"/>
              <w:spacing w:line="400" w:lineRule="exact"/>
              <w:ind w:left="185" w:rightChars="-23" w:right="-55" w:hangingChars="84" w:hanging="185"/>
              <w:jc w:val="both"/>
              <w:rPr>
                <w:rFonts w:ascii="標楷體" w:eastAsia="標楷體" w:hAnsi="標楷體" w:cs="Arial" w:hint="eastAsia"/>
                <w:color w:val="auto"/>
                <w:spacing w:val="-10"/>
              </w:rPr>
            </w:pPr>
          </w:p>
          <w:p w:rsidR="00964212" w:rsidRPr="00545A52" w:rsidRDefault="00EB25D0" w:rsidP="00545A52">
            <w:pPr>
              <w:pStyle w:val="HTML"/>
              <w:tabs>
                <w:tab w:val="clear" w:pos="916"/>
                <w:tab w:val="left" w:pos="500"/>
              </w:tabs>
              <w:spacing w:line="400" w:lineRule="exact"/>
              <w:ind w:left="220" w:hangingChars="100" w:hanging="220"/>
              <w:jc w:val="both"/>
              <w:rPr>
                <w:rFonts w:ascii="標楷體" w:eastAsia="標楷體" w:hAnsi="標楷體" w:cs="Arial" w:hint="eastAsia"/>
                <w:color w:val="auto"/>
                <w:spacing w:val="-10"/>
              </w:rPr>
            </w:pPr>
            <w:r w:rsidRPr="00545A52">
              <w:rPr>
                <w:rFonts w:ascii="標楷體" w:eastAsia="標楷體" w:hAnsi="標楷體" w:cs="Arial" w:hint="eastAsia"/>
                <w:color w:val="auto"/>
                <w:spacing w:val="-10"/>
              </w:rPr>
              <w:lastRenderedPageBreak/>
              <w:t>1.依據期貨信託基金管理辦法第三十九條第二項：「期貨信託事業運用對不特定人所募集之指數股票型期貨信託基金從事前條第一項第一款交易，於公開說明書揭露相關風險監控措施者，不受前項第二款及第四款限制。」之規定，修正本作業相關內容。</w:t>
            </w:r>
          </w:p>
          <w:p w:rsidR="00545A52" w:rsidRPr="0022309B" w:rsidRDefault="00545A52" w:rsidP="00545A52">
            <w:pPr>
              <w:spacing w:line="400" w:lineRule="exact"/>
              <w:ind w:left="240" w:rightChars="-45" w:right="-108" w:hangingChars="100" w:hanging="240"/>
              <w:rPr>
                <w:rFonts w:ascii="標楷體" w:eastAsia="標楷體" w:hAnsi="標楷體" w:cs="Arial" w:hint="eastAsia"/>
              </w:rPr>
            </w:pPr>
            <w:r w:rsidRPr="0022309B">
              <w:rPr>
                <w:rFonts w:ascii="標楷體" w:eastAsia="標楷體" w:hAnsi="標楷體" w:cs="Arial" w:hint="eastAsia"/>
              </w:rPr>
              <w:t>2.依據金融監督管理委員會</w:t>
            </w:r>
            <w:r w:rsidRPr="00E64289">
              <w:rPr>
                <w:rFonts w:ascii="標楷體" w:eastAsia="標楷體" w:hAnsi="標楷體" w:hint="eastAsia"/>
              </w:rPr>
              <w:t>103.4.28金管證期字第10300122111</w:t>
            </w:r>
            <w:r w:rsidRPr="0022309B">
              <w:rPr>
                <w:rFonts w:ascii="標楷體" w:eastAsia="標楷體" w:hAnsi="標楷體" w:hint="eastAsia"/>
              </w:rPr>
              <w:t>號令：「一、</w:t>
            </w:r>
            <w:r w:rsidRPr="0022309B">
              <w:rPr>
                <w:rFonts w:ascii="標楷體" w:eastAsia="標楷體" w:hAnsi="標楷體" w:cs="Arial" w:hint="eastAsia"/>
              </w:rPr>
              <w:t>依據期貨信託基金管理辦法第四十九條第一項第二款，規定</w:t>
            </w:r>
            <w:r w:rsidRPr="0022309B">
              <w:rPr>
                <w:rFonts w:ascii="標楷體" w:eastAsia="標楷體" w:hAnsi="標楷體" w:hint="eastAsia"/>
              </w:rPr>
              <w:t>對不特定人募集之期貨</w:t>
            </w:r>
            <w:r w:rsidRPr="0022309B">
              <w:rPr>
                <w:rFonts w:ascii="標楷體" w:eastAsia="標楷體" w:hAnsi="標楷體" w:hint="eastAsia"/>
              </w:rPr>
              <w:lastRenderedPageBreak/>
              <w:t>信託基金從事於該</w:t>
            </w:r>
            <w:r w:rsidRPr="0022309B">
              <w:rPr>
                <w:rFonts w:ascii="標楷體" w:eastAsia="標楷體" w:hAnsi="標楷體" w:cs="Arial" w:hint="eastAsia"/>
              </w:rPr>
              <w:t>管理辦法第三十八條第一項第一款至第二款之交易，所收取與支付之保證金及權利金合計，不得低於</w:t>
            </w:r>
            <w:r w:rsidRPr="0022309B">
              <w:rPr>
                <w:rFonts w:ascii="標楷體" w:eastAsia="標楷體" w:hAnsi="標楷體" w:hint="eastAsia"/>
              </w:rPr>
              <w:t>該</w:t>
            </w:r>
            <w:r w:rsidRPr="0022309B">
              <w:rPr>
                <w:rFonts w:ascii="標楷體" w:eastAsia="標楷體" w:hAnsi="標楷體" w:cs="Arial" w:hint="eastAsia"/>
              </w:rPr>
              <w:t>期貨信託基金淨資產價值之百分之五。但募集發行組合型、保本型及指數股票型期貨信託基金者，不在此限。二、本令自即日生效；中華民國九十七年一月十七日</w:t>
            </w:r>
            <w:r w:rsidRPr="0022309B">
              <w:rPr>
                <w:rFonts w:ascii="標楷體" w:eastAsia="標楷體" w:hAnsi="標楷體" w:hint="eastAsia"/>
              </w:rPr>
              <w:t>金管證七字第O九六OO七一一九三四號令自即日廢止</w:t>
            </w:r>
            <w:r w:rsidRPr="0022309B">
              <w:rPr>
                <w:rFonts w:ascii="標楷體" w:eastAsia="標楷體" w:hAnsi="標楷體" w:cs="Arial" w:hint="eastAsia"/>
              </w:rPr>
              <w:t>。</w:t>
            </w:r>
            <w:r w:rsidRPr="0022309B">
              <w:rPr>
                <w:rFonts w:ascii="標楷體" w:eastAsia="標楷體" w:hAnsi="標楷體" w:hint="eastAsia"/>
              </w:rPr>
              <w:t>」之規定</w:t>
            </w:r>
            <w:r w:rsidRPr="0022309B">
              <w:rPr>
                <w:rFonts w:ascii="標楷體" w:eastAsia="標楷體" w:hAnsi="標楷體" w:cs="Arial" w:hint="eastAsia"/>
              </w:rPr>
              <w:t>，修正本作業相關內容。</w:t>
            </w:r>
          </w:p>
          <w:p w:rsidR="00D56E22" w:rsidRDefault="00545A52" w:rsidP="00545A52">
            <w:pPr>
              <w:pStyle w:val="HTML"/>
              <w:spacing w:line="400" w:lineRule="exact"/>
              <w:ind w:left="202" w:rightChars="-23" w:right="-55" w:hangingChars="84" w:hanging="202"/>
              <w:jc w:val="both"/>
              <w:rPr>
                <w:rFonts w:eastAsia="標楷體" w:hAnsi="標楷體" w:hint="eastAsia"/>
              </w:rPr>
            </w:pPr>
            <w:r w:rsidRPr="0022309B">
              <w:rPr>
                <w:rFonts w:ascii="標楷體" w:eastAsia="標楷體" w:hAnsi="標楷體" w:cs="Arial" w:hint="eastAsia"/>
              </w:rPr>
              <w:t>3.</w:t>
            </w:r>
            <w:r w:rsidRPr="0022309B">
              <w:rPr>
                <w:rFonts w:eastAsia="標楷體" w:hAnsi="標楷體" w:hint="eastAsia"/>
              </w:rPr>
              <w:t>配合</w:t>
            </w:r>
            <w:r w:rsidRPr="0022309B">
              <w:rPr>
                <w:rFonts w:ascii="標楷體" w:eastAsia="標楷體" w:hAnsi="標楷體" w:cs="Arial" w:hint="eastAsia"/>
              </w:rPr>
              <w:t>期貨信託基金管理辦法第四十九</w:t>
            </w:r>
            <w:r w:rsidRPr="0022309B">
              <w:rPr>
                <w:rFonts w:eastAsia="標楷體" w:hAnsi="標楷體" w:hint="eastAsia"/>
              </w:rPr>
              <w:lastRenderedPageBreak/>
              <w:t>條第一項第十二款後段規定，期貨信託事業所經理之全部期貨信託基金及證券投資信託基金投資於任一證券投資信託基金或任一期貨信託基金之受益權單位總數，不得超過被投資基金已發行受益權單位總數之比率，由百分之十修正放寬為百分之二十。</w:t>
            </w:r>
          </w:p>
          <w:p w:rsidR="00DC3D65" w:rsidRDefault="00DC3D65" w:rsidP="00DC3D65">
            <w:pPr>
              <w:pStyle w:val="HTML"/>
              <w:spacing w:line="400" w:lineRule="exact"/>
              <w:ind w:left="185" w:rightChars="-23" w:right="-55" w:hangingChars="84" w:hanging="185"/>
              <w:jc w:val="both"/>
              <w:rPr>
                <w:rFonts w:ascii="標楷體" w:eastAsia="標楷體" w:hAnsi="標楷體" w:cs="Arial" w:hint="eastAsia"/>
                <w:color w:val="auto"/>
                <w:spacing w:val="-10"/>
              </w:rPr>
            </w:pPr>
          </w:p>
          <w:p w:rsidR="00DC3D65" w:rsidRDefault="00DC3D65" w:rsidP="00DC3D65">
            <w:pPr>
              <w:pStyle w:val="HTML"/>
              <w:spacing w:line="400" w:lineRule="exact"/>
              <w:ind w:left="185" w:rightChars="-23" w:right="-55" w:hangingChars="84" w:hanging="185"/>
              <w:jc w:val="both"/>
              <w:rPr>
                <w:rFonts w:ascii="標楷體" w:eastAsia="標楷體" w:hAnsi="標楷體" w:cs="Arial" w:hint="eastAsia"/>
                <w:color w:val="auto"/>
                <w:spacing w:val="-10"/>
              </w:rPr>
            </w:pPr>
          </w:p>
          <w:p w:rsidR="00DC3D65" w:rsidRDefault="00DC3D65" w:rsidP="00DC3D65">
            <w:pPr>
              <w:pStyle w:val="HTML"/>
              <w:spacing w:line="400" w:lineRule="exact"/>
              <w:ind w:left="185" w:rightChars="-23" w:right="-55" w:hangingChars="84" w:hanging="185"/>
              <w:jc w:val="both"/>
              <w:rPr>
                <w:rFonts w:ascii="標楷體" w:eastAsia="標楷體" w:hAnsi="標楷體" w:cs="Arial" w:hint="eastAsia"/>
                <w:color w:val="auto"/>
                <w:spacing w:val="-10"/>
              </w:rPr>
            </w:pPr>
          </w:p>
          <w:p w:rsidR="00DC3D65" w:rsidRDefault="00DC3D65" w:rsidP="00DC3D65">
            <w:pPr>
              <w:pStyle w:val="HTML"/>
              <w:spacing w:line="400" w:lineRule="exact"/>
              <w:ind w:left="185" w:rightChars="-23" w:right="-55" w:hangingChars="84" w:hanging="185"/>
              <w:jc w:val="both"/>
              <w:rPr>
                <w:rFonts w:ascii="標楷體" w:eastAsia="標楷體" w:hAnsi="標楷體" w:cs="Arial" w:hint="eastAsia"/>
                <w:color w:val="auto"/>
                <w:spacing w:val="-10"/>
              </w:rPr>
            </w:pPr>
          </w:p>
          <w:p w:rsidR="00DC3D65" w:rsidRDefault="00DC3D65" w:rsidP="00DC3D65">
            <w:pPr>
              <w:pStyle w:val="HTML"/>
              <w:spacing w:line="400" w:lineRule="exact"/>
              <w:ind w:left="185" w:rightChars="-23" w:right="-55" w:hangingChars="84" w:hanging="185"/>
              <w:jc w:val="both"/>
              <w:rPr>
                <w:rFonts w:ascii="標楷體" w:eastAsia="標楷體" w:hAnsi="標楷體" w:cs="Arial" w:hint="eastAsia"/>
                <w:color w:val="auto"/>
                <w:spacing w:val="-10"/>
              </w:rPr>
            </w:pPr>
          </w:p>
          <w:p w:rsidR="00DC3D65" w:rsidRDefault="00DC3D65" w:rsidP="00DC3D65">
            <w:pPr>
              <w:pStyle w:val="HTML"/>
              <w:spacing w:line="400" w:lineRule="exact"/>
              <w:ind w:left="185" w:rightChars="-23" w:right="-55" w:hangingChars="84" w:hanging="185"/>
              <w:jc w:val="both"/>
              <w:rPr>
                <w:rFonts w:ascii="標楷體" w:eastAsia="標楷體" w:hAnsi="標楷體" w:cs="Arial" w:hint="eastAsia"/>
                <w:color w:val="auto"/>
                <w:spacing w:val="-10"/>
              </w:rPr>
            </w:pPr>
          </w:p>
          <w:p w:rsidR="00DC3D65" w:rsidRDefault="00DC3D65" w:rsidP="00DC3D65">
            <w:pPr>
              <w:pStyle w:val="HTML"/>
              <w:spacing w:line="400" w:lineRule="exact"/>
              <w:ind w:left="185" w:rightChars="-23" w:right="-55" w:hangingChars="84" w:hanging="185"/>
              <w:jc w:val="both"/>
              <w:rPr>
                <w:rFonts w:ascii="標楷體" w:eastAsia="標楷體" w:hAnsi="標楷體" w:cs="Arial" w:hint="eastAsia"/>
                <w:color w:val="auto"/>
                <w:spacing w:val="-10"/>
              </w:rPr>
            </w:pPr>
          </w:p>
          <w:p w:rsidR="00DC3D65" w:rsidRDefault="00DC3D65" w:rsidP="00DC3D65">
            <w:pPr>
              <w:pStyle w:val="HTML"/>
              <w:spacing w:line="400" w:lineRule="exact"/>
              <w:ind w:left="185" w:rightChars="-23" w:right="-55" w:hangingChars="84" w:hanging="185"/>
              <w:jc w:val="both"/>
              <w:rPr>
                <w:rFonts w:ascii="標楷體" w:eastAsia="標楷體" w:hAnsi="標楷體" w:cs="Arial" w:hint="eastAsia"/>
                <w:color w:val="auto"/>
                <w:spacing w:val="-10"/>
              </w:rPr>
            </w:pPr>
          </w:p>
          <w:p w:rsidR="00DC3D65" w:rsidRDefault="00DC3D65" w:rsidP="00DC3D65">
            <w:pPr>
              <w:pStyle w:val="HTML"/>
              <w:spacing w:line="400" w:lineRule="exact"/>
              <w:ind w:left="185" w:rightChars="-23" w:right="-55" w:hangingChars="84" w:hanging="185"/>
              <w:jc w:val="both"/>
              <w:rPr>
                <w:rFonts w:ascii="標楷體" w:eastAsia="標楷體" w:hAnsi="標楷體" w:cs="Arial" w:hint="eastAsia"/>
                <w:color w:val="auto"/>
                <w:spacing w:val="-10"/>
              </w:rPr>
            </w:pPr>
          </w:p>
          <w:p w:rsidR="00DC3D65" w:rsidRDefault="00DC3D65" w:rsidP="00553D24">
            <w:pPr>
              <w:pStyle w:val="HTML"/>
              <w:spacing w:line="400" w:lineRule="exact"/>
              <w:ind w:rightChars="-23" w:right="-55"/>
              <w:jc w:val="both"/>
              <w:rPr>
                <w:rFonts w:ascii="Times New Roman" w:eastAsia="標楷體" w:hAnsi="Times New Roman" w:cs="Times New Roman" w:hint="eastAsia"/>
                <w:color w:val="auto"/>
                <w:kern w:val="2"/>
                <w:szCs w:val="19"/>
              </w:rPr>
            </w:pPr>
            <w:r w:rsidRPr="00553D24">
              <w:rPr>
                <w:rFonts w:ascii="標楷體" w:eastAsia="標楷體" w:hAnsi="標楷體" w:cs="Arial" w:hint="eastAsia"/>
                <w:color w:val="auto"/>
              </w:rPr>
              <w:lastRenderedPageBreak/>
              <w:t>依據</w:t>
            </w:r>
            <w:r w:rsidRPr="00E64289">
              <w:rPr>
                <w:rFonts w:ascii="標楷體" w:eastAsia="標楷體" w:hAnsi="標楷體" w:hint="eastAsia"/>
                <w:color w:val="auto"/>
              </w:rPr>
              <w:t>期貨信託基金管理辦法第三十七條第五項</w:t>
            </w:r>
            <w:r w:rsidRPr="00553D24">
              <w:rPr>
                <w:rFonts w:ascii="標楷體" w:eastAsia="標楷體" w:hAnsi="標楷體" w:cs="Arial" w:hint="eastAsia"/>
                <w:color w:val="auto"/>
              </w:rPr>
              <w:t>：</w:t>
            </w:r>
            <w:r w:rsidRPr="00553D24">
              <w:rPr>
                <w:rFonts w:ascii="標楷體" w:eastAsia="標楷體" w:hAnsi="標楷體" w:hint="eastAsia"/>
                <w:color w:val="auto"/>
              </w:rPr>
              <w:t>「期貨信託事業或基金保管機構發現期貨信託基金</w:t>
            </w:r>
            <w:r w:rsidRPr="00553D24">
              <w:rPr>
                <w:rFonts w:eastAsia="標楷體"/>
                <w:color w:val="auto"/>
                <w:szCs w:val="19"/>
              </w:rPr>
              <w:t>最近三個營業日之平均單位淨資產價值較基金最初單位淨資產價值累積跌幅達百分之四十時</w:t>
            </w:r>
            <w:r w:rsidRPr="00553D24">
              <w:rPr>
                <w:rFonts w:eastAsia="標楷體" w:hint="eastAsia"/>
                <w:color w:val="auto"/>
                <w:szCs w:val="19"/>
              </w:rPr>
              <w:t>：一、非屬指數股票型期貨信託基金者，</w:t>
            </w:r>
            <w:r w:rsidRPr="00553D24">
              <w:rPr>
                <w:rFonts w:eastAsia="標楷體"/>
                <w:color w:val="auto"/>
                <w:szCs w:val="19"/>
              </w:rPr>
              <w:t>應立即通報主管機關及期貨公會</w:t>
            </w:r>
            <w:r w:rsidRPr="00553D24">
              <w:rPr>
                <w:rFonts w:eastAsia="標楷體" w:hint="eastAsia"/>
                <w:color w:val="auto"/>
                <w:szCs w:val="19"/>
              </w:rPr>
              <w:t>；期貨信託事業並應即</w:t>
            </w:r>
            <w:r w:rsidRPr="00E64289">
              <w:rPr>
                <w:rFonts w:ascii="標楷體" w:eastAsia="標楷體" w:hAnsi="標楷體" w:hint="eastAsia"/>
                <w:color w:val="auto"/>
              </w:rPr>
              <w:t>擬具改善計畫提報</w:t>
            </w:r>
            <w:r w:rsidRPr="00553D24">
              <w:rPr>
                <w:rFonts w:eastAsia="標楷體" w:hint="eastAsia"/>
                <w:color w:val="auto"/>
                <w:szCs w:val="19"/>
              </w:rPr>
              <w:t>董事會。二、屬指數股票型之期貨信託基金者，</w:t>
            </w:r>
            <w:r w:rsidRPr="00553D24">
              <w:rPr>
                <w:rFonts w:eastAsia="標楷體"/>
                <w:color w:val="auto"/>
                <w:szCs w:val="19"/>
              </w:rPr>
              <w:t>應立即通報主管機關</w:t>
            </w:r>
            <w:r w:rsidRPr="00553D24">
              <w:rPr>
                <w:rFonts w:eastAsia="標楷體" w:hint="eastAsia"/>
                <w:color w:val="auto"/>
                <w:szCs w:val="19"/>
              </w:rPr>
              <w:t>、</w:t>
            </w:r>
            <w:r w:rsidRPr="00553D24">
              <w:rPr>
                <w:rFonts w:eastAsia="標楷體"/>
                <w:color w:val="auto"/>
                <w:szCs w:val="19"/>
              </w:rPr>
              <w:t>期貨公會及</w:t>
            </w:r>
            <w:r w:rsidRPr="00553D24">
              <w:rPr>
                <w:rFonts w:eastAsia="標楷體" w:hint="eastAsia"/>
                <w:color w:val="auto"/>
                <w:szCs w:val="19"/>
              </w:rPr>
              <w:t>證交所，期貨信託事業並應提出具體原因說明。</w:t>
            </w:r>
            <w:r w:rsidR="00553D24" w:rsidRPr="00553D24">
              <w:rPr>
                <w:rFonts w:eastAsia="標楷體" w:hint="eastAsia"/>
                <w:color w:val="auto"/>
                <w:szCs w:val="19"/>
              </w:rPr>
              <w:t>」</w:t>
            </w:r>
            <w:r w:rsidR="00553D24">
              <w:rPr>
                <w:rFonts w:eastAsia="標楷體" w:hint="eastAsia"/>
                <w:color w:val="auto"/>
                <w:szCs w:val="19"/>
              </w:rPr>
              <w:t>規定，另</w:t>
            </w:r>
            <w:r w:rsidRPr="00E64289">
              <w:rPr>
                <w:rFonts w:ascii="標楷體" w:eastAsia="標楷體" w:hAnsi="標楷體" w:cs="Times New Roman" w:hint="eastAsia"/>
                <w:color w:val="auto"/>
                <w:kern w:val="2"/>
              </w:rPr>
              <w:t>金融監督管理委員會</w:t>
            </w:r>
            <w:r w:rsidRPr="00553D24">
              <w:rPr>
                <w:rFonts w:ascii="Times New Roman" w:eastAsia="標楷體" w:hAnsi="Times New Roman" w:cs="Times New Roman" w:hint="eastAsia"/>
                <w:color w:val="auto"/>
                <w:kern w:val="2"/>
                <w:szCs w:val="19"/>
              </w:rPr>
              <w:t>中華</w:t>
            </w:r>
            <w:r w:rsidRPr="00553D24">
              <w:rPr>
                <w:rFonts w:ascii="Times New Roman" w:eastAsia="標楷體" w:hAnsi="Times New Roman" w:cs="Times New Roman" w:hint="eastAsia"/>
                <w:color w:val="auto"/>
                <w:kern w:val="2"/>
                <w:szCs w:val="19"/>
              </w:rPr>
              <w:lastRenderedPageBreak/>
              <w:t>民國九十七年一月十七日金管證七字第</w:t>
            </w:r>
            <w:r w:rsidRPr="00553D24">
              <w:rPr>
                <w:rFonts w:ascii="Times New Roman" w:eastAsia="標楷體" w:hAnsi="Times New Roman" w:cs="Times New Roman" w:hint="eastAsia"/>
                <w:color w:val="auto"/>
                <w:kern w:val="2"/>
                <w:szCs w:val="19"/>
              </w:rPr>
              <w:t>O</w:t>
            </w:r>
            <w:r w:rsidRPr="00553D24">
              <w:rPr>
                <w:rFonts w:ascii="Times New Roman" w:eastAsia="標楷體" w:hAnsi="Times New Roman" w:cs="Times New Roman" w:hint="eastAsia"/>
                <w:color w:val="auto"/>
                <w:kern w:val="2"/>
                <w:szCs w:val="19"/>
              </w:rPr>
              <w:t>九六</w:t>
            </w:r>
            <w:r w:rsidRPr="00553D24">
              <w:rPr>
                <w:rFonts w:ascii="Times New Roman" w:eastAsia="標楷體" w:hAnsi="Times New Roman" w:cs="Times New Roman" w:hint="eastAsia"/>
                <w:color w:val="auto"/>
                <w:kern w:val="2"/>
                <w:szCs w:val="19"/>
              </w:rPr>
              <w:t>OO</w:t>
            </w:r>
            <w:r w:rsidRPr="00553D24">
              <w:rPr>
                <w:rFonts w:ascii="Times New Roman" w:eastAsia="標楷體" w:hAnsi="Times New Roman" w:cs="Times New Roman" w:hint="eastAsia"/>
                <w:color w:val="auto"/>
                <w:kern w:val="2"/>
                <w:szCs w:val="19"/>
              </w:rPr>
              <w:t>七一一九三二號令</w:t>
            </w:r>
            <w:r w:rsidRPr="00553D24">
              <w:rPr>
                <w:rFonts w:ascii="標楷體" w:eastAsia="標楷體" w:hAnsi="標楷體" w:hint="eastAsia"/>
                <w:color w:val="auto"/>
              </w:rPr>
              <w:t>之規定「</w:t>
            </w:r>
            <w:r w:rsidRPr="00E64289">
              <w:rPr>
                <w:rFonts w:ascii="標楷體" w:eastAsia="標楷體" w:hAnsi="標楷體" w:cs="Times New Roman" w:hint="eastAsia"/>
                <w:color w:val="auto"/>
                <w:kern w:val="2"/>
              </w:rPr>
              <w:t>已明定於期貨信託基金管理辦法第三十七條第五項，爰本令自即日廢止</w:t>
            </w:r>
            <w:r w:rsidRPr="00553D24">
              <w:rPr>
                <w:rFonts w:ascii="標楷體" w:eastAsia="標楷體" w:hAnsi="標楷體" w:hint="eastAsia"/>
                <w:color w:val="auto"/>
              </w:rPr>
              <w:t>」</w:t>
            </w:r>
            <w:r w:rsidRPr="00553D24">
              <w:rPr>
                <w:rFonts w:ascii="Times New Roman" w:eastAsia="標楷體" w:hAnsi="Times New Roman" w:cs="Times New Roman" w:hint="eastAsia"/>
                <w:color w:val="auto"/>
                <w:kern w:val="2"/>
                <w:szCs w:val="19"/>
              </w:rPr>
              <w:t>，因此修正本作業相關內容。</w:t>
            </w:r>
          </w:p>
          <w:p w:rsidR="00906F53" w:rsidRDefault="00906F53" w:rsidP="00553D24">
            <w:pPr>
              <w:pStyle w:val="HTML"/>
              <w:spacing w:line="400" w:lineRule="exact"/>
              <w:ind w:rightChars="-23" w:right="-55"/>
              <w:jc w:val="both"/>
              <w:rPr>
                <w:rFonts w:ascii="Times New Roman" w:eastAsia="標楷體" w:hAnsi="Times New Roman" w:cs="Times New Roman" w:hint="eastAsia"/>
                <w:color w:val="auto"/>
                <w:kern w:val="2"/>
                <w:szCs w:val="19"/>
              </w:rPr>
            </w:pPr>
          </w:p>
          <w:p w:rsidR="00906F53" w:rsidRDefault="00906F53" w:rsidP="00553D24">
            <w:pPr>
              <w:pStyle w:val="HTML"/>
              <w:spacing w:line="400" w:lineRule="exact"/>
              <w:ind w:rightChars="-23" w:right="-55"/>
              <w:jc w:val="both"/>
              <w:rPr>
                <w:rFonts w:ascii="Times New Roman" w:eastAsia="標楷體" w:hAnsi="Times New Roman" w:cs="Times New Roman" w:hint="eastAsia"/>
                <w:color w:val="auto"/>
                <w:kern w:val="2"/>
                <w:szCs w:val="19"/>
              </w:rPr>
            </w:pPr>
          </w:p>
          <w:p w:rsidR="00906F53" w:rsidRDefault="00906F53" w:rsidP="00553D24">
            <w:pPr>
              <w:pStyle w:val="HTML"/>
              <w:spacing w:line="400" w:lineRule="exact"/>
              <w:ind w:rightChars="-23" w:right="-55"/>
              <w:jc w:val="both"/>
              <w:rPr>
                <w:rFonts w:ascii="Times New Roman" w:eastAsia="標楷體" w:hAnsi="Times New Roman" w:cs="Times New Roman" w:hint="eastAsia"/>
                <w:color w:val="auto"/>
                <w:kern w:val="2"/>
                <w:szCs w:val="19"/>
              </w:rPr>
            </w:pPr>
          </w:p>
          <w:p w:rsidR="00906F53" w:rsidRDefault="00906F53" w:rsidP="00553D24">
            <w:pPr>
              <w:pStyle w:val="HTML"/>
              <w:spacing w:line="400" w:lineRule="exact"/>
              <w:ind w:rightChars="-23" w:right="-55"/>
              <w:jc w:val="both"/>
              <w:rPr>
                <w:rFonts w:ascii="Times New Roman" w:eastAsia="標楷體" w:hAnsi="Times New Roman" w:cs="Times New Roman" w:hint="eastAsia"/>
                <w:color w:val="auto"/>
                <w:kern w:val="2"/>
                <w:szCs w:val="19"/>
              </w:rPr>
            </w:pPr>
          </w:p>
          <w:p w:rsidR="00906F53" w:rsidRDefault="00906F53" w:rsidP="00553D24">
            <w:pPr>
              <w:pStyle w:val="HTML"/>
              <w:spacing w:line="400" w:lineRule="exact"/>
              <w:ind w:rightChars="-23" w:right="-55"/>
              <w:jc w:val="both"/>
              <w:rPr>
                <w:rFonts w:ascii="Times New Roman" w:eastAsia="標楷體" w:hAnsi="Times New Roman" w:cs="Times New Roman" w:hint="eastAsia"/>
                <w:color w:val="auto"/>
                <w:kern w:val="2"/>
                <w:szCs w:val="19"/>
              </w:rPr>
            </w:pPr>
          </w:p>
          <w:p w:rsidR="00906F53" w:rsidRDefault="00906F53" w:rsidP="00553D24">
            <w:pPr>
              <w:pStyle w:val="HTML"/>
              <w:spacing w:line="400" w:lineRule="exact"/>
              <w:ind w:rightChars="-23" w:right="-55"/>
              <w:jc w:val="both"/>
              <w:rPr>
                <w:rFonts w:ascii="Times New Roman" w:eastAsia="標楷體" w:hAnsi="Times New Roman" w:cs="Times New Roman" w:hint="eastAsia"/>
                <w:color w:val="auto"/>
                <w:kern w:val="2"/>
                <w:szCs w:val="19"/>
              </w:rPr>
            </w:pPr>
          </w:p>
          <w:p w:rsidR="00906F53" w:rsidRDefault="00906F53" w:rsidP="00553D24">
            <w:pPr>
              <w:pStyle w:val="HTML"/>
              <w:spacing w:line="400" w:lineRule="exact"/>
              <w:ind w:rightChars="-23" w:right="-55"/>
              <w:jc w:val="both"/>
              <w:rPr>
                <w:rFonts w:ascii="Times New Roman" w:eastAsia="標楷體" w:hAnsi="Times New Roman" w:cs="Times New Roman" w:hint="eastAsia"/>
                <w:color w:val="auto"/>
                <w:kern w:val="2"/>
                <w:szCs w:val="19"/>
              </w:rPr>
            </w:pPr>
          </w:p>
          <w:p w:rsidR="00906F53" w:rsidRDefault="00906F53" w:rsidP="00553D24">
            <w:pPr>
              <w:pStyle w:val="HTML"/>
              <w:spacing w:line="400" w:lineRule="exact"/>
              <w:ind w:rightChars="-23" w:right="-55"/>
              <w:jc w:val="both"/>
              <w:rPr>
                <w:rFonts w:ascii="Times New Roman" w:eastAsia="標楷體" w:hAnsi="Times New Roman" w:cs="Times New Roman" w:hint="eastAsia"/>
                <w:color w:val="auto"/>
                <w:kern w:val="2"/>
                <w:szCs w:val="19"/>
              </w:rPr>
            </w:pPr>
          </w:p>
          <w:p w:rsidR="00906F53" w:rsidRDefault="00906F53" w:rsidP="00553D24">
            <w:pPr>
              <w:pStyle w:val="HTML"/>
              <w:spacing w:line="400" w:lineRule="exact"/>
              <w:ind w:rightChars="-23" w:right="-55"/>
              <w:jc w:val="both"/>
              <w:rPr>
                <w:rFonts w:ascii="Times New Roman" w:eastAsia="標楷體" w:hAnsi="Times New Roman" w:cs="Times New Roman" w:hint="eastAsia"/>
                <w:color w:val="auto"/>
                <w:kern w:val="2"/>
                <w:szCs w:val="19"/>
              </w:rPr>
            </w:pPr>
          </w:p>
          <w:p w:rsidR="00906F53" w:rsidRDefault="00906F53" w:rsidP="00553D24">
            <w:pPr>
              <w:pStyle w:val="HTML"/>
              <w:spacing w:line="400" w:lineRule="exact"/>
              <w:ind w:rightChars="-23" w:right="-55"/>
              <w:jc w:val="both"/>
              <w:rPr>
                <w:rFonts w:ascii="Times New Roman" w:eastAsia="標楷體" w:hAnsi="Times New Roman" w:cs="Times New Roman" w:hint="eastAsia"/>
                <w:color w:val="auto"/>
                <w:kern w:val="2"/>
                <w:szCs w:val="19"/>
              </w:rPr>
            </w:pPr>
          </w:p>
          <w:p w:rsidR="00906F53" w:rsidRDefault="00906F53" w:rsidP="00553D24">
            <w:pPr>
              <w:pStyle w:val="HTML"/>
              <w:spacing w:line="400" w:lineRule="exact"/>
              <w:ind w:rightChars="-23" w:right="-55"/>
              <w:jc w:val="both"/>
              <w:rPr>
                <w:rFonts w:ascii="Times New Roman" w:eastAsia="標楷體" w:hAnsi="Times New Roman" w:cs="Times New Roman" w:hint="eastAsia"/>
                <w:color w:val="auto"/>
                <w:kern w:val="2"/>
                <w:szCs w:val="19"/>
              </w:rPr>
            </w:pPr>
          </w:p>
          <w:p w:rsidR="00906F53" w:rsidRDefault="00906F53" w:rsidP="00553D24">
            <w:pPr>
              <w:pStyle w:val="HTML"/>
              <w:spacing w:line="400" w:lineRule="exact"/>
              <w:ind w:rightChars="-23" w:right="-55"/>
              <w:jc w:val="both"/>
              <w:rPr>
                <w:rFonts w:ascii="Times New Roman" w:eastAsia="標楷體" w:hAnsi="Times New Roman" w:cs="Times New Roman" w:hint="eastAsia"/>
                <w:color w:val="auto"/>
                <w:kern w:val="2"/>
                <w:szCs w:val="19"/>
              </w:rPr>
            </w:pPr>
          </w:p>
          <w:p w:rsidR="00906F53" w:rsidRDefault="00906F53" w:rsidP="00553D24">
            <w:pPr>
              <w:pStyle w:val="HTML"/>
              <w:spacing w:line="400" w:lineRule="exact"/>
              <w:ind w:rightChars="-23" w:right="-55"/>
              <w:jc w:val="both"/>
              <w:rPr>
                <w:rFonts w:ascii="Times New Roman" w:eastAsia="標楷體" w:hAnsi="Times New Roman" w:cs="Times New Roman" w:hint="eastAsia"/>
                <w:color w:val="auto"/>
                <w:kern w:val="2"/>
                <w:szCs w:val="19"/>
              </w:rPr>
            </w:pPr>
          </w:p>
          <w:p w:rsidR="00906F53" w:rsidRDefault="00906F53" w:rsidP="00553D24">
            <w:pPr>
              <w:pStyle w:val="HTML"/>
              <w:spacing w:line="400" w:lineRule="exact"/>
              <w:ind w:rightChars="-23" w:right="-55"/>
              <w:jc w:val="both"/>
              <w:rPr>
                <w:rFonts w:ascii="Times New Roman" w:eastAsia="標楷體" w:hAnsi="Times New Roman" w:cs="Times New Roman" w:hint="eastAsia"/>
                <w:color w:val="auto"/>
                <w:kern w:val="2"/>
                <w:szCs w:val="19"/>
              </w:rPr>
            </w:pPr>
          </w:p>
          <w:p w:rsidR="00906F53" w:rsidRPr="007A0587" w:rsidRDefault="00906F53" w:rsidP="00906F53">
            <w:pPr>
              <w:pStyle w:val="HTML"/>
              <w:spacing w:line="400" w:lineRule="exact"/>
              <w:ind w:left="202" w:rightChars="-23" w:right="-55" w:hangingChars="84" w:hanging="202"/>
              <w:jc w:val="both"/>
              <w:rPr>
                <w:rFonts w:ascii="標楷體" w:eastAsia="標楷體" w:hAnsi="標楷體" w:cs="Arial" w:hint="eastAsia"/>
                <w:color w:val="auto"/>
              </w:rPr>
            </w:pPr>
            <w:r w:rsidRPr="007A0587">
              <w:rPr>
                <w:rFonts w:ascii="標楷體" w:eastAsia="標楷體" w:hAnsi="標楷體" w:cs="Arial" w:hint="eastAsia"/>
                <w:color w:val="auto"/>
              </w:rPr>
              <w:lastRenderedPageBreak/>
              <w:t>1.依據期貨信託基金管理辦法第七十四條第三項：「指數股票型</w:t>
            </w:r>
            <w:r w:rsidRPr="007A0587">
              <w:rPr>
                <w:rFonts w:ascii="標楷體" w:eastAsia="標楷體" w:hAnsi="標楷體" w:cs="Arial"/>
                <w:color w:val="auto"/>
              </w:rPr>
              <w:t>期貨信託基金</w:t>
            </w:r>
            <w:r w:rsidRPr="007A0587">
              <w:rPr>
                <w:rFonts w:ascii="標楷體" w:eastAsia="標楷體" w:hAnsi="標楷體" w:cs="Arial" w:hint="eastAsia"/>
                <w:color w:val="auto"/>
              </w:rPr>
              <w:t>之買回程序，得依</w:t>
            </w:r>
            <w:r w:rsidRPr="007A0587">
              <w:rPr>
                <w:rFonts w:ascii="標楷體" w:eastAsia="標楷體" w:hAnsi="標楷體" w:cs="Arial"/>
                <w:color w:val="auto"/>
              </w:rPr>
              <w:t>期貨信託契約</w:t>
            </w:r>
            <w:r w:rsidRPr="007A0587">
              <w:rPr>
                <w:rFonts w:ascii="標楷體" w:eastAsia="標楷體" w:hAnsi="標楷體" w:cs="Arial" w:hint="eastAsia"/>
                <w:color w:val="auto"/>
              </w:rPr>
              <w:t>之規定辦理，不受前述規定限制。」之規定，修正本作業相關內容。</w:t>
            </w:r>
          </w:p>
          <w:p w:rsidR="00906F53" w:rsidRDefault="007A0587" w:rsidP="007A0587">
            <w:pPr>
              <w:pStyle w:val="HTML"/>
              <w:spacing w:line="400" w:lineRule="exact"/>
              <w:ind w:left="202" w:rightChars="-23" w:right="-55" w:hangingChars="84" w:hanging="202"/>
              <w:jc w:val="both"/>
              <w:rPr>
                <w:rFonts w:ascii="標楷體" w:eastAsia="標楷體" w:hAnsi="標楷體" w:cs="Arial" w:hint="eastAsia"/>
                <w:color w:val="auto"/>
              </w:rPr>
            </w:pPr>
            <w:r w:rsidRPr="007A0587">
              <w:rPr>
                <w:rFonts w:ascii="標楷體" w:eastAsia="標楷體" w:hAnsi="標楷體" w:cs="Arial" w:hint="eastAsia"/>
                <w:color w:val="auto"/>
              </w:rPr>
              <w:t>2.依據期貨信託基金管理辦法第七十五條第三項：「</w:t>
            </w:r>
            <w:r w:rsidRPr="007A0587">
              <w:rPr>
                <w:rFonts w:ascii="標楷體" w:eastAsia="標楷體" w:hAnsi="標楷體" w:cs="Arial"/>
                <w:color w:val="auto"/>
              </w:rPr>
              <w:t>期貨信託</w:t>
            </w:r>
            <w:r w:rsidRPr="007A0587">
              <w:rPr>
                <w:rFonts w:ascii="標楷體" w:eastAsia="標楷體" w:hAnsi="標楷體" w:cs="Arial" w:hint="eastAsia"/>
                <w:color w:val="auto"/>
              </w:rPr>
              <w:t>事業</w:t>
            </w:r>
            <w:r w:rsidRPr="007A0587">
              <w:rPr>
                <w:rFonts w:ascii="標楷體" w:eastAsia="標楷體" w:hAnsi="標楷體" w:cs="Arial"/>
                <w:color w:val="auto"/>
              </w:rPr>
              <w:t>對不特定人募集</w:t>
            </w:r>
            <w:r w:rsidRPr="007A0587">
              <w:rPr>
                <w:rFonts w:ascii="標楷體" w:eastAsia="標楷體" w:hAnsi="標楷體" w:cs="Arial" w:hint="eastAsia"/>
                <w:color w:val="auto"/>
              </w:rPr>
              <w:t>之指數股票型</w:t>
            </w:r>
            <w:r w:rsidRPr="007A0587">
              <w:rPr>
                <w:rFonts w:ascii="標楷體" w:eastAsia="標楷體" w:hAnsi="標楷體" w:cs="Arial"/>
                <w:color w:val="auto"/>
              </w:rPr>
              <w:t>期貨信託基金</w:t>
            </w:r>
            <w:r w:rsidRPr="007A0587">
              <w:rPr>
                <w:rFonts w:ascii="標楷體" w:eastAsia="標楷體" w:hAnsi="標楷體" w:cs="Arial" w:hint="eastAsia"/>
                <w:color w:val="auto"/>
              </w:rPr>
              <w:t>，</w:t>
            </w:r>
            <w:r w:rsidRPr="007A0587">
              <w:rPr>
                <w:rFonts w:ascii="標楷體" w:eastAsia="標楷體" w:hAnsi="標楷體" w:cs="Arial"/>
                <w:color w:val="auto"/>
              </w:rPr>
              <w:t>受益人請求買回受益憑證，</w:t>
            </w:r>
            <w:r w:rsidRPr="007A0587">
              <w:rPr>
                <w:rFonts w:ascii="標楷體" w:eastAsia="標楷體" w:hAnsi="標楷體" w:cs="Arial" w:hint="eastAsia"/>
                <w:color w:val="auto"/>
              </w:rPr>
              <w:t>其</w:t>
            </w:r>
            <w:r w:rsidRPr="007A0587">
              <w:rPr>
                <w:rFonts w:ascii="標楷體" w:eastAsia="標楷體" w:hAnsi="標楷體" w:cs="Arial"/>
                <w:color w:val="auto"/>
              </w:rPr>
              <w:t>買回價金之給付</w:t>
            </w:r>
            <w:r w:rsidRPr="007A0587">
              <w:rPr>
                <w:rFonts w:ascii="標楷體" w:eastAsia="標楷體" w:hAnsi="標楷體" w:cs="Arial" w:hint="eastAsia"/>
                <w:color w:val="auto"/>
              </w:rPr>
              <w:t>依</w:t>
            </w:r>
            <w:r w:rsidRPr="007A0587">
              <w:rPr>
                <w:rFonts w:ascii="標楷體" w:eastAsia="標楷體" w:hAnsi="標楷體" w:cs="Arial"/>
                <w:color w:val="auto"/>
              </w:rPr>
              <w:t>期貨信託契約</w:t>
            </w:r>
            <w:r w:rsidRPr="007A0587">
              <w:rPr>
                <w:rFonts w:ascii="標楷體" w:eastAsia="標楷體" w:hAnsi="標楷體" w:cs="Arial" w:hint="eastAsia"/>
                <w:color w:val="auto"/>
              </w:rPr>
              <w:t>之規定辦理。」之規定，修正本作業相關內容。</w:t>
            </w: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Default="00C92A02" w:rsidP="00C92A02">
            <w:pPr>
              <w:pStyle w:val="HTML"/>
              <w:spacing w:line="400" w:lineRule="exact"/>
              <w:ind w:left="202" w:rightChars="-23" w:right="-55" w:hangingChars="84" w:hanging="202"/>
              <w:jc w:val="both"/>
              <w:rPr>
                <w:rFonts w:ascii="標楷體" w:eastAsia="標楷體" w:hAnsi="標楷體" w:cs="Arial" w:hint="eastAsia"/>
                <w:color w:val="auto"/>
              </w:rPr>
            </w:pPr>
          </w:p>
          <w:p w:rsidR="00C92A02" w:rsidRPr="00C92A02" w:rsidRDefault="00C92A02" w:rsidP="00C92A02">
            <w:pPr>
              <w:pStyle w:val="HTML"/>
              <w:tabs>
                <w:tab w:val="clear" w:pos="916"/>
                <w:tab w:val="left" w:pos="500"/>
              </w:tabs>
              <w:spacing w:line="400" w:lineRule="exact"/>
              <w:jc w:val="both"/>
              <w:rPr>
                <w:rFonts w:ascii="標楷體" w:eastAsia="標楷體" w:hAnsi="標楷體" w:cs="Arial" w:hint="eastAsia"/>
                <w:color w:val="auto"/>
              </w:rPr>
            </w:pPr>
            <w:r w:rsidRPr="0022309B">
              <w:rPr>
                <w:rFonts w:ascii="標楷體" w:eastAsia="標楷體" w:hAnsi="標楷體" w:cs="Arial" w:hint="eastAsia"/>
                <w:color w:val="auto"/>
              </w:rPr>
              <w:lastRenderedPageBreak/>
              <w:t>依據金融監督管理委員</w:t>
            </w:r>
            <w:r w:rsidRPr="00E06F5B">
              <w:rPr>
                <w:rFonts w:ascii="標楷體" w:eastAsia="標楷體" w:hAnsi="標楷體" w:cs="Arial" w:hint="eastAsia"/>
                <w:color w:val="auto"/>
              </w:rPr>
              <w:t>會</w:t>
            </w:r>
            <w:r w:rsidRPr="00E64289">
              <w:rPr>
                <w:rFonts w:ascii="標楷體" w:eastAsia="標楷體" w:hAnsi="標楷體" w:cs="Arial" w:hint="eastAsia"/>
                <w:color w:val="auto"/>
              </w:rPr>
              <w:t>103.4.28金管證期字第10300122112</w:t>
            </w:r>
            <w:r w:rsidRPr="00E06F5B">
              <w:rPr>
                <w:rFonts w:ascii="標楷體" w:eastAsia="標楷體" w:hAnsi="標楷體" w:cs="Arial" w:hint="eastAsia"/>
                <w:color w:val="auto"/>
              </w:rPr>
              <w:t>號令：「本令自即日生效；</w:t>
            </w:r>
            <w:smartTag w:uri="urn:schemas-microsoft-com:office:smarttags" w:element="chsdate">
              <w:smartTagPr>
                <w:attr w:name="IsROCDate" w:val="True"/>
                <w:attr w:name="IsLunarDate" w:val="False"/>
                <w:attr w:name="Day" w:val="17"/>
                <w:attr w:name="Month" w:val="1"/>
                <w:attr w:name="Year" w:val="2008"/>
              </w:smartTagPr>
              <w:r w:rsidRPr="00E06F5B">
                <w:rPr>
                  <w:rFonts w:ascii="標楷體" w:eastAsia="標楷體" w:hAnsi="標楷體" w:cs="Arial" w:hint="eastAsia"/>
                  <w:color w:val="auto"/>
                </w:rPr>
                <w:t>中華民國九十七年一月十七日</w:t>
              </w:r>
            </w:smartTag>
            <w:r w:rsidRPr="00E06F5B">
              <w:rPr>
                <w:rFonts w:ascii="標楷體" w:eastAsia="標楷體" w:hAnsi="標楷體" w:cs="Arial" w:hint="eastAsia"/>
                <w:color w:val="auto"/>
              </w:rPr>
              <w:t>金管證七字第O九六OO七一一九三六號令自即日廢止。」之規定，修正本作業相關內容。</w:t>
            </w:r>
          </w:p>
        </w:tc>
      </w:tr>
    </w:tbl>
    <w:p w:rsidR="0025349C" w:rsidRDefault="0025349C">
      <w:pPr>
        <w:spacing w:line="400" w:lineRule="exact"/>
        <w:ind w:leftChars="-149" w:left="105" w:hangingChars="193" w:hanging="463"/>
        <w:jc w:val="both"/>
        <w:sectPr w:rsidR="0025349C" w:rsidSect="000725CB">
          <w:footerReference w:type="even" r:id="rId8"/>
          <w:footerReference w:type="default" r:id="rId9"/>
          <w:pgSz w:w="16838" w:h="11906" w:orient="landscape" w:code="9"/>
          <w:pgMar w:top="1021" w:right="964" w:bottom="964" w:left="1021" w:header="851" w:footer="686" w:gutter="0"/>
          <w:pgNumType w:start="1"/>
          <w:cols w:space="425"/>
          <w:docGrid w:type="lines" w:linePitch="360"/>
        </w:sectPr>
      </w:pPr>
    </w:p>
    <w:p w:rsidR="00750B1E" w:rsidRDefault="0025349C" w:rsidP="0025349C">
      <w:pPr>
        <w:spacing w:after="120" w:line="400" w:lineRule="exact"/>
        <w:ind w:leftChars="-149" w:left="183" w:hangingChars="193" w:hanging="541"/>
        <w:jc w:val="both"/>
        <w:rPr>
          <w:rFonts w:ascii="標楷體" w:eastAsia="標楷體" w:hint="eastAsia"/>
          <w:b/>
          <w:bCs/>
          <w:color w:val="000000"/>
          <w:sz w:val="28"/>
          <w:szCs w:val="32"/>
        </w:rPr>
      </w:pPr>
      <w:r>
        <w:rPr>
          <w:rFonts w:ascii="標楷體" w:eastAsia="標楷體" w:hint="eastAsia"/>
          <w:b/>
          <w:bCs/>
          <w:sz w:val="28"/>
          <w:szCs w:val="32"/>
        </w:rPr>
        <w:lastRenderedPageBreak/>
        <w:t>二</w:t>
      </w:r>
      <w:r w:rsidRPr="00794173">
        <w:rPr>
          <w:rFonts w:ascii="標楷體" w:eastAsia="標楷體" w:hint="eastAsia"/>
          <w:b/>
          <w:bCs/>
          <w:sz w:val="28"/>
          <w:szCs w:val="32"/>
        </w:rPr>
        <w:t>、期貨信託事業內部</w:t>
      </w:r>
      <w:r>
        <w:rPr>
          <w:rFonts w:ascii="標楷體" w:eastAsia="標楷體" w:hint="eastAsia"/>
          <w:b/>
          <w:bCs/>
          <w:sz w:val="28"/>
          <w:szCs w:val="32"/>
        </w:rPr>
        <w:t>稽核</w:t>
      </w:r>
      <w:r w:rsidRPr="00794173">
        <w:rPr>
          <w:rFonts w:ascii="標楷體" w:eastAsia="標楷體" w:hint="eastAsia"/>
          <w:b/>
          <w:bCs/>
          <w:sz w:val="28"/>
          <w:szCs w:val="32"/>
        </w:rPr>
        <w:t>制度範本</w:t>
      </w:r>
      <w:r w:rsidRPr="00794173">
        <w:rPr>
          <w:rFonts w:ascii="標楷體" w:eastAsia="標楷體" w:hint="eastAsia"/>
          <w:b/>
          <w:bCs/>
          <w:color w:val="000000"/>
          <w:sz w:val="28"/>
          <w:szCs w:val="32"/>
        </w:rPr>
        <w:t>修正對照表</w:t>
      </w: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440"/>
        <w:gridCol w:w="5040"/>
        <w:gridCol w:w="5040"/>
        <w:gridCol w:w="2340"/>
      </w:tblGrid>
      <w:tr w:rsidR="0025349C" w:rsidTr="0099792B">
        <w:trPr>
          <w:tblHeader/>
        </w:trPr>
        <w:tc>
          <w:tcPr>
            <w:tcW w:w="1260" w:type="dxa"/>
            <w:vAlign w:val="center"/>
          </w:tcPr>
          <w:p w:rsidR="0025349C" w:rsidRPr="00794173" w:rsidRDefault="0025349C" w:rsidP="0099792B">
            <w:pPr>
              <w:spacing w:line="400" w:lineRule="exact"/>
              <w:jc w:val="center"/>
              <w:rPr>
                <w:rFonts w:eastAsia="標楷體"/>
                <w:bCs/>
                <w:sz w:val="28"/>
                <w:szCs w:val="28"/>
              </w:rPr>
            </w:pPr>
            <w:r w:rsidRPr="00794173">
              <w:rPr>
                <w:rFonts w:eastAsia="標楷體" w:hAnsi="標楷體"/>
                <w:bCs/>
                <w:sz w:val="28"/>
                <w:szCs w:val="28"/>
              </w:rPr>
              <w:t>編號</w:t>
            </w:r>
          </w:p>
        </w:tc>
        <w:tc>
          <w:tcPr>
            <w:tcW w:w="1440" w:type="dxa"/>
            <w:vAlign w:val="center"/>
          </w:tcPr>
          <w:p w:rsidR="0025349C" w:rsidRPr="00794173" w:rsidRDefault="0025349C" w:rsidP="0099792B">
            <w:pPr>
              <w:spacing w:line="400" w:lineRule="exact"/>
              <w:jc w:val="center"/>
              <w:rPr>
                <w:rFonts w:eastAsia="標楷體"/>
                <w:bCs/>
                <w:sz w:val="28"/>
                <w:szCs w:val="28"/>
              </w:rPr>
            </w:pPr>
            <w:r w:rsidRPr="00794173">
              <w:rPr>
                <w:rFonts w:eastAsia="標楷體" w:hAnsi="標楷體"/>
                <w:bCs/>
                <w:sz w:val="28"/>
                <w:szCs w:val="28"/>
              </w:rPr>
              <w:t>作業項目</w:t>
            </w:r>
          </w:p>
        </w:tc>
        <w:tc>
          <w:tcPr>
            <w:tcW w:w="5040" w:type="dxa"/>
            <w:vAlign w:val="center"/>
          </w:tcPr>
          <w:p w:rsidR="0025349C" w:rsidRPr="00794173" w:rsidRDefault="0025349C" w:rsidP="0099792B">
            <w:pPr>
              <w:spacing w:line="400" w:lineRule="exact"/>
              <w:jc w:val="center"/>
              <w:rPr>
                <w:rFonts w:eastAsia="標楷體"/>
                <w:bCs/>
                <w:sz w:val="28"/>
                <w:szCs w:val="28"/>
              </w:rPr>
            </w:pPr>
            <w:r w:rsidRPr="00794173">
              <w:rPr>
                <w:rFonts w:eastAsia="標楷體" w:hAnsi="標楷體"/>
                <w:bCs/>
                <w:sz w:val="28"/>
                <w:szCs w:val="28"/>
              </w:rPr>
              <w:t>修</w:t>
            </w:r>
            <w:r w:rsidRPr="00794173">
              <w:rPr>
                <w:rFonts w:eastAsia="標楷體" w:hAnsi="標楷體" w:hint="eastAsia"/>
                <w:bCs/>
                <w:sz w:val="28"/>
                <w:szCs w:val="28"/>
              </w:rPr>
              <w:t>正</w:t>
            </w:r>
            <w:r w:rsidRPr="00794173">
              <w:rPr>
                <w:rFonts w:eastAsia="標楷體" w:hAnsi="標楷體"/>
                <w:bCs/>
                <w:sz w:val="28"/>
                <w:szCs w:val="28"/>
              </w:rPr>
              <w:t>後內容</w:t>
            </w:r>
          </w:p>
        </w:tc>
        <w:tc>
          <w:tcPr>
            <w:tcW w:w="5040" w:type="dxa"/>
            <w:vAlign w:val="center"/>
          </w:tcPr>
          <w:p w:rsidR="0025349C" w:rsidRPr="00794173" w:rsidRDefault="0025349C" w:rsidP="0099792B">
            <w:pPr>
              <w:spacing w:line="400" w:lineRule="exact"/>
              <w:jc w:val="center"/>
              <w:rPr>
                <w:rFonts w:eastAsia="標楷體"/>
                <w:bCs/>
                <w:sz w:val="28"/>
                <w:szCs w:val="28"/>
              </w:rPr>
            </w:pPr>
            <w:r w:rsidRPr="00794173">
              <w:rPr>
                <w:rFonts w:eastAsia="標楷體" w:hAnsi="標楷體"/>
                <w:bCs/>
                <w:sz w:val="28"/>
                <w:szCs w:val="28"/>
              </w:rPr>
              <w:t>修</w:t>
            </w:r>
            <w:r w:rsidRPr="00794173">
              <w:rPr>
                <w:rFonts w:eastAsia="標楷體" w:hAnsi="標楷體" w:hint="eastAsia"/>
                <w:bCs/>
                <w:sz w:val="28"/>
                <w:szCs w:val="28"/>
              </w:rPr>
              <w:t>正</w:t>
            </w:r>
            <w:r w:rsidRPr="00794173">
              <w:rPr>
                <w:rFonts w:eastAsia="標楷體" w:hAnsi="標楷體"/>
                <w:bCs/>
                <w:sz w:val="28"/>
                <w:szCs w:val="28"/>
              </w:rPr>
              <w:t>前內容</w:t>
            </w:r>
          </w:p>
        </w:tc>
        <w:tc>
          <w:tcPr>
            <w:tcW w:w="2340" w:type="dxa"/>
            <w:vAlign w:val="center"/>
          </w:tcPr>
          <w:p w:rsidR="0025349C" w:rsidRPr="00794173" w:rsidRDefault="0025349C" w:rsidP="0099792B">
            <w:pPr>
              <w:spacing w:line="400" w:lineRule="exact"/>
              <w:jc w:val="center"/>
              <w:rPr>
                <w:rFonts w:eastAsia="標楷體"/>
                <w:bCs/>
                <w:sz w:val="28"/>
                <w:szCs w:val="28"/>
              </w:rPr>
            </w:pPr>
            <w:r w:rsidRPr="00794173">
              <w:rPr>
                <w:rFonts w:eastAsia="標楷體" w:hAnsi="標楷體"/>
                <w:bCs/>
                <w:sz w:val="28"/>
                <w:szCs w:val="28"/>
              </w:rPr>
              <w:t>修</w:t>
            </w:r>
            <w:r w:rsidRPr="00794173">
              <w:rPr>
                <w:rFonts w:eastAsia="標楷體" w:hAnsi="標楷體" w:hint="eastAsia"/>
                <w:bCs/>
                <w:sz w:val="28"/>
                <w:szCs w:val="28"/>
              </w:rPr>
              <w:t>正</w:t>
            </w:r>
            <w:r w:rsidRPr="00794173">
              <w:rPr>
                <w:rFonts w:eastAsia="標楷體" w:hAnsi="標楷體"/>
                <w:bCs/>
                <w:sz w:val="28"/>
                <w:szCs w:val="28"/>
              </w:rPr>
              <w:t>說明</w:t>
            </w:r>
          </w:p>
        </w:tc>
      </w:tr>
      <w:tr w:rsidR="0025349C" w:rsidTr="00252EF3">
        <w:trPr>
          <w:trHeight w:val="7850"/>
        </w:trPr>
        <w:tc>
          <w:tcPr>
            <w:tcW w:w="1260" w:type="dxa"/>
          </w:tcPr>
          <w:p w:rsidR="0025349C" w:rsidRDefault="00B16AAA" w:rsidP="0099792B">
            <w:pPr>
              <w:spacing w:line="400" w:lineRule="exact"/>
              <w:jc w:val="center"/>
              <w:rPr>
                <w:rFonts w:ascii="標楷體" w:eastAsia="標楷體" w:hAnsi="標楷體" w:cs="Arial" w:hint="eastAsia"/>
              </w:rPr>
            </w:pPr>
            <w:r>
              <w:rPr>
                <w:rFonts w:ascii="標楷體" w:eastAsia="標楷體" w:hAnsi="標楷體" w:cs="Arial" w:hint="eastAsia"/>
              </w:rPr>
              <w:t>A</w:t>
            </w:r>
            <w:r w:rsidR="0025349C">
              <w:rPr>
                <w:rFonts w:ascii="標楷體" w:eastAsia="標楷體" w:hAnsi="標楷體" w:cs="Arial" w:hint="eastAsia"/>
              </w:rPr>
              <w:t>B</w:t>
            </w:r>
            <w:r w:rsidR="0025349C">
              <w:rPr>
                <w:rFonts w:ascii="標楷體" w:eastAsia="標楷體" w:hAnsi="標楷體" w:cs="Arial"/>
              </w:rPr>
              <w:t>-1</w:t>
            </w:r>
            <w:r w:rsidR="0025349C">
              <w:rPr>
                <w:rFonts w:ascii="標楷體" w:eastAsia="標楷體" w:hAnsi="標楷體" w:cs="Arial" w:hint="eastAsia"/>
              </w:rPr>
              <w:t>0</w:t>
            </w:r>
            <w:r w:rsidR="000048F3">
              <w:rPr>
                <w:rFonts w:ascii="標楷體" w:eastAsia="標楷體" w:hAnsi="標楷體" w:cs="Arial" w:hint="eastAsia"/>
              </w:rPr>
              <w:t>3</w:t>
            </w:r>
            <w:r w:rsidR="0025349C">
              <w:rPr>
                <w:rFonts w:ascii="標楷體" w:eastAsia="標楷體" w:hAnsi="標楷體" w:cs="Arial"/>
              </w:rPr>
              <w:t xml:space="preserve">00 </w:t>
            </w: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Default="0025349C" w:rsidP="0099792B">
            <w:pPr>
              <w:spacing w:line="400" w:lineRule="exact"/>
              <w:jc w:val="center"/>
              <w:rPr>
                <w:rFonts w:ascii="標楷體" w:eastAsia="標楷體" w:hAnsi="標楷體" w:cs="Arial" w:hint="eastAsia"/>
              </w:rPr>
            </w:pPr>
          </w:p>
          <w:p w:rsidR="0025349C" w:rsidRPr="00071261" w:rsidRDefault="0008469C" w:rsidP="0099792B">
            <w:pPr>
              <w:spacing w:line="400" w:lineRule="exact"/>
              <w:jc w:val="center"/>
              <w:rPr>
                <w:rFonts w:ascii="標楷體" w:eastAsia="標楷體" w:hint="eastAsia"/>
                <w:u w:val="single"/>
              </w:rPr>
            </w:pPr>
            <w:r w:rsidRPr="0022309B">
              <w:rPr>
                <w:rFonts w:ascii="標楷體" w:eastAsia="標楷體" w:hAnsi="標楷體" w:hint="eastAsia"/>
              </w:rPr>
              <w:lastRenderedPageBreak/>
              <w:t>A</w:t>
            </w:r>
            <w:r w:rsidRPr="0022309B">
              <w:rPr>
                <w:rFonts w:ascii="標楷體" w:eastAsia="標楷體" w:hAnsi="標楷體"/>
              </w:rPr>
              <w:t>B-10</w:t>
            </w:r>
            <w:r w:rsidRPr="0022309B">
              <w:rPr>
                <w:rFonts w:ascii="標楷體" w:eastAsia="標楷體" w:hAnsi="標楷體" w:hint="eastAsia"/>
              </w:rPr>
              <w:t>500</w:t>
            </w:r>
          </w:p>
        </w:tc>
        <w:tc>
          <w:tcPr>
            <w:tcW w:w="1440" w:type="dxa"/>
          </w:tcPr>
          <w:p w:rsidR="0025349C" w:rsidRPr="007F32CC" w:rsidRDefault="0025349C" w:rsidP="0099792B">
            <w:pPr>
              <w:spacing w:line="400" w:lineRule="exact"/>
              <w:rPr>
                <w:rFonts w:ascii="標楷體" w:eastAsia="標楷體" w:hint="eastAsia"/>
              </w:rPr>
            </w:pPr>
            <w:r w:rsidRPr="007F32CC">
              <w:rPr>
                <w:rFonts w:ascii="標楷體" w:eastAsia="標楷體" w:hAnsi="標楷體" w:cs="Arial" w:hint="eastAsia"/>
              </w:rPr>
              <w:lastRenderedPageBreak/>
              <w:t>期貨信託基金</w:t>
            </w:r>
            <w:r w:rsidR="000048F3" w:rsidRPr="0022309B">
              <w:rPr>
                <w:rFonts w:ascii="Arial" w:eastAsia="標楷體" w:hAnsi="標楷體" w:cs="Arial" w:hint="eastAsia"/>
              </w:rPr>
              <w:t>募集</w:t>
            </w:r>
            <w:r w:rsidRPr="007F32CC">
              <w:rPr>
                <w:rFonts w:ascii="標楷體" w:eastAsia="標楷體" w:hAnsi="標楷體" w:cs="Arial" w:hint="eastAsia"/>
              </w:rPr>
              <w:t>作業</w:t>
            </w:r>
            <w:r w:rsidR="002B3082">
              <w:rPr>
                <w:rFonts w:ascii="Arial" w:eastAsia="標楷體" w:hAnsi="標楷體" w:cs="Arial"/>
              </w:rPr>
              <w:t>之稽核</w:t>
            </w:r>
          </w:p>
          <w:p w:rsidR="0025349C" w:rsidRPr="007F32CC" w:rsidRDefault="0025349C" w:rsidP="0099792B">
            <w:pPr>
              <w:spacing w:line="400" w:lineRule="exact"/>
              <w:jc w:val="both"/>
              <w:rPr>
                <w:rFonts w:ascii="標楷體" w:eastAsia="標楷體" w:hAnsi="標楷體" w:hint="eastAsia"/>
              </w:rPr>
            </w:pPr>
          </w:p>
          <w:p w:rsidR="00B16AAA" w:rsidRPr="00D36FDF" w:rsidRDefault="00B16AAA" w:rsidP="00B16AAA">
            <w:pPr>
              <w:spacing w:line="400" w:lineRule="exact"/>
              <w:ind w:leftChars="-20" w:left="-24" w:hangingChars="10" w:hanging="24"/>
              <w:jc w:val="both"/>
              <w:rPr>
                <w:rFonts w:eastAsia="標楷體" w:hint="eastAsia"/>
                <w:color w:val="000000"/>
              </w:rPr>
            </w:pPr>
            <w:r w:rsidRPr="00D36FDF">
              <w:rPr>
                <w:rFonts w:eastAsia="標楷體" w:hint="eastAsia"/>
                <w:color w:val="000000"/>
              </w:rPr>
              <w:t>作業週期：</w:t>
            </w:r>
          </w:p>
          <w:p w:rsidR="0025349C" w:rsidRPr="007F32CC" w:rsidRDefault="00B16AAA" w:rsidP="00B16AAA">
            <w:pPr>
              <w:spacing w:line="400" w:lineRule="exact"/>
              <w:jc w:val="both"/>
              <w:rPr>
                <w:rFonts w:ascii="標楷體" w:eastAsia="標楷體" w:hAnsi="標楷體" w:hint="eastAsia"/>
              </w:rPr>
            </w:pPr>
            <w:r w:rsidRPr="00C35CAE">
              <w:rPr>
                <w:rFonts w:eastAsia="標楷體"/>
              </w:rPr>
              <w:t>不定期：每</w:t>
            </w:r>
            <w:r>
              <w:rPr>
                <w:rFonts w:eastAsia="標楷體" w:hint="eastAsia"/>
              </w:rPr>
              <w:t>月</w:t>
            </w:r>
            <w:r w:rsidRPr="00C35CAE">
              <w:rPr>
                <w:rFonts w:eastAsia="標楷體"/>
              </w:rPr>
              <w:t>查核</w:t>
            </w:r>
          </w:p>
          <w:p w:rsidR="0025349C" w:rsidRDefault="0025349C" w:rsidP="0099792B">
            <w:pPr>
              <w:spacing w:line="400" w:lineRule="exact"/>
              <w:jc w:val="both"/>
              <w:rPr>
                <w:rFonts w:ascii="標楷體" w:eastAsia="標楷體" w:hAnsi="標楷體" w:hint="eastAsia"/>
              </w:rPr>
            </w:pPr>
          </w:p>
          <w:p w:rsidR="00B16AAA" w:rsidRPr="00B16AAA" w:rsidRDefault="00B16AAA" w:rsidP="0099792B">
            <w:pPr>
              <w:spacing w:line="400" w:lineRule="exact"/>
              <w:jc w:val="both"/>
              <w:rPr>
                <w:rFonts w:ascii="標楷體" w:eastAsia="標楷體" w:hAnsi="標楷體" w:hint="eastAsia"/>
              </w:rPr>
            </w:pPr>
          </w:p>
          <w:p w:rsidR="0025349C" w:rsidRPr="007F32CC" w:rsidRDefault="0025349C" w:rsidP="0099792B">
            <w:pPr>
              <w:spacing w:line="400" w:lineRule="exact"/>
              <w:jc w:val="both"/>
              <w:rPr>
                <w:rFonts w:ascii="標楷體" w:eastAsia="標楷體" w:hAnsi="標楷體" w:hint="eastAsia"/>
              </w:rPr>
            </w:pPr>
          </w:p>
          <w:p w:rsidR="0025349C" w:rsidRPr="007F32CC" w:rsidRDefault="0025349C" w:rsidP="0099792B">
            <w:pPr>
              <w:spacing w:line="400" w:lineRule="exact"/>
              <w:jc w:val="both"/>
              <w:rPr>
                <w:rFonts w:ascii="標楷體" w:eastAsia="標楷體" w:hAnsi="標楷體" w:hint="eastAsia"/>
              </w:rPr>
            </w:pPr>
          </w:p>
          <w:p w:rsidR="0025349C" w:rsidRPr="007F32CC" w:rsidRDefault="0025349C" w:rsidP="0099792B">
            <w:pPr>
              <w:spacing w:line="400" w:lineRule="exact"/>
              <w:jc w:val="both"/>
              <w:rPr>
                <w:rFonts w:ascii="標楷體" w:eastAsia="標楷體" w:hAnsi="標楷體" w:hint="eastAsia"/>
              </w:rPr>
            </w:pPr>
          </w:p>
          <w:p w:rsidR="0025349C" w:rsidRPr="007F32CC" w:rsidRDefault="0025349C" w:rsidP="0099792B">
            <w:pPr>
              <w:spacing w:line="400" w:lineRule="exact"/>
              <w:jc w:val="both"/>
              <w:rPr>
                <w:rFonts w:ascii="標楷體" w:eastAsia="標楷體" w:hAnsi="標楷體" w:hint="eastAsia"/>
              </w:rPr>
            </w:pPr>
          </w:p>
          <w:p w:rsidR="0025349C" w:rsidRPr="007F32CC" w:rsidRDefault="0025349C" w:rsidP="0099792B">
            <w:pPr>
              <w:spacing w:line="400" w:lineRule="exact"/>
              <w:jc w:val="both"/>
              <w:rPr>
                <w:rFonts w:ascii="標楷體" w:eastAsia="標楷體" w:hAnsi="標楷體" w:hint="eastAsia"/>
              </w:rPr>
            </w:pPr>
          </w:p>
          <w:p w:rsidR="0025349C" w:rsidRPr="007F32CC" w:rsidRDefault="0025349C" w:rsidP="0099792B">
            <w:pPr>
              <w:spacing w:line="400" w:lineRule="exact"/>
              <w:jc w:val="both"/>
              <w:rPr>
                <w:rFonts w:ascii="標楷體" w:eastAsia="標楷體" w:hAnsi="標楷體" w:hint="eastAsia"/>
              </w:rPr>
            </w:pPr>
          </w:p>
          <w:p w:rsidR="0025349C" w:rsidRPr="007F32CC" w:rsidRDefault="0025349C" w:rsidP="0099792B">
            <w:pPr>
              <w:spacing w:line="400" w:lineRule="exact"/>
              <w:jc w:val="both"/>
              <w:rPr>
                <w:rFonts w:ascii="標楷體" w:eastAsia="標楷體" w:hAnsi="標楷體" w:hint="eastAsia"/>
              </w:rPr>
            </w:pPr>
          </w:p>
          <w:p w:rsidR="0025349C" w:rsidRPr="007F32CC" w:rsidRDefault="0025349C" w:rsidP="0099792B">
            <w:pPr>
              <w:spacing w:line="400" w:lineRule="exact"/>
              <w:jc w:val="both"/>
              <w:rPr>
                <w:rFonts w:ascii="標楷體" w:eastAsia="標楷體" w:hAnsi="標楷體" w:hint="eastAsia"/>
              </w:rPr>
            </w:pPr>
          </w:p>
          <w:p w:rsidR="0025349C" w:rsidRPr="007F32CC" w:rsidRDefault="0025349C" w:rsidP="0099792B">
            <w:pPr>
              <w:spacing w:line="400" w:lineRule="exact"/>
              <w:jc w:val="both"/>
              <w:rPr>
                <w:rFonts w:ascii="標楷體" w:eastAsia="標楷體" w:hAnsi="標楷體" w:hint="eastAsia"/>
              </w:rPr>
            </w:pPr>
          </w:p>
          <w:p w:rsidR="0025349C" w:rsidRPr="007F32CC" w:rsidRDefault="0025349C" w:rsidP="0099792B">
            <w:pPr>
              <w:spacing w:line="400" w:lineRule="exact"/>
              <w:jc w:val="both"/>
              <w:rPr>
                <w:rFonts w:ascii="標楷體" w:eastAsia="標楷體" w:hAnsi="標楷體" w:hint="eastAsia"/>
              </w:rPr>
            </w:pPr>
          </w:p>
          <w:p w:rsidR="0025349C" w:rsidRPr="007F32CC" w:rsidRDefault="0025349C" w:rsidP="0099792B">
            <w:pPr>
              <w:spacing w:line="400" w:lineRule="exact"/>
              <w:jc w:val="both"/>
              <w:rPr>
                <w:rFonts w:ascii="標楷體" w:eastAsia="標楷體" w:hAnsi="標楷體" w:hint="eastAsia"/>
              </w:rPr>
            </w:pPr>
          </w:p>
          <w:p w:rsidR="0025349C" w:rsidRPr="007F32CC" w:rsidRDefault="0025349C" w:rsidP="0099792B">
            <w:pPr>
              <w:spacing w:line="400" w:lineRule="exact"/>
              <w:jc w:val="both"/>
              <w:rPr>
                <w:rFonts w:ascii="標楷體" w:eastAsia="標楷體" w:hAnsi="標楷體" w:hint="eastAsia"/>
              </w:rPr>
            </w:pPr>
          </w:p>
          <w:p w:rsidR="0025349C" w:rsidRPr="007F32CC" w:rsidRDefault="0025349C" w:rsidP="0099792B">
            <w:pPr>
              <w:spacing w:line="400" w:lineRule="exact"/>
              <w:jc w:val="both"/>
              <w:rPr>
                <w:rFonts w:ascii="標楷體" w:eastAsia="標楷體" w:hAnsi="標楷體" w:hint="eastAsia"/>
              </w:rPr>
            </w:pPr>
          </w:p>
          <w:p w:rsidR="0008469C" w:rsidRPr="007F32CC" w:rsidRDefault="0008469C" w:rsidP="0008469C">
            <w:pPr>
              <w:spacing w:line="400" w:lineRule="exact"/>
              <w:jc w:val="both"/>
              <w:rPr>
                <w:rFonts w:ascii="標楷體" w:eastAsia="標楷體" w:hAnsi="標楷體" w:hint="eastAsia"/>
              </w:rPr>
            </w:pPr>
            <w:r w:rsidRPr="0022309B">
              <w:rPr>
                <w:rFonts w:ascii="標楷體" w:eastAsia="標楷體" w:hAnsi="標楷體" w:hint="eastAsia"/>
              </w:rPr>
              <w:lastRenderedPageBreak/>
              <w:t>期貨信託基金風險管理作業</w:t>
            </w:r>
            <w:r w:rsidRPr="0022309B">
              <w:rPr>
                <w:rFonts w:ascii="標楷體" w:eastAsia="標楷體" w:hAnsi="標楷體"/>
              </w:rPr>
              <w:t>之稽核</w:t>
            </w:r>
          </w:p>
          <w:p w:rsidR="0008469C" w:rsidRDefault="0008469C" w:rsidP="0008469C">
            <w:pPr>
              <w:spacing w:line="400" w:lineRule="exact"/>
              <w:ind w:leftChars="-20" w:left="-24" w:hangingChars="10" w:hanging="24"/>
              <w:jc w:val="both"/>
              <w:rPr>
                <w:rFonts w:eastAsia="標楷體" w:hint="eastAsia"/>
                <w:color w:val="000000"/>
              </w:rPr>
            </w:pPr>
          </w:p>
          <w:p w:rsidR="0008469C" w:rsidRPr="00D36FDF" w:rsidRDefault="0008469C" w:rsidP="0008469C">
            <w:pPr>
              <w:spacing w:line="400" w:lineRule="exact"/>
              <w:ind w:leftChars="-20" w:left="-24" w:hangingChars="10" w:hanging="24"/>
              <w:jc w:val="both"/>
              <w:rPr>
                <w:rFonts w:eastAsia="標楷體" w:hint="eastAsia"/>
                <w:color w:val="000000"/>
              </w:rPr>
            </w:pPr>
            <w:r w:rsidRPr="00D36FDF">
              <w:rPr>
                <w:rFonts w:eastAsia="標楷體" w:hint="eastAsia"/>
                <w:color w:val="000000"/>
              </w:rPr>
              <w:t>作業週期：</w:t>
            </w:r>
          </w:p>
          <w:p w:rsidR="0008469C" w:rsidRPr="007F32CC" w:rsidRDefault="0008469C" w:rsidP="0008469C">
            <w:pPr>
              <w:spacing w:line="400" w:lineRule="exact"/>
              <w:jc w:val="both"/>
              <w:rPr>
                <w:rFonts w:ascii="標楷體" w:eastAsia="標楷體" w:hAnsi="標楷體" w:hint="eastAsia"/>
              </w:rPr>
            </w:pPr>
            <w:r w:rsidRPr="00C35CAE">
              <w:rPr>
                <w:rFonts w:eastAsia="標楷體"/>
              </w:rPr>
              <w:t>不定期：每</w:t>
            </w:r>
            <w:r>
              <w:rPr>
                <w:rFonts w:eastAsia="標楷體" w:hint="eastAsia"/>
              </w:rPr>
              <w:t>月</w:t>
            </w:r>
            <w:r w:rsidRPr="00C35CAE">
              <w:rPr>
                <w:rFonts w:eastAsia="標楷體"/>
              </w:rPr>
              <w:t>查核</w:t>
            </w:r>
          </w:p>
          <w:p w:rsidR="0008469C" w:rsidRDefault="0008469C" w:rsidP="0008469C">
            <w:pPr>
              <w:spacing w:line="400" w:lineRule="exact"/>
              <w:jc w:val="both"/>
              <w:rPr>
                <w:rFonts w:ascii="標楷體" w:eastAsia="標楷體" w:hAnsi="標楷體" w:hint="eastAsia"/>
              </w:rPr>
            </w:pPr>
          </w:p>
          <w:p w:rsidR="0092538E" w:rsidRPr="0008469C" w:rsidRDefault="0092538E" w:rsidP="0092538E">
            <w:pPr>
              <w:spacing w:line="400" w:lineRule="exact"/>
              <w:rPr>
                <w:rFonts w:ascii="標楷體" w:eastAsia="標楷體" w:hint="eastAsia"/>
              </w:rPr>
            </w:pPr>
          </w:p>
        </w:tc>
        <w:tc>
          <w:tcPr>
            <w:tcW w:w="5040" w:type="dxa"/>
          </w:tcPr>
          <w:p w:rsidR="0025349C" w:rsidRDefault="0025349C" w:rsidP="0008469C">
            <w:pPr>
              <w:pStyle w:val="10"/>
            </w:pPr>
            <w:r>
              <w:lastRenderedPageBreak/>
              <w:t>作業程序</w:t>
            </w:r>
            <w:r w:rsidR="00B16AAA" w:rsidRPr="00B16AAA">
              <w:t>(</w:t>
            </w:r>
            <w:r w:rsidR="00B16AAA" w:rsidRPr="00B16AAA">
              <w:t>方法</w:t>
            </w:r>
            <w:r w:rsidR="00B16AAA" w:rsidRPr="00B16AAA">
              <w:t>)</w:t>
            </w:r>
            <w:r w:rsidR="00B16AAA" w:rsidRPr="00B16AAA">
              <w:t>及稽核重點</w:t>
            </w:r>
            <w:r>
              <w:t>：</w:t>
            </w:r>
          </w:p>
          <w:p w:rsidR="00B16AAA" w:rsidRDefault="00B16AAA" w:rsidP="0099792B">
            <w:pPr>
              <w:adjustRightInd w:val="0"/>
              <w:snapToGrid w:val="0"/>
              <w:spacing w:line="400" w:lineRule="exact"/>
              <w:ind w:leftChars="-20" w:left="672" w:rightChars="-30" w:right="-72" w:hangingChars="300" w:hanging="720"/>
              <w:jc w:val="both"/>
              <w:rPr>
                <w:rFonts w:hint="eastAsia"/>
              </w:rPr>
            </w:pPr>
            <w:r w:rsidRPr="00B16AAA">
              <w:rPr>
                <w:rFonts w:ascii="Arial" w:eastAsia="標楷體" w:hAnsi="Arial" w:cs="Arial" w:hint="eastAsia"/>
                <w:szCs w:val="20"/>
              </w:rPr>
              <w:t>一、</w:t>
            </w:r>
            <w:r>
              <w:rPr>
                <w:rFonts w:ascii="Arial" w:eastAsia="標楷體" w:hAnsi="Arial" w:cs="Arial" w:hint="eastAsia"/>
              </w:rPr>
              <w:t>期貨信託基金</w:t>
            </w:r>
            <w:r w:rsidR="000048F3" w:rsidRPr="0022309B">
              <w:rPr>
                <w:rFonts w:ascii="Arial" w:eastAsia="標楷體" w:hAnsi="標楷體" w:cs="Arial" w:hint="eastAsia"/>
              </w:rPr>
              <w:t>募集</w:t>
            </w:r>
            <w:r>
              <w:rPr>
                <w:rFonts w:ascii="Arial" w:eastAsia="標楷體" w:hAnsi="Arial" w:cs="Arial" w:hint="eastAsia"/>
              </w:rPr>
              <w:t>作業：</w:t>
            </w:r>
          </w:p>
          <w:p w:rsidR="000048F3" w:rsidRPr="0022309B" w:rsidRDefault="000048F3" w:rsidP="0008469C">
            <w:pPr>
              <w:spacing w:line="400" w:lineRule="exact"/>
              <w:ind w:leftChars="80" w:left="552" w:hangingChars="150" w:hanging="360"/>
              <w:rPr>
                <w:rFonts w:ascii="Arial" w:eastAsia="標楷體" w:hAnsi="Arial" w:cs="Arial" w:hint="eastAsia"/>
              </w:rPr>
            </w:pPr>
            <w:r w:rsidRPr="0022309B">
              <w:rPr>
                <w:rFonts w:ascii="Arial" w:eastAsia="標楷體" w:hAnsi="Arial" w:cs="Arial" w:hint="eastAsia"/>
              </w:rPr>
              <w:t>(</w:t>
            </w:r>
            <w:r w:rsidRPr="0022309B">
              <w:rPr>
                <w:rFonts w:ascii="Arial" w:eastAsia="標楷體" w:hAnsi="Arial" w:cs="Arial" w:hint="eastAsia"/>
              </w:rPr>
              <w:t>九</w:t>
            </w:r>
            <w:r w:rsidRPr="0022309B">
              <w:rPr>
                <w:rFonts w:ascii="Arial" w:eastAsia="標楷體" w:hAnsi="Arial" w:cs="Arial" w:hint="eastAsia"/>
              </w:rPr>
              <w:t>)</w:t>
            </w:r>
            <w:r w:rsidRPr="0022309B">
              <w:rPr>
                <w:rFonts w:ascii="Arial" w:eastAsia="標楷體" w:hAnsi="Arial" w:cs="Arial"/>
              </w:rPr>
              <w:t>非首次申請募集對不特定人募集期貨信託基金經核准後，權責單位</w:t>
            </w:r>
            <w:r w:rsidRPr="0022309B">
              <w:rPr>
                <w:rFonts w:ascii="Arial" w:eastAsia="標楷體" w:hAnsi="Arial" w:cs="Arial" w:hint="eastAsia"/>
              </w:rPr>
              <w:t>是否</w:t>
            </w:r>
            <w:r w:rsidRPr="0022309B">
              <w:rPr>
                <w:rFonts w:ascii="Arial" w:eastAsia="標楷體" w:hAnsi="Arial" w:cs="Arial"/>
              </w:rPr>
              <w:t>於</w:t>
            </w:r>
            <w:r w:rsidRPr="0022309B">
              <w:rPr>
                <w:rFonts w:ascii="Arial" w:eastAsia="標楷體" w:hAnsi="Arial" w:cs="Arial" w:hint="eastAsia"/>
                <w:u w:val="single"/>
              </w:rPr>
              <w:t>募集之</w:t>
            </w:r>
            <w:r w:rsidRPr="0022309B">
              <w:rPr>
                <w:rFonts w:ascii="Arial" w:eastAsia="標楷體" w:hAnsi="Arial" w:cs="Arial"/>
              </w:rPr>
              <w:t>核准函送達日起</w:t>
            </w:r>
            <w:r w:rsidRPr="0022309B">
              <w:rPr>
                <w:rFonts w:ascii="Arial" w:eastAsia="標楷體" w:hAnsi="Arial" w:cs="Arial" w:hint="eastAsia"/>
                <w:u w:val="single"/>
              </w:rPr>
              <w:t>六</w:t>
            </w:r>
            <w:r w:rsidRPr="0022309B">
              <w:rPr>
                <w:rFonts w:ascii="Arial" w:eastAsia="標楷體" w:hAnsi="Arial" w:cs="Arial"/>
              </w:rPr>
              <w:t>個月內開始募集，三十日內募集成立該期貨信託基金。</w:t>
            </w:r>
            <w:r w:rsidRPr="0022309B">
              <w:rPr>
                <w:rFonts w:ascii="Arial" w:eastAsia="標楷體" w:hAnsi="Arial" w:cs="Arial" w:hint="eastAsia"/>
              </w:rPr>
              <w:t>若有</w:t>
            </w:r>
            <w:r w:rsidRPr="0022309B">
              <w:rPr>
                <w:rFonts w:ascii="Arial" w:eastAsia="標楷體" w:hAnsi="Arial" w:cs="Arial"/>
              </w:rPr>
              <w:t>正當理由無法於</w:t>
            </w:r>
            <w:r w:rsidRPr="0022309B">
              <w:rPr>
                <w:rFonts w:ascii="Arial" w:eastAsia="標楷體" w:hAnsi="Arial" w:cs="Arial" w:hint="eastAsia"/>
                <w:u w:val="single"/>
              </w:rPr>
              <w:t>六</w:t>
            </w:r>
            <w:r w:rsidRPr="0022309B">
              <w:rPr>
                <w:rFonts w:ascii="Arial" w:eastAsia="標楷體" w:hAnsi="Arial" w:cs="Arial"/>
              </w:rPr>
              <w:t>個月內開始募集者，權責單位負責人員</w:t>
            </w:r>
            <w:r w:rsidRPr="0022309B">
              <w:rPr>
                <w:rFonts w:ascii="Arial" w:eastAsia="標楷體" w:hAnsi="Arial" w:cs="Arial" w:hint="eastAsia"/>
              </w:rPr>
              <w:t>是否</w:t>
            </w:r>
            <w:r w:rsidRPr="0022309B">
              <w:rPr>
                <w:rFonts w:ascii="Arial" w:eastAsia="標楷體" w:hAnsi="Arial" w:cs="Arial"/>
              </w:rPr>
              <w:t>於期限屆滿前，向主管機關申請展延，並</w:t>
            </w:r>
            <w:r w:rsidRPr="0022309B">
              <w:rPr>
                <w:rFonts w:ascii="Arial" w:eastAsia="標楷體" w:hAnsi="Arial" w:cs="Arial" w:hint="eastAsia"/>
              </w:rPr>
              <w:t>於展延</w:t>
            </w:r>
            <w:r w:rsidRPr="0022309B">
              <w:rPr>
                <w:rFonts w:ascii="Arial" w:eastAsia="標楷體" w:hAnsi="Arial" w:cs="Arial" w:hint="eastAsia"/>
                <w:u w:val="single"/>
              </w:rPr>
              <w:t>六</w:t>
            </w:r>
            <w:r w:rsidRPr="0022309B">
              <w:rPr>
                <w:rFonts w:ascii="Arial" w:eastAsia="標楷體" w:hAnsi="Arial" w:cs="Arial"/>
              </w:rPr>
              <w:t>個月內開始募集者。</w:t>
            </w:r>
          </w:p>
          <w:p w:rsidR="0025349C" w:rsidRPr="000048F3" w:rsidRDefault="0025349C" w:rsidP="0099792B">
            <w:pPr>
              <w:ind w:leftChars="-20" w:left="576" w:rightChars="-45" w:right="-108" w:hangingChars="260" w:hanging="624"/>
              <w:rPr>
                <w:rFonts w:ascii="標楷體" w:eastAsia="標楷體" w:hAnsi="標楷體" w:hint="eastAsia"/>
              </w:rPr>
            </w:pPr>
          </w:p>
          <w:p w:rsidR="0025349C" w:rsidRDefault="0025349C" w:rsidP="0099792B">
            <w:pPr>
              <w:ind w:leftChars="-20" w:left="576" w:rightChars="-45" w:right="-108" w:hangingChars="260" w:hanging="624"/>
              <w:rPr>
                <w:rFonts w:ascii="標楷體" w:eastAsia="標楷體" w:hAnsi="標楷體" w:hint="eastAsia"/>
              </w:rPr>
            </w:pPr>
          </w:p>
          <w:p w:rsidR="0025349C" w:rsidRDefault="0025349C" w:rsidP="0099792B">
            <w:pPr>
              <w:ind w:leftChars="-20" w:left="576" w:rightChars="-45" w:right="-108" w:hangingChars="260" w:hanging="624"/>
              <w:rPr>
                <w:rFonts w:ascii="標楷體" w:eastAsia="標楷體" w:hAnsi="標楷體" w:hint="eastAsia"/>
              </w:rPr>
            </w:pPr>
          </w:p>
          <w:p w:rsidR="0025349C" w:rsidRDefault="0025349C" w:rsidP="0099792B">
            <w:pPr>
              <w:ind w:leftChars="-20" w:left="576" w:rightChars="-45" w:right="-108" w:hangingChars="260" w:hanging="624"/>
              <w:rPr>
                <w:rFonts w:ascii="標楷體" w:eastAsia="標楷體" w:hAnsi="標楷體" w:hint="eastAsia"/>
              </w:rPr>
            </w:pPr>
          </w:p>
          <w:p w:rsidR="0025349C" w:rsidRDefault="0025349C" w:rsidP="0099792B">
            <w:pPr>
              <w:ind w:leftChars="-20" w:left="576" w:rightChars="-45" w:right="-108" w:hangingChars="260" w:hanging="624"/>
              <w:rPr>
                <w:rFonts w:ascii="標楷體" w:eastAsia="標楷體" w:hAnsi="標楷體" w:hint="eastAsia"/>
              </w:rPr>
            </w:pPr>
          </w:p>
          <w:p w:rsidR="0025349C" w:rsidRDefault="0025349C" w:rsidP="0099792B">
            <w:pPr>
              <w:ind w:leftChars="-20" w:left="576" w:rightChars="-45" w:right="-108" w:hangingChars="260" w:hanging="624"/>
              <w:rPr>
                <w:rFonts w:ascii="標楷體" w:eastAsia="標楷體" w:hAnsi="標楷體" w:hint="eastAsia"/>
              </w:rPr>
            </w:pPr>
          </w:p>
          <w:p w:rsidR="0025349C" w:rsidRDefault="0025349C" w:rsidP="0099792B">
            <w:pPr>
              <w:ind w:leftChars="-20" w:left="576" w:rightChars="-45" w:right="-108" w:hangingChars="260" w:hanging="624"/>
              <w:rPr>
                <w:rFonts w:ascii="標楷體" w:eastAsia="標楷體" w:hAnsi="標楷體" w:hint="eastAsia"/>
              </w:rPr>
            </w:pPr>
          </w:p>
          <w:p w:rsidR="0025349C" w:rsidRDefault="0025349C" w:rsidP="0099792B">
            <w:pPr>
              <w:ind w:leftChars="-20" w:left="576" w:rightChars="-45" w:right="-108" w:hangingChars="260" w:hanging="624"/>
              <w:rPr>
                <w:rFonts w:ascii="標楷體" w:eastAsia="標楷體" w:hAnsi="標楷體" w:hint="eastAsia"/>
              </w:rPr>
            </w:pPr>
          </w:p>
          <w:p w:rsidR="0025349C" w:rsidRDefault="0025349C" w:rsidP="0099792B">
            <w:pPr>
              <w:ind w:leftChars="-20" w:left="576" w:rightChars="-45" w:right="-108" w:hangingChars="260" w:hanging="624"/>
              <w:rPr>
                <w:rFonts w:ascii="標楷體" w:eastAsia="標楷體" w:hAnsi="標楷體" w:hint="eastAsia"/>
              </w:rPr>
            </w:pPr>
          </w:p>
          <w:p w:rsidR="0025349C" w:rsidRDefault="0025349C" w:rsidP="0099792B">
            <w:pPr>
              <w:ind w:leftChars="-20" w:left="576" w:rightChars="-45" w:right="-108" w:hangingChars="260" w:hanging="624"/>
              <w:rPr>
                <w:rFonts w:ascii="標楷體" w:eastAsia="標楷體" w:hAnsi="標楷體" w:hint="eastAsia"/>
              </w:rPr>
            </w:pPr>
          </w:p>
          <w:p w:rsidR="0025349C" w:rsidRDefault="0025349C" w:rsidP="0099792B">
            <w:pPr>
              <w:ind w:leftChars="-20" w:left="576" w:rightChars="-45" w:right="-108" w:hangingChars="260" w:hanging="624"/>
              <w:rPr>
                <w:rFonts w:hint="eastAsia"/>
              </w:rPr>
            </w:pPr>
          </w:p>
          <w:p w:rsidR="002B3082" w:rsidRDefault="002B3082" w:rsidP="0099792B">
            <w:pPr>
              <w:ind w:leftChars="-20" w:left="576" w:rightChars="-45" w:right="-108" w:hangingChars="260" w:hanging="624"/>
              <w:rPr>
                <w:rFonts w:hint="eastAsia"/>
              </w:rPr>
            </w:pPr>
          </w:p>
          <w:p w:rsidR="002B3082" w:rsidRDefault="002B3082" w:rsidP="0099792B">
            <w:pPr>
              <w:ind w:leftChars="-20" w:left="576" w:rightChars="-45" w:right="-108" w:hangingChars="260" w:hanging="624"/>
              <w:rPr>
                <w:rFonts w:hint="eastAsia"/>
              </w:rPr>
            </w:pPr>
          </w:p>
          <w:p w:rsidR="00F23928" w:rsidRDefault="00F23928" w:rsidP="0008469C">
            <w:pPr>
              <w:pStyle w:val="10"/>
              <w:rPr>
                <w:rFonts w:hint="eastAsia"/>
              </w:rPr>
            </w:pPr>
            <w:r>
              <w:lastRenderedPageBreak/>
              <w:t>作業程序</w:t>
            </w:r>
            <w:r w:rsidRPr="00B16AAA">
              <w:t>(</w:t>
            </w:r>
            <w:r w:rsidRPr="00B16AAA">
              <w:t>方法</w:t>
            </w:r>
            <w:r w:rsidRPr="00B16AAA">
              <w:t>)</w:t>
            </w:r>
            <w:r w:rsidRPr="00B16AAA">
              <w:t>及稽核重點</w:t>
            </w:r>
            <w:r>
              <w:t>：</w:t>
            </w:r>
          </w:p>
          <w:p w:rsidR="0008469C" w:rsidRDefault="0008469C" w:rsidP="0008469C">
            <w:pPr>
              <w:adjustRightInd w:val="0"/>
              <w:snapToGrid w:val="0"/>
              <w:spacing w:line="400" w:lineRule="exact"/>
              <w:ind w:leftChars="-20" w:left="672" w:rightChars="-30" w:right="-72" w:hangingChars="300" w:hanging="720"/>
              <w:jc w:val="both"/>
              <w:rPr>
                <w:rFonts w:hint="eastAsia"/>
              </w:rPr>
            </w:pPr>
            <w:r w:rsidRPr="00B16AAA">
              <w:rPr>
                <w:rFonts w:ascii="Arial" w:eastAsia="標楷體" w:hAnsi="Arial" w:cs="Arial" w:hint="eastAsia"/>
                <w:szCs w:val="20"/>
              </w:rPr>
              <w:t>一、</w:t>
            </w:r>
            <w:r>
              <w:rPr>
                <w:rFonts w:ascii="Arial" w:eastAsia="標楷體" w:hAnsi="Arial" w:cs="Arial" w:hint="eastAsia"/>
              </w:rPr>
              <w:t>期貨信託基金</w:t>
            </w:r>
            <w:r w:rsidRPr="0022309B">
              <w:rPr>
                <w:rFonts w:ascii="標楷體" w:eastAsia="標楷體" w:hAnsi="標楷體" w:hint="eastAsia"/>
              </w:rPr>
              <w:t>風險管理</w:t>
            </w:r>
            <w:r>
              <w:rPr>
                <w:rFonts w:ascii="Arial" w:eastAsia="標楷體" w:hAnsi="Arial" w:cs="Arial" w:hint="eastAsia"/>
              </w:rPr>
              <w:t>作業：</w:t>
            </w:r>
          </w:p>
          <w:p w:rsidR="0008469C" w:rsidRPr="0022309B" w:rsidRDefault="0008469C" w:rsidP="0008469C">
            <w:pPr>
              <w:spacing w:line="400" w:lineRule="exact"/>
              <w:ind w:leftChars="80" w:left="552" w:rightChars="-45" w:right="-108" w:hangingChars="150" w:hanging="360"/>
              <w:rPr>
                <w:rFonts w:ascii="標楷體" w:eastAsia="標楷體" w:hAnsi="標楷體" w:hint="eastAsia"/>
              </w:rPr>
            </w:pPr>
            <w:r w:rsidRPr="0022309B">
              <w:rPr>
                <w:rFonts w:ascii="Arial" w:eastAsia="標楷體" w:hAnsi="Arial" w:cs="Arial" w:hint="eastAsia"/>
              </w:rPr>
              <w:t>(</w:t>
            </w:r>
            <w:r>
              <w:rPr>
                <w:rFonts w:ascii="Arial" w:eastAsia="標楷體" w:hAnsi="Arial" w:cs="Arial" w:hint="eastAsia"/>
              </w:rPr>
              <w:t>四</w:t>
            </w:r>
            <w:r w:rsidRPr="0022309B">
              <w:rPr>
                <w:rFonts w:ascii="Arial" w:eastAsia="標楷體" w:hAnsi="Arial" w:cs="Arial" w:hint="eastAsia"/>
              </w:rPr>
              <w:t>)</w:t>
            </w:r>
            <w:r w:rsidRPr="0022309B">
              <w:rPr>
                <w:rFonts w:ascii="標楷體" w:eastAsia="標楷體" w:hAnsi="標楷體"/>
              </w:rPr>
              <w:t>期貨信託事業或基金保管機構發現期貨信託基金之淨資產價值最近三個營業日之平均單位淨資產價值較基金最初單位淨資產價值累積跌幅達百分之四十時</w:t>
            </w:r>
            <w:r w:rsidRPr="0022309B">
              <w:rPr>
                <w:rFonts w:ascii="標楷體" w:eastAsia="標楷體" w:hAnsi="標楷體" w:hint="eastAsia"/>
                <w:u w:val="single"/>
              </w:rPr>
              <w:t>：</w:t>
            </w:r>
          </w:p>
          <w:p w:rsidR="0008469C" w:rsidRPr="0022309B" w:rsidRDefault="0008469C" w:rsidP="0008469C">
            <w:pPr>
              <w:spacing w:line="400" w:lineRule="exact"/>
              <w:ind w:leftChars="250" w:left="840" w:rightChars="-45" w:right="-108" w:hangingChars="100" w:hanging="240"/>
              <w:rPr>
                <w:rFonts w:ascii="標楷體" w:eastAsia="標楷體" w:hAnsi="標楷體" w:hint="eastAsia"/>
                <w:u w:val="single"/>
              </w:rPr>
            </w:pPr>
            <w:r w:rsidRPr="0022309B">
              <w:rPr>
                <w:rFonts w:ascii="標楷體" w:eastAsia="標楷體" w:hAnsi="標楷體" w:hint="eastAsia"/>
                <w:u w:val="single"/>
              </w:rPr>
              <w:t>1.非屬指數股票型之期貨信託基金者，</w:t>
            </w:r>
            <w:r w:rsidRPr="0022309B">
              <w:rPr>
                <w:rFonts w:ascii="標楷體" w:eastAsia="標楷體" w:hAnsi="標楷體"/>
                <w:u w:val="single"/>
              </w:rPr>
              <w:t>應立即通報主管機關及期貨公會</w:t>
            </w:r>
            <w:r w:rsidRPr="0022309B">
              <w:rPr>
                <w:rFonts w:ascii="標楷體" w:eastAsia="標楷體" w:hAnsi="標楷體" w:hint="eastAsia"/>
                <w:u w:val="single"/>
              </w:rPr>
              <w:t>；期貨信託事業並應即擬具改善計畫提報董事會。</w:t>
            </w:r>
          </w:p>
          <w:p w:rsidR="0008469C" w:rsidRPr="0022309B" w:rsidRDefault="0008469C" w:rsidP="0008469C">
            <w:pPr>
              <w:spacing w:line="400" w:lineRule="exact"/>
              <w:ind w:leftChars="250" w:left="840" w:rightChars="-45" w:right="-108" w:hangingChars="100" w:hanging="240"/>
              <w:rPr>
                <w:rFonts w:ascii="標楷體" w:eastAsia="標楷體" w:hAnsi="標楷體"/>
                <w:u w:val="single"/>
              </w:rPr>
            </w:pPr>
            <w:r w:rsidRPr="0022309B">
              <w:rPr>
                <w:rFonts w:ascii="標楷體" w:eastAsia="標楷體" w:hAnsi="標楷體" w:hint="eastAsia"/>
                <w:u w:val="single"/>
              </w:rPr>
              <w:t>2.屬指數股票型之期貨信託基金者，</w:t>
            </w:r>
            <w:r w:rsidRPr="0022309B">
              <w:rPr>
                <w:rFonts w:ascii="標楷體" w:eastAsia="標楷體" w:hAnsi="標楷體"/>
                <w:u w:val="single"/>
              </w:rPr>
              <w:t>應立即通報主管機關</w:t>
            </w:r>
            <w:r w:rsidRPr="0022309B">
              <w:rPr>
                <w:rFonts w:ascii="標楷體" w:eastAsia="標楷體" w:hAnsi="標楷體" w:hint="eastAsia"/>
                <w:u w:val="single"/>
              </w:rPr>
              <w:t>、</w:t>
            </w:r>
            <w:r w:rsidRPr="0022309B">
              <w:rPr>
                <w:rFonts w:ascii="標楷體" w:eastAsia="標楷體" w:hAnsi="標楷體"/>
                <w:u w:val="single"/>
              </w:rPr>
              <w:t>期貨公會及</w:t>
            </w:r>
            <w:r w:rsidRPr="0022309B">
              <w:rPr>
                <w:rFonts w:ascii="標楷體" w:eastAsia="標楷體" w:hAnsi="標楷體" w:hint="eastAsia"/>
                <w:u w:val="single"/>
              </w:rPr>
              <w:t>證交所，期貨信託事業並應提出具體原因說明。</w:t>
            </w:r>
          </w:p>
          <w:p w:rsidR="0025349C" w:rsidRPr="0008469C" w:rsidRDefault="0025349C" w:rsidP="0008469C">
            <w:pPr>
              <w:spacing w:line="400" w:lineRule="exact"/>
              <w:ind w:leftChars="80" w:left="552" w:hangingChars="150" w:hanging="360"/>
              <w:jc w:val="both"/>
              <w:rPr>
                <w:rFonts w:ascii="標楷體" w:hAnsi="標楷體" w:hint="eastAsia"/>
                <w:kern w:val="16"/>
                <w:u w:val="single"/>
              </w:rPr>
            </w:pPr>
          </w:p>
        </w:tc>
        <w:tc>
          <w:tcPr>
            <w:tcW w:w="5040" w:type="dxa"/>
          </w:tcPr>
          <w:p w:rsidR="00B16AAA" w:rsidRDefault="00B16AAA" w:rsidP="0008469C">
            <w:pPr>
              <w:pStyle w:val="10"/>
            </w:pPr>
            <w:r>
              <w:lastRenderedPageBreak/>
              <w:t>作業程序</w:t>
            </w:r>
            <w:r w:rsidRPr="00B16AAA">
              <w:t>(</w:t>
            </w:r>
            <w:r w:rsidRPr="00B16AAA">
              <w:t>方法</w:t>
            </w:r>
            <w:r w:rsidRPr="00B16AAA">
              <w:t>)</w:t>
            </w:r>
            <w:r w:rsidRPr="00B16AAA">
              <w:t>及稽核重點</w:t>
            </w:r>
            <w:r>
              <w:t>：</w:t>
            </w:r>
          </w:p>
          <w:p w:rsidR="00B16AAA" w:rsidRDefault="00B16AAA" w:rsidP="00B16AAA">
            <w:pPr>
              <w:adjustRightInd w:val="0"/>
              <w:snapToGrid w:val="0"/>
              <w:spacing w:line="400" w:lineRule="exact"/>
              <w:ind w:leftChars="-20" w:left="672" w:rightChars="-30" w:right="-72" w:hangingChars="300" w:hanging="720"/>
              <w:jc w:val="both"/>
              <w:rPr>
                <w:rFonts w:hint="eastAsia"/>
              </w:rPr>
            </w:pPr>
            <w:r w:rsidRPr="00B16AAA">
              <w:rPr>
                <w:rFonts w:ascii="Arial" w:eastAsia="標楷體" w:hAnsi="Arial" w:cs="Arial" w:hint="eastAsia"/>
                <w:szCs w:val="20"/>
              </w:rPr>
              <w:t>一、</w:t>
            </w:r>
            <w:r>
              <w:rPr>
                <w:rFonts w:ascii="Arial" w:eastAsia="標楷體" w:hAnsi="Arial" w:cs="Arial" w:hint="eastAsia"/>
              </w:rPr>
              <w:t>期貨信託基金</w:t>
            </w:r>
            <w:r w:rsidR="000048F3" w:rsidRPr="0022309B">
              <w:rPr>
                <w:rFonts w:ascii="Arial" w:eastAsia="標楷體" w:hAnsi="標楷體" w:cs="Arial" w:hint="eastAsia"/>
              </w:rPr>
              <w:t>募集</w:t>
            </w:r>
            <w:r>
              <w:rPr>
                <w:rFonts w:ascii="Arial" w:eastAsia="標楷體" w:hAnsi="Arial" w:cs="Arial" w:hint="eastAsia"/>
              </w:rPr>
              <w:t>作業：</w:t>
            </w:r>
          </w:p>
          <w:p w:rsidR="002B3082" w:rsidRDefault="000048F3" w:rsidP="0008469C">
            <w:pPr>
              <w:pStyle w:val="10"/>
              <w:rPr>
                <w:rFonts w:hint="eastAsia"/>
              </w:rPr>
            </w:pPr>
            <w:r w:rsidRPr="0022309B">
              <w:rPr>
                <w:rFonts w:hint="eastAsia"/>
              </w:rPr>
              <w:t>(</w:t>
            </w:r>
            <w:r w:rsidRPr="0022309B">
              <w:rPr>
                <w:rFonts w:hint="eastAsia"/>
              </w:rPr>
              <w:t>九</w:t>
            </w:r>
            <w:r w:rsidRPr="0022309B">
              <w:rPr>
                <w:rFonts w:hint="eastAsia"/>
              </w:rPr>
              <w:t>)</w:t>
            </w:r>
            <w:r w:rsidRPr="0022309B">
              <w:t>非首次申請募集對不特定人募集期貨信託基金經核准後，權責單位</w:t>
            </w:r>
            <w:r w:rsidRPr="0022309B">
              <w:rPr>
                <w:rFonts w:hint="eastAsia"/>
              </w:rPr>
              <w:t>是否</w:t>
            </w:r>
            <w:r w:rsidRPr="0022309B">
              <w:t>於</w:t>
            </w:r>
            <w:r w:rsidRPr="00816A0C">
              <w:t>申請核准通知函送達日起三個月內開始募集，三十日內募集成立該期貨信託基金。</w:t>
            </w:r>
            <w:r w:rsidRPr="00816A0C">
              <w:rPr>
                <w:rFonts w:hint="eastAsia"/>
              </w:rPr>
              <w:t>若有</w:t>
            </w:r>
            <w:r w:rsidRPr="00816A0C">
              <w:t>正當理由無法於三</w:t>
            </w:r>
            <w:r w:rsidRPr="0022309B">
              <w:t>個月內開始募集者，權責單位負責人員</w:t>
            </w:r>
            <w:r w:rsidRPr="0022309B">
              <w:rPr>
                <w:rFonts w:hint="eastAsia"/>
              </w:rPr>
              <w:t>是否</w:t>
            </w:r>
            <w:r w:rsidRPr="0022309B">
              <w:t>於期限屆滿前，向主管機關申請展延，並</w:t>
            </w:r>
            <w:r w:rsidRPr="0022309B">
              <w:rPr>
                <w:rFonts w:hint="eastAsia"/>
              </w:rPr>
              <w:t>於展延</w:t>
            </w:r>
            <w:r w:rsidRPr="0022309B">
              <w:rPr>
                <w:u w:val="single"/>
              </w:rPr>
              <w:t>三</w:t>
            </w:r>
            <w:r w:rsidRPr="0022309B">
              <w:t>個月內開始募集者。</w:t>
            </w:r>
          </w:p>
          <w:p w:rsidR="0025349C" w:rsidRPr="002B3082" w:rsidRDefault="0025349C" w:rsidP="0099792B">
            <w:pPr>
              <w:spacing w:line="400" w:lineRule="exact"/>
              <w:ind w:rightChars="-50" w:right="-120"/>
              <w:rPr>
                <w:rFonts w:eastAsia="標楷體" w:hint="eastAsia"/>
              </w:rPr>
            </w:pPr>
          </w:p>
          <w:p w:rsidR="0025349C" w:rsidRDefault="0025349C" w:rsidP="0099792B">
            <w:pPr>
              <w:spacing w:line="400" w:lineRule="exact"/>
              <w:ind w:rightChars="-50" w:right="-120"/>
              <w:rPr>
                <w:rFonts w:eastAsia="標楷體" w:hint="eastAsia"/>
              </w:rPr>
            </w:pPr>
          </w:p>
          <w:p w:rsidR="0025349C" w:rsidRDefault="0025349C" w:rsidP="0099792B">
            <w:pPr>
              <w:spacing w:line="400" w:lineRule="exact"/>
              <w:rPr>
                <w:rFonts w:eastAsia="標楷體" w:hint="eastAsia"/>
              </w:rPr>
            </w:pPr>
          </w:p>
          <w:p w:rsidR="0025349C" w:rsidRDefault="0025349C" w:rsidP="0008469C">
            <w:pPr>
              <w:pStyle w:val="10"/>
              <w:rPr>
                <w:rFonts w:hint="eastAsia"/>
              </w:rPr>
            </w:pPr>
          </w:p>
          <w:p w:rsidR="0025349C" w:rsidRDefault="0025349C" w:rsidP="0008469C">
            <w:pPr>
              <w:pStyle w:val="10"/>
              <w:rPr>
                <w:rFonts w:hint="eastAsia"/>
              </w:rPr>
            </w:pPr>
          </w:p>
          <w:p w:rsidR="0025349C" w:rsidRDefault="0025349C" w:rsidP="0008469C">
            <w:pPr>
              <w:pStyle w:val="10"/>
              <w:rPr>
                <w:rFonts w:hint="eastAsia"/>
              </w:rPr>
            </w:pPr>
          </w:p>
          <w:p w:rsidR="0025349C" w:rsidRDefault="0025349C" w:rsidP="0008469C">
            <w:pPr>
              <w:pStyle w:val="10"/>
              <w:rPr>
                <w:rFonts w:hint="eastAsia"/>
              </w:rPr>
            </w:pPr>
          </w:p>
          <w:p w:rsidR="0025349C" w:rsidRDefault="0025349C" w:rsidP="0008469C">
            <w:pPr>
              <w:pStyle w:val="10"/>
              <w:rPr>
                <w:rFonts w:hint="eastAsia"/>
              </w:rPr>
            </w:pPr>
          </w:p>
          <w:p w:rsidR="0025349C" w:rsidRDefault="0025349C" w:rsidP="0008469C">
            <w:pPr>
              <w:pStyle w:val="10"/>
              <w:rPr>
                <w:rFonts w:hint="eastAsia"/>
              </w:rPr>
            </w:pPr>
          </w:p>
          <w:p w:rsidR="0025349C" w:rsidRDefault="0025349C" w:rsidP="0008469C">
            <w:pPr>
              <w:pStyle w:val="10"/>
              <w:rPr>
                <w:rFonts w:hint="eastAsia"/>
              </w:rPr>
            </w:pPr>
          </w:p>
          <w:p w:rsidR="0025349C" w:rsidRDefault="0025349C" w:rsidP="0008469C">
            <w:pPr>
              <w:pStyle w:val="10"/>
              <w:rPr>
                <w:rFonts w:hint="eastAsia"/>
              </w:rPr>
            </w:pPr>
          </w:p>
          <w:p w:rsidR="002B3082" w:rsidRDefault="002B3082" w:rsidP="002B3082">
            <w:pPr>
              <w:rPr>
                <w:rFonts w:hint="eastAsia"/>
              </w:rPr>
            </w:pPr>
          </w:p>
          <w:p w:rsidR="002B3082" w:rsidRDefault="002B3082" w:rsidP="002B3082">
            <w:pPr>
              <w:rPr>
                <w:rFonts w:hint="eastAsia"/>
              </w:rPr>
            </w:pPr>
          </w:p>
          <w:p w:rsidR="0025349C" w:rsidRPr="00EF6AB1" w:rsidRDefault="009D1663" w:rsidP="0099792B">
            <w:pPr>
              <w:spacing w:line="400" w:lineRule="exact"/>
              <w:ind w:left="479" w:hanging="479"/>
              <w:rPr>
                <w:rFonts w:eastAsia="標楷體"/>
              </w:rPr>
            </w:pPr>
            <w:r w:rsidRPr="009D1663">
              <w:rPr>
                <w:rFonts w:ascii="Arial" w:eastAsia="標楷體" w:hAnsi="Arial" w:cs="Arial"/>
                <w:szCs w:val="20"/>
              </w:rPr>
              <w:lastRenderedPageBreak/>
              <w:t>作業程序</w:t>
            </w:r>
            <w:r w:rsidRPr="00B16AAA">
              <w:rPr>
                <w:rFonts w:ascii="Arial" w:eastAsia="標楷體" w:hAnsi="Arial" w:cs="Arial"/>
                <w:szCs w:val="20"/>
              </w:rPr>
              <w:t>(</w:t>
            </w:r>
            <w:r w:rsidRPr="00B16AAA">
              <w:rPr>
                <w:rFonts w:ascii="Arial" w:eastAsia="標楷體" w:hAnsi="Arial" w:cs="Arial"/>
                <w:szCs w:val="20"/>
              </w:rPr>
              <w:t>方法</w:t>
            </w:r>
            <w:r w:rsidRPr="00B16AAA">
              <w:rPr>
                <w:rFonts w:ascii="Arial" w:eastAsia="標楷體" w:hAnsi="Arial" w:cs="Arial"/>
                <w:szCs w:val="20"/>
              </w:rPr>
              <w:t>)</w:t>
            </w:r>
            <w:r w:rsidRPr="00B16AAA">
              <w:rPr>
                <w:rFonts w:ascii="Arial" w:eastAsia="標楷體" w:hAnsi="Arial" w:cs="Arial"/>
                <w:szCs w:val="20"/>
              </w:rPr>
              <w:t>及稽核重點</w:t>
            </w:r>
            <w:r>
              <w:t>：</w:t>
            </w:r>
          </w:p>
          <w:p w:rsidR="0008469C" w:rsidRDefault="0008469C" w:rsidP="0008469C">
            <w:pPr>
              <w:adjustRightInd w:val="0"/>
              <w:snapToGrid w:val="0"/>
              <w:spacing w:line="400" w:lineRule="exact"/>
              <w:ind w:leftChars="-20" w:left="672" w:rightChars="-30" w:right="-72" w:hangingChars="300" w:hanging="720"/>
              <w:jc w:val="both"/>
              <w:rPr>
                <w:rFonts w:hint="eastAsia"/>
              </w:rPr>
            </w:pPr>
            <w:r w:rsidRPr="00B16AAA">
              <w:rPr>
                <w:rFonts w:ascii="Arial" w:eastAsia="標楷體" w:hAnsi="Arial" w:cs="Arial" w:hint="eastAsia"/>
                <w:szCs w:val="20"/>
              </w:rPr>
              <w:t>一、</w:t>
            </w:r>
            <w:r>
              <w:rPr>
                <w:rFonts w:ascii="Arial" w:eastAsia="標楷體" w:hAnsi="Arial" w:cs="Arial" w:hint="eastAsia"/>
              </w:rPr>
              <w:t>期貨信託基金</w:t>
            </w:r>
            <w:r w:rsidRPr="0022309B">
              <w:rPr>
                <w:rFonts w:ascii="標楷體" w:eastAsia="標楷體" w:hAnsi="標楷體" w:hint="eastAsia"/>
              </w:rPr>
              <w:t>風險管理</w:t>
            </w:r>
            <w:r>
              <w:rPr>
                <w:rFonts w:ascii="Arial" w:eastAsia="標楷體" w:hAnsi="Arial" w:cs="Arial" w:hint="eastAsia"/>
              </w:rPr>
              <w:t>作業：</w:t>
            </w:r>
          </w:p>
          <w:p w:rsidR="0008469C" w:rsidRPr="0022309B" w:rsidRDefault="0008469C" w:rsidP="0008469C">
            <w:pPr>
              <w:spacing w:line="400" w:lineRule="exact"/>
              <w:ind w:leftChars="80" w:left="552" w:rightChars="-45" w:right="-108" w:hangingChars="150" w:hanging="360"/>
              <w:rPr>
                <w:rFonts w:ascii="標楷體" w:eastAsia="標楷體" w:hAnsi="標楷體" w:hint="eastAsia"/>
              </w:rPr>
            </w:pPr>
            <w:r w:rsidRPr="0022309B">
              <w:rPr>
                <w:rFonts w:ascii="Arial" w:eastAsia="標楷體" w:hAnsi="Arial" w:cs="Arial" w:hint="eastAsia"/>
              </w:rPr>
              <w:t>(</w:t>
            </w:r>
            <w:r>
              <w:rPr>
                <w:rFonts w:ascii="Arial" w:eastAsia="標楷體" w:hAnsi="Arial" w:cs="Arial" w:hint="eastAsia"/>
              </w:rPr>
              <w:t>四</w:t>
            </w:r>
            <w:r w:rsidRPr="0022309B">
              <w:rPr>
                <w:rFonts w:ascii="Arial" w:eastAsia="標楷體" w:hAnsi="Arial" w:cs="Arial" w:hint="eastAsia"/>
              </w:rPr>
              <w:t>)</w:t>
            </w:r>
            <w:r w:rsidRPr="0022309B">
              <w:rPr>
                <w:rFonts w:ascii="標楷體" w:eastAsia="標楷體" w:hAnsi="標楷體"/>
              </w:rPr>
              <w:t>期貨信託事業或基金保管機構發現期貨信託基金之淨資產價值最近三個營業日之平均單位淨資產價值較基金最初單位淨資產價值累積跌幅達百分之四十時</w:t>
            </w:r>
            <w:r w:rsidRPr="0022309B">
              <w:rPr>
                <w:rFonts w:eastAsia="標楷體"/>
                <w:szCs w:val="19"/>
                <w:u w:val="single"/>
              </w:rPr>
              <w:t>，</w:t>
            </w:r>
            <w:r w:rsidRPr="0022309B">
              <w:rPr>
                <w:rFonts w:eastAsia="標楷體" w:hint="eastAsia"/>
                <w:szCs w:val="19"/>
              </w:rPr>
              <w:t>是否</w:t>
            </w:r>
            <w:r w:rsidRPr="0022309B">
              <w:rPr>
                <w:rFonts w:eastAsia="標楷體"/>
                <w:szCs w:val="19"/>
              </w:rPr>
              <w:t>立即通報</w:t>
            </w:r>
            <w:r w:rsidRPr="0022309B">
              <w:rPr>
                <w:rFonts w:ascii="Arial" w:eastAsia="標楷體" w:hAnsi="Arial" w:cs="Arial"/>
              </w:rPr>
              <w:t>主管機關</w:t>
            </w:r>
            <w:r w:rsidRPr="0022309B">
              <w:rPr>
                <w:rFonts w:eastAsia="標楷體"/>
                <w:szCs w:val="19"/>
              </w:rPr>
              <w:t>及期貨公會</w:t>
            </w:r>
            <w:r w:rsidRPr="0022309B">
              <w:rPr>
                <w:rFonts w:ascii="Arial" w:eastAsia="標楷體" w:hAnsi="標楷體" w:cs="Arial"/>
                <w:kern w:val="0"/>
              </w:rPr>
              <w:t>，期貨信託事業並應即召開董事會，於一週內擬具改善計畫報主管機關</w:t>
            </w:r>
            <w:r w:rsidRPr="0022309B">
              <w:rPr>
                <w:rFonts w:ascii="Arial" w:eastAsia="標楷體" w:hAnsi="標楷體" w:cs="Arial"/>
              </w:rPr>
              <w:t>。</w:t>
            </w:r>
          </w:p>
          <w:p w:rsidR="0025349C" w:rsidRPr="0008469C" w:rsidRDefault="0025349C" w:rsidP="0099792B">
            <w:pPr>
              <w:spacing w:line="400" w:lineRule="exact"/>
              <w:rPr>
                <w:rFonts w:hint="eastAsia"/>
              </w:rPr>
            </w:pPr>
          </w:p>
          <w:p w:rsidR="0025349C" w:rsidRDefault="0025349C" w:rsidP="0099792B">
            <w:pPr>
              <w:spacing w:line="400" w:lineRule="exact"/>
              <w:rPr>
                <w:rFonts w:hint="eastAsia"/>
              </w:rPr>
            </w:pPr>
          </w:p>
          <w:p w:rsidR="0025349C" w:rsidRDefault="0025349C" w:rsidP="0099792B">
            <w:pPr>
              <w:spacing w:line="400" w:lineRule="exact"/>
              <w:rPr>
                <w:rFonts w:hint="eastAsia"/>
              </w:rPr>
            </w:pPr>
          </w:p>
          <w:p w:rsidR="0025349C" w:rsidRDefault="0025349C" w:rsidP="0099792B">
            <w:pPr>
              <w:spacing w:line="400" w:lineRule="exact"/>
              <w:rPr>
                <w:rFonts w:hint="eastAsia"/>
              </w:rPr>
            </w:pPr>
          </w:p>
          <w:p w:rsidR="0025349C" w:rsidRDefault="0025349C" w:rsidP="0099792B">
            <w:pPr>
              <w:spacing w:line="400" w:lineRule="exact"/>
              <w:rPr>
                <w:rFonts w:hint="eastAsia"/>
              </w:rPr>
            </w:pPr>
          </w:p>
          <w:p w:rsidR="0025349C" w:rsidRDefault="0025349C" w:rsidP="0099792B">
            <w:pPr>
              <w:spacing w:line="400" w:lineRule="exact"/>
              <w:rPr>
                <w:rFonts w:hint="eastAsia"/>
              </w:rPr>
            </w:pPr>
          </w:p>
          <w:p w:rsidR="0025349C" w:rsidRDefault="0025349C" w:rsidP="0099792B">
            <w:pPr>
              <w:spacing w:line="400" w:lineRule="exact"/>
              <w:rPr>
                <w:rFonts w:hint="eastAsia"/>
              </w:rPr>
            </w:pPr>
          </w:p>
          <w:p w:rsidR="0025349C" w:rsidRDefault="0025349C" w:rsidP="0099792B">
            <w:pPr>
              <w:spacing w:line="400" w:lineRule="exact"/>
              <w:rPr>
                <w:rFonts w:hint="eastAsia"/>
              </w:rPr>
            </w:pPr>
          </w:p>
          <w:p w:rsidR="0025349C" w:rsidRDefault="0025349C" w:rsidP="0099792B">
            <w:pPr>
              <w:spacing w:line="400" w:lineRule="exact"/>
              <w:rPr>
                <w:rFonts w:hint="eastAsia"/>
              </w:rPr>
            </w:pPr>
          </w:p>
          <w:p w:rsidR="0025349C" w:rsidRDefault="0025349C" w:rsidP="0099792B">
            <w:pPr>
              <w:spacing w:line="400" w:lineRule="exact"/>
              <w:rPr>
                <w:rFonts w:hint="eastAsia"/>
              </w:rPr>
            </w:pPr>
          </w:p>
          <w:p w:rsidR="0025349C" w:rsidRDefault="0025349C" w:rsidP="0099792B">
            <w:pPr>
              <w:spacing w:line="400" w:lineRule="exact"/>
              <w:rPr>
                <w:rFonts w:hint="eastAsia"/>
              </w:rPr>
            </w:pPr>
          </w:p>
          <w:p w:rsidR="0025349C" w:rsidRDefault="0025349C" w:rsidP="00241033">
            <w:pPr>
              <w:spacing w:line="400" w:lineRule="exact"/>
              <w:ind w:left="624"/>
              <w:rPr>
                <w:rFonts w:hAnsi="標楷體" w:hint="eastAsia"/>
                <w:shd w:val="pct15" w:color="auto" w:fill="FFFFFF"/>
              </w:rPr>
            </w:pPr>
          </w:p>
        </w:tc>
        <w:tc>
          <w:tcPr>
            <w:tcW w:w="2340" w:type="dxa"/>
          </w:tcPr>
          <w:p w:rsidR="000048F3" w:rsidRPr="0022309B" w:rsidRDefault="000048F3" w:rsidP="0008469C">
            <w:pPr>
              <w:tabs>
                <w:tab w:val="num" w:pos="1992"/>
              </w:tabs>
              <w:spacing w:line="400" w:lineRule="exact"/>
              <w:ind w:rightChars="-45" w:right="-108"/>
              <w:rPr>
                <w:rFonts w:ascii="標楷體" w:eastAsia="標楷體" w:hAnsi="標楷體" w:cs="Arial" w:hint="eastAsia"/>
              </w:rPr>
            </w:pPr>
            <w:r w:rsidRPr="0022309B">
              <w:rPr>
                <w:rFonts w:ascii="標楷體" w:eastAsia="標楷體" w:hAnsi="標楷體" w:cs="Arial" w:hint="eastAsia"/>
              </w:rPr>
              <w:lastRenderedPageBreak/>
              <w:t>依據期貨信託基金管理辦法第十五條第四項：「</w:t>
            </w:r>
            <w:r w:rsidRPr="0022309B">
              <w:rPr>
                <w:rFonts w:ascii="標楷體" w:eastAsia="標楷體" w:hAnsi="標楷體" w:cs="Arial"/>
              </w:rPr>
              <w:t>期貨信託事業非首次申請募集期貨信託基金經核准後，對不特定人募集者，應於募集</w:t>
            </w:r>
            <w:r w:rsidRPr="0022309B">
              <w:rPr>
                <w:rFonts w:ascii="標楷體" w:eastAsia="標楷體" w:hAnsi="標楷體" w:cs="Arial" w:hint="eastAsia"/>
              </w:rPr>
              <w:t>之</w:t>
            </w:r>
            <w:r w:rsidRPr="0022309B">
              <w:rPr>
                <w:rFonts w:ascii="標楷體" w:eastAsia="標楷體" w:hAnsi="標楷體" w:cs="Arial"/>
              </w:rPr>
              <w:t>核准函送達日起</w:t>
            </w:r>
            <w:r w:rsidRPr="0022309B">
              <w:rPr>
                <w:rFonts w:ascii="標楷體" w:eastAsia="標楷體" w:hAnsi="標楷體" w:cs="Arial" w:hint="eastAsia"/>
              </w:rPr>
              <w:t>六</w:t>
            </w:r>
            <w:r w:rsidRPr="0022309B">
              <w:rPr>
                <w:rFonts w:ascii="標楷體" w:eastAsia="標楷體" w:hAnsi="標楷體" w:cs="Arial"/>
              </w:rPr>
              <w:t>個月內開始募集，三十日內募集成立該期貨信託基金。但有正當理由無法於</w:t>
            </w:r>
            <w:r w:rsidRPr="0022309B">
              <w:rPr>
                <w:rFonts w:ascii="標楷體" w:eastAsia="標楷體" w:hAnsi="標楷體" w:cs="Arial" w:hint="eastAsia"/>
              </w:rPr>
              <w:t>六</w:t>
            </w:r>
            <w:r w:rsidRPr="0022309B">
              <w:rPr>
                <w:rFonts w:ascii="標楷體" w:eastAsia="標楷體" w:hAnsi="標楷體" w:cs="Arial"/>
              </w:rPr>
              <w:t>個月內開始募集者，於期限屆滿前，得向主管機關申請展延一次，並以</w:t>
            </w:r>
            <w:r w:rsidRPr="0022309B">
              <w:rPr>
                <w:rFonts w:ascii="標楷體" w:eastAsia="標楷體" w:hAnsi="標楷體" w:cs="Arial" w:hint="eastAsia"/>
              </w:rPr>
              <w:t>六</w:t>
            </w:r>
            <w:r w:rsidRPr="0022309B">
              <w:rPr>
                <w:rFonts w:ascii="標楷體" w:eastAsia="標楷體" w:hAnsi="標楷體" w:cs="Arial"/>
              </w:rPr>
              <w:t>個月為限。</w:t>
            </w:r>
            <w:r w:rsidRPr="0022309B">
              <w:rPr>
                <w:rFonts w:ascii="標楷體" w:eastAsia="標楷體" w:hAnsi="標楷體" w:cs="Arial" w:hint="eastAsia"/>
              </w:rPr>
              <w:t>」之規定，修正本作業相關內容。</w:t>
            </w:r>
          </w:p>
          <w:p w:rsidR="0038247A" w:rsidRPr="000048F3" w:rsidRDefault="0038247A" w:rsidP="0024674F">
            <w:pPr>
              <w:pStyle w:val="HTML"/>
              <w:spacing w:line="400" w:lineRule="exact"/>
              <w:ind w:rightChars="-23" w:right="-55"/>
              <w:jc w:val="both"/>
              <w:rPr>
                <w:rFonts w:ascii="標楷體" w:eastAsia="標楷體" w:hAnsi="標楷體" w:cs="Arial" w:hint="eastAsia"/>
              </w:rPr>
            </w:pPr>
          </w:p>
          <w:p w:rsidR="0038247A" w:rsidRDefault="0038247A" w:rsidP="0024674F">
            <w:pPr>
              <w:pStyle w:val="HTML"/>
              <w:spacing w:line="400" w:lineRule="exact"/>
              <w:ind w:rightChars="-23" w:right="-55"/>
              <w:jc w:val="both"/>
              <w:rPr>
                <w:rFonts w:ascii="標楷體" w:eastAsia="標楷體" w:hAnsi="標楷體" w:cs="Arial" w:hint="eastAsia"/>
              </w:rPr>
            </w:pPr>
          </w:p>
          <w:p w:rsidR="0038247A" w:rsidRDefault="0038247A" w:rsidP="0024674F">
            <w:pPr>
              <w:pStyle w:val="HTML"/>
              <w:spacing w:line="400" w:lineRule="exact"/>
              <w:ind w:rightChars="-23" w:right="-55"/>
              <w:jc w:val="both"/>
              <w:rPr>
                <w:rFonts w:ascii="標楷體" w:eastAsia="標楷體" w:hAnsi="標楷體" w:cs="Arial" w:hint="eastAsia"/>
              </w:rPr>
            </w:pPr>
          </w:p>
          <w:p w:rsidR="0038247A" w:rsidRDefault="0038247A" w:rsidP="0024674F">
            <w:pPr>
              <w:pStyle w:val="HTML"/>
              <w:spacing w:line="400" w:lineRule="exact"/>
              <w:ind w:rightChars="-23" w:right="-55"/>
              <w:jc w:val="both"/>
              <w:rPr>
                <w:rFonts w:ascii="標楷體" w:eastAsia="標楷體" w:hAnsi="標楷體" w:cs="Arial" w:hint="eastAsia"/>
              </w:rPr>
            </w:pPr>
          </w:p>
          <w:p w:rsidR="0038247A" w:rsidRDefault="0038247A" w:rsidP="0024674F">
            <w:pPr>
              <w:pStyle w:val="HTML"/>
              <w:spacing w:line="400" w:lineRule="exact"/>
              <w:ind w:rightChars="-23" w:right="-55"/>
              <w:jc w:val="both"/>
              <w:rPr>
                <w:rFonts w:ascii="標楷體" w:eastAsia="標楷體" w:hAnsi="標楷體" w:cs="Arial" w:hint="eastAsia"/>
              </w:rPr>
            </w:pPr>
          </w:p>
          <w:p w:rsidR="0008469C" w:rsidRPr="0022309B" w:rsidRDefault="0008469C" w:rsidP="0008469C">
            <w:pPr>
              <w:spacing w:line="400" w:lineRule="exact"/>
              <w:ind w:rightChars="-45" w:right="-108"/>
              <w:rPr>
                <w:rFonts w:ascii="標楷體" w:eastAsia="標楷體" w:hAnsi="標楷體" w:cs="Arial" w:hint="eastAsia"/>
              </w:rPr>
            </w:pPr>
            <w:r w:rsidRPr="0022309B">
              <w:rPr>
                <w:rFonts w:ascii="標楷體" w:eastAsia="標楷體" w:hAnsi="標楷體" w:cs="Arial" w:hint="eastAsia"/>
              </w:rPr>
              <w:lastRenderedPageBreak/>
              <w:t>依據</w:t>
            </w:r>
            <w:r w:rsidRPr="0008469C">
              <w:rPr>
                <w:rFonts w:ascii="標楷體" w:eastAsia="標楷體" w:hAnsi="標楷體" w:hint="eastAsia"/>
              </w:rPr>
              <w:t>期貨信託基金管理辦法第三十七條第五項</w:t>
            </w:r>
            <w:r w:rsidRPr="0008469C">
              <w:rPr>
                <w:rFonts w:ascii="標楷體" w:eastAsia="標楷體" w:hAnsi="標楷體" w:cs="Arial" w:hint="eastAsia"/>
              </w:rPr>
              <w:t>：</w:t>
            </w:r>
            <w:r w:rsidRPr="0022309B">
              <w:rPr>
                <w:rFonts w:ascii="標楷體" w:eastAsia="標楷體" w:hAnsi="標楷體" w:hint="eastAsia"/>
              </w:rPr>
              <w:t>「期貨信託事業或基金保管機構發現期貨信託基金</w:t>
            </w:r>
            <w:r w:rsidRPr="0022309B">
              <w:rPr>
                <w:rFonts w:eastAsia="標楷體"/>
                <w:szCs w:val="19"/>
              </w:rPr>
              <w:t>最近三個營業日之平均單位淨資產價值較基金最初單位淨資產價值累積跌幅達百分之四十時</w:t>
            </w:r>
            <w:r w:rsidRPr="0022309B">
              <w:rPr>
                <w:rFonts w:eastAsia="標楷體" w:hint="eastAsia"/>
                <w:szCs w:val="19"/>
              </w:rPr>
              <w:t>：一、非屬指數股票型期貨信託基金者，</w:t>
            </w:r>
            <w:r w:rsidRPr="0022309B">
              <w:rPr>
                <w:rFonts w:eastAsia="標楷體"/>
                <w:szCs w:val="19"/>
              </w:rPr>
              <w:t>應立即通報主管機關及期貨公會</w:t>
            </w:r>
            <w:r w:rsidRPr="0022309B">
              <w:rPr>
                <w:rFonts w:eastAsia="標楷體" w:hint="eastAsia"/>
                <w:szCs w:val="19"/>
              </w:rPr>
              <w:t>；期貨信託事業並應即</w:t>
            </w:r>
            <w:r w:rsidRPr="00E64289">
              <w:rPr>
                <w:rFonts w:ascii="標楷體" w:eastAsia="標楷體" w:hAnsi="標楷體" w:hint="eastAsia"/>
              </w:rPr>
              <w:t>擬具改善計畫提報</w:t>
            </w:r>
            <w:r w:rsidRPr="0022309B">
              <w:rPr>
                <w:rFonts w:eastAsia="標楷體" w:hint="eastAsia"/>
                <w:szCs w:val="19"/>
              </w:rPr>
              <w:t>董事會。二、屬指數股票型之期貨信託基金者，</w:t>
            </w:r>
            <w:r w:rsidRPr="0022309B">
              <w:rPr>
                <w:rFonts w:eastAsia="標楷體"/>
                <w:szCs w:val="19"/>
              </w:rPr>
              <w:t>應立即通報主管機關</w:t>
            </w:r>
            <w:r w:rsidRPr="0022309B">
              <w:rPr>
                <w:rFonts w:eastAsia="標楷體" w:hint="eastAsia"/>
                <w:szCs w:val="19"/>
              </w:rPr>
              <w:t>、</w:t>
            </w:r>
            <w:r w:rsidRPr="0022309B">
              <w:rPr>
                <w:rFonts w:eastAsia="標楷體"/>
                <w:szCs w:val="19"/>
              </w:rPr>
              <w:t>期貨公會及</w:t>
            </w:r>
            <w:r w:rsidRPr="0022309B">
              <w:rPr>
                <w:rFonts w:eastAsia="標楷體" w:hint="eastAsia"/>
                <w:szCs w:val="19"/>
              </w:rPr>
              <w:t>證交所，期貨信託事業並應提出具體原因說明。</w:t>
            </w:r>
            <w:r>
              <w:rPr>
                <w:rFonts w:eastAsia="標楷體" w:hint="eastAsia"/>
                <w:szCs w:val="19"/>
              </w:rPr>
              <w:t>」規定，另</w:t>
            </w:r>
            <w:r w:rsidRPr="00E64289">
              <w:rPr>
                <w:rFonts w:ascii="標楷體" w:eastAsia="標楷體" w:hAnsi="標楷體" w:cs="Arial" w:hint="eastAsia"/>
              </w:rPr>
              <w:t>金融監督管理委員會</w:t>
            </w:r>
            <w:smartTag w:uri="urn:schemas-microsoft-com:office:smarttags" w:element="chsdate">
              <w:smartTagPr>
                <w:attr w:name="Year" w:val="2008"/>
                <w:attr w:name="Month" w:val="1"/>
                <w:attr w:name="Day" w:val="17"/>
                <w:attr w:name="IsLunarDate" w:val="False"/>
                <w:attr w:name="IsROCDate" w:val="True"/>
              </w:smartTagPr>
              <w:r w:rsidRPr="0022309B">
                <w:rPr>
                  <w:rFonts w:ascii="標楷體" w:eastAsia="標楷體" w:hAnsi="標楷體" w:cs="Arial" w:hint="eastAsia"/>
                </w:rPr>
                <w:t>中華</w:t>
              </w:r>
              <w:r w:rsidRPr="0022309B">
                <w:rPr>
                  <w:rFonts w:ascii="標楷體" w:eastAsia="標楷體" w:hAnsi="標楷體" w:cs="Arial" w:hint="eastAsia"/>
                </w:rPr>
                <w:lastRenderedPageBreak/>
                <w:t>民國九十七年一月十七日</w:t>
              </w:r>
            </w:smartTag>
            <w:r w:rsidRPr="0022309B">
              <w:rPr>
                <w:rFonts w:ascii="標楷體" w:eastAsia="標楷體" w:hAnsi="標楷體" w:cs="Arial" w:hint="eastAsia"/>
              </w:rPr>
              <w:t>金管證七字第O九六OO七一一九三二號令之規定</w:t>
            </w:r>
            <w:r w:rsidRPr="00E73941">
              <w:rPr>
                <w:rFonts w:ascii="標楷體" w:eastAsia="標楷體" w:hAnsi="標楷體" w:cs="Arial" w:hint="eastAsia"/>
              </w:rPr>
              <w:t>「</w:t>
            </w:r>
            <w:r w:rsidRPr="0008469C">
              <w:rPr>
                <w:rFonts w:ascii="標楷體" w:eastAsia="標楷體" w:hAnsi="標楷體" w:cs="Arial" w:hint="eastAsia"/>
              </w:rPr>
              <w:t>已明定於期貨信託基金管理辦法第三十七條第五項，爰本令自即日廢止</w:t>
            </w:r>
            <w:r w:rsidRPr="0022309B">
              <w:rPr>
                <w:rFonts w:ascii="標楷體" w:eastAsia="標楷體" w:hAnsi="標楷體" w:cs="Arial" w:hint="eastAsia"/>
              </w:rPr>
              <w:t>」，因此修正本作業相關內容。</w:t>
            </w:r>
          </w:p>
          <w:p w:rsidR="0038247A" w:rsidRPr="0008469C" w:rsidRDefault="0038247A" w:rsidP="0024674F">
            <w:pPr>
              <w:pStyle w:val="HTML"/>
              <w:spacing w:line="400" w:lineRule="exact"/>
              <w:ind w:rightChars="-23" w:right="-55"/>
              <w:jc w:val="both"/>
              <w:rPr>
                <w:rFonts w:ascii="標楷體" w:eastAsia="標楷體" w:hAnsi="標楷體" w:hint="eastAsia"/>
                <w:color w:val="auto"/>
              </w:rPr>
            </w:pPr>
          </w:p>
        </w:tc>
      </w:tr>
    </w:tbl>
    <w:p w:rsidR="00241033" w:rsidRDefault="00241033" w:rsidP="0025349C">
      <w:pPr>
        <w:spacing w:line="400" w:lineRule="exact"/>
        <w:ind w:leftChars="-149" w:left="105" w:hangingChars="193" w:hanging="463"/>
        <w:jc w:val="both"/>
        <w:sectPr w:rsidR="00241033" w:rsidSect="000725CB">
          <w:pgSz w:w="16838" w:h="11906" w:orient="landscape" w:code="9"/>
          <w:pgMar w:top="1021" w:right="964" w:bottom="964" w:left="1021" w:header="851" w:footer="686" w:gutter="0"/>
          <w:pgNumType w:start="1"/>
          <w:cols w:space="425"/>
          <w:docGrid w:type="lines" w:linePitch="360"/>
        </w:sectPr>
      </w:pPr>
    </w:p>
    <w:p w:rsidR="00241033" w:rsidRDefault="00241033" w:rsidP="00241033">
      <w:pPr>
        <w:spacing w:after="120" w:line="400" w:lineRule="exact"/>
        <w:ind w:leftChars="-149" w:left="183" w:hangingChars="193" w:hanging="541"/>
        <w:jc w:val="both"/>
        <w:rPr>
          <w:rFonts w:ascii="標楷體" w:eastAsia="標楷體" w:hint="eastAsia"/>
          <w:b/>
          <w:bCs/>
          <w:color w:val="000000"/>
          <w:sz w:val="28"/>
          <w:szCs w:val="32"/>
        </w:rPr>
      </w:pPr>
      <w:r>
        <w:rPr>
          <w:rFonts w:ascii="標楷體" w:eastAsia="標楷體" w:hint="eastAsia"/>
          <w:b/>
          <w:bCs/>
          <w:sz w:val="28"/>
          <w:szCs w:val="32"/>
        </w:rPr>
        <w:lastRenderedPageBreak/>
        <w:t>三</w:t>
      </w:r>
      <w:r w:rsidRPr="00794173">
        <w:rPr>
          <w:rFonts w:ascii="標楷體" w:eastAsia="標楷體" w:hint="eastAsia"/>
          <w:b/>
          <w:bCs/>
          <w:sz w:val="28"/>
          <w:szCs w:val="32"/>
        </w:rPr>
        <w:t>、期貨信託事業內部</w:t>
      </w:r>
      <w:r>
        <w:rPr>
          <w:rFonts w:ascii="標楷體" w:eastAsia="標楷體" w:hint="eastAsia"/>
          <w:b/>
          <w:bCs/>
          <w:sz w:val="28"/>
          <w:szCs w:val="32"/>
        </w:rPr>
        <w:t>稽核</w:t>
      </w:r>
      <w:r w:rsidRPr="00FD11F0">
        <w:rPr>
          <w:rFonts w:eastAsia="標楷體" w:hAnsi="標楷體" w:hint="eastAsia"/>
          <w:b/>
          <w:sz w:val="28"/>
          <w:szCs w:val="28"/>
        </w:rPr>
        <w:t>查核明細表修正內容</w:t>
      </w:r>
    </w:p>
    <w:p w:rsidR="00241033" w:rsidRDefault="00241033" w:rsidP="00241033">
      <w:pPr>
        <w:spacing w:line="400" w:lineRule="exact"/>
        <w:jc w:val="center"/>
        <w:rPr>
          <w:rFonts w:ascii="標楷體" w:eastAsia="標楷體" w:hint="eastAsia"/>
          <w:spacing w:val="24"/>
        </w:rPr>
      </w:pPr>
      <w:r>
        <w:rPr>
          <w:rFonts w:ascii="標楷體" w:eastAsia="標楷體" w:hint="eastAsia"/>
          <w:spacing w:val="24"/>
        </w:rPr>
        <w:t>股份有限公司</w:t>
      </w:r>
    </w:p>
    <w:p w:rsidR="00241033" w:rsidRDefault="00952A8D" w:rsidP="00241033">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7216"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06F53" w:rsidRDefault="00906F53" w:rsidP="00241033">
                            <w:pPr>
                              <w:rPr>
                                <w:rFonts w:eastAsia="標楷體"/>
                              </w:rPr>
                            </w:pPr>
                            <w:r>
                              <w:rPr>
                                <w:rFonts w:eastAsia="標楷體" w:hint="eastAsia"/>
                              </w:rPr>
                              <w:t>作業週期：每月查核</w:t>
                            </w:r>
                          </w:p>
                          <w:p w:rsidR="00906F53" w:rsidRDefault="00906F53" w:rsidP="00241033">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left:0;text-align:left;margin-left:0;margin-top:11pt;width:150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" o:allowincell="f" filled="f" strokecolor="white" strokeweight="4pt">
                <v:textbox inset="1pt,1pt,1pt,1pt">
                  <w:txbxContent>
                    <w:p w:rsidR="00906F53" w:rsidRDefault="00906F53" w:rsidP="00241033">
                      <w:pPr>
                        <w:rPr>
                          <w:rFonts w:eastAsia="標楷體"/>
                        </w:rPr>
                      </w:pPr>
                      <w:r>
                        <w:rPr>
                          <w:rFonts w:eastAsia="標楷體" w:hint="eastAsia"/>
                        </w:rPr>
                        <w:t>作業週期：每月查核</w:t>
                      </w:r>
                    </w:p>
                    <w:p w:rsidR="00906F53" w:rsidRDefault="00906F53" w:rsidP="00241033">
                      <w:pPr>
                        <w:rPr>
                          <w:rFonts w:eastAsia="標楷體"/>
                        </w:rPr>
                      </w:pPr>
                    </w:p>
                  </w:txbxContent>
                </v:textbox>
              </v:rect>
            </w:pict>
          </mc:Fallback>
        </mc:AlternateContent>
      </w:r>
      <w:r w:rsidR="00241033">
        <w:rPr>
          <w:rFonts w:ascii="標楷體" w:eastAsia="標楷體" w:hint="eastAsia"/>
        </w:rPr>
        <w:t>業務及收入循環</w:t>
      </w:r>
    </w:p>
    <w:p w:rsidR="00241033" w:rsidRDefault="00241033" w:rsidP="00241033">
      <w:pPr>
        <w:spacing w:line="300" w:lineRule="auto"/>
        <w:ind w:firstLine="5530"/>
        <w:rPr>
          <w:rFonts w:ascii="標楷體" w:eastAsia="標楷體"/>
        </w:rPr>
      </w:pPr>
      <w:r>
        <w:rPr>
          <w:rFonts w:ascii="Arial" w:eastAsia="標楷體" w:hAnsi="標楷體" w:cs="Arial" w:hint="eastAsia"/>
        </w:rPr>
        <w:t>期貨信託基金</w:t>
      </w:r>
      <w:r w:rsidR="00536518">
        <w:rPr>
          <w:rFonts w:ascii="Arial" w:eastAsia="標楷體" w:hAnsi="標楷體" w:cs="Arial" w:hint="eastAsia"/>
        </w:rPr>
        <w:t>募集</w:t>
      </w:r>
      <w:r>
        <w:rPr>
          <w:rFonts w:ascii="Arial" w:eastAsia="標楷體" w:hAnsi="標楷體" w:cs="Arial" w:hint="eastAsia"/>
        </w:rPr>
        <w:t>作業</w:t>
      </w:r>
      <w:r>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241033" w:rsidTr="0099792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241033" w:rsidRDefault="00241033" w:rsidP="0099792B">
            <w:pPr>
              <w:jc w:val="center"/>
              <w:rPr>
                <w:rFonts w:ascii="標楷體" w:eastAsia="標楷體"/>
              </w:rPr>
            </w:pPr>
            <w:r>
              <w:rPr>
                <w:rFonts w:ascii="標楷體" w:eastAsia="標楷體" w:hint="eastAsia"/>
              </w:rPr>
              <w:t>項</w:t>
            </w:r>
            <w:r>
              <w:rPr>
                <w:rFonts w:ascii="標楷體" w:eastAsia="標楷體"/>
              </w:rPr>
              <w:t xml:space="preserve">     </w:t>
            </w:r>
            <w:r>
              <w:rPr>
                <w:rFonts w:ascii="標楷體" w:eastAsia="標楷體" w:hint="eastAsia"/>
              </w:rPr>
              <w:t>目</w:t>
            </w:r>
          </w:p>
        </w:tc>
        <w:tc>
          <w:tcPr>
            <w:tcW w:w="7938" w:type="dxa"/>
            <w:vMerge w:val="restart"/>
            <w:tcBorders>
              <w:top w:val="single" w:sz="12" w:space="0" w:color="auto"/>
            </w:tcBorders>
            <w:vAlign w:val="center"/>
          </w:tcPr>
          <w:p w:rsidR="00241033" w:rsidRDefault="00241033" w:rsidP="0099792B">
            <w:pPr>
              <w:jc w:val="center"/>
              <w:rPr>
                <w:rFonts w:ascii="標楷體" w:eastAsia="標楷體"/>
              </w:rPr>
            </w:pPr>
            <w:r>
              <w:rPr>
                <w:rFonts w:ascii="標楷體" w:eastAsia="標楷體" w:hint="eastAsia"/>
              </w:rPr>
              <w:t>查</w:t>
            </w:r>
            <w:r>
              <w:rPr>
                <w:rFonts w:ascii="標楷體" w:eastAsia="標楷體"/>
              </w:rPr>
              <w:t xml:space="preserve">          </w:t>
            </w:r>
            <w:r>
              <w:rPr>
                <w:rFonts w:ascii="標楷體" w:eastAsia="標楷體" w:hint="eastAsia"/>
              </w:rPr>
              <w:t>核</w:t>
            </w:r>
            <w:r>
              <w:rPr>
                <w:rFonts w:ascii="標楷體" w:eastAsia="標楷體"/>
              </w:rPr>
              <w:t xml:space="preserve">          </w:t>
            </w:r>
            <w:r>
              <w:rPr>
                <w:rFonts w:ascii="標楷體" w:eastAsia="標楷體" w:hint="eastAsia"/>
              </w:rPr>
              <w:t>程</w:t>
            </w:r>
            <w:r>
              <w:rPr>
                <w:rFonts w:ascii="標楷體" w:eastAsia="標楷體"/>
              </w:rPr>
              <w:t xml:space="preserve">          </w:t>
            </w:r>
            <w:r>
              <w:rPr>
                <w:rFonts w:ascii="標楷體" w:eastAsia="標楷體" w:hint="eastAsia"/>
              </w:rPr>
              <w:t>序</w:t>
            </w:r>
          </w:p>
        </w:tc>
        <w:tc>
          <w:tcPr>
            <w:tcW w:w="2268" w:type="dxa"/>
            <w:gridSpan w:val="3"/>
            <w:tcBorders>
              <w:top w:val="single" w:sz="12" w:space="0" w:color="auto"/>
            </w:tcBorders>
            <w:vAlign w:val="center"/>
          </w:tcPr>
          <w:p w:rsidR="00241033" w:rsidRDefault="00241033" w:rsidP="0099792B">
            <w:pPr>
              <w:jc w:val="center"/>
              <w:rPr>
                <w:rFonts w:ascii="標楷體" w:eastAsia="標楷體"/>
                <w:spacing w:val="60"/>
              </w:rPr>
            </w:pPr>
            <w:r>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241033" w:rsidRDefault="00241033" w:rsidP="0099792B">
            <w:pPr>
              <w:jc w:val="center"/>
              <w:rPr>
                <w:rFonts w:ascii="標楷體" w:eastAsia="標楷體"/>
              </w:rPr>
            </w:pPr>
            <w:r>
              <w:rPr>
                <w:rFonts w:ascii="標楷體" w:eastAsia="標楷體" w:hint="eastAsia"/>
                <w:spacing w:val="60"/>
              </w:rPr>
              <w:t>底稿索引</w:t>
            </w:r>
          </w:p>
        </w:tc>
      </w:tr>
      <w:tr w:rsidR="00241033" w:rsidTr="0099792B">
        <w:tblPrEx>
          <w:tblCellMar>
            <w:top w:w="0" w:type="dxa"/>
            <w:bottom w:w="0" w:type="dxa"/>
          </w:tblCellMar>
        </w:tblPrEx>
        <w:trPr>
          <w:cantSplit/>
          <w:trHeight w:hRule="exact" w:val="400"/>
        </w:trPr>
        <w:tc>
          <w:tcPr>
            <w:tcW w:w="1985" w:type="dxa"/>
            <w:vMerge/>
            <w:tcBorders>
              <w:left w:val="single" w:sz="12" w:space="0" w:color="auto"/>
            </w:tcBorders>
          </w:tcPr>
          <w:p w:rsidR="00241033" w:rsidRDefault="00241033" w:rsidP="0099792B">
            <w:pPr>
              <w:rPr>
                <w:rFonts w:ascii="標楷體" w:eastAsia="標楷體"/>
              </w:rPr>
            </w:pPr>
          </w:p>
        </w:tc>
        <w:tc>
          <w:tcPr>
            <w:tcW w:w="7938" w:type="dxa"/>
            <w:vMerge/>
          </w:tcPr>
          <w:p w:rsidR="00241033" w:rsidRDefault="00241033" w:rsidP="0099792B">
            <w:pPr>
              <w:rPr>
                <w:rFonts w:ascii="標楷體" w:eastAsia="標楷體"/>
              </w:rPr>
            </w:pPr>
          </w:p>
        </w:tc>
        <w:tc>
          <w:tcPr>
            <w:tcW w:w="756" w:type="dxa"/>
          </w:tcPr>
          <w:p w:rsidR="00241033" w:rsidRDefault="00241033" w:rsidP="0099792B">
            <w:pPr>
              <w:jc w:val="center"/>
              <w:rPr>
                <w:rFonts w:ascii="標楷體" w:eastAsia="標楷體"/>
                <w:sz w:val="22"/>
              </w:rPr>
            </w:pPr>
            <w:r>
              <w:rPr>
                <w:rFonts w:ascii="標楷體" w:eastAsia="標楷體" w:hint="eastAsia"/>
                <w:sz w:val="22"/>
              </w:rPr>
              <w:t>是</w:t>
            </w:r>
          </w:p>
        </w:tc>
        <w:tc>
          <w:tcPr>
            <w:tcW w:w="756" w:type="dxa"/>
          </w:tcPr>
          <w:p w:rsidR="00241033" w:rsidRDefault="00241033" w:rsidP="0099792B">
            <w:pPr>
              <w:jc w:val="center"/>
              <w:rPr>
                <w:rFonts w:ascii="標楷體" w:eastAsia="標楷體"/>
                <w:sz w:val="22"/>
              </w:rPr>
            </w:pPr>
            <w:r>
              <w:rPr>
                <w:rFonts w:ascii="標楷體" w:eastAsia="標楷體" w:hint="eastAsia"/>
                <w:sz w:val="22"/>
              </w:rPr>
              <w:t>否</w:t>
            </w:r>
          </w:p>
        </w:tc>
        <w:tc>
          <w:tcPr>
            <w:tcW w:w="756" w:type="dxa"/>
          </w:tcPr>
          <w:p w:rsidR="00241033" w:rsidRDefault="00241033" w:rsidP="0099792B">
            <w:pPr>
              <w:jc w:val="center"/>
              <w:rPr>
                <w:rFonts w:ascii="標楷體" w:eastAsia="標楷體"/>
                <w:sz w:val="22"/>
              </w:rPr>
            </w:pPr>
            <w:r>
              <w:rPr>
                <w:rFonts w:ascii="標楷體" w:eastAsia="標楷體" w:hint="eastAsia"/>
                <w:sz w:val="22"/>
              </w:rPr>
              <w:t>不適用</w:t>
            </w:r>
          </w:p>
        </w:tc>
        <w:tc>
          <w:tcPr>
            <w:tcW w:w="1985" w:type="dxa"/>
            <w:vMerge/>
            <w:tcBorders>
              <w:right w:val="single" w:sz="12" w:space="0" w:color="auto"/>
            </w:tcBorders>
          </w:tcPr>
          <w:p w:rsidR="00241033" w:rsidRDefault="00241033" w:rsidP="0099792B">
            <w:pPr>
              <w:rPr>
                <w:rFonts w:ascii="標楷體" w:eastAsia="標楷體"/>
              </w:rPr>
            </w:pPr>
          </w:p>
        </w:tc>
      </w:tr>
      <w:tr w:rsidR="00241033" w:rsidTr="0099792B">
        <w:tblPrEx>
          <w:tblCellMar>
            <w:top w:w="0" w:type="dxa"/>
            <w:bottom w:w="0" w:type="dxa"/>
          </w:tblCellMar>
        </w:tblPrEx>
        <w:trPr>
          <w:trHeight w:hRule="exact" w:val="4788"/>
        </w:trPr>
        <w:tc>
          <w:tcPr>
            <w:tcW w:w="1985" w:type="dxa"/>
            <w:tcBorders>
              <w:left w:val="single" w:sz="12" w:space="0" w:color="auto"/>
            </w:tcBorders>
          </w:tcPr>
          <w:p w:rsidR="00241033" w:rsidRPr="00241033" w:rsidRDefault="00241033" w:rsidP="00AA32B6">
            <w:pPr>
              <w:pStyle w:val="a9"/>
              <w:spacing w:after="0" w:line="400" w:lineRule="exact"/>
              <w:ind w:leftChars="0" w:left="0"/>
              <w:rPr>
                <w:rFonts w:ascii="Arial" w:eastAsia="標楷體" w:hAnsi="標楷體" w:cs="Arial" w:hint="eastAsia"/>
              </w:rPr>
            </w:pPr>
            <w:r w:rsidRPr="00241033">
              <w:rPr>
                <w:rFonts w:ascii="Arial" w:eastAsia="標楷體" w:hAnsi="標楷體" w:cs="Arial" w:hint="eastAsia"/>
              </w:rPr>
              <w:t>期貨信託基金運用作業</w:t>
            </w:r>
          </w:p>
        </w:tc>
        <w:tc>
          <w:tcPr>
            <w:tcW w:w="7938" w:type="dxa"/>
          </w:tcPr>
          <w:p w:rsidR="00536518" w:rsidRDefault="00536518" w:rsidP="00AA32B6">
            <w:pPr>
              <w:spacing w:line="400" w:lineRule="exact"/>
              <w:ind w:left="480" w:hangingChars="200" w:hanging="480"/>
              <w:jc w:val="both"/>
              <w:rPr>
                <w:rFonts w:ascii="標楷體" w:eastAsia="標楷體" w:hint="eastAsia"/>
              </w:rPr>
            </w:pPr>
            <w:r>
              <w:rPr>
                <w:rFonts w:ascii="Arial" w:eastAsia="標楷體" w:hAnsi="Arial" w:cs="Arial" w:hint="eastAsia"/>
              </w:rPr>
              <w:t>六、</w:t>
            </w:r>
            <w:r>
              <w:rPr>
                <w:rFonts w:ascii="Arial" w:eastAsia="標楷體" w:hAnsi="Arial" w:cs="Arial"/>
              </w:rPr>
              <w:t>國外募集投資於國內或為國內募集投資於國外者，權責單位</w:t>
            </w:r>
            <w:r>
              <w:rPr>
                <w:rFonts w:ascii="Arial" w:eastAsia="標楷體" w:hAnsi="Arial" w:cs="Arial" w:hint="eastAsia"/>
              </w:rPr>
              <w:t>是否</w:t>
            </w:r>
            <w:r>
              <w:rPr>
                <w:rFonts w:ascii="Arial" w:eastAsia="標楷體" w:hAnsi="Arial" w:cs="Arial"/>
              </w:rPr>
              <w:t>依據期貨信託基金管理辦法第五條之規定，取得中央銀行核准後始</w:t>
            </w:r>
            <w:r>
              <w:rPr>
                <w:rFonts w:ascii="Arial" w:eastAsia="標楷體" w:hAnsi="Arial" w:cs="Arial" w:hint="eastAsia"/>
              </w:rPr>
              <w:t>辦理</w:t>
            </w:r>
            <w:r>
              <w:rPr>
                <w:rFonts w:ascii="Arial" w:eastAsia="標楷體" w:hAnsi="Arial" w:cs="Arial"/>
              </w:rPr>
              <w:t>之。</w:t>
            </w:r>
          </w:p>
          <w:p w:rsidR="00536518" w:rsidRDefault="00536518" w:rsidP="00536518">
            <w:pPr>
              <w:spacing w:line="400" w:lineRule="exact"/>
              <w:ind w:left="480" w:hangingChars="200" w:hanging="480"/>
              <w:rPr>
                <w:rFonts w:ascii="Arial" w:eastAsia="標楷體" w:hAnsi="Arial" w:cs="Arial"/>
              </w:rPr>
            </w:pPr>
            <w:r>
              <w:rPr>
                <w:rFonts w:ascii="Arial" w:eastAsia="標楷體" w:hAnsi="Arial" w:cs="Arial" w:hint="eastAsia"/>
              </w:rPr>
              <w:t>七、</w:t>
            </w:r>
            <w:r>
              <w:rPr>
                <w:rFonts w:ascii="Arial" w:eastAsia="標楷體" w:hAnsi="Arial" w:cs="Arial"/>
              </w:rPr>
              <w:t>外幣計價之期貨信託基金，權責單位</w:t>
            </w:r>
            <w:r>
              <w:rPr>
                <w:rFonts w:ascii="Arial" w:eastAsia="標楷體" w:hAnsi="Arial" w:cs="Arial" w:hint="eastAsia"/>
              </w:rPr>
              <w:t>是否取得</w:t>
            </w:r>
            <w:r>
              <w:rPr>
                <w:rFonts w:ascii="Arial" w:eastAsia="標楷體" w:hAnsi="Arial" w:cs="Arial"/>
              </w:rPr>
              <w:t>中央銀行同意，其申購、買回以及所應付相關費用，</w:t>
            </w:r>
            <w:r>
              <w:rPr>
                <w:rFonts w:ascii="Arial" w:eastAsia="標楷體" w:hAnsi="Arial" w:cs="Arial" w:hint="eastAsia"/>
              </w:rPr>
              <w:t>是否</w:t>
            </w:r>
            <w:r>
              <w:rPr>
                <w:rFonts w:ascii="Arial" w:eastAsia="標楷體" w:hAnsi="Arial" w:cs="Arial"/>
              </w:rPr>
              <w:t>以期貨信託事業所選定之外幣計價，其選定後，不得再任意變更。</w:t>
            </w:r>
          </w:p>
          <w:p w:rsidR="00536518" w:rsidRDefault="00536518" w:rsidP="00536518">
            <w:pPr>
              <w:spacing w:line="400" w:lineRule="exact"/>
              <w:ind w:left="480" w:hangingChars="200" w:hanging="480"/>
              <w:rPr>
                <w:rFonts w:ascii="Arial" w:eastAsia="標楷體" w:hAnsi="Arial" w:cs="Arial"/>
              </w:rPr>
            </w:pPr>
            <w:r>
              <w:rPr>
                <w:rFonts w:ascii="Arial" w:eastAsia="標楷體" w:hAnsi="Arial" w:cs="Arial" w:hint="eastAsia"/>
              </w:rPr>
              <w:t>八、</w:t>
            </w:r>
            <w:r>
              <w:rPr>
                <w:rFonts w:ascii="Arial" w:eastAsia="標楷體" w:hAnsi="Arial" w:cs="Arial"/>
              </w:rPr>
              <w:t>首次申請募集者，權責單位</w:t>
            </w:r>
            <w:r>
              <w:rPr>
                <w:rFonts w:ascii="Arial" w:eastAsia="標楷體" w:hAnsi="Arial" w:cs="Arial" w:hint="eastAsia"/>
              </w:rPr>
              <w:t>是否</w:t>
            </w:r>
            <w:r>
              <w:rPr>
                <w:rFonts w:ascii="Arial" w:eastAsia="標楷體" w:hAnsi="Arial" w:cs="Arial"/>
              </w:rPr>
              <w:t>於期貨信託基金募集之核准函送達日起六個月內開始募集，四十五日內募集成立該期貨信託基金。</w:t>
            </w:r>
          </w:p>
          <w:p w:rsidR="00241033" w:rsidRDefault="00536518" w:rsidP="00AA32B6">
            <w:pPr>
              <w:spacing w:line="400" w:lineRule="exact"/>
              <w:ind w:left="480" w:hangingChars="200" w:hanging="480"/>
              <w:jc w:val="both"/>
              <w:rPr>
                <w:rFonts w:ascii="標楷體" w:eastAsia="標楷體" w:hint="eastAsia"/>
              </w:rPr>
            </w:pPr>
            <w:r>
              <w:rPr>
                <w:rFonts w:ascii="Arial" w:eastAsia="標楷體" w:hAnsi="Arial" w:cs="Arial" w:hint="eastAsia"/>
              </w:rPr>
              <w:t>九、</w:t>
            </w:r>
            <w:r w:rsidRPr="0022309B">
              <w:rPr>
                <w:rFonts w:ascii="標楷體" w:eastAsia="標楷體" w:hAnsi="標楷體"/>
              </w:rPr>
              <w:t>非首次申請募集對不特定人募集期貨信託基金經核准後，權責單位</w:t>
            </w:r>
            <w:r w:rsidRPr="0022309B">
              <w:rPr>
                <w:rFonts w:ascii="標楷體" w:eastAsia="標楷體" w:hAnsi="標楷體" w:hint="eastAsia"/>
              </w:rPr>
              <w:t>是否</w:t>
            </w:r>
            <w:r w:rsidRPr="0022309B">
              <w:rPr>
                <w:rFonts w:ascii="標楷體" w:eastAsia="標楷體" w:hAnsi="標楷體"/>
              </w:rPr>
              <w:t>於</w:t>
            </w:r>
            <w:r w:rsidRPr="0022309B">
              <w:rPr>
                <w:rFonts w:ascii="標楷體" w:eastAsia="標楷體" w:hAnsi="標楷體" w:hint="eastAsia"/>
                <w:u w:val="single"/>
              </w:rPr>
              <w:t>募集之</w:t>
            </w:r>
            <w:r w:rsidRPr="0022309B">
              <w:rPr>
                <w:rFonts w:ascii="標楷體" w:eastAsia="標楷體" w:hAnsi="標楷體"/>
              </w:rPr>
              <w:t>核准函送達日起</w:t>
            </w:r>
            <w:r w:rsidRPr="0022309B">
              <w:rPr>
                <w:rFonts w:ascii="標楷體" w:eastAsia="標楷體" w:hAnsi="標楷體" w:hint="eastAsia"/>
                <w:u w:val="single"/>
              </w:rPr>
              <w:t>六</w:t>
            </w:r>
            <w:r w:rsidRPr="0022309B">
              <w:rPr>
                <w:rFonts w:ascii="標楷體" w:eastAsia="標楷體" w:hAnsi="標楷體"/>
              </w:rPr>
              <w:t>個月內開始募</w:t>
            </w:r>
            <w:r w:rsidRPr="0022309B">
              <w:rPr>
                <w:rFonts w:ascii="標楷體" w:eastAsia="標楷體" w:hAnsi="標楷體" w:hint="eastAsia"/>
              </w:rPr>
              <w:t>集</w:t>
            </w:r>
            <w:r w:rsidRPr="0022309B">
              <w:rPr>
                <w:rFonts w:ascii="標楷體" w:eastAsia="標楷體" w:hAnsi="標楷體"/>
              </w:rPr>
              <w:t>，三十日內募集成立該期貨信託基金。</w:t>
            </w:r>
            <w:r w:rsidRPr="0022309B">
              <w:rPr>
                <w:rFonts w:ascii="標楷體" w:eastAsia="標楷體" w:hAnsi="標楷體" w:hint="eastAsia"/>
              </w:rPr>
              <w:t>若有</w:t>
            </w:r>
            <w:r w:rsidRPr="0022309B">
              <w:rPr>
                <w:rFonts w:ascii="標楷體" w:eastAsia="標楷體" w:hAnsi="標楷體"/>
              </w:rPr>
              <w:t>正當理由無法於</w:t>
            </w:r>
            <w:r w:rsidRPr="0022309B">
              <w:rPr>
                <w:rFonts w:ascii="標楷體" w:eastAsia="標楷體" w:hAnsi="標楷體" w:hint="eastAsia"/>
                <w:u w:val="single"/>
              </w:rPr>
              <w:t>六</w:t>
            </w:r>
            <w:r w:rsidRPr="0022309B">
              <w:rPr>
                <w:rFonts w:ascii="標楷體" w:eastAsia="標楷體" w:hAnsi="標楷體"/>
              </w:rPr>
              <w:t>個月內開始募集者，權責單位負責人員</w:t>
            </w:r>
            <w:r w:rsidRPr="0022309B">
              <w:rPr>
                <w:rFonts w:ascii="標楷體" w:eastAsia="標楷體" w:hAnsi="標楷體" w:hint="eastAsia"/>
              </w:rPr>
              <w:t>是否</w:t>
            </w:r>
            <w:r w:rsidRPr="0022309B">
              <w:rPr>
                <w:rFonts w:ascii="標楷體" w:eastAsia="標楷體" w:hAnsi="標楷體"/>
              </w:rPr>
              <w:t>於期限屆滿前，向主管機關申請展延，並</w:t>
            </w:r>
            <w:r w:rsidRPr="0022309B">
              <w:rPr>
                <w:rFonts w:ascii="標楷體" w:eastAsia="標楷體" w:hAnsi="標楷體" w:hint="eastAsia"/>
              </w:rPr>
              <w:t>於展延</w:t>
            </w:r>
            <w:r w:rsidRPr="0022309B">
              <w:rPr>
                <w:rFonts w:ascii="標楷體" w:eastAsia="標楷體" w:hAnsi="標楷體" w:hint="eastAsia"/>
                <w:u w:val="single"/>
              </w:rPr>
              <w:t>六</w:t>
            </w:r>
            <w:r w:rsidRPr="0022309B">
              <w:rPr>
                <w:rFonts w:ascii="標楷體" w:eastAsia="標楷體" w:hAnsi="標楷體"/>
              </w:rPr>
              <w:t>個月內開始募集。</w:t>
            </w:r>
          </w:p>
        </w:tc>
        <w:tc>
          <w:tcPr>
            <w:tcW w:w="756" w:type="dxa"/>
          </w:tcPr>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tc>
        <w:tc>
          <w:tcPr>
            <w:tcW w:w="756" w:type="dxa"/>
          </w:tcPr>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tc>
        <w:tc>
          <w:tcPr>
            <w:tcW w:w="756" w:type="dxa"/>
          </w:tcPr>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p w:rsidR="00241033" w:rsidRDefault="00241033" w:rsidP="0099792B">
            <w:pPr>
              <w:spacing w:line="400" w:lineRule="exact"/>
              <w:jc w:val="center"/>
              <w:rPr>
                <w:rFonts w:ascii="標楷體" w:eastAsia="標楷體" w:hint="eastAsia"/>
              </w:rPr>
            </w:pPr>
          </w:p>
        </w:tc>
        <w:tc>
          <w:tcPr>
            <w:tcW w:w="1985" w:type="dxa"/>
            <w:tcBorders>
              <w:right w:val="single" w:sz="12" w:space="0" w:color="auto"/>
            </w:tcBorders>
          </w:tcPr>
          <w:p w:rsidR="00241033" w:rsidRDefault="00241033" w:rsidP="0099792B">
            <w:pPr>
              <w:spacing w:line="400" w:lineRule="exact"/>
              <w:rPr>
                <w:rFonts w:ascii="標楷體" w:eastAsia="標楷體" w:hint="eastAsia"/>
              </w:rPr>
            </w:pPr>
          </w:p>
        </w:tc>
      </w:tr>
      <w:tr w:rsidR="00241033" w:rsidTr="0099792B">
        <w:tblPrEx>
          <w:tblCellMar>
            <w:top w:w="0" w:type="dxa"/>
            <w:bottom w:w="0" w:type="dxa"/>
          </w:tblCellMar>
        </w:tblPrEx>
        <w:trPr>
          <w:cantSplit/>
          <w:trHeight w:hRule="exact" w:val="1264"/>
        </w:trPr>
        <w:tc>
          <w:tcPr>
            <w:tcW w:w="14176" w:type="dxa"/>
            <w:gridSpan w:val="6"/>
            <w:tcBorders>
              <w:left w:val="single" w:sz="12" w:space="0" w:color="auto"/>
              <w:bottom w:val="single" w:sz="12" w:space="0" w:color="auto"/>
              <w:right w:val="single" w:sz="12" w:space="0" w:color="auto"/>
            </w:tcBorders>
          </w:tcPr>
          <w:p w:rsidR="00241033" w:rsidRDefault="00241033" w:rsidP="0099792B">
            <w:pPr>
              <w:rPr>
                <w:rFonts w:ascii="標楷體" w:eastAsia="標楷體"/>
              </w:rPr>
            </w:pPr>
            <w:r>
              <w:rPr>
                <w:rFonts w:ascii="標楷體" w:eastAsia="標楷體" w:hint="eastAsia"/>
                <w:spacing w:val="24"/>
              </w:rPr>
              <w:t xml:space="preserve"> 備</w:t>
            </w:r>
            <w:r>
              <w:rPr>
                <w:rFonts w:ascii="標楷體" w:eastAsia="標楷體"/>
                <w:spacing w:val="24"/>
              </w:rPr>
              <w:t xml:space="preserve">  </w:t>
            </w:r>
            <w:r>
              <w:rPr>
                <w:rFonts w:ascii="標楷體" w:eastAsia="標楷體" w:hint="eastAsia"/>
                <w:spacing w:val="24"/>
              </w:rPr>
              <w:t>註：</w:t>
            </w:r>
          </w:p>
        </w:tc>
      </w:tr>
    </w:tbl>
    <w:p w:rsidR="00241033" w:rsidRDefault="00241033" w:rsidP="00241033">
      <w:pPr>
        <w:snapToGrid w:val="0"/>
        <w:spacing w:line="400" w:lineRule="exact"/>
        <w:jc w:val="center"/>
        <w:rPr>
          <w:rFonts w:ascii="標楷體" w:eastAsia="標楷體" w:hint="eastAsia"/>
          <w:spacing w:val="24"/>
        </w:rPr>
      </w:pPr>
      <w:r>
        <w:rPr>
          <w:rFonts w:ascii="標楷體" w:eastAsia="標楷體" w:hint="eastAsia"/>
          <w:spacing w:val="24"/>
        </w:rPr>
        <w:t xml:space="preserve">                                                   稽核人員</w:t>
      </w:r>
      <w:r>
        <w:rPr>
          <w:rFonts w:ascii="標楷體" w:eastAsia="標楷體"/>
          <w:spacing w:val="24"/>
        </w:rPr>
        <w:t xml:space="preserve"> </w:t>
      </w:r>
      <w:r>
        <w:rPr>
          <w:rFonts w:ascii="標楷體" w:eastAsia="標楷體" w:hint="eastAsia"/>
          <w:spacing w:val="24"/>
        </w:rPr>
        <w:t xml:space="preserve">　　　　</w:t>
      </w:r>
      <w:r>
        <w:rPr>
          <w:rFonts w:ascii="標楷體" w:eastAsia="標楷體"/>
          <w:spacing w:val="24"/>
        </w:rPr>
        <w:t xml:space="preserve"> </w:t>
      </w:r>
      <w:r>
        <w:rPr>
          <w:rFonts w:ascii="標楷體" w:eastAsia="標楷體" w:hint="eastAsia"/>
          <w:spacing w:val="24"/>
        </w:rPr>
        <w:t>日</w:t>
      </w:r>
      <w:r>
        <w:rPr>
          <w:rFonts w:ascii="標楷體" w:eastAsia="標楷體"/>
          <w:spacing w:val="24"/>
        </w:rPr>
        <w:t xml:space="preserve"> </w:t>
      </w:r>
      <w:r>
        <w:rPr>
          <w:rFonts w:ascii="標楷體" w:eastAsia="標楷體" w:hint="eastAsia"/>
          <w:spacing w:val="24"/>
        </w:rPr>
        <w:t xml:space="preserve">期　</w:t>
      </w:r>
    </w:p>
    <w:p w:rsidR="002A6F5D" w:rsidRDefault="002A6F5D" w:rsidP="002A6F5D">
      <w:pPr>
        <w:spacing w:line="400" w:lineRule="exact"/>
        <w:jc w:val="center"/>
        <w:rPr>
          <w:rFonts w:ascii="標楷體" w:eastAsia="標楷體" w:hint="eastAsia"/>
          <w:spacing w:val="24"/>
        </w:rPr>
      </w:pPr>
    </w:p>
    <w:p w:rsidR="002A6F5D" w:rsidRDefault="002A6F5D" w:rsidP="002A6F5D">
      <w:pPr>
        <w:spacing w:line="400" w:lineRule="exact"/>
        <w:jc w:val="center"/>
        <w:rPr>
          <w:rFonts w:ascii="標楷體" w:eastAsia="標楷體" w:hint="eastAsia"/>
          <w:spacing w:val="24"/>
        </w:rPr>
      </w:pPr>
    </w:p>
    <w:p w:rsidR="002A6F5D" w:rsidRDefault="002A6F5D" w:rsidP="002A6F5D">
      <w:pPr>
        <w:spacing w:line="400" w:lineRule="exact"/>
        <w:jc w:val="center"/>
        <w:rPr>
          <w:rFonts w:ascii="標楷體" w:eastAsia="標楷體" w:hint="eastAsia"/>
          <w:spacing w:val="24"/>
        </w:rPr>
      </w:pPr>
      <w:r>
        <w:rPr>
          <w:rFonts w:ascii="標楷體" w:eastAsia="標楷體" w:hint="eastAsia"/>
          <w:spacing w:val="24"/>
        </w:rPr>
        <w:lastRenderedPageBreak/>
        <w:t>股份有限公司</w:t>
      </w:r>
    </w:p>
    <w:p w:rsidR="002A6F5D" w:rsidRDefault="00952A8D" w:rsidP="002A6F5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824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06F53" w:rsidRDefault="00906F53" w:rsidP="002A6F5D">
                            <w:pPr>
                              <w:rPr>
                                <w:rFonts w:eastAsia="標楷體"/>
                              </w:rPr>
                            </w:pPr>
                            <w:r>
                              <w:rPr>
                                <w:rFonts w:eastAsia="標楷體" w:hint="eastAsia"/>
                              </w:rPr>
                              <w:t>作業週期：每</w:t>
                            </w:r>
                            <w:r w:rsidR="00AA32B6">
                              <w:rPr>
                                <w:rFonts w:eastAsia="標楷體" w:hint="eastAsia"/>
                              </w:rPr>
                              <w:t>月</w:t>
                            </w:r>
                            <w:r>
                              <w:rPr>
                                <w:rFonts w:eastAsia="標楷體" w:hint="eastAsia"/>
                              </w:rPr>
                              <w:t>查核</w:t>
                            </w:r>
                          </w:p>
                          <w:p w:rsidR="00906F53" w:rsidRDefault="00906F53" w:rsidP="002A6F5D">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7" style="position:absolute;left:0;text-align:left;margin-left:0;margin-top:11pt;width:150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wcg8AIAAEg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" o:allowincell="f" filled="f" strokecolor="white" strokeweight="4pt">
                <v:textbox inset="1pt,1pt,1pt,1pt">
                  <w:txbxContent>
                    <w:p w:rsidR="00906F53" w:rsidRDefault="00906F53" w:rsidP="002A6F5D">
                      <w:pPr>
                        <w:rPr>
                          <w:rFonts w:eastAsia="標楷體"/>
                        </w:rPr>
                      </w:pPr>
                      <w:r>
                        <w:rPr>
                          <w:rFonts w:eastAsia="標楷體" w:hint="eastAsia"/>
                        </w:rPr>
                        <w:t>作業週期：每</w:t>
                      </w:r>
                      <w:r w:rsidR="00AA32B6">
                        <w:rPr>
                          <w:rFonts w:eastAsia="標楷體" w:hint="eastAsia"/>
                        </w:rPr>
                        <w:t>月</w:t>
                      </w:r>
                      <w:r>
                        <w:rPr>
                          <w:rFonts w:eastAsia="標楷體" w:hint="eastAsia"/>
                        </w:rPr>
                        <w:t>查核</w:t>
                      </w:r>
                    </w:p>
                    <w:p w:rsidR="00906F53" w:rsidRDefault="00906F53" w:rsidP="002A6F5D">
                      <w:pPr>
                        <w:rPr>
                          <w:rFonts w:eastAsia="標楷體"/>
                        </w:rPr>
                      </w:pPr>
                    </w:p>
                  </w:txbxContent>
                </v:textbox>
              </v:rect>
            </w:pict>
          </mc:Fallback>
        </mc:AlternateContent>
      </w:r>
      <w:r w:rsidR="002A6F5D">
        <w:rPr>
          <w:rFonts w:ascii="標楷體" w:eastAsia="標楷體" w:hint="eastAsia"/>
        </w:rPr>
        <w:t>業務及收入循環</w:t>
      </w:r>
    </w:p>
    <w:p w:rsidR="002A6F5D" w:rsidRDefault="00AA32B6" w:rsidP="002A6F5D">
      <w:pPr>
        <w:spacing w:line="300" w:lineRule="auto"/>
        <w:ind w:firstLine="5530"/>
        <w:rPr>
          <w:rFonts w:ascii="標楷體" w:eastAsia="標楷體"/>
        </w:rPr>
      </w:pPr>
      <w:r>
        <w:rPr>
          <w:rFonts w:ascii="標楷體" w:eastAsia="標楷體" w:hAnsi="標楷體" w:hint="eastAsia"/>
        </w:rPr>
        <w:t>期貨信託基金風險管理作業</w:t>
      </w:r>
      <w:r w:rsidR="002A6F5D">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2A6F5D" w:rsidTr="0099792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2A6F5D" w:rsidRDefault="002A6F5D" w:rsidP="0099792B">
            <w:pPr>
              <w:jc w:val="center"/>
              <w:rPr>
                <w:rFonts w:ascii="標楷體" w:eastAsia="標楷體"/>
              </w:rPr>
            </w:pPr>
            <w:r>
              <w:rPr>
                <w:rFonts w:ascii="標楷體" w:eastAsia="標楷體" w:hint="eastAsia"/>
              </w:rPr>
              <w:t>項</w:t>
            </w:r>
            <w:r>
              <w:rPr>
                <w:rFonts w:ascii="標楷體" w:eastAsia="標楷體"/>
              </w:rPr>
              <w:t xml:space="preserve">     </w:t>
            </w:r>
            <w:r>
              <w:rPr>
                <w:rFonts w:ascii="標楷體" w:eastAsia="標楷體" w:hint="eastAsia"/>
              </w:rPr>
              <w:t>目</w:t>
            </w:r>
          </w:p>
        </w:tc>
        <w:tc>
          <w:tcPr>
            <w:tcW w:w="7938" w:type="dxa"/>
            <w:vMerge w:val="restart"/>
            <w:tcBorders>
              <w:top w:val="single" w:sz="12" w:space="0" w:color="auto"/>
            </w:tcBorders>
            <w:vAlign w:val="center"/>
          </w:tcPr>
          <w:p w:rsidR="002A6F5D" w:rsidRDefault="002A6F5D" w:rsidP="0099792B">
            <w:pPr>
              <w:jc w:val="center"/>
              <w:rPr>
                <w:rFonts w:ascii="標楷體" w:eastAsia="標楷體"/>
              </w:rPr>
            </w:pPr>
            <w:r>
              <w:rPr>
                <w:rFonts w:ascii="標楷體" w:eastAsia="標楷體" w:hint="eastAsia"/>
              </w:rPr>
              <w:t>查</w:t>
            </w:r>
            <w:r>
              <w:rPr>
                <w:rFonts w:ascii="標楷體" w:eastAsia="標楷體"/>
              </w:rPr>
              <w:t xml:space="preserve">          </w:t>
            </w:r>
            <w:r>
              <w:rPr>
                <w:rFonts w:ascii="標楷體" w:eastAsia="標楷體" w:hint="eastAsia"/>
              </w:rPr>
              <w:t>核</w:t>
            </w:r>
            <w:r>
              <w:rPr>
                <w:rFonts w:ascii="標楷體" w:eastAsia="標楷體"/>
              </w:rPr>
              <w:t xml:space="preserve">          </w:t>
            </w:r>
            <w:r>
              <w:rPr>
                <w:rFonts w:ascii="標楷體" w:eastAsia="標楷體" w:hint="eastAsia"/>
              </w:rPr>
              <w:t>程</w:t>
            </w:r>
            <w:r>
              <w:rPr>
                <w:rFonts w:ascii="標楷體" w:eastAsia="標楷體"/>
              </w:rPr>
              <w:t xml:space="preserve">          </w:t>
            </w:r>
            <w:r>
              <w:rPr>
                <w:rFonts w:ascii="標楷體" w:eastAsia="標楷體" w:hint="eastAsia"/>
              </w:rPr>
              <w:t>序</w:t>
            </w:r>
          </w:p>
        </w:tc>
        <w:tc>
          <w:tcPr>
            <w:tcW w:w="2268" w:type="dxa"/>
            <w:gridSpan w:val="3"/>
            <w:tcBorders>
              <w:top w:val="single" w:sz="12" w:space="0" w:color="auto"/>
            </w:tcBorders>
            <w:vAlign w:val="center"/>
          </w:tcPr>
          <w:p w:rsidR="002A6F5D" w:rsidRDefault="002A6F5D" w:rsidP="0099792B">
            <w:pPr>
              <w:jc w:val="center"/>
              <w:rPr>
                <w:rFonts w:ascii="標楷體" w:eastAsia="標楷體"/>
                <w:spacing w:val="60"/>
              </w:rPr>
            </w:pPr>
            <w:r>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2A6F5D" w:rsidRDefault="002A6F5D" w:rsidP="0099792B">
            <w:pPr>
              <w:jc w:val="center"/>
              <w:rPr>
                <w:rFonts w:ascii="標楷體" w:eastAsia="標楷體"/>
              </w:rPr>
            </w:pPr>
            <w:r>
              <w:rPr>
                <w:rFonts w:ascii="標楷體" w:eastAsia="標楷體" w:hint="eastAsia"/>
                <w:spacing w:val="60"/>
              </w:rPr>
              <w:t>底稿索引</w:t>
            </w:r>
          </w:p>
        </w:tc>
      </w:tr>
      <w:tr w:rsidR="002A6F5D" w:rsidTr="0099792B">
        <w:tblPrEx>
          <w:tblCellMar>
            <w:top w:w="0" w:type="dxa"/>
            <w:bottom w:w="0" w:type="dxa"/>
          </w:tblCellMar>
        </w:tblPrEx>
        <w:trPr>
          <w:cantSplit/>
          <w:trHeight w:hRule="exact" w:val="400"/>
        </w:trPr>
        <w:tc>
          <w:tcPr>
            <w:tcW w:w="1985" w:type="dxa"/>
            <w:vMerge/>
            <w:tcBorders>
              <w:left w:val="single" w:sz="12" w:space="0" w:color="auto"/>
            </w:tcBorders>
          </w:tcPr>
          <w:p w:rsidR="002A6F5D" w:rsidRDefault="002A6F5D" w:rsidP="0099792B">
            <w:pPr>
              <w:rPr>
                <w:rFonts w:ascii="標楷體" w:eastAsia="標楷體"/>
              </w:rPr>
            </w:pPr>
          </w:p>
        </w:tc>
        <w:tc>
          <w:tcPr>
            <w:tcW w:w="7938" w:type="dxa"/>
            <w:vMerge/>
          </w:tcPr>
          <w:p w:rsidR="002A6F5D" w:rsidRDefault="002A6F5D" w:rsidP="0099792B">
            <w:pPr>
              <w:rPr>
                <w:rFonts w:ascii="標楷體" w:eastAsia="標楷體"/>
              </w:rPr>
            </w:pPr>
          </w:p>
        </w:tc>
        <w:tc>
          <w:tcPr>
            <w:tcW w:w="756" w:type="dxa"/>
          </w:tcPr>
          <w:p w:rsidR="002A6F5D" w:rsidRDefault="002A6F5D" w:rsidP="0099792B">
            <w:pPr>
              <w:jc w:val="center"/>
              <w:rPr>
                <w:rFonts w:ascii="標楷體" w:eastAsia="標楷體"/>
                <w:sz w:val="22"/>
              </w:rPr>
            </w:pPr>
            <w:r>
              <w:rPr>
                <w:rFonts w:ascii="標楷體" w:eastAsia="標楷體" w:hint="eastAsia"/>
                <w:sz w:val="22"/>
              </w:rPr>
              <w:t>是</w:t>
            </w:r>
          </w:p>
        </w:tc>
        <w:tc>
          <w:tcPr>
            <w:tcW w:w="756" w:type="dxa"/>
          </w:tcPr>
          <w:p w:rsidR="002A6F5D" w:rsidRDefault="002A6F5D" w:rsidP="0099792B">
            <w:pPr>
              <w:jc w:val="center"/>
              <w:rPr>
                <w:rFonts w:ascii="標楷體" w:eastAsia="標楷體"/>
                <w:sz w:val="22"/>
              </w:rPr>
            </w:pPr>
            <w:r>
              <w:rPr>
                <w:rFonts w:ascii="標楷體" w:eastAsia="標楷體" w:hint="eastAsia"/>
                <w:sz w:val="22"/>
              </w:rPr>
              <w:t>否</w:t>
            </w:r>
          </w:p>
        </w:tc>
        <w:tc>
          <w:tcPr>
            <w:tcW w:w="756" w:type="dxa"/>
          </w:tcPr>
          <w:p w:rsidR="002A6F5D" w:rsidRDefault="002A6F5D" w:rsidP="0099792B">
            <w:pPr>
              <w:jc w:val="center"/>
              <w:rPr>
                <w:rFonts w:ascii="標楷體" w:eastAsia="標楷體"/>
                <w:sz w:val="22"/>
              </w:rPr>
            </w:pPr>
            <w:r>
              <w:rPr>
                <w:rFonts w:ascii="標楷體" w:eastAsia="標楷體" w:hint="eastAsia"/>
                <w:sz w:val="22"/>
              </w:rPr>
              <w:t>不適用</w:t>
            </w:r>
          </w:p>
        </w:tc>
        <w:tc>
          <w:tcPr>
            <w:tcW w:w="1985" w:type="dxa"/>
            <w:vMerge/>
            <w:tcBorders>
              <w:right w:val="single" w:sz="12" w:space="0" w:color="auto"/>
            </w:tcBorders>
          </w:tcPr>
          <w:p w:rsidR="002A6F5D" w:rsidRDefault="002A6F5D" w:rsidP="0099792B">
            <w:pPr>
              <w:rPr>
                <w:rFonts w:ascii="標楷體" w:eastAsia="標楷體"/>
              </w:rPr>
            </w:pPr>
          </w:p>
        </w:tc>
      </w:tr>
      <w:tr w:rsidR="002A6F5D" w:rsidTr="0099792B">
        <w:tblPrEx>
          <w:tblCellMar>
            <w:top w:w="0" w:type="dxa"/>
            <w:bottom w:w="0" w:type="dxa"/>
          </w:tblCellMar>
        </w:tblPrEx>
        <w:trPr>
          <w:trHeight w:hRule="exact" w:val="4788"/>
        </w:trPr>
        <w:tc>
          <w:tcPr>
            <w:tcW w:w="1985" w:type="dxa"/>
            <w:tcBorders>
              <w:left w:val="single" w:sz="12" w:space="0" w:color="auto"/>
            </w:tcBorders>
          </w:tcPr>
          <w:p w:rsidR="002A6F5D" w:rsidRPr="005B0CBE" w:rsidRDefault="00AA32B6" w:rsidP="00AA32B6">
            <w:pPr>
              <w:pStyle w:val="a9"/>
              <w:spacing w:after="0" w:line="400" w:lineRule="exact"/>
              <w:ind w:leftChars="0" w:left="0"/>
              <w:rPr>
                <w:rFonts w:ascii="Arial" w:eastAsia="標楷體" w:hAnsi="標楷體" w:cs="Arial" w:hint="eastAsia"/>
                <w:u w:val="single"/>
              </w:rPr>
            </w:pPr>
            <w:r w:rsidRPr="00AA32B6">
              <w:rPr>
                <w:rFonts w:ascii="Arial" w:eastAsia="標楷體" w:hAnsi="標楷體" w:cs="Arial" w:hint="eastAsia"/>
              </w:rPr>
              <w:t>期貨信託基金風險管理作業</w:t>
            </w:r>
          </w:p>
        </w:tc>
        <w:tc>
          <w:tcPr>
            <w:tcW w:w="7938" w:type="dxa"/>
          </w:tcPr>
          <w:p w:rsidR="00AA32B6" w:rsidRPr="0022309B" w:rsidRDefault="00AA32B6" w:rsidP="00AA32B6">
            <w:pPr>
              <w:spacing w:line="400" w:lineRule="exact"/>
              <w:ind w:left="480" w:rightChars="-45" w:right="-108" w:hangingChars="200" w:hanging="480"/>
              <w:rPr>
                <w:rFonts w:ascii="標楷體" w:eastAsia="標楷體" w:hAnsi="標楷體" w:hint="eastAsia"/>
              </w:rPr>
            </w:pPr>
            <w:r>
              <w:rPr>
                <w:rFonts w:ascii="Arial" w:eastAsia="標楷體" w:hAnsi="標楷體" w:cs="Arial" w:hint="eastAsia"/>
                <w:kern w:val="0"/>
              </w:rPr>
              <w:t>四、</w:t>
            </w:r>
            <w:r>
              <w:rPr>
                <w:rFonts w:ascii="Arial" w:eastAsia="標楷體" w:hAnsi="標楷體" w:cs="Arial"/>
                <w:kern w:val="0"/>
              </w:rPr>
              <w:t>期貨信託事業或基金保管機構發現期貨信託基金之淨資產價值</w:t>
            </w:r>
            <w:r>
              <w:rPr>
                <w:rFonts w:eastAsia="標楷體"/>
                <w:szCs w:val="19"/>
              </w:rPr>
              <w:t>最近三個營業日之平均單位淨資產價值較基金最初單位淨資產價值累積跌幅達百分之四十時</w:t>
            </w:r>
            <w:r w:rsidRPr="0022309B">
              <w:rPr>
                <w:rFonts w:ascii="標楷體" w:eastAsia="標楷體" w:hAnsi="標楷體" w:hint="eastAsia"/>
                <w:u w:val="single"/>
              </w:rPr>
              <w:t>：</w:t>
            </w:r>
          </w:p>
          <w:p w:rsidR="00AA32B6" w:rsidRPr="0022309B" w:rsidRDefault="0011578F" w:rsidP="0011578F">
            <w:pPr>
              <w:spacing w:line="400" w:lineRule="exact"/>
              <w:ind w:leftChars="200" w:left="960" w:rightChars="-45" w:right="-108" w:hangingChars="200" w:hanging="480"/>
              <w:rPr>
                <w:rFonts w:ascii="標楷體" w:eastAsia="標楷體" w:hAnsi="標楷體" w:hint="eastAsia"/>
                <w:u w:val="single"/>
              </w:rPr>
            </w:pPr>
            <w:r>
              <w:rPr>
                <w:rFonts w:ascii="標楷體" w:eastAsia="標楷體" w:hAnsi="標楷體" w:hint="eastAsia"/>
                <w:u w:val="single"/>
              </w:rPr>
              <w:t>(一)</w:t>
            </w:r>
            <w:r w:rsidR="00AA32B6" w:rsidRPr="0022309B">
              <w:rPr>
                <w:rFonts w:ascii="標楷體" w:eastAsia="標楷體" w:hAnsi="標楷體" w:hint="eastAsia"/>
                <w:u w:val="single"/>
              </w:rPr>
              <w:t>非屬指數股票型之期貨信託基金者，是否</w:t>
            </w:r>
            <w:r w:rsidR="00AA32B6" w:rsidRPr="0022309B">
              <w:rPr>
                <w:rFonts w:ascii="標楷體" w:eastAsia="標楷體" w:hAnsi="標楷體"/>
                <w:u w:val="single"/>
              </w:rPr>
              <w:t>立即通報主管機關及期貨公會</w:t>
            </w:r>
            <w:r w:rsidR="00AA32B6" w:rsidRPr="0022309B">
              <w:rPr>
                <w:rFonts w:ascii="標楷體" w:eastAsia="標楷體" w:hAnsi="標楷體" w:hint="eastAsia"/>
                <w:u w:val="single"/>
              </w:rPr>
              <w:t>；期貨信託事業是否立即擬具改善計畫提報董事會。</w:t>
            </w:r>
          </w:p>
          <w:p w:rsidR="00AA32B6" w:rsidRPr="0022309B" w:rsidRDefault="0011578F" w:rsidP="0011578F">
            <w:pPr>
              <w:spacing w:line="400" w:lineRule="exact"/>
              <w:ind w:leftChars="200" w:left="960" w:rightChars="-45" w:right="-108" w:hangingChars="200" w:hanging="480"/>
              <w:rPr>
                <w:rFonts w:ascii="標楷體" w:eastAsia="標楷體" w:hAnsi="標楷體"/>
                <w:u w:val="single"/>
              </w:rPr>
            </w:pPr>
            <w:r>
              <w:rPr>
                <w:rFonts w:ascii="標楷體" w:eastAsia="標楷體" w:hAnsi="標楷體" w:hint="eastAsia"/>
                <w:u w:val="single"/>
              </w:rPr>
              <w:t>(二)</w:t>
            </w:r>
            <w:r w:rsidR="00AA32B6" w:rsidRPr="0022309B">
              <w:rPr>
                <w:rFonts w:ascii="標楷體" w:eastAsia="標楷體" w:hAnsi="標楷體" w:hint="eastAsia"/>
                <w:u w:val="single"/>
              </w:rPr>
              <w:t>屬指數股票型之期貨信託基金者，是否</w:t>
            </w:r>
            <w:r w:rsidR="00AA32B6" w:rsidRPr="0022309B">
              <w:rPr>
                <w:rFonts w:ascii="標楷體" w:eastAsia="標楷體" w:hAnsi="標楷體"/>
                <w:u w:val="single"/>
              </w:rPr>
              <w:t>立即通報主管機關</w:t>
            </w:r>
            <w:r w:rsidR="00AA32B6" w:rsidRPr="0022309B">
              <w:rPr>
                <w:rFonts w:ascii="標楷體" w:eastAsia="標楷體" w:hAnsi="標楷體" w:hint="eastAsia"/>
                <w:u w:val="single"/>
              </w:rPr>
              <w:t>、</w:t>
            </w:r>
            <w:r w:rsidR="00AA32B6" w:rsidRPr="0022309B">
              <w:rPr>
                <w:rFonts w:ascii="標楷體" w:eastAsia="標楷體" w:hAnsi="標楷體"/>
                <w:u w:val="single"/>
              </w:rPr>
              <w:t>期貨公會及</w:t>
            </w:r>
            <w:r w:rsidR="00AA32B6" w:rsidRPr="0022309B">
              <w:rPr>
                <w:rFonts w:ascii="標楷體" w:eastAsia="標楷體" w:hAnsi="標楷體" w:hint="eastAsia"/>
                <w:u w:val="single"/>
              </w:rPr>
              <w:t>證交所，期貨信託事業是否提出具體原因說明。</w:t>
            </w:r>
          </w:p>
          <w:p w:rsidR="002A6F5D" w:rsidRPr="00AA32B6" w:rsidRDefault="002A6F5D" w:rsidP="001F0B0A">
            <w:pPr>
              <w:spacing w:line="400" w:lineRule="exact"/>
              <w:ind w:left="451" w:hangingChars="188" w:hanging="451"/>
              <w:jc w:val="both"/>
              <w:rPr>
                <w:rFonts w:eastAsia="標楷體" w:hint="eastAsia"/>
              </w:rPr>
            </w:pPr>
          </w:p>
        </w:tc>
        <w:tc>
          <w:tcPr>
            <w:tcW w:w="756" w:type="dxa"/>
          </w:tcPr>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tc>
        <w:tc>
          <w:tcPr>
            <w:tcW w:w="756" w:type="dxa"/>
          </w:tcPr>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tc>
        <w:tc>
          <w:tcPr>
            <w:tcW w:w="756" w:type="dxa"/>
          </w:tcPr>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p w:rsidR="002A6F5D" w:rsidRDefault="002A6F5D" w:rsidP="0099792B">
            <w:pPr>
              <w:spacing w:line="400" w:lineRule="exact"/>
              <w:jc w:val="center"/>
              <w:rPr>
                <w:rFonts w:ascii="標楷體" w:eastAsia="標楷體" w:hint="eastAsia"/>
              </w:rPr>
            </w:pPr>
          </w:p>
        </w:tc>
        <w:tc>
          <w:tcPr>
            <w:tcW w:w="1985" w:type="dxa"/>
            <w:tcBorders>
              <w:right w:val="single" w:sz="12" w:space="0" w:color="auto"/>
            </w:tcBorders>
          </w:tcPr>
          <w:p w:rsidR="002A6F5D" w:rsidRDefault="002A6F5D" w:rsidP="0099792B">
            <w:pPr>
              <w:spacing w:line="400" w:lineRule="exact"/>
              <w:rPr>
                <w:rFonts w:ascii="標楷體" w:eastAsia="標楷體" w:hint="eastAsia"/>
              </w:rPr>
            </w:pPr>
          </w:p>
        </w:tc>
      </w:tr>
      <w:tr w:rsidR="002A6F5D" w:rsidTr="0099792B">
        <w:tblPrEx>
          <w:tblCellMar>
            <w:top w:w="0" w:type="dxa"/>
            <w:bottom w:w="0" w:type="dxa"/>
          </w:tblCellMar>
        </w:tblPrEx>
        <w:trPr>
          <w:cantSplit/>
          <w:trHeight w:hRule="exact" w:val="1264"/>
        </w:trPr>
        <w:tc>
          <w:tcPr>
            <w:tcW w:w="14176" w:type="dxa"/>
            <w:gridSpan w:val="6"/>
            <w:tcBorders>
              <w:left w:val="single" w:sz="12" w:space="0" w:color="auto"/>
              <w:bottom w:val="single" w:sz="12" w:space="0" w:color="auto"/>
              <w:right w:val="single" w:sz="12" w:space="0" w:color="auto"/>
            </w:tcBorders>
          </w:tcPr>
          <w:p w:rsidR="002A6F5D" w:rsidRDefault="002A6F5D" w:rsidP="0099792B">
            <w:pPr>
              <w:rPr>
                <w:rFonts w:ascii="標楷體" w:eastAsia="標楷體"/>
              </w:rPr>
            </w:pPr>
            <w:r>
              <w:rPr>
                <w:rFonts w:ascii="標楷體" w:eastAsia="標楷體" w:hint="eastAsia"/>
                <w:spacing w:val="24"/>
              </w:rPr>
              <w:t xml:space="preserve"> 備</w:t>
            </w:r>
            <w:r>
              <w:rPr>
                <w:rFonts w:ascii="標楷體" w:eastAsia="標楷體"/>
                <w:spacing w:val="24"/>
              </w:rPr>
              <w:t xml:space="preserve">  </w:t>
            </w:r>
            <w:r>
              <w:rPr>
                <w:rFonts w:ascii="標楷體" w:eastAsia="標楷體" w:hint="eastAsia"/>
                <w:spacing w:val="24"/>
              </w:rPr>
              <w:t>註：</w:t>
            </w:r>
          </w:p>
        </w:tc>
      </w:tr>
    </w:tbl>
    <w:p w:rsidR="002A6F5D" w:rsidRDefault="002A6F5D" w:rsidP="002A6F5D">
      <w:pPr>
        <w:snapToGrid w:val="0"/>
        <w:spacing w:line="400" w:lineRule="exact"/>
        <w:jc w:val="center"/>
        <w:rPr>
          <w:rFonts w:ascii="標楷體" w:eastAsia="標楷體" w:hint="eastAsia"/>
          <w:spacing w:val="24"/>
        </w:rPr>
      </w:pPr>
      <w:r>
        <w:rPr>
          <w:rFonts w:ascii="標楷體" w:eastAsia="標楷體" w:hint="eastAsia"/>
          <w:spacing w:val="24"/>
        </w:rPr>
        <w:t xml:space="preserve">                                                   稽核人員</w:t>
      </w:r>
      <w:r>
        <w:rPr>
          <w:rFonts w:ascii="標楷體" w:eastAsia="標楷體"/>
          <w:spacing w:val="24"/>
        </w:rPr>
        <w:t xml:space="preserve"> </w:t>
      </w:r>
      <w:r>
        <w:rPr>
          <w:rFonts w:ascii="標楷體" w:eastAsia="標楷體" w:hint="eastAsia"/>
          <w:spacing w:val="24"/>
        </w:rPr>
        <w:t xml:space="preserve">　　　　</w:t>
      </w:r>
      <w:r>
        <w:rPr>
          <w:rFonts w:ascii="標楷體" w:eastAsia="標楷體"/>
          <w:spacing w:val="24"/>
        </w:rPr>
        <w:t xml:space="preserve"> </w:t>
      </w:r>
      <w:r>
        <w:rPr>
          <w:rFonts w:ascii="標楷體" w:eastAsia="標楷體" w:hint="eastAsia"/>
          <w:spacing w:val="24"/>
        </w:rPr>
        <w:t>日</w:t>
      </w:r>
      <w:r>
        <w:rPr>
          <w:rFonts w:ascii="標楷體" w:eastAsia="標楷體"/>
          <w:spacing w:val="24"/>
        </w:rPr>
        <w:t xml:space="preserve"> </w:t>
      </w:r>
      <w:r>
        <w:rPr>
          <w:rFonts w:ascii="標楷體" w:eastAsia="標楷體" w:hint="eastAsia"/>
          <w:spacing w:val="24"/>
        </w:rPr>
        <w:t xml:space="preserve">期　</w:t>
      </w:r>
    </w:p>
    <w:p w:rsidR="0025349C" w:rsidRPr="002A6F5D" w:rsidRDefault="0025349C" w:rsidP="0025349C">
      <w:pPr>
        <w:spacing w:line="400" w:lineRule="exact"/>
        <w:ind w:leftChars="-149" w:left="105" w:hangingChars="193" w:hanging="463"/>
        <w:jc w:val="both"/>
        <w:rPr>
          <w:rFonts w:hint="eastAsia"/>
        </w:rPr>
      </w:pPr>
    </w:p>
    <w:sectPr w:rsidR="0025349C" w:rsidRPr="002A6F5D" w:rsidSect="000725CB">
      <w:pgSz w:w="16838" w:h="11906" w:orient="landscape" w:code="9"/>
      <w:pgMar w:top="1021" w:right="964" w:bottom="964" w:left="1021" w:header="851" w:footer="686"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45D" w:rsidRDefault="002E645D">
      <w:r>
        <w:separator/>
      </w:r>
    </w:p>
  </w:endnote>
  <w:endnote w:type="continuationSeparator" w:id="0">
    <w:p w:rsidR="002E645D" w:rsidRDefault="002E6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F53" w:rsidRDefault="00906F53">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06F53" w:rsidRDefault="00906F5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F53" w:rsidRDefault="00906F53">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952A8D">
      <w:rPr>
        <w:rStyle w:val="a8"/>
        <w:noProof/>
      </w:rPr>
      <w:t>1</w:t>
    </w:r>
    <w:r>
      <w:rPr>
        <w:rStyle w:val="a8"/>
      </w:rPr>
      <w:fldChar w:fldCharType="end"/>
    </w:r>
  </w:p>
  <w:p w:rsidR="00906F53" w:rsidRPr="00794173" w:rsidRDefault="00906F53">
    <w:pPr>
      <w:pStyle w:val="a6"/>
      <w:rPr>
        <w:rFonts w:ascii="標楷體" w:eastAsia="標楷體" w:hAnsi="標楷體" w:hint="eastAsia"/>
      </w:rPr>
    </w:pPr>
    <w:r w:rsidRPr="00794173">
      <w:rPr>
        <w:rFonts w:ascii="標楷體" w:eastAsia="標楷體" w:hAnsi="標楷體" w:hint="eastAsia"/>
      </w:rPr>
      <w:t>103年6月</w:t>
    </w:r>
    <w:r>
      <w:rPr>
        <w:rFonts w:ascii="標楷體" w:eastAsia="標楷體" w:hAnsi="標楷體" w:hint="eastAsia"/>
      </w:rPr>
      <w:t xml:space="preserve">                                                                                                               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45D" w:rsidRDefault="002E645D">
      <w:r>
        <w:separator/>
      </w:r>
    </w:p>
  </w:footnote>
  <w:footnote w:type="continuationSeparator" w:id="0">
    <w:p w:rsidR="002E645D" w:rsidRDefault="002E64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D7C35"/>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nsid w:val="289769AF"/>
    <w:multiLevelType w:val="hybridMultilevel"/>
    <w:tmpl w:val="488C7CDE"/>
    <w:lvl w:ilvl="0" w:tplc="FFFFFFFF">
      <w:start w:val="1"/>
      <w:numFmt w:val="decimal"/>
      <w:lvlText w:val="%1."/>
      <w:lvlJc w:val="left"/>
      <w:pPr>
        <w:tabs>
          <w:tab w:val="num" w:pos="764"/>
        </w:tabs>
        <w:ind w:left="764" w:hanging="284"/>
      </w:pPr>
      <w:rPr>
        <w:rFonts w:ascii="Arial" w:eastAsia="標楷體" w:hAnsi="Arial" w:hint="default"/>
        <w:b w:val="0"/>
        <w:i w:val="0"/>
        <w:sz w:val="24"/>
        <w:szCs w:val="24"/>
      </w:rPr>
    </w:lvl>
    <w:lvl w:ilvl="1" w:tplc="3BF4803E">
      <w:start w:val="1"/>
      <w:numFmt w:val="taiwaneseCountingThousand"/>
      <w:lvlText w:val="(%2)"/>
      <w:lvlJc w:val="left"/>
      <w:pPr>
        <w:tabs>
          <w:tab w:val="num" w:pos="1320"/>
        </w:tabs>
        <w:ind w:left="1320" w:hanging="360"/>
      </w:pPr>
      <w:rPr>
        <w:rFonts w:hint="default"/>
        <w:b w:val="0"/>
        <w:i w:val="0"/>
        <w:sz w:val="24"/>
        <w:szCs w:val="24"/>
      </w:rPr>
    </w:lvl>
    <w:lvl w:ilvl="2" w:tplc="FFFFFFFF">
      <w:start w:val="1"/>
      <w:numFmt w:val="decimal"/>
      <w:lvlText w:val="%3."/>
      <w:lvlJc w:val="left"/>
      <w:pPr>
        <w:tabs>
          <w:tab w:val="num" w:pos="1724"/>
        </w:tabs>
        <w:ind w:left="1724" w:hanging="284"/>
      </w:pPr>
      <w:rPr>
        <w:rFonts w:ascii="Arial" w:eastAsia="標楷體" w:hAnsi="Arial" w:hint="default"/>
        <w:b w:val="0"/>
        <w:i w:val="0"/>
        <w:sz w:val="24"/>
        <w:szCs w:val="24"/>
      </w:r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nsid w:val="2D845852"/>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nsid w:val="37061530"/>
    <w:multiLevelType w:val="hybridMultilevel"/>
    <w:tmpl w:val="73F0361C"/>
    <w:lvl w:ilvl="0" w:tplc="7F8213F4">
      <w:start w:val="1"/>
      <w:numFmt w:val="taiwaneseCountingThousand"/>
      <w:lvlText w:val="%1、"/>
      <w:lvlJc w:val="left"/>
      <w:pPr>
        <w:tabs>
          <w:tab w:val="num" w:pos="624"/>
        </w:tabs>
        <w:ind w:left="624" w:hanging="624"/>
      </w:pPr>
      <w:rPr>
        <w:rFonts w:eastAsia="標楷體" w:hint="eastAsia"/>
        <w:b w:val="0"/>
        <w:i w:val="0"/>
        <w:sz w:val="24"/>
        <w:szCs w:val="24"/>
        <w:lang w:val="en-US"/>
      </w:rPr>
    </w:lvl>
    <w:lvl w:ilvl="1" w:tplc="A0240D82">
      <w:start w:val="1"/>
      <w:numFmt w:val="taiwaneseCountingThousand"/>
      <w:lvlText w:val="(%2)"/>
      <w:lvlJc w:val="left"/>
      <w:pPr>
        <w:tabs>
          <w:tab w:val="num" w:pos="990"/>
        </w:tabs>
        <w:ind w:left="990" w:hanging="510"/>
      </w:pPr>
      <w:rPr>
        <w:rFonts w:hint="default"/>
        <w:color w:val="auto"/>
      </w:rPr>
    </w:lvl>
    <w:lvl w:ilvl="2" w:tplc="FFFFFFFF">
      <w:start w:val="1"/>
      <w:numFmt w:val="decimal"/>
      <w:lvlText w:val="%3."/>
      <w:lvlJc w:val="left"/>
      <w:pPr>
        <w:tabs>
          <w:tab w:val="num" w:pos="1244"/>
        </w:tabs>
        <w:ind w:left="1244" w:hanging="284"/>
      </w:pPr>
      <w:rPr>
        <w:rFonts w:ascii="Arial" w:eastAsia="標楷體" w:hAnsi="Arial" w:hint="default"/>
        <w:b w:val="0"/>
        <w:i w:val="0"/>
        <w:sz w:val="24"/>
        <w:szCs w:val="24"/>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3A202255"/>
    <w:multiLevelType w:val="hybridMultilevel"/>
    <w:tmpl w:val="61988798"/>
    <w:lvl w:ilvl="0" w:tplc="FD6252F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3AE76F9B"/>
    <w:multiLevelType w:val="hybridMultilevel"/>
    <w:tmpl w:val="5E401BEC"/>
    <w:lvl w:ilvl="0" w:tplc="8380263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4C4413CD"/>
    <w:multiLevelType w:val="hybridMultilevel"/>
    <w:tmpl w:val="5FF6C288"/>
    <w:lvl w:ilvl="0" w:tplc="4CA84402">
      <w:start w:val="1"/>
      <w:numFmt w:val="taiwaneseCountingThousand"/>
      <w:lvlText w:val="%1、"/>
      <w:lvlJc w:val="left"/>
      <w:pPr>
        <w:tabs>
          <w:tab w:val="num" w:pos="624"/>
        </w:tabs>
        <w:ind w:left="624" w:hanging="624"/>
      </w:pPr>
      <w:rPr>
        <w:rFonts w:eastAsia="標楷體" w:hint="eastAsia"/>
        <w:b w:val="0"/>
        <w:i w:val="0"/>
        <w:sz w:val="24"/>
        <w:szCs w:val="24"/>
        <w:lang w:val="en-US"/>
      </w:rPr>
    </w:lvl>
    <w:lvl w:ilvl="1" w:tplc="599AF588">
      <w:start w:val="1"/>
      <w:numFmt w:val="taiwaneseCountingThousand"/>
      <w:lvlText w:val="(%2)"/>
      <w:lvlJc w:val="left"/>
      <w:pPr>
        <w:tabs>
          <w:tab w:val="num" w:pos="990"/>
        </w:tabs>
        <w:ind w:left="990" w:hanging="510"/>
      </w:pPr>
      <w:rPr>
        <w:rFonts w:ascii="Arial" w:eastAsia="標楷體" w:hAnsi="Arial" w:cs="Arial" w:hint="default"/>
        <w:color w:val="auto"/>
      </w:rPr>
    </w:lvl>
    <w:lvl w:ilvl="2" w:tplc="FFFFFFFF">
      <w:start w:val="1"/>
      <w:numFmt w:val="decimal"/>
      <w:lvlText w:val="%3."/>
      <w:lvlJc w:val="left"/>
      <w:pPr>
        <w:tabs>
          <w:tab w:val="num" w:pos="1244"/>
        </w:tabs>
        <w:ind w:left="1244" w:hanging="284"/>
      </w:pPr>
      <w:rPr>
        <w:rFonts w:ascii="Arial" w:eastAsia="標楷體" w:hAnsi="Arial" w:hint="default"/>
        <w:b w:val="0"/>
        <w:i w:val="0"/>
        <w:sz w:val="24"/>
        <w:szCs w:val="24"/>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5847606D"/>
    <w:multiLevelType w:val="multilevel"/>
    <w:tmpl w:val="B7BE8FB2"/>
    <w:lvl w:ilvl="0">
      <w:start w:val="1"/>
      <w:numFmt w:val="taiwaneseCountingThousand"/>
      <w:pStyle w:val="a"/>
      <w:suff w:val="nothing"/>
      <w:lvlText w:val="%1、"/>
      <w:lvlJc w:val="left"/>
      <w:pPr>
        <w:ind w:left="964" w:hanging="652"/>
      </w:pPr>
      <w:rPr>
        <w:rFonts w:ascii="標楷體" w:eastAsia="標楷體" w:hAnsi="Times New Roman" w:hint="eastAsia"/>
        <w:b w:val="0"/>
        <w:i w:val="0"/>
        <w:sz w:val="32"/>
      </w:rPr>
    </w:lvl>
    <w:lvl w:ilvl="1">
      <w:start w:val="1"/>
      <w:numFmt w:val="taiwaneseCountingThousand"/>
      <w:suff w:val="nothing"/>
      <w:lvlText w:val="(%2)"/>
      <w:lvlJc w:val="left"/>
      <w:pPr>
        <w:ind w:left="1389" w:hanging="538"/>
      </w:pPr>
      <w:rPr>
        <w:rFonts w:ascii="Times New Roman" w:eastAsia="標楷體" w:hAnsi="Times New Roman" w:hint="eastAsia"/>
        <w:b w:val="0"/>
        <w:i w:val="0"/>
        <w:sz w:val="32"/>
      </w:rPr>
    </w:lvl>
    <w:lvl w:ilvl="2">
      <w:start w:val="1"/>
      <w:numFmt w:val="decimal"/>
      <w:suff w:val="nothing"/>
      <w:lvlText w:val="%3、"/>
      <w:lvlJc w:val="left"/>
      <w:pPr>
        <w:ind w:left="1786" w:hanging="482"/>
      </w:pPr>
      <w:rPr>
        <w:rFonts w:ascii="Times New Roman" w:eastAsia="標楷體" w:hAnsi="Times New Roman" w:hint="eastAsia"/>
        <w:b w:val="0"/>
        <w:i w:val="0"/>
        <w:sz w:val="32"/>
      </w:rPr>
    </w:lvl>
    <w:lvl w:ilvl="3">
      <w:start w:val="1"/>
      <w:numFmt w:val="decimal"/>
      <w:suff w:val="nothing"/>
      <w:lvlText w:val="(%4)"/>
      <w:lvlJc w:val="left"/>
      <w:pPr>
        <w:ind w:left="1956" w:hanging="368"/>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8">
    <w:nsid w:val="5DA00DE7"/>
    <w:multiLevelType w:val="hybridMultilevel"/>
    <w:tmpl w:val="174647F4"/>
    <w:lvl w:ilvl="0" w:tplc="2438000C">
      <w:start w:val="1"/>
      <w:numFmt w:val="decimal"/>
      <w:lvlText w:val="%1."/>
      <w:lvlJc w:val="left"/>
      <w:pPr>
        <w:tabs>
          <w:tab w:val="num" w:pos="388"/>
        </w:tabs>
        <w:ind w:left="388" w:hanging="360"/>
      </w:pPr>
      <w:rPr>
        <w:rFonts w:hAnsi="Arial"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9">
    <w:nsid w:val="67EB7EB9"/>
    <w:multiLevelType w:val="hybridMultilevel"/>
    <w:tmpl w:val="8EBC3186"/>
    <w:lvl w:ilvl="0" w:tplc="FFFFFFFF">
      <w:start w:val="1"/>
      <w:numFmt w:val="decimal"/>
      <w:lvlText w:val="%1."/>
      <w:lvlJc w:val="left"/>
      <w:pPr>
        <w:tabs>
          <w:tab w:val="num" w:pos="312"/>
        </w:tabs>
        <w:ind w:left="312" w:hanging="284"/>
      </w:pPr>
      <w:rPr>
        <w:rFonts w:ascii="Arial" w:eastAsia="標楷體" w:hAnsi="Arial" w:hint="default"/>
        <w:b w:val="0"/>
        <w:i w:val="0"/>
        <w:sz w:val="24"/>
        <w:szCs w:val="24"/>
      </w:rPr>
    </w:lvl>
    <w:lvl w:ilvl="1" w:tplc="FFFFFFFF" w:tentative="1">
      <w:start w:val="1"/>
      <w:numFmt w:val="ideographTraditional"/>
      <w:lvlText w:val="%2、"/>
      <w:lvlJc w:val="left"/>
      <w:pPr>
        <w:tabs>
          <w:tab w:val="num" w:pos="988"/>
        </w:tabs>
        <w:ind w:left="988" w:hanging="480"/>
      </w:pPr>
    </w:lvl>
    <w:lvl w:ilvl="2" w:tplc="FFFFFFFF" w:tentative="1">
      <w:start w:val="1"/>
      <w:numFmt w:val="lowerRoman"/>
      <w:lvlText w:val="%3."/>
      <w:lvlJc w:val="right"/>
      <w:pPr>
        <w:tabs>
          <w:tab w:val="num" w:pos="1468"/>
        </w:tabs>
        <w:ind w:left="1468" w:hanging="480"/>
      </w:pPr>
    </w:lvl>
    <w:lvl w:ilvl="3" w:tplc="FFFFFFFF" w:tentative="1">
      <w:start w:val="1"/>
      <w:numFmt w:val="decimal"/>
      <w:lvlText w:val="%4."/>
      <w:lvlJc w:val="left"/>
      <w:pPr>
        <w:tabs>
          <w:tab w:val="num" w:pos="1948"/>
        </w:tabs>
        <w:ind w:left="1948" w:hanging="480"/>
      </w:pPr>
    </w:lvl>
    <w:lvl w:ilvl="4" w:tplc="FFFFFFFF" w:tentative="1">
      <w:start w:val="1"/>
      <w:numFmt w:val="ideographTraditional"/>
      <w:lvlText w:val="%5、"/>
      <w:lvlJc w:val="left"/>
      <w:pPr>
        <w:tabs>
          <w:tab w:val="num" w:pos="2428"/>
        </w:tabs>
        <w:ind w:left="2428" w:hanging="480"/>
      </w:pPr>
    </w:lvl>
    <w:lvl w:ilvl="5" w:tplc="FFFFFFFF" w:tentative="1">
      <w:start w:val="1"/>
      <w:numFmt w:val="lowerRoman"/>
      <w:lvlText w:val="%6."/>
      <w:lvlJc w:val="right"/>
      <w:pPr>
        <w:tabs>
          <w:tab w:val="num" w:pos="2908"/>
        </w:tabs>
        <w:ind w:left="2908" w:hanging="480"/>
      </w:pPr>
    </w:lvl>
    <w:lvl w:ilvl="6" w:tplc="FFFFFFFF" w:tentative="1">
      <w:start w:val="1"/>
      <w:numFmt w:val="decimal"/>
      <w:lvlText w:val="%7."/>
      <w:lvlJc w:val="left"/>
      <w:pPr>
        <w:tabs>
          <w:tab w:val="num" w:pos="3388"/>
        </w:tabs>
        <w:ind w:left="3388" w:hanging="480"/>
      </w:pPr>
    </w:lvl>
    <w:lvl w:ilvl="7" w:tplc="FFFFFFFF" w:tentative="1">
      <w:start w:val="1"/>
      <w:numFmt w:val="ideographTraditional"/>
      <w:lvlText w:val="%8、"/>
      <w:lvlJc w:val="left"/>
      <w:pPr>
        <w:tabs>
          <w:tab w:val="num" w:pos="3868"/>
        </w:tabs>
        <w:ind w:left="3868" w:hanging="480"/>
      </w:pPr>
    </w:lvl>
    <w:lvl w:ilvl="8" w:tplc="FFFFFFFF" w:tentative="1">
      <w:start w:val="1"/>
      <w:numFmt w:val="lowerRoman"/>
      <w:lvlText w:val="%9."/>
      <w:lvlJc w:val="right"/>
      <w:pPr>
        <w:tabs>
          <w:tab w:val="num" w:pos="4348"/>
        </w:tabs>
        <w:ind w:left="4348" w:hanging="480"/>
      </w:pPr>
    </w:lvl>
  </w:abstractNum>
  <w:abstractNum w:abstractNumId="10">
    <w:nsid w:val="7ABC5677"/>
    <w:multiLevelType w:val="hybridMultilevel"/>
    <w:tmpl w:val="B5F625D6"/>
    <w:lvl w:ilvl="0" w:tplc="805CE894">
      <w:start w:val="1"/>
      <w:numFmt w:val="decimal"/>
      <w:lvlText w:val="%1."/>
      <w:lvlJc w:val="left"/>
      <w:pPr>
        <w:tabs>
          <w:tab w:val="num" w:pos="284"/>
        </w:tabs>
        <w:ind w:left="284" w:hanging="284"/>
      </w:pPr>
      <w:rPr>
        <w:rFonts w:ascii="Arial" w:eastAsia="標楷體" w:hAnsi="Arial" w:hint="default"/>
        <w:b w:val="0"/>
        <w:i w:val="0"/>
        <w:sz w:val="24"/>
        <w:szCs w:val="24"/>
      </w:rPr>
    </w:lvl>
    <w:lvl w:ilvl="1" w:tplc="04090019">
      <w:start w:val="1"/>
      <w:numFmt w:val="ideographTraditional"/>
      <w:lvlText w:val="%2、"/>
      <w:lvlJc w:val="left"/>
      <w:pPr>
        <w:tabs>
          <w:tab w:val="num" w:pos="1740"/>
        </w:tabs>
        <w:ind w:left="1740" w:hanging="480"/>
      </w:pPr>
    </w:lvl>
    <w:lvl w:ilvl="2" w:tplc="0409001B" w:tentative="1">
      <w:start w:val="1"/>
      <w:numFmt w:val="lowerRoman"/>
      <w:lvlText w:val="%3."/>
      <w:lvlJc w:val="right"/>
      <w:pPr>
        <w:tabs>
          <w:tab w:val="num" w:pos="2220"/>
        </w:tabs>
        <w:ind w:left="2220" w:hanging="480"/>
      </w:pPr>
    </w:lvl>
    <w:lvl w:ilvl="3" w:tplc="0409000F" w:tentative="1">
      <w:start w:val="1"/>
      <w:numFmt w:val="decimal"/>
      <w:lvlText w:val="%4."/>
      <w:lvlJc w:val="left"/>
      <w:pPr>
        <w:tabs>
          <w:tab w:val="num" w:pos="2700"/>
        </w:tabs>
        <w:ind w:left="2700" w:hanging="480"/>
      </w:pPr>
    </w:lvl>
    <w:lvl w:ilvl="4" w:tplc="04090019" w:tentative="1">
      <w:start w:val="1"/>
      <w:numFmt w:val="ideographTraditional"/>
      <w:lvlText w:val="%5、"/>
      <w:lvlJc w:val="left"/>
      <w:pPr>
        <w:tabs>
          <w:tab w:val="num" w:pos="3180"/>
        </w:tabs>
        <w:ind w:left="3180" w:hanging="480"/>
      </w:pPr>
    </w:lvl>
    <w:lvl w:ilvl="5" w:tplc="0409001B" w:tentative="1">
      <w:start w:val="1"/>
      <w:numFmt w:val="lowerRoman"/>
      <w:lvlText w:val="%6."/>
      <w:lvlJc w:val="right"/>
      <w:pPr>
        <w:tabs>
          <w:tab w:val="num" w:pos="3660"/>
        </w:tabs>
        <w:ind w:left="3660" w:hanging="480"/>
      </w:pPr>
    </w:lvl>
    <w:lvl w:ilvl="6" w:tplc="0409000F" w:tentative="1">
      <w:start w:val="1"/>
      <w:numFmt w:val="decimal"/>
      <w:lvlText w:val="%7."/>
      <w:lvlJc w:val="left"/>
      <w:pPr>
        <w:tabs>
          <w:tab w:val="num" w:pos="4140"/>
        </w:tabs>
        <w:ind w:left="4140" w:hanging="480"/>
      </w:pPr>
    </w:lvl>
    <w:lvl w:ilvl="7" w:tplc="04090019" w:tentative="1">
      <w:start w:val="1"/>
      <w:numFmt w:val="ideographTraditional"/>
      <w:lvlText w:val="%8、"/>
      <w:lvlJc w:val="left"/>
      <w:pPr>
        <w:tabs>
          <w:tab w:val="num" w:pos="4620"/>
        </w:tabs>
        <w:ind w:left="4620" w:hanging="480"/>
      </w:pPr>
    </w:lvl>
    <w:lvl w:ilvl="8" w:tplc="0409001B" w:tentative="1">
      <w:start w:val="1"/>
      <w:numFmt w:val="lowerRoman"/>
      <w:lvlText w:val="%9."/>
      <w:lvlJc w:val="right"/>
      <w:pPr>
        <w:tabs>
          <w:tab w:val="num" w:pos="5100"/>
        </w:tabs>
        <w:ind w:left="5100" w:hanging="480"/>
      </w:pPr>
    </w:lvl>
  </w:abstractNum>
  <w:abstractNum w:abstractNumId="11">
    <w:nsid w:val="7B8E4F89"/>
    <w:multiLevelType w:val="hybridMultilevel"/>
    <w:tmpl w:val="8CE23FA2"/>
    <w:lvl w:ilvl="0" w:tplc="FFFFFFFF">
      <w:start w:val="1"/>
      <w:numFmt w:val="taiwaneseCountingThousand"/>
      <w:lvlText w:val="(%1)"/>
      <w:lvlJc w:val="left"/>
      <w:pPr>
        <w:tabs>
          <w:tab w:val="num" w:pos="840"/>
        </w:tabs>
        <w:ind w:left="840" w:hanging="360"/>
      </w:pPr>
      <w:rPr>
        <w:rFonts w:hint="default"/>
      </w:rPr>
    </w:lvl>
    <w:lvl w:ilvl="1" w:tplc="04090019">
      <w:start w:val="1"/>
      <w:numFmt w:val="decimal"/>
      <w:lvlText w:val="%2."/>
      <w:lvlJc w:val="left"/>
      <w:pPr>
        <w:tabs>
          <w:tab w:val="num" w:pos="764"/>
        </w:tabs>
        <w:ind w:left="764" w:hanging="284"/>
      </w:pPr>
      <w:rPr>
        <w:rFonts w:ascii="Arial" w:eastAsia="標楷體" w:hAnsi="Arial" w:hint="default"/>
        <w:b w:val="0"/>
        <w:i w:val="0"/>
        <w:sz w:val="24"/>
        <w:szCs w:val="24"/>
      </w:rPr>
    </w:lvl>
    <w:lvl w:ilvl="2" w:tplc="0409001B">
      <w:start w:val="1"/>
      <w:numFmt w:val="decimal"/>
      <w:lvlText w:val="(%3)"/>
      <w:lvlJc w:val="left"/>
      <w:pPr>
        <w:tabs>
          <w:tab w:val="num" w:pos="1365"/>
        </w:tabs>
        <w:ind w:left="1365" w:hanging="405"/>
      </w:pPr>
      <w:rPr>
        <w:rFonts w:ascii="Arial" w:hAnsi="標楷體" w:cs="Arial" w:hint="default"/>
        <w:color w:val="auto"/>
        <w:sz w:val="24"/>
      </w:rPr>
    </w:lvl>
    <w:lvl w:ilvl="3" w:tplc="0409000F">
      <w:start w:val="1"/>
      <w:numFmt w:val="decimal"/>
      <w:lvlText w:val="%4."/>
      <w:lvlJc w:val="left"/>
      <w:pPr>
        <w:tabs>
          <w:tab w:val="num" w:pos="1724"/>
        </w:tabs>
        <w:ind w:left="1724" w:hanging="284"/>
      </w:pPr>
      <w:rPr>
        <w:rFonts w:ascii="Arial" w:eastAsia="標楷體" w:hAnsi="Arial" w:hint="default"/>
        <w:b w:val="0"/>
        <w:i w:val="0"/>
        <w:sz w:val="24"/>
        <w:szCs w:val="24"/>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10"/>
  </w:num>
  <w:num w:numId="6">
    <w:abstractNumId w:val="8"/>
  </w:num>
  <w:num w:numId="7">
    <w:abstractNumId w:val="11"/>
  </w:num>
  <w:num w:numId="8">
    <w:abstractNumId w:val="1"/>
  </w:num>
  <w:num w:numId="9">
    <w:abstractNumId w:val="3"/>
  </w:num>
  <w:num w:numId="10">
    <w:abstractNumId w:val="9"/>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398"/>
    <w:rsid w:val="000048F3"/>
    <w:rsid w:val="00071261"/>
    <w:rsid w:val="000725CB"/>
    <w:rsid w:val="0008469C"/>
    <w:rsid w:val="000B7710"/>
    <w:rsid w:val="000D1C74"/>
    <w:rsid w:val="000D257E"/>
    <w:rsid w:val="0011578F"/>
    <w:rsid w:val="00125A63"/>
    <w:rsid w:val="00182174"/>
    <w:rsid w:val="001F0B0A"/>
    <w:rsid w:val="00223E46"/>
    <w:rsid w:val="00230FFE"/>
    <w:rsid w:val="00241033"/>
    <w:rsid w:val="0024674F"/>
    <w:rsid w:val="00252EF3"/>
    <w:rsid w:val="0025349C"/>
    <w:rsid w:val="00257E8D"/>
    <w:rsid w:val="002A6F5D"/>
    <w:rsid w:val="002B3082"/>
    <w:rsid w:val="002E645D"/>
    <w:rsid w:val="002F4FEC"/>
    <w:rsid w:val="002F6B52"/>
    <w:rsid w:val="0038247A"/>
    <w:rsid w:val="003E6833"/>
    <w:rsid w:val="00414541"/>
    <w:rsid w:val="00427398"/>
    <w:rsid w:val="004303F9"/>
    <w:rsid w:val="0046084E"/>
    <w:rsid w:val="004C7D6C"/>
    <w:rsid w:val="004D5989"/>
    <w:rsid w:val="005008C8"/>
    <w:rsid w:val="005360D7"/>
    <w:rsid w:val="00536518"/>
    <w:rsid w:val="0053782F"/>
    <w:rsid w:val="00545A52"/>
    <w:rsid w:val="00550DCF"/>
    <w:rsid w:val="00553D24"/>
    <w:rsid w:val="00570C8E"/>
    <w:rsid w:val="005B0CBE"/>
    <w:rsid w:val="006153CC"/>
    <w:rsid w:val="00666EB1"/>
    <w:rsid w:val="006834FE"/>
    <w:rsid w:val="00704077"/>
    <w:rsid w:val="007270C0"/>
    <w:rsid w:val="00750B1E"/>
    <w:rsid w:val="00765734"/>
    <w:rsid w:val="00794173"/>
    <w:rsid w:val="007A0587"/>
    <w:rsid w:val="007A4DC7"/>
    <w:rsid w:val="007B17A9"/>
    <w:rsid w:val="007F32CC"/>
    <w:rsid w:val="00800D60"/>
    <w:rsid w:val="00807558"/>
    <w:rsid w:val="00816A0C"/>
    <w:rsid w:val="00856C43"/>
    <w:rsid w:val="008A4A4B"/>
    <w:rsid w:val="008B4B9C"/>
    <w:rsid w:val="008D14C3"/>
    <w:rsid w:val="008F4CBD"/>
    <w:rsid w:val="00906BD6"/>
    <w:rsid w:val="00906F53"/>
    <w:rsid w:val="0092538E"/>
    <w:rsid w:val="00952A8D"/>
    <w:rsid w:val="00964212"/>
    <w:rsid w:val="0099792B"/>
    <w:rsid w:val="009C0CBB"/>
    <w:rsid w:val="009C3C2B"/>
    <w:rsid w:val="009D1663"/>
    <w:rsid w:val="00A07954"/>
    <w:rsid w:val="00A70067"/>
    <w:rsid w:val="00A85A5F"/>
    <w:rsid w:val="00AA32B6"/>
    <w:rsid w:val="00B16AAA"/>
    <w:rsid w:val="00B236F6"/>
    <w:rsid w:val="00B66BBA"/>
    <w:rsid w:val="00BA66A1"/>
    <w:rsid w:val="00BB37E8"/>
    <w:rsid w:val="00BD4E9E"/>
    <w:rsid w:val="00BE389E"/>
    <w:rsid w:val="00C92A02"/>
    <w:rsid w:val="00CB2923"/>
    <w:rsid w:val="00CC4EA0"/>
    <w:rsid w:val="00CF4D7F"/>
    <w:rsid w:val="00D01813"/>
    <w:rsid w:val="00D11867"/>
    <w:rsid w:val="00D52CEB"/>
    <w:rsid w:val="00D56E22"/>
    <w:rsid w:val="00D77F15"/>
    <w:rsid w:val="00D949F6"/>
    <w:rsid w:val="00D9606A"/>
    <w:rsid w:val="00DC2565"/>
    <w:rsid w:val="00DC3D65"/>
    <w:rsid w:val="00E01897"/>
    <w:rsid w:val="00E01A19"/>
    <w:rsid w:val="00E31D4A"/>
    <w:rsid w:val="00E36235"/>
    <w:rsid w:val="00E45608"/>
    <w:rsid w:val="00E64289"/>
    <w:rsid w:val="00E75EA5"/>
    <w:rsid w:val="00EB25D0"/>
    <w:rsid w:val="00EE45DB"/>
    <w:rsid w:val="00EF5705"/>
    <w:rsid w:val="00F23928"/>
    <w:rsid w:val="00F23BEF"/>
    <w:rsid w:val="00F47173"/>
    <w:rsid w:val="00F562BB"/>
    <w:rsid w:val="00F86FF9"/>
    <w:rsid w:val="00FB58F1"/>
    <w:rsid w:val="00FF1596"/>
    <w:rsid w:val="00FF42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character" w:styleId="a4">
    <w:name w:val="FollowedHyperlink"/>
    <w:basedOn w:val="a1"/>
    <w:rPr>
      <w:color w:val="800080"/>
      <w:u w:val="single"/>
    </w:rPr>
  </w:style>
  <w:style w:type="paragraph" w:styleId="a5">
    <w:name w:val="header"/>
    <w:basedOn w:val="a0"/>
    <w:pPr>
      <w:tabs>
        <w:tab w:val="center" w:pos="4153"/>
        <w:tab w:val="right" w:pos="8306"/>
      </w:tabs>
      <w:snapToGrid w:val="0"/>
    </w:pPr>
    <w:rPr>
      <w:sz w:val="20"/>
      <w:szCs w:val="20"/>
    </w:rPr>
  </w:style>
  <w:style w:type="paragraph" w:styleId="a6">
    <w:name w:val="footer"/>
    <w:basedOn w:val="a0"/>
    <w:pPr>
      <w:tabs>
        <w:tab w:val="center" w:pos="4153"/>
        <w:tab w:val="right" w:pos="8306"/>
      </w:tabs>
      <w:snapToGrid w:val="0"/>
    </w:pPr>
    <w:rPr>
      <w:sz w:val="20"/>
      <w:szCs w:val="20"/>
    </w:rPr>
  </w:style>
  <w:style w:type="paragraph" w:customStyle="1" w:styleId="a7">
    <w:name w:val="(一)"/>
    <w:basedOn w:val="a0"/>
    <w:pPr>
      <w:kinsoku w:val="0"/>
      <w:adjustRightInd w:val="0"/>
      <w:snapToGrid w:val="0"/>
      <w:spacing w:before="120" w:after="120" w:line="500" w:lineRule="atLeast"/>
      <w:ind w:left="482" w:hanging="482"/>
      <w:jc w:val="both"/>
    </w:pPr>
    <w:rPr>
      <w:rFonts w:eastAsia="標楷體"/>
      <w:snapToGrid w:val="0"/>
      <w:kern w:val="0"/>
      <w:sz w:val="28"/>
      <w:szCs w:val="20"/>
    </w:rPr>
  </w:style>
  <w:style w:type="paragraph" w:customStyle="1" w:styleId="1">
    <w:name w:val="1."/>
    <w:basedOn w:val="a0"/>
    <w:pPr>
      <w:kinsoku w:val="0"/>
      <w:adjustRightInd w:val="0"/>
      <w:snapToGrid w:val="0"/>
      <w:spacing w:before="120" w:after="120" w:line="500" w:lineRule="atLeast"/>
      <w:ind w:left="198" w:hanging="198"/>
      <w:jc w:val="both"/>
    </w:pPr>
    <w:rPr>
      <w:rFonts w:eastAsia="標楷體"/>
      <w:snapToGrid w:val="0"/>
      <w:kern w:val="0"/>
      <w:sz w:val="28"/>
      <w:szCs w:val="20"/>
    </w:rPr>
  </w:style>
  <w:style w:type="character" w:styleId="a8">
    <w:name w:val="page number"/>
    <w:basedOn w:val="a1"/>
  </w:style>
  <w:style w:type="paragraph" w:styleId="3">
    <w:name w:val="Body Text Indent 3"/>
    <w:basedOn w:val="a0"/>
    <w:pPr>
      <w:spacing w:line="420" w:lineRule="exact"/>
      <w:ind w:left="452" w:hanging="452"/>
    </w:pPr>
    <w:rPr>
      <w:rFonts w:eastAsia="標楷體"/>
      <w:szCs w:val="20"/>
    </w:rPr>
  </w:style>
  <w:style w:type="paragraph" w:styleId="a9">
    <w:name w:val="Body Text Indent"/>
    <w:basedOn w:val="a0"/>
    <w:pPr>
      <w:spacing w:after="120"/>
      <w:ind w:leftChars="200" w:left="480"/>
    </w:p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paragraph" w:styleId="aa">
    <w:name w:val="Balloon Text"/>
    <w:basedOn w:val="a0"/>
    <w:semiHidden/>
    <w:rPr>
      <w:rFonts w:ascii="Arial" w:hAnsi="Arial"/>
      <w:sz w:val="18"/>
      <w:szCs w:val="18"/>
    </w:rPr>
  </w:style>
  <w:style w:type="paragraph" w:styleId="2">
    <w:name w:val="Body Text Indent 2"/>
    <w:basedOn w:val="a0"/>
    <w:pPr>
      <w:spacing w:after="120" w:line="480" w:lineRule="auto"/>
      <w:ind w:leftChars="200" w:left="480"/>
    </w:pPr>
  </w:style>
  <w:style w:type="character" w:customStyle="1" w:styleId="HTML0">
    <w:name w:val="HTML 預設格式 字元"/>
    <w:basedOn w:val="a1"/>
    <w:rPr>
      <w:rFonts w:ascii="細明體" w:eastAsia="細明體" w:hAnsi="細明體" w:cs="細明體"/>
      <w:color w:val="333333"/>
      <w:sz w:val="24"/>
      <w:szCs w:val="24"/>
      <w:lang w:val="en-US" w:eastAsia="zh-TW" w:bidi="ar-SA"/>
    </w:rPr>
  </w:style>
  <w:style w:type="character" w:styleId="ab">
    <w:name w:val="Hyperlink"/>
    <w:basedOn w:val="a1"/>
    <w:rPr>
      <w:color w:val="003366"/>
      <w:u w:val="single"/>
    </w:rPr>
  </w:style>
  <w:style w:type="paragraph" w:customStyle="1" w:styleId="ac">
    <w:name w:val=" 字元 字元 字元 字元 字元 字元 字元 字元 字元 字元 字元 字元 字元"/>
    <w:basedOn w:val="a0"/>
    <w:pPr>
      <w:widowControl/>
      <w:adjustRightInd w:val="0"/>
      <w:spacing w:after="160" w:line="240" w:lineRule="exact"/>
      <w:textAlignment w:val="baseline"/>
    </w:pPr>
    <w:rPr>
      <w:rFonts w:ascii="Arial" w:eastAsia="Times New Roman" w:hAnsi="Arial" w:cs="Arial"/>
      <w:kern w:val="0"/>
      <w:sz w:val="20"/>
      <w:szCs w:val="20"/>
      <w:lang w:eastAsia="en-US"/>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customStyle="1" w:styleId="a">
    <w:name w:val="分項段落"/>
    <w:basedOn w:val="a0"/>
    <w:pPr>
      <w:widowControl/>
      <w:numPr>
        <w:numId w:val="1"/>
      </w:numPr>
      <w:snapToGrid w:val="0"/>
      <w:spacing w:before="120" w:line="440" w:lineRule="exact"/>
      <w:jc w:val="both"/>
    </w:pPr>
    <w:rPr>
      <w:rFonts w:eastAsia="標楷體"/>
      <w:noProof/>
      <w:kern w:val="0"/>
      <w:sz w:val="32"/>
      <w:szCs w:val="20"/>
    </w:rPr>
  </w:style>
  <w:style w:type="paragraph" w:styleId="ad">
    <w:name w:val="Body Text"/>
    <w:basedOn w:val="a0"/>
    <w:pPr>
      <w:spacing w:after="120"/>
    </w:pPr>
  </w:style>
  <w:style w:type="paragraph" w:styleId="ae">
    <w:name w:val="Normal Indent"/>
    <w:basedOn w:val="a0"/>
    <w:pPr>
      <w:numPr>
        <w:ilvl w:val="1"/>
      </w:numPr>
      <w:adjustRightInd w:val="0"/>
      <w:spacing w:line="360" w:lineRule="atLeast"/>
      <w:ind w:left="480"/>
      <w:jc w:val="both"/>
      <w:textAlignment w:val="baseline"/>
    </w:pPr>
    <w:rPr>
      <w:rFonts w:ascii="標楷體"/>
      <w:kern w:val="0"/>
      <w:szCs w:val="20"/>
    </w:rPr>
  </w:style>
  <w:style w:type="paragraph" w:customStyle="1" w:styleId="Char">
    <w:name w:val=" 字元 字元 Char"/>
    <w:basedOn w:val="a0"/>
    <w:pPr>
      <w:widowControl/>
      <w:spacing w:after="160" w:line="240" w:lineRule="exact"/>
    </w:pPr>
    <w:rPr>
      <w:rFonts w:ascii="Arial" w:eastAsia="Times New Roman" w:hAnsi="Arial" w:cs="Arial"/>
      <w:kern w:val="0"/>
      <w:sz w:val="20"/>
      <w:szCs w:val="20"/>
      <w:lang w:eastAsia="en-US"/>
    </w:rPr>
  </w:style>
  <w:style w:type="character" w:customStyle="1" w:styleId="30">
    <w:name w:val="本文縮排 3 字元"/>
    <w:basedOn w:val="a1"/>
    <w:rPr>
      <w:rFonts w:eastAsia="標楷體"/>
      <w:kern w:val="2"/>
      <w:sz w:val="24"/>
    </w:rPr>
  </w:style>
  <w:style w:type="paragraph" w:customStyle="1" w:styleId="af">
    <w:name w:val="發文字號"/>
    <w:basedOn w:val="a0"/>
    <w:pPr>
      <w:snapToGrid w:val="0"/>
      <w:spacing w:line="280" w:lineRule="exact"/>
    </w:pPr>
    <w:rPr>
      <w:rFonts w:eastAsia="標楷體"/>
      <w:szCs w:val="20"/>
    </w:rPr>
  </w:style>
  <w:style w:type="paragraph" w:styleId="10">
    <w:name w:val="index 1"/>
    <w:basedOn w:val="a0"/>
    <w:next w:val="a0"/>
    <w:autoRedefine/>
    <w:semiHidden/>
    <w:rsid w:val="0008469C"/>
    <w:pPr>
      <w:spacing w:line="400" w:lineRule="exact"/>
      <w:ind w:left="360" w:rightChars="-30" w:right="-72" w:hangingChars="150" w:hanging="360"/>
      <w:jc w:val="both"/>
    </w:pPr>
    <w:rPr>
      <w:rFonts w:ascii="Arial" w:eastAsia="標楷體" w:hAnsi="Arial" w:cs="Arial"/>
      <w:szCs w:val="20"/>
    </w:rPr>
  </w:style>
  <w:style w:type="paragraph" w:styleId="af0">
    <w:name w:val="Plain Text"/>
    <w:basedOn w:val="a0"/>
    <w:rsid w:val="00241033"/>
    <w:rPr>
      <w:rFonts w:ascii="細明體" w:eastAsia="細明體" w:hAnsi="Courier New"/>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character" w:styleId="a4">
    <w:name w:val="FollowedHyperlink"/>
    <w:basedOn w:val="a1"/>
    <w:rPr>
      <w:color w:val="800080"/>
      <w:u w:val="single"/>
    </w:rPr>
  </w:style>
  <w:style w:type="paragraph" w:styleId="a5">
    <w:name w:val="header"/>
    <w:basedOn w:val="a0"/>
    <w:pPr>
      <w:tabs>
        <w:tab w:val="center" w:pos="4153"/>
        <w:tab w:val="right" w:pos="8306"/>
      </w:tabs>
      <w:snapToGrid w:val="0"/>
    </w:pPr>
    <w:rPr>
      <w:sz w:val="20"/>
      <w:szCs w:val="20"/>
    </w:rPr>
  </w:style>
  <w:style w:type="paragraph" w:styleId="a6">
    <w:name w:val="footer"/>
    <w:basedOn w:val="a0"/>
    <w:pPr>
      <w:tabs>
        <w:tab w:val="center" w:pos="4153"/>
        <w:tab w:val="right" w:pos="8306"/>
      </w:tabs>
      <w:snapToGrid w:val="0"/>
    </w:pPr>
    <w:rPr>
      <w:sz w:val="20"/>
      <w:szCs w:val="20"/>
    </w:rPr>
  </w:style>
  <w:style w:type="paragraph" w:customStyle="1" w:styleId="a7">
    <w:name w:val="(一)"/>
    <w:basedOn w:val="a0"/>
    <w:pPr>
      <w:kinsoku w:val="0"/>
      <w:adjustRightInd w:val="0"/>
      <w:snapToGrid w:val="0"/>
      <w:spacing w:before="120" w:after="120" w:line="500" w:lineRule="atLeast"/>
      <w:ind w:left="482" w:hanging="482"/>
      <w:jc w:val="both"/>
    </w:pPr>
    <w:rPr>
      <w:rFonts w:eastAsia="標楷體"/>
      <w:snapToGrid w:val="0"/>
      <w:kern w:val="0"/>
      <w:sz w:val="28"/>
      <w:szCs w:val="20"/>
    </w:rPr>
  </w:style>
  <w:style w:type="paragraph" w:customStyle="1" w:styleId="1">
    <w:name w:val="1."/>
    <w:basedOn w:val="a0"/>
    <w:pPr>
      <w:kinsoku w:val="0"/>
      <w:adjustRightInd w:val="0"/>
      <w:snapToGrid w:val="0"/>
      <w:spacing w:before="120" w:after="120" w:line="500" w:lineRule="atLeast"/>
      <w:ind w:left="198" w:hanging="198"/>
      <w:jc w:val="both"/>
    </w:pPr>
    <w:rPr>
      <w:rFonts w:eastAsia="標楷體"/>
      <w:snapToGrid w:val="0"/>
      <w:kern w:val="0"/>
      <w:sz w:val="28"/>
      <w:szCs w:val="20"/>
    </w:rPr>
  </w:style>
  <w:style w:type="character" w:styleId="a8">
    <w:name w:val="page number"/>
    <w:basedOn w:val="a1"/>
  </w:style>
  <w:style w:type="paragraph" w:styleId="3">
    <w:name w:val="Body Text Indent 3"/>
    <w:basedOn w:val="a0"/>
    <w:pPr>
      <w:spacing w:line="420" w:lineRule="exact"/>
      <w:ind w:left="452" w:hanging="452"/>
    </w:pPr>
    <w:rPr>
      <w:rFonts w:eastAsia="標楷體"/>
      <w:szCs w:val="20"/>
    </w:rPr>
  </w:style>
  <w:style w:type="paragraph" w:styleId="a9">
    <w:name w:val="Body Text Indent"/>
    <w:basedOn w:val="a0"/>
    <w:pPr>
      <w:spacing w:after="120"/>
      <w:ind w:leftChars="200" w:left="480"/>
    </w:p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paragraph" w:styleId="aa">
    <w:name w:val="Balloon Text"/>
    <w:basedOn w:val="a0"/>
    <w:semiHidden/>
    <w:rPr>
      <w:rFonts w:ascii="Arial" w:hAnsi="Arial"/>
      <w:sz w:val="18"/>
      <w:szCs w:val="18"/>
    </w:rPr>
  </w:style>
  <w:style w:type="paragraph" w:styleId="2">
    <w:name w:val="Body Text Indent 2"/>
    <w:basedOn w:val="a0"/>
    <w:pPr>
      <w:spacing w:after="120" w:line="480" w:lineRule="auto"/>
      <w:ind w:leftChars="200" w:left="480"/>
    </w:pPr>
  </w:style>
  <w:style w:type="character" w:customStyle="1" w:styleId="HTML0">
    <w:name w:val="HTML 預設格式 字元"/>
    <w:basedOn w:val="a1"/>
    <w:rPr>
      <w:rFonts w:ascii="細明體" w:eastAsia="細明體" w:hAnsi="細明體" w:cs="細明體"/>
      <w:color w:val="333333"/>
      <w:sz w:val="24"/>
      <w:szCs w:val="24"/>
      <w:lang w:val="en-US" w:eastAsia="zh-TW" w:bidi="ar-SA"/>
    </w:rPr>
  </w:style>
  <w:style w:type="character" w:styleId="ab">
    <w:name w:val="Hyperlink"/>
    <w:basedOn w:val="a1"/>
    <w:rPr>
      <w:color w:val="003366"/>
      <w:u w:val="single"/>
    </w:rPr>
  </w:style>
  <w:style w:type="paragraph" w:customStyle="1" w:styleId="ac">
    <w:name w:val=" 字元 字元 字元 字元 字元 字元 字元 字元 字元 字元 字元 字元 字元"/>
    <w:basedOn w:val="a0"/>
    <w:pPr>
      <w:widowControl/>
      <w:adjustRightInd w:val="0"/>
      <w:spacing w:after="160" w:line="240" w:lineRule="exact"/>
      <w:textAlignment w:val="baseline"/>
    </w:pPr>
    <w:rPr>
      <w:rFonts w:ascii="Arial" w:eastAsia="Times New Roman" w:hAnsi="Arial" w:cs="Arial"/>
      <w:kern w:val="0"/>
      <w:sz w:val="20"/>
      <w:szCs w:val="20"/>
      <w:lang w:eastAsia="en-US"/>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customStyle="1" w:styleId="a">
    <w:name w:val="分項段落"/>
    <w:basedOn w:val="a0"/>
    <w:pPr>
      <w:widowControl/>
      <w:numPr>
        <w:numId w:val="1"/>
      </w:numPr>
      <w:snapToGrid w:val="0"/>
      <w:spacing w:before="120" w:line="440" w:lineRule="exact"/>
      <w:jc w:val="both"/>
    </w:pPr>
    <w:rPr>
      <w:rFonts w:eastAsia="標楷體"/>
      <w:noProof/>
      <w:kern w:val="0"/>
      <w:sz w:val="32"/>
      <w:szCs w:val="20"/>
    </w:rPr>
  </w:style>
  <w:style w:type="paragraph" w:styleId="ad">
    <w:name w:val="Body Text"/>
    <w:basedOn w:val="a0"/>
    <w:pPr>
      <w:spacing w:after="120"/>
    </w:pPr>
  </w:style>
  <w:style w:type="paragraph" w:styleId="ae">
    <w:name w:val="Normal Indent"/>
    <w:basedOn w:val="a0"/>
    <w:pPr>
      <w:numPr>
        <w:ilvl w:val="1"/>
      </w:numPr>
      <w:adjustRightInd w:val="0"/>
      <w:spacing w:line="360" w:lineRule="atLeast"/>
      <w:ind w:left="480"/>
      <w:jc w:val="both"/>
      <w:textAlignment w:val="baseline"/>
    </w:pPr>
    <w:rPr>
      <w:rFonts w:ascii="標楷體"/>
      <w:kern w:val="0"/>
      <w:szCs w:val="20"/>
    </w:rPr>
  </w:style>
  <w:style w:type="paragraph" w:customStyle="1" w:styleId="Char">
    <w:name w:val=" 字元 字元 Char"/>
    <w:basedOn w:val="a0"/>
    <w:pPr>
      <w:widowControl/>
      <w:spacing w:after="160" w:line="240" w:lineRule="exact"/>
    </w:pPr>
    <w:rPr>
      <w:rFonts w:ascii="Arial" w:eastAsia="Times New Roman" w:hAnsi="Arial" w:cs="Arial"/>
      <w:kern w:val="0"/>
      <w:sz w:val="20"/>
      <w:szCs w:val="20"/>
      <w:lang w:eastAsia="en-US"/>
    </w:rPr>
  </w:style>
  <w:style w:type="character" w:customStyle="1" w:styleId="30">
    <w:name w:val="本文縮排 3 字元"/>
    <w:basedOn w:val="a1"/>
    <w:rPr>
      <w:rFonts w:eastAsia="標楷體"/>
      <w:kern w:val="2"/>
      <w:sz w:val="24"/>
    </w:rPr>
  </w:style>
  <w:style w:type="paragraph" w:customStyle="1" w:styleId="af">
    <w:name w:val="發文字號"/>
    <w:basedOn w:val="a0"/>
    <w:pPr>
      <w:snapToGrid w:val="0"/>
      <w:spacing w:line="280" w:lineRule="exact"/>
    </w:pPr>
    <w:rPr>
      <w:rFonts w:eastAsia="標楷體"/>
      <w:szCs w:val="20"/>
    </w:rPr>
  </w:style>
  <w:style w:type="paragraph" w:styleId="10">
    <w:name w:val="index 1"/>
    <w:basedOn w:val="a0"/>
    <w:next w:val="a0"/>
    <w:autoRedefine/>
    <w:semiHidden/>
    <w:rsid w:val="0008469C"/>
    <w:pPr>
      <w:spacing w:line="400" w:lineRule="exact"/>
      <w:ind w:left="360" w:rightChars="-30" w:right="-72" w:hangingChars="150" w:hanging="360"/>
      <w:jc w:val="both"/>
    </w:pPr>
    <w:rPr>
      <w:rFonts w:ascii="Arial" w:eastAsia="標楷體" w:hAnsi="Arial" w:cs="Arial"/>
      <w:szCs w:val="20"/>
    </w:rPr>
  </w:style>
  <w:style w:type="paragraph" w:styleId="af0">
    <w:name w:val="Plain Text"/>
    <w:basedOn w:val="a0"/>
    <w:rsid w:val="00241033"/>
    <w:rPr>
      <w:rFonts w:ascii="細明體" w:eastAsia="細明體" w:hAnsi="Courier New"/>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1647</Words>
  <Characters>9393</Characters>
  <Application>Microsoft Office Word</Application>
  <DocSecurity>0</DocSecurity>
  <Lines>78</Lines>
  <Paragraphs>22</Paragraphs>
  <ScaleCrop>false</ScaleCrop>
  <Company>期交所</Company>
  <LinksUpToDate>false</LinksUpToDate>
  <CharactersWithSpaces>11018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期貨商內部控制制度標準規範-內部控制制度修正對照表</dc:title>
  <dc:creator>期交所</dc:creator>
  <cp:lastModifiedBy>范加麟</cp:lastModifiedBy>
  <cp:revision>2</cp:revision>
  <cp:lastPrinted>2014-06-16T10:05:00Z</cp:lastPrinted>
  <dcterms:created xsi:type="dcterms:W3CDTF">2019-10-18T00:54:00Z</dcterms:created>
  <dcterms:modified xsi:type="dcterms:W3CDTF">2019-10-18T00:54:00Z</dcterms:modified>
</cp:coreProperties>
</file>