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CF4" w:rsidRDefault="00127773" w:rsidP="00945EFC">
      <w:pPr>
        <w:pStyle w:val="a4"/>
        <w:tabs>
          <w:tab w:val="clear" w:pos="4153"/>
          <w:tab w:val="clear" w:pos="8306"/>
        </w:tabs>
        <w:spacing w:line="360" w:lineRule="auto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5926A4">
        <w:rPr>
          <w:rFonts w:ascii="標楷體" w:eastAsia="標楷體" w:hAnsi="標楷體" w:hint="eastAsia"/>
          <w:b/>
          <w:color w:val="000000"/>
          <w:sz w:val="28"/>
          <w:szCs w:val="28"/>
        </w:rPr>
        <w:t>中華民國期貨業商業同業公會</w:t>
      </w:r>
    </w:p>
    <w:p w:rsidR="00127773" w:rsidRDefault="00127773" w:rsidP="003F3D32">
      <w:pPr>
        <w:pStyle w:val="a4"/>
        <w:tabs>
          <w:tab w:val="clear" w:pos="4153"/>
          <w:tab w:val="clear" w:pos="8306"/>
        </w:tabs>
        <w:spacing w:line="360" w:lineRule="auto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5926A4">
        <w:rPr>
          <w:rFonts w:ascii="標楷體" w:eastAsia="標楷體" w:hAnsi="標楷體" w:hint="eastAsia"/>
          <w:b/>
          <w:color w:val="000000"/>
          <w:sz w:val="28"/>
          <w:szCs w:val="28"/>
        </w:rPr>
        <w:t>期貨商</w:t>
      </w:r>
      <w:r w:rsidR="002F2F44" w:rsidRPr="00E60CF4">
        <w:rPr>
          <w:rFonts w:ascii="標楷體" w:eastAsia="標楷體" w:hAnsi="標楷體" w:hint="eastAsia"/>
          <w:b/>
          <w:sz w:val="28"/>
          <w:szCs w:val="28"/>
        </w:rPr>
        <w:t>、</w:t>
      </w:r>
      <w:r w:rsidRPr="00E60CF4">
        <w:rPr>
          <w:rFonts w:ascii="標楷體" w:eastAsia="標楷體" w:hAnsi="標楷體" w:hint="eastAsia"/>
          <w:b/>
          <w:sz w:val="28"/>
          <w:szCs w:val="28"/>
        </w:rPr>
        <w:t>期貨交易輔助人</w:t>
      </w:r>
      <w:r w:rsidRPr="005926A4">
        <w:rPr>
          <w:rFonts w:ascii="標楷體" w:eastAsia="標楷體" w:hAnsi="標楷體" w:hint="eastAsia"/>
          <w:b/>
          <w:color w:val="000000"/>
          <w:sz w:val="28"/>
          <w:szCs w:val="28"/>
        </w:rPr>
        <w:t>接受</w:t>
      </w:r>
      <w:r w:rsidRPr="00127773">
        <w:rPr>
          <w:rFonts w:ascii="標楷體" w:eastAsia="標楷體" w:hAnsi="標楷體" w:hint="eastAsia"/>
          <w:b/>
          <w:color w:val="000000"/>
          <w:sz w:val="28"/>
          <w:szCs w:val="28"/>
        </w:rPr>
        <w:t>特定</w:t>
      </w:r>
      <w:r w:rsidRPr="005926A4">
        <w:rPr>
          <w:rFonts w:ascii="標楷體" w:eastAsia="標楷體" w:hAnsi="標楷體" w:hint="eastAsia"/>
          <w:b/>
          <w:color w:val="000000"/>
          <w:sz w:val="28"/>
          <w:szCs w:val="28"/>
        </w:rPr>
        <w:t>客戶授權委託自律規則修正對照表</w:t>
      </w:r>
    </w:p>
    <w:tbl>
      <w:tblPr>
        <w:tblW w:w="103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2"/>
        <w:gridCol w:w="4054"/>
        <w:gridCol w:w="2160"/>
      </w:tblGrid>
      <w:tr w:rsidR="00A73552" w:rsidRPr="00B52B84" w:rsidTr="00AA2FC6">
        <w:trPr>
          <w:tblHeader/>
        </w:trPr>
        <w:tc>
          <w:tcPr>
            <w:tcW w:w="4112" w:type="dxa"/>
            <w:shd w:val="clear" w:color="auto" w:fill="E0E0E0"/>
          </w:tcPr>
          <w:p w:rsidR="00127773" w:rsidRPr="00B52B84" w:rsidRDefault="00127773" w:rsidP="00CC31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2B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修正條文</w:t>
            </w:r>
          </w:p>
        </w:tc>
        <w:tc>
          <w:tcPr>
            <w:tcW w:w="4054" w:type="dxa"/>
            <w:shd w:val="clear" w:color="auto" w:fill="E0E0E0"/>
          </w:tcPr>
          <w:p w:rsidR="00127773" w:rsidRPr="00B52B84" w:rsidRDefault="00127773" w:rsidP="00CC31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2B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現行條文</w:t>
            </w:r>
          </w:p>
        </w:tc>
        <w:tc>
          <w:tcPr>
            <w:tcW w:w="2160" w:type="dxa"/>
            <w:shd w:val="clear" w:color="auto" w:fill="E0E0E0"/>
          </w:tcPr>
          <w:p w:rsidR="00127773" w:rsidRPr="00B52B84" w:rsidRDefault="00127773" w:rsidP="00CC31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2B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說明</w:t>
            </w:r>
          </w:p>
        </w:tc>
      </w:tr>
      <w:tr w:rsidR="00A069F7" w:rsidRPr="00B52B84" w:rsidTr="00AA2FC6">
        <w:tc>
          <w:tcPr>
            <w:tcW w:w="4112" w:type="dxa"/>
            <w:shd w:val="clear" w:color="auto" w:fill="auto"/>
          </w:tcPr>
          <w:p w:rsidR="00A069F7" w:rsidRDefault="00A069F7" w:rsidP="00A069F7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第7條</w:t>
            </w:r>
          </w:p>
          <w:p w:rsidR="00A069F7" w:rsidRDefault="00A069F7" w:rsidP="00A069F7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為避免影響市場安定，期貨商或期貨交易輔助人接受授權委託，應落實分層負責，加強內部控制，並注意下列事項：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一、受託買賣人員平時應維持良好之體力與精神狀況，接受客戶委託時應集中注意力，對於客戶電話委託內容宜再次複述確認，以降低錯誤發生機會。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二、宜考量自身因素，適度加強電腦輔助交易系統，提供下單邏輯檢測功能，以分擔受託買賣人員之工作量，避免人為疏失造成錯誤。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三、宜考量受託買賣人員之專業職能及其身心狀況等個別差異，賦予適當之職務與工作負荷量，避免不當之工作配置，影響工作績效。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四、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宜依本身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的風險承受能力、風險管理政策、對客戶徵信與風險評估的結果等各項因素，建立下單電腦系統安全控管機制；對於密集、顯著優於市價將大量成交之委託，應有重覆確認之功能。上述電腦系統安全控管機制應經過交易電腦系統測試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五、接到一定數量以上之委託單應經由部門主管簽核。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六、建置上述下單電腦系統安全控管</w:t>
            </w:r>
            <w:r w:rsidRPr="00E60CF4">
              <w:rPr>
                <w:rFonts w:ascii="標楷體" w:eastAsia="標楷體" w:hAnsi="標楷體" w:hint="eastAsia"/>
              </w:rPr>
              <w:lastRenderedPageBreak/>
              <w:t>機制者，納入內部控制制度。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七、受託買賣授權委託時，應於委託單標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註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「授權委託」字樣，與其他種類委託單可明顯區別。</w:t>
            </w:r>
          </w:p>
          <w:p w:rsidR="00A069F7" w:rsidRPr="00E60CF4" w:rsidRDefault="00A069F7" w:rsidP="00A069F7">
            <w:pPr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期貨商或期貨交易輔助人因接受授權委託造成市場衝擊時，除儘速處理外，亦應同時通報主管機關、臺灣期貨交易所或相關單位，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俾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將市場影響降到最低。</w:t>
            </w:r>
          </w:p>
          <w:p w:rsidR="00A069F7" w:rsidRPr="00B52B84" w:rsidRDefault="00A069F7" w:rsidP="00F94C63">
            <w:pPr>
              <w:spacing w:line="46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07181">
              <w:rPr>
                <w:rFonts w:ascii="標楷體" w:eastAsia="標楷體" w:hAnsi="標楷體" w:hint="eastAsia"/>
              </w:rPr>
              <w:t>期貨商或期貨交易輔助人因接受授權委託發生錯帳</w:t>
            </w:r>
            <w:r w:rsidR="00D07181" w:rsidRPr="00703560">
              <w:rPr>
                <w:rFonts w:ascii="標楷體" w:eastAsia="標楷體" w:hAnsi="標楷體" w:hint="eastAsia"/>
                <w:u w:val="single"/>
              </w:rPr>
              <w:t>或因交易人之錯誤受理交易人申請更正帳號</w:t>
            </w:r>
            <w:r w:rsidRPr="00D07181">
              <w:rPr>
                <w:rFonts w:ascii="標楷體" w:eastAsia="標楷體" w:hAnsi="標楷體" w:hint="eastAsia"/>
              </w:rPr>
              <w:t>，除儘速處理外，</w:t>
            </w:r>
            <w:proofErr w:type="gramStart"/>
            <w:r w:rsidRPr="00D07181">
              <w:rPr>
                <w:rFonts w:ascii="標楷體" w:eastAsia="標楷體" w:hAnsi="標楷體" w:hint="eastAsia"/>
              </w:rPr>
              <w:t>若錯帳</w:t>
            </w:r>
            <w:proofErr w:type="gramEnd"/>
            <w:r w:rsidRPr="00F90A78">
              <w:rPr>
                <w:rFonts w:ascii="標楷體" w:eastAsia="標楷體" w:hAnsi="標楷體" w:hint="eastAsia"/>
              </w:rPr>
              <w:t>數量</w:t>
            </w:r>
            <w:r w:rsidRPr="00D07181">
              <w:rPr>
                <w:rFonts w:ascii="標楷體" w:eastAsia="標楷體" w:hAnsi="標楷體" w:hint="eastAsia"/>
              </w:rPr>
              <w:t>或金額達臺灣期貨交易所「</w:t>
            </w:r>
            <w:r w:rsidRPr="00703560">
              <w:rPr>
                <w:rFonts w:ascii="標楷體" w:eastAsia="標楷體" w:hAnsi="標楷體" w:hint="eastAsia"/>
              </w:rPr>
              <w:t>期貨商錯帳</w:t>
            </w:r>
            <w:r w:rsidR="00F90A78" w:rsidRPr="00703560">
              <w:rPr>
                <w:rFonts w:ascii="標楷體" w:eastAsia="標楷體" w:hAnsi="標楷體" w:hint="eastAsia"/>
                <w:u w:val="single"/>
              </w:rPr>
              <w:t>及更正帳號</w:t>
            </w:r>
            <w:r w:rsidRPr="00703560">
              <w:rPr>
                <w:rFonts w:ascii="標楷體" w:eastAsia="標楷體" w:hAnsi="標楷體" w:hint="eastAsia"/>
              </w:rPr>
              <w:t>申報處理作業要點</w:t>
            </w:r>
            <w:r w:rsidRPr="00D07181">
              <w:rPr>
                <w:rFonts w:ascii="標楷體" w:eastAsia="標楷體" w:hAnsi="標楷體" w:hint="eastAsia"/>
              </w:rPr>
              <w:t>」</w:t>
            </w:r>
            <w:r w:rsidRPr="00703560">
              <w:rPr>
                <w:rFonts w:ascii="標楷體" w:eastAsia="標楷體" w:hAnsi="標楷體" w:hint="eastAsia"/>
              </w:rPr>
              <w:t>第</w:t>
            </w:r>
            <w:r w:rsidR="00D07181" w:rsidRPr="00703560">
              <w:rPr>
                <w:rFonts w:ascii="標楷體" w:eastAsia="標楷體" w:hAnsi="標楷體" w:hint="eastAsia"/>
                <w:u w:val="single"/>
              </w:rPr>
              <w:t>5</w:t>
            </w:r>
            <w:r w:rsidRPr="00703560">
              <w:rPr>
                <w:rFonts w:ascii="標楷體" w:eastAsia="標楷體" w:hAnsi="標楷體" w:hint="eastAsia"/>
              </w:rPr>
              <w:t>點(二)之</w:t>
            </w:r>
            <w:r w:rsidR="00361584" w:rsidRPr="00703560">
              <w:rPr>
                <w:rFonts w:ascii="標楷體" w:eastAsia="標楷體" w:hAnsi="標楷體" w:hint="eastAsia"/>
                <w:u w:val="single"/>
              </w:rPr>
              <w:t>媒體資料</w:t>
            </w:r>
            <w:r w:rsidRPr="00703560">
              <w:rPr>
                <w:rFonts w:ascii="標楷體" w:eastAsia="標楷體" w:hAnsi="標楷體" w:hint="eastAsia"/>
              </w:rPr>
              <w:t>申報標準</w:t>
            </w:r>
            <w:r w:rsidRPr="00D07181">
              <w:rPr>
                <w:rFonts w:ascii="標楷體" w:eastAsia="標楷體" w:hAnsi="標楷體" w:hint="eastAsia"/>
              </w:rPr>
              <w:t>，</w:t>
            </w:r>
            <w:r w:rsidR="00F94C63" w:rsidRPr="00D07181">
              <w:rPr>
                <w:rFonts w:ascii="標楷體" w:eastAsia="標楷體" w:hAnsi="標楷體" w:hint="eastAsia"/>
              </w:rPr>
              <w:t>則應在發現</w:t>
            </w:r>
            <w:proofErr w:type="gramStart"/>
            <w:r w:rsidR="00F94C63" w:rsidRPr="00D07181">
              <w:rPr>
                <w:rFonts w:ascii="標楷體" w:eastAsia="標楷體" w:hAnsi="標楷體" w:hint="eastAsia"/>
              </w:rPr>
              <w:t>錯帳時即</w:t>
            </w:r>
            <w:proofErr w:type="gramEnd"/>
            <w:r w:rsidR="00F94C63" w:rsidRPr="00D07181">
              <w:rPr>
                <w:rFonts w:ascii="標楷體" w:eastAsia="標楷體" w:hAnsi="標楷體" w:hint="eastAsia"/>
              </w:rPr>
              <w:t>通報臺灣期貨交易所(僅發生帳號錯誤之錯帳除外)，</w:t>
            </w:r>
            <w:proofErr w:type="gramStart"/>
            <w:r w:rsidR="00F94C63" w:rsidRPr="00D07181">
              <w:rPr>
                <w:rFonts w:ascii="標楷體" w:eastAsia="標楷體" w:hAnsi="標楷體" w:hint="eastAsia"/>
              </w:rPr>
              <w:t>俾</w:t>
            </w:r>
            <w:proofErr w:type="gramEnd"/>
            <w:r w:rsidR="00F94C63" w:rsidRPr="00D07181">
              <w:rPr>
                <w:rFonts w:ascii="標楷體" w:eastAsia="標楷體" w:hAnsi="標楷體" w:hint="eastAsia"/>
              </w:rPr>
              <w:t>將市場影響降到最低。</w:t>
            </w:r>
          </w:p>
        </w:tc>
        <w:tc>
          <w:tcPr>
            <w:tcW w:w="4054" w:type="dxa"/>
            <w:shd w:val="clear" w:color="auto" w:fill="auto"/>
          </w:tcPr>
          <w:p w:rsidR="00A069F7" w:rsidRDefault="00A069F7" w:rsidP="00A069F7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lastRenderedPageBreak/>
              <w:t>第7條</w:t>
            </w:r>
          </w:p>
          <w:p w:rsidR="00A069F7" w:rsidRDefault="00A069F7" w:rsidP="00A069F7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為避免影響市場安定，期貨商或期貨交易輔助人接受授權委託，應落實分層負責，加強內部控制，並注意下列事項：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一、受託買賣人員平時應維持良好之體力與精神狀況，接受客戶委託時應集中注意力，對於客戶電話委託內容宜再次複述確認，以降低錯誤發生機會。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二、宜考量自身因素，適度加強電腦輔助交易系統，提供下單邏輯檢測功能，以分擔受託買賣人員之工作量，避免人為疏失造成錯誤。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三、宜考量受託買賣人員之專業職能及其身心狀況等個別差異，賦予適當之職務與工作負荷量，避免不當之工作配置，影響工作績效。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四、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宜依本身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的風險承受能力、風險管理政策、對客戶徵信與風險評估的結果等各項因素，建立下單電腦系統安全控管機制；對於密集、顯著優於市價將大量成交之委託，應有重覆確認之功能。上述電腦系統安全控管機制應經過交易電腦系統測試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五、接到一定數量以上之委託單應經由部門主管簽核。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六、建置上述下單電腦系統安全控管</w:t>
            </w:r>
            <w:r w:rsidRPr="00E60CF4">
              <w:rPr>
                <w:rFonts w:ascii="標楷體" w:eastAsia="標楷體" w:hAnsi="標楷體" w:hint="eastAsia"/>
              </w:rPr>
              <w:lastRenderedPageBreak/>
              <w:t>機制者，納入內部控制制度。</w:t>
            </w:r>
          </w:p>
          <w:p w:rsidR="00A069F7" w:rsidRPr="00E60CF4" w:rsidRDefault="00A069F7" w:rsidP="00A069F7">
            <w:pPr>
              <w:spacing w:line="460" w:lineRule="atLeast"/>
              <w:ind w:left="432" w:hanging="432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七、受託買賣授權委託時，應於委託單標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註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「授權委託」字樣，與其他種類委託單可明顯區別。</w:t>
            </w:r>
          </w:p>
          <w:p w:rsidR="00A069F7" w:rsidRPr="00E60CF4" w:rsidRDefault="00A069F7" w:rsidP="00A069F7">
            <w:pPr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E60CF4">
              <w:rPr>
                <w:rFonts w:ascii="標楷體" w:eastAsia="標楷體" w:hAnsi="標楷體" w:hint="eastAsia"/>
              </w:rPr>
              <w:t>期貨商或期貨交易輔助人因接受授權委託造成市場衝擊時，除儘速處理外，亦應同時通報主管機關、臺灣期貨交易所或相關單位，</w:t>
            </w:r>
            <w:proofErr w:type="gramStart"/>
            <w:r w:rsidRPr="00E60CF4">
              <w:rPr>
                <w:rFonts w:ascii="標楷體" w:eastAsia="標楷體" w:hAnsi="標楷體" w:hint="eastAsia"/>
              </w:rPr>
              <w:t>俾</w:t>
            </w:r>
            <w:proofErr w:type="gramEnd"/>
            <w:r w:rsidRPr="00E60CF4">
              <w:rPr>
                <w:rFonts w:ascii="標楷體" w:eastAsia="標楷體" w:hAnsi="標楷體" w:hint="eastAsia"/>
              </w:rPr>
              <w:t>將市場影響降到最低。</w:t>
            </w:r>
          </w:p>
          <w:p w:rsidR="00A069F7" w:rsidRPr="00B52B84" w:rsidRDefault="00A069F7" w:rsidP="00D07181">
            <w:pPr>
              <w:spacing w:line="46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07181">
              <w:rPr>
                <w:rFonts w:ascii="標楷體" w:eastAsia="標楷體" w:hAnsi="標楷體" w:hint="eastAsia"/>
              </w:rPr>
              <w:t>期貨商或期貨交易輔助人因接受授權委託發生錯帳，除儘速處理外，</w:t>
            </w:r>
            <w:proofErr w:type="gramStart"/>
            <w:r w:rsidRPr="00D07181">
              <w:rPr>
                <w:rFonts w:ascii="標楷體" w:eastAsia="標楷體" w:hAnsi="標楷體" w:hint="eastAsia"/>
              </w:rPr>
              <w:t>若錯帳</w:t>
            </w:r>
            <w:proofErr w:type="gramEnd"/>
            <w:r w:rsidRPr="00D07181">
              <w:rPr>
                <w:rFonts w:ascii="標楷體" w:eastAsia="標楷體" w:hAnsi="標楷體" w:hint="eastAsia"/>
              </w:rPr>
              <w:t>數量或金額達臺灣期貨交易所「期貨商錯帳申報處理作業要點」第</w:t>
            </w:r>
            <w:r w:rsidRPr="00703560">
              <w:rPr>
                <w:rFonts w:ascii="標楷體" w:eastAsia="標楷體" w:hAnsi="標楷體" w:hint="eastAsia"/>
                <w:u w:val="single"/>
              </w:rPr>
              <w:t>4</w:t>
            </w:r>
            <w:r w:rsidRPr="00D07181">
              <w:rPr>
                <w:rFonts w:ascii="標楷體" w:eastAsia="標楷體" w:hAnsi="標楷體" w:hint="eastAsia"/>
              </w:rPr>
              <w:t>點(二)之</w:t>
            </w:r>
            <w:r w:rsidRPr="004A6223">
              <w:rPr>
                <w:rFonts w:ascii="標楷體" w:eastAsia="標楷體" w:hAnsi="標楷體" w:hint="eastAsia"/>
                <w:u w:val="single"/>
              </w:rPr>
              <w:t>書面</w:t>
            </w:r>
            <w:r w:rsidRPr="00D07181">
              <w:rPr>
                <w:rFonts w:ascii="標楷體" w:eastAsia="標楷體" w:hAnsi="標楷體" w:hint="eastAsia"/>
              </w:rPr>
              <w:t>申報標準，則應在發現</w:t>
            </w:r>
            <w:proofErr w:type="gramStart"/>
            <w:r w:rsidRPr="00D07181">
              <w:rPr>
                <w:rFonts w:ascii="標楷體" w:eastAsia="標楷體" w:hAnsi="標楷體" w:hint="eastAsia"/>
              </w:rPr>
              <w:t>錯帳時即</w:t>
            </w:r>
            <w:proofErr w:type="gramEnd"/>
            <w:r w:rsidRPr="00D07181">
              <w:rPr>
                <w:rFonts w:ascii="標楷體" w:eastAsia="標楷體" w:hAnsi="標楷體" w:hint="eastAsia"/>
              </w:rPr>
              <w:t>通報臺灣期貨交易所(僅發生帳號錯誤之錯帳除外)，</w:t>
            </w:r>
            <w:proofErr w:type="gramStart"/>
            <w:r w:rsidRPr="00D07181">
              <w:rPr>
                <w:rFonts w:ascii="標楷體" w:eastAsia="標楷體" w:hAnsi="標楷體" w:hint="eastAsia"/>
              </w:rPr>
              <w:t>俾</w:t>
            </w:r>
            <w:proofErr w:type="gramEnd"/>
            <w:r w:rsidRPr="00D07181">
              <w:rPr>
                <w:rFonts w:ascii="標楷體" w:eastAsia="標楷體" w:hAnsi="標楷體" w:hint="eastAsia"/>
              </w:rPr>
              <w:t>將市場影響降到最低。</w:t>
            </w:r>
          </w:p>
        </w:tc>
        <w:tc>
          <w:tcPr>
            <w:tcW w:w="2160" w:type="dxa"/>
            <w:shd w:val="clear" w:color="auto" w:fill="auto"/>
          </w:tcPr>
          <w:p w:rsidR="00A069F7" w:rsidRPr="00F90A78" w:rsidRDefault="00F90A78" w:rsidP="00402BDA">
            <w:pPr>
              <w:pStyle w:val="a8"/>
              <w:spacing w:beforeLines="0" w:afterLines="0" w:line="400" w:lineRule="exact"/>
              <w:ind w:left="0" w:firstLine="0"/>
              <w:rPr>
                <w:rFonts w:ascii="標楷體" w:hAnsi="標楷體" w:cs="Times New Roman"/>
                <w:snapToGrid/>
                <w:kern w:val="2"/>
                <w:sz w:val="24"/>
                <w:szCs w:val="24"/>
              </w:rPr>
            </w:pP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lastRenderedPageBreak/>
              <w:t>配合</w:t>
            </w:r>
            <w:r w:rsidR="00945EFC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臺灣期貨交易所</w:t>
            </w: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開放期貨商因交易人之錯誤申報更正帳號</w:t>
            </w:r>
            <w:r w:rsidR="00F94C63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、原書面申報調整為媒體資料申報</w:t>
            </w: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，</w:t>
            </w:r>
            <w:r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及作業要點名稱</w:t>
            </w: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修正</w:t>
            </w:r>
            <w:r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，爰修訂</w:t>
            </w: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本條文第</w:t>
            </w:r>
            <w:r w:rsidR="00402BDA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3</w:t>
            </w:r>
            <w:r w:rsidRPr="00F90A78">
              <w:rPr>
                <w:rFonts w:ascii="標楷體" w:hAnsi="標楷體" w:cs="Times New Roman" w:hint="eastAsia"/>
                <w:snapToGrid/>
                <w:kern w:val="2"/>
                <w:sz w:val="24"/>
                <w:szCs w:val="24"/>
              </w:rPr>
              <w:t>項之內容</w:t>
            </w:r>
          </w:p>
        </w:tc>
      </w:tr>
    </w:tbl>
    <w:p w:rsidR="003F3D32" w:rsidRPr="008374B3" w:rsidRDefault="003F3D32" w:rsidP="008374B3">
      <w:pPr>
        <w:pStyle w:val="a4"/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GoBack"/>
      <w:bookmarkEnd w:id="0"/>
    </w:p>
    <w:sectPr w:rsidR="003F3D32" w:rsidRPr="008374B3" w:rsidSect="00AA2FC6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B9B" w:rsidRDefault="00F65B9B">
      <w:r>
        <w:separator/>
      </w:r>
    </w:p>
  </w:endnote>
  <w:endnote w:type="continuationSeparator" w:id="0">
    <w:p w:rsidR="00F65B9B" w:rsidRDefault="00F65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78" w:rsidRDefault="00F90A78" w:rsidP="00B22561">
    <w:pPr>
      <w:pStyle w:val="a5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374B3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B9B" w:rsidRDefault="00F65B9B">
      <w:r>
        <w:separator/>
      </w:r>
    </w:p>
  </w:footnote>
  <w:footnote w:type="continuationSeparator" w:id="0">
    <w:p w:rsidR="00F65B9B" w:rsidRDefault="00F65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78" w:rsidRPr="0091439E" w:rsidRDefault="00F90A78" w:rsidP="00523570">
    <w:pPr>
      <w:pStyle w:val="a4"/>
      <w:jc w:val="righ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2"/>
    <w:multiLevelType w:val="hybridMultilevel"/>
    <w:tmpl w:val="659217C2"/>
    <w:lvl w:ilvl="0" w:tplc="CA001EC0">
      <w:start w:val="1"/>
      <w:numFmt w:val="taiwaneseCountingThousand"/>
      <w:lvlText w:val="（%1）"/>
      <w:lvlJc w:val="left"/>
      <w:pPr>
        <w:tabs>
          <w:tab w:val="num" w:pos="2171"/>
        </w:tabs>
        <w:ind w:left="2171" w:hanging="720"/>
      </w:pPr>
      <w:rPr>
        <w:rFonts w:hint="eastAsia"/>
        <w:b w:val="0"/>
        <w:i w:val="0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hint="eastAsia"/>
        <w:b w:val="0"/>
        <w:i w:val="0"/>
        <w:color w:val="000000"/>
        <w:sz w:val="2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>
    <w:nsid w:val="0883327E"/>
    <w:multiLevelType w:val="hybridMultilevel"/>
    <w:tmpl w:val="F3A232C4"/>
    <w:lvl w:ilvl="0" w:tplc="88444172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cs="標楷體" w:hint="default"/>
        <w:b w:val="0"/>
        <w:i w:val="0"/>
        <w:color w:val="auto"/>
        <w:sz w:val="24"/>
      </w:rPr>
    </w:lvl>
    <w:lvl w:ilvl="1" w:tplc="7BD2A402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 w:tplc="1BF8506E">
      <w:start w:val="1"/>
      <w:numFmt w:val="koreanDigital2"/>
      <w:lvlText w:val="%3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00"/>
        <w:sz w:val="2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">
    <w:nsid w:val="091B1258"/>
    <w:multiLevelType w:val="multilevel"/>
    <w:tmpl w:val="3E62AA9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982619"/>
    <w:multiLevelType w:val="hybridMultilevel"/>
    <w:tmpl w:val="37AC2094"/>
    <w:lvl w:ilvl="0" w:tplc="14F8DE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E231469"/>
    <w:multiLevelType w:val="multilevel"/>
    <w:tmpl w:val="447EE15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6C820C1"/>
    <w:multiLevelType w:val="hybridMultilevel"/>
    <w:tmpl w:val="61C64BE6"/>
    <w:lvl w:ilvl="0" w:tplc="6C9620A2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152A76"/>
    <w:multiLevelType w:val="hybridMultilevel"/>
    <w:tmpl w:val="83ACBC46"/>
    <w:lvl w:ilvl="0" w:tplc="7C2E9610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FD3168"/>
    <w:multiLevelType w:val="hybridMultilevel"/>
    <w:tmpl w:val="A18CEF4C"/>
    <w:lvl w:ilvl="0" w:tplc="F11A39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8">
    <w:nsid w:val="1CA21B82"/>
    <w:multiLevelType w:val="multilevel"/>
    <w:tmpl w:val="3548572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9">
    <w:nsid w:val="1D4177EF"/>
    <w:multiLevelType w:val="hybridMultilevel"/>
    <w:tmpl w:val="865CF600"/>
    <w:lvl w:ilvl="0" w:tplc="7BFC0E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58B7BC9"/>
    <w:multiLevelType w:val="hybridMultilevel"/>
    <w:tmpl w:val="435A35F8"/>
    <w:lvl w:ilvl="0" w:tplc="14F8DE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FF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96666FB"/>
    <w:multiLevelType w:val="hybridMultilevel"/>
    <w:tmpl w:val="54688F68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2">
    <w:nsid w:val="2B272FD7"/>
    <w:multiLevelType w:val="hybridMultilevel"/>
    <w:tmpl w:val="70ACFBBE"/>
    <w:lvl w:ilvl="0" w:tplc="521C5F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F726C47"/>
    <w:multiLevelType w:val="hybridMultilevel"/>
    <w:tmpl w:val="AA16AA60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4">
    <w:nsid w:val="334E73C8"/>
    <w:multiLevelType w:val="multilevel"/>
    <w:tmpl w:val="5F62C822"/>
    <w:lvl w:ilvl="0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eastAsia"/>
        <w:color w:val="000000"/>
        <w:sz w:val="20"/>
        <w:szCs w:val="20"/>
      </w:rPr>
    </w:lvl>
    <w:lvl w:ilvl="2">
      <w:start w:val="1"/>
      <w:numFmt w:val="taiwaneseCountingThousand"/>
      <w:lvlText w:val="（%3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3AC848BE"/>
    <w:multiLevelType w:val="hybridMultilevel"/>
    <w:tmpl w:val="A170AF18"/>
    <w:lvl w:ilvl="0" w:tplc="03902BD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96A25FB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BA8500D"/>
    <w:multiLevelType w:val="multilevel"/>
    <w:tmpl w:val="AA16AA60"/>
    <w:lvl w:ilvl="0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17">
    <w:nsid w:val="3C9C6578"/>
    <w:multiLevelType w:val="multilevel"/>
    <w:tmpl w:val="01FA200E"/>
    <w:lvl w:ilvl="0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hint="eastAsia"/>
        <w:b w:val="0"/>
        <w:i w:val="0"/>
        <w:color w:val="000000"/>
        <w:sz w:val="20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8">
    <w:nsid w:val="41BD24E5"/>
    <w:multiLevelType w:val="hybridMultilevel"/>
    <w:tmpl w:val="AAC49180"/>
    <w:lvl w:ilvl="0" w:tplc="1A2A1EC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40544D7"/>
    <w:multiLevelType w:val="hybridMultilevel"/>
    <w:tmpl w:val="CDACC76C"/>
    <w:lvl w:ilvl="0" w:tplc="AC5CD43E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A363027"/>
    <w:multiLevelType w:val="hybridMultilevel"/>
    <w:tmpl w:val="EDEC02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C3A200C"/>
    <w:multiLevelType w:val="hybridMultilevel"/>
    <w:tmpl w:val="D026F6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1" w:tplc="951001CE">
      <w:start w:val="1"/>
      <w:numFmt w:val="decimal"/>
      <w:lvlText w:val="(%2)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0D11E52"/>
    <w:multiLevelType w:val="hybridMultilevel"/>
    <w:tmpl w:val="5A26D038"/>
    <w:lvl w:ilvl="0" w:tplc="56EE6D7A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214535"/>
    <w:multiLevelType w:val="hybridMultilevel"/>
    <w:tmpl w:val="D562BCB6"/>
    <w:lvl w:ilvl="0" w:tplc="445266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4">
    <w:nsid w:val="55E6257E"/>
    <w:multiLevelType w:val="multilevel"/>
    <w:tmpl w:val="3548572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5">
    <w:nsid w:val="561A6B08"/>
    <w:multiLevelType w:val="hybridMultilevel"/>
    <w:tmpl w:val="02EC6D7E"/>
    <w:lvl w:ilvl="0" w:tplc="4DD443E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805035B"/>
    <w:multiLevelType w:val="multilevel"/>
    <w:tmpl w:val="9A30C20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0334758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8">
    <w:nsid w:val="62813201"/>
    <w:multiLevelType w:val="hybridMultilevel"/>
    <w:tmpl w:val="CB5AB682"/>
    <w:lvl w:ilvl="0" w:tplc="48E015D2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29">
    <w:nsid w:val="661F72CC"/>
    <w:multiLevelType w:val="hybridMultilevel"/>
    <w:tmpl w:val="BE1CB3BC"/>
    <w:lvl w:ilvl="0" w:tplc="1A2A1EC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000000"/>
        <w:sz w:val="20"/>
      </w:rPr>
    </w:lvl>
    <w:lvl w:ilvl="1" w:tplc="7BFC0E3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color w:val="0000FF"/>
        <w:sz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DEA0529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1">
    <w:nsid w:val="6F8343FD"/>
    <w:multiLevelType w:val="hybridMultilevel"/>
    <w:tmpl w:val="215C43B6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32">
    <w:nsid w:val="71F524A8"/>
    <w:multiLevelType w:val="hybridMultilevel"/>
    <w:tmpl w:val="2AA45534"/>
    <w:lvl w:ilvl="0" w:tplc="7EB43AAE">
      <w:start w:val="1"/>
      <w:numFmt w:val="ideographDigit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000000"/>
        <w:sz w:val="20"/>
      </w:rPr>
    </w:lvl>
    <w:lvl w:ilvl="1" w:tplc="7BD2A402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 w:tplc="0409001B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3">
    <w:nsid w:val="744B2708"/>
    <w:multiLevelType w:val="hybridMultilevel"/>
    <w:tmpl w:val="141CCF2E"/>
    <w:lvl w:ilvl="0" w:tplc="7EB43AAE">
      <w:start w:val="1"/>
      <w:numFmt w:val="ideographDigit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color w:val="00000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64337B6"/>
    <w:multiLevelType w:val="multilevel"/>
    <w:tmpl w:val="6B24C51C"/>
    <w:lvl w:ilvl="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color w:val="000000"/>
        <w:sz w:val="20"/>
      </w:rPr>
    </w:lvl>
    <w:lvl w:ilvl="1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0000FF"/>
        <w:sz w:val="20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5">
    <w:nsid w:val="789A07EB"/>
    <w:multiLevelType w:val="hybridMultilevel"/>
    <w:tmpl w:val="427AAA80"/>
    <w:lvl w:ilvl="0" w:tplc="626C51FC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224AF426">
      <w:start w:val="1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eastAsia"/>
        <w:color w:val="000000"/>
        <w:sz w:val="24"/>
        <w:szCs w:val="24"/>
      </w:rPr>
    </w:lvl>
    <w:lvl w:ilvl="2" w:tplc="92F650E2">
      <w:start w:val="1"/>
      <w:numFmt w:val="taiwaneseCountingThousand"/>
      <w:lvlText w:val="（%3）"/>
      <w:lvlJc w:val="left"/>
      <w:pPr>
        <w:tabs>
          <w:tab w:val="num" w:pos="1920"/>
        </w:tabs>
        <w:ind w:left="1920" w:hanging="720"/>
      </w:pPr>
      <w:rPr>
        <w:rFonts w:hint="eastAsia"/>
        <w:b w:val="0"/>
        <w:i w:val="0"/>
        <w:color w:val="00000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hint="default"/>
        <w:color w:val="000000"/>
        <w:sz w:val="20"/>
        <w:szCs w:val="2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6">
    <w:nsid w:val="7A166FDE"/>
    <w:multiLevelType w:val="hybridMultilevel"/>
    <w:tmpl w:val="EE68916A"/>
    <w:lvl w:ilvl="0" w:tplc="FC20F8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7DA61490"/>
    <w:multiLevelType w:val="hybridMultilevel"/>
    <w:tmpl w:val="22C0778A"/>
    <w:lvl w:ilvl="0" w:tplc="626C51FC">
      <w:start w:val="1"/>
      <w:numFmt w:val="taiwaneseCountingThousand"/>
      <w:lvlText w:val="(%1)"/>
      <w:lvlJc w:val="left"/>
      <w:pPr>
        <w:tabs>
          <w:tab w:val="num" w:pos="240"/>
        </w:tabs>
        <w:ind w:left="960" w:hanging="4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1" w:tplc="7EB43AAE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default"/>
        <w:color w:val="00000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9"/>
  </w:num>
  <w:num w:numId="3">
    <w:abstractNumId w:val="32"/>
  </w:num>
  <w:num w:numId="4">
    <w:abstractNumId w:val="29"/>
  </w:num>
  <w:num w:numId="5">
    <w:abstractNumId w:val="6"/>
  </w:num>
  <w:num w:numId="6">
    <w:abstractNumId w:val="35"/>
  </w:num>
  <w:num w:numId="7">
    <w:abstractNumId w:val="7"/>
  </w:num>
  <w:num w:numId="8">
    <w:abstractNumId w:val="0"/>
  </w:num>
  <w:num w:numId="9">
    <w:abstractNumId w:val="23"/>
  </w:num>
  <w:num w:numId="10">
    <w:abstractNumId w:val="1"/>
  </w:num>
  <w:num w:numId="11">
    <w:abstractNumId w:val="20"/>
  </w:num>
  <w:num w:numId="12">
    <w:abstractNumId w:val="24"/>
  </w:num>
  <w:num w:numId="13">
    <w:abstractNumId w:val="17"/>
  </w:num>
  <w:num w:numId="14">
    <w:abstractNumId w:val="31"/>
  </w:num>
  <w:num w:numId="15">
    <w:abstractNumId w:val="8"/>
  </w:num>
  <w:num w:numId="16">
    <w:abstractNumId w:val="3"/>
  </w:num>
  <w:num w:numId="17">
    <w:abstractNumId w:val="15"/>
  </w:num>
  <w:num w:numId="18">
    <w:abstractNumId w:val="14"/>
  </w:num>
  <w:num w:numId="19">
    <w:abstractNumId w:val="37"/>
  </w:num>
  <w:num w:numId="20">
    <w:abstractNumId w:val="27"/>
  </w:num>
  <w:num w:numId="21">
    <w:abstractNumId w:val="34"/>
  </w:num>
  <w:num w:numId="22">
    <w:abstractNumId w:val="30"/>
  </w:num>
  <w:num w:numId="23">
    <w:abstractNumId w:val="13"/>
  </w:num>
  <w:num w:numId="24">
    <w:abstractNumId w:val="11"/>
  </w:num>
  <w:num w:numId="25">
    <w:abstractNumId w:val="2"/>
  </w:num>
  <w:num w:numId="26">
    <w:abstractNumId w:val="16"/>
  </w:num>
  <w:num w:numId="27">
    <w:abstractNumId w:val="18"/>
  </w:num>
  <w:num w:numId="28">
    <w:abstractNumId w:val="26"/>
  </w:num>
  <w:num w:numId="29">
    <w:abstractNumId w:val="4"/>
  </w:num>
  <w:num w:numId="30">
    <w:abstractNumId w:val="10"/>
  </w:num>
  <w:num w:numId="31">
    <w:abstractNumId w:val="28"/>
  </w:num>
  <w:num w:numId="32">
    <w:abstractNumId w:val="12"/>
  </w:num>
  <w:num w:numId="33">
    <w:abstractNumId w:val="33"/>
  </w:num>
  <w:num w:numId="34">
    <w:abstractNumId w:val="19"/>
  </w:num>
  <w:num w:numId="35">
    <w:abstractNumId w:val="25"/>
  </w:num>
  <w:num w:numId="36">
    <w:abstractNumId w:val="22"/>
  </w:num>
  <w:num w:numId="37">
    <w:abstractNumId w:val="36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C81"/>
    <w:rsid w:val="00001AFA"/>
    <w:rsid w:val="00004C48"/>
    <w:rsid w:val="00006887"/>
    <w:rsid w:val="00010B7D"/>
    <w:rsid w:val="00013C56"/>
    <w:rsid w:val="00017FD2"/>
    <w:rsid w:val="00023B0C"/>
    <w:rsid w:val="0002604C"/>
    <w:rsid w:val="000272A9"/>
    <w:rsid w:val="00030982"/>
    <w:rsid w:val="0003143C"/>
    <w:rsid w:val="0003708F"/>
    <w:rsid w:val="000522BB"/>
    <w:rsid w:val="00057C02"/>
    <w:rsid w:val="0006328F"/>
    <w:rsid w:val="0007254F"/>
    <w:rsid w:val="00075AB1"/>
    <w:rsid w:val="0008238D"/>
    <w:rsid w:val="00083C69"/>
    <w:rsid w:val="000849B5"/>
    <w:rsid w:val="00086CEF"/>
    <w:rsid w:val="00087B7B"/>
    <w:rsid w:val="00094A44"/>
    <w:rsid w:val="00094F86"/>
    <w:rsid w:val="000A3030"/>
    <w:rsid w:val="000A5BD3"/>
    <w:rsid w:val="000B2BD7"/>
    <w:rsid w:val="000C1F16"/>
    <w:rsid w:val="000C42C9"/>
    <w:rsid w:val="000D7A51"/>
    <w:rsid w:val="000E034D"/>
    <w:rsid w:val="000E2DC4"/>
    <w:rsid w:val="000E47FB"/>
    <w:rsid w:val="000F3ADA"/>
    <w:rsid w:val="000F4B9F"/>
    <w:rsid w:val="000F521F"/>
    <w:rsid w:val="0010146F"/>
    <w:rsid w:val="00101E91"/>
    <w:rsid w:val="00102643"/>
    <w:rsid w:val="00107731"/>
    <w:rsid w:val="00115356"/>
    <w:rsid w:val="00127773"/>
    <w:rsid w:val="00132079"/>
    <w:rsid w:val="001346BF"/>
    <w:rsid w:val="00142C5C"/>
    <w:rsid w:val="00155B57"/>
    <w:rsid w:val="00155F9A"/>
    <w:rsid w:val="00160692"/>
    <w:rsid w:val="0016609C"/>
    <w:rsid w:val="00172583"/>
    <w:rsid w:val="001733EF"/>
    <w:rsid w:val="00180A96"/>
    <w:rsid w:val="00181996"/>
    <w:rsid w:val="001854BD"/>
    <w:rsid w:val="001924D6"/>
    <w:rsid w:val="00194F25"/>
    <w:rsid w:val="001962F3"/>
    <w:rsid w:val="001A5492"/>
    <w:rsid w:val="001A75D7"/>
    <w:rsid w:val="001B7EEE"/>
    <w:rsid w:val="001C38F4"/>
    <w:rsid w:val="001C7B01"/>
    <w:rsid w:val="001D0D9F"/>
    <w:rsid w:val="001E4080"/>
    <w:rsid w:val="001F28A5"/>
    <w:rsid w:val="00207AD9"/>
    <w:rsid w:val="00207C99"/>
    <w:rsid w:val="00214009"/>
    <w:rsid w:val="00216D7D"/>
    <w:rsid w:val="00226297"/>
    <w:rsid w:val="0023511B"/>
    <w:rsid w:val="00236B9C"/>
    <w:rsid w:val="00241EB0"/>
    <w:rsid w:val="00243B4F"/>
    <w:rsid w:val="002441AF"/>
    <w:rsid w:val="002500A5"/>
    <w:rsid w:val="00253388"/>
    <w:rsid w:val="00262E0C"/>
    <w:rsid w:val="00271689"/>
    <w:rsid w:val="00272F95"/>
    <w:rsid w:val="00280E56"/>
    <w:rsid w:val="002831D8"/>
    <w:rsid w:val="00285B62"/>
    <w:rsid w:val="00285FC2"/>
    <w:rsid w:val="0028741A"/>
    <w:rsid w:val="00293097"/>
    <w:rsid w:val="00293742"/>
    <w:rsid w:val="002A05B4"/>
    <w:rsid w:val="002A342F"/>
    <w:rsid w:val="002A38BC"/>
    <w:rsid w:val="002A3B2A"/>
    <w:rsid w:val="002B69A4"/>
    <w:rsid w:val="002B7638"/>
    <w:rsid w:val="002C6AA6"/>
    <w:rsid w:val="002C7179"/>
    <w:rsid w:val="002D072C"/>
    <w:rsid w:val="002D3CDB"/>
    <w:rsid w:val="002E3A3B"/>
    <w:rsid w:val="002E4F6F"/>
    <w:rsid w:val="002E7931"/>
    <w:rsid w:val="002F2F44"/>
    <w:rsid w:val="002F5B4D"/>
    <w:rsid w:val="0031431A"/>
    <w:rsid w:val="0031621C"/>
    <w:rsid w:val="00330783"/>
    <w:rsid w:val="00333DF5"/>
    <w:rsid w:val="00334C60"/>
    <w:rsid w:val="003359EE"/>
    <w:rsid w:val="00336141"/>
    <w:rsid w:val="00336206"/>
    <w:rsid w:val="00350D2B"/>
    <w:rsid w:val="00352398"/>
    <w:rsid w:val="00355137"/>
    <w:rsid w:val="00355B3E"/>
    <w:rsid w:val="00361584"/>
    <w:rsid w:val="00377655"/>
    <w:rsid w:val="00380E2C"/>
    <w:rsid w:val="0038397E"/>
    <w:rsid w:val="003847B7"/>
    <w:rsid w:val="00386705"/>
    <w:rsid w:val="00392686"/>
    <w:rsid w:val="003926AD"/>
    <w:rsid w:val="003938F3"/>
    <w:rsid w:val="00394CB3"/>
    <w:rsid w:val="00395500"/>
    <w:rsid w:val="003B6362"/>
    <w:rsid w:val="003C5AD6"/>
    <w:rsid w:val="003D25FB"/>
    <w:rsid w:val="003D295F"/>
    <w:rsid w:val="003E6CAA"/>
    <w:rsid w:val="003F040A"/>
    <w:rsid w:val="003F3D32"/>
    <w:rsid w:val="003F4989"/>
    <w:rsid w:val="00402BDA"/>
    <w:rsid w:val="0041304D"/>
    <w:rsid w:val="00413B29"/>
    <w:rsid w:val="00420025"/>
    <w:rsid w:val="00424193"/>
    <w:rsid w:val="00424B00"/>
    <w:rsid w:val="00431647"/>
    <w:rsid w:val="0043495B"/>
    <w:rsid w:val="0044396C"/>
    <w:rsid w:val="004456F6"/>
    <w:rsid w:val="00445BFE"/>
    <w:rsid w:val="004535B0"/>
    <w:rsid w:val="004577AF"/>
    <w:rsid w:val="00473079"/>
    <w:rsid w:val="004752E9"/>
    <w:rsid w:val="00475C15"/>
    <w:rsid w:val="00476A5A"/>
    <w:rsid w:val="004818AB"/>
    <w:rsid w:val="004938FC"/>
    <w:rsid w:val="00493D08"/>
    <w:rsid w:val="00493F5B"/>
    <w:rsid w:val="004A6223"/>
    <w:rsid w:val="004B345D"/>
    <w:rsid w:val="004C2FCF"/>
    <w:rsid w:val="004D76E8"/>
    <w:rsid w:val="004E6A03"/>
    <w:rsid w:val="004F275A"/>
    <w:rsid w:val="004F4F1A"/>
    <w:rsid w:val="005004A7"/>
    <w:rsid w:val="005053F2"/>
    <w:rsid w:val="00505D2C"/>
    <w:rsid w:val="00513409"/>
    <w:rsid w:val="005206A9"/>
    <w:rsid w:val="00523570"/>
    <w:rsid w:val="00531245"/>
    <w:rsid w:val="00533D2E"/>
    <w:rsid w:val="005355C5"/>
    <w:rsid w:val="00544B48"/>
    <w:rsid w:val="00544C81"/>
    <w:rsid w:val="005462C5"/>
    <w:rsid w:val="005473D7"/>
    <w:rsid w:val="00553EAA"/>
    <w:rsid w:val="00562285"/>
    <w:rsid w:val="00567911"/>
    <w:rsid w:val="00571F4C"/>
    <w:rsid w:val="005810E0"/>
    <w:rsid w:val="00581CE6"/>
    <w:rsid w:val="00581CEB"/>
    <w:rsid w:val="00586E93"/>
    <w:rsid w:val="0059104A"/>
    <w:rsid w:val="005920E4"/>
    <w:rsid w:val="005923F8"/>
    <w:rsid w:val="005926A4"/>
    <w:rsid w:val="00594B0C"/>
    <w:rsid w:val="00597240"/>
    <w:rsid w:val="0059765A"/>
    <w:rsid w:val="005A6E6D"/>
    <w:rsid w:val="005A77E8"/>
    <w:rsid w:val="005C0C4B"/>
    <w:rsid w:val="005C2E6F"/>
    <w:rsid w:val="005C3A3E"/>
    <w:rsid w:val="005C43B7"/>
    <w:rsid w:val="005D1998"/>
    <w:rsid w:val="005E0AE1"/>
    <w:rsid w:val="005E1719"/>
    <w:rsid w:val="005E760A"/>
    <w:rsid w:val="005F0E97"/>
    <w:rsid w:val="005F2AD4"/>
    <w:rsid w:val="005F4674"/>
    <w:rsid w:val="005F6D08"/>
    <w:rsid w:val="006007FD"/>
    <w:rsid w:val="006058B5"/>
    <w:rsid w:val="00617A7E"/>
    <w:rsid w:val="00622C9B"/>
    <w:rsid w:val="00627468"/>
    <w:rsid w:val="00630C06"/>
    <w:rsid w:val="00637281"/>
    <w:rsid w:val="006467FF"/>
    <w:rsid w:val="00661427"/>
    <w:rsid w:val="00664401"/>
    <w:rsid w:val="00667962"/>
    <w:rsid w:val="0067359E"/>
    <w:rsid w:val="00686C4D"/>
    <w:rsid w:val="00690EB1"/>
    <w:rsid w:val="006931EF"/>
    <w:rsid w:val="006A04BB"/>
    <w:rsid w:val="006A3571"/>
    <w:rsid w:val="006A4845"/>
    <w:rsid w:val="006A655A"/>
    <w:rsid w:val="006B0538"/>
    <w:rsid w:val="006B2339"/>
    <w:rsid w:val="006C0E89"/>
    <w:rsid w:val="006C41B2"/>
    <w:rsid w:val="006D2944"/>
    <w:rsid w:val="006D31CF"/>
    <w:rsid w:val="006E6D38"/>
    <w:rsid w:val="006F157B"/>
    <w:rsid w:val="006F22DE"/>
    <w:rsid w:val="006F4BDF"/>
    <w:rsid w:val="00700EE7"/>
    <w:rsid w:val="00703560"/>
    <w:rsid w:val="0071040D"/>
    <w:rsid w:val="00716301"/>
    <w:rsid w:val="007218F3"/>
    <w:rsid w:val="00725D93"/>
    <w:rsid w:val="0072675B"/>
    <w:rsid w:val="00736343"/>
    <w:rsid w:val="0073643C"/>
    <w:rsid w:val="00736DD0"/>
    <w:rsid w:val="0073795C"/>
    <w:rsid w:val="00744976"/>
    <w:rsid w:val="00744BCB"/>
    <w:rsid w:val="00746541"/>
    <w:rsid w:val="00747632"/>
    <w:rsid w:val="00750A85"/>
    <w:rsid w:val="00751557"/>
    <w:rsid w:val="00757170"/>
    <w:rsid w:val="00761725"/>
    <w:rsid w:val="00761AE6"/>
    <w:rsid w:val="00762194"/>
    <w:rsid w:val="0076451F"/>
    <w:rsid w:val="00767636"/>
    <w:rsid w:val="00772035"/>
    <w:rsid w:val="007732EE"/>
    <w:rsid w:val="007750F8"/>
    <w:rsid w:val="00775506"/>
    <w:rsid w:val="007777E0"/>
    <w:rsid w:val="00780F2D"/>
    <w:rsid w:val="0078584B"/>
    <w:rsid w:val="007862E3"/>
    <w:rsid w:val="0078630A"/>
    <w:rsid w:val="00797CC6"/>
    <w:rsid w:val="007A19E1"/>
    <w:rsid w:val="007A5003"/>
    <w:rsid w:val="007A70F9"/>
    <w:rsid w:val="007B1A95"/>
    <w:rsid w:val="007B5B22"/>
    <w:rsid w:val="007C5DC0"/>
    <w:rsid w:val="007D7305"/>
    <w:rsid w:val="007E04EA"/>
    <w:rsid w:val="007E0A4B"/>
    <w:rsid w:val="007E6B88"/>
    <w:rsid w:val="007F4DB8"/>
    <w:rsid w:val="00802434"/>
    <w:rsid w:val="00815821"/>
    <w:rsid w:val="008162D0"/>
    <w:rsid w:val="00822C79"/>
    <w:rsid w:val="00823121"/>
    <w:rsid w:val="00824782"/>
    <w:rsid w:val="00836C5A"/>
    <w:rsid w:val="008374B3"/>
    <w:rsid w:val="008374B6"/>
    <w:rsid w:val="00837B69"/>
    <w:rsid w:val="0084186B"/>
    <w:rsid w:val="00846696"/>
    <w:rsid w:val="008475E2"/>
    <w:rsid w:val="008555D8"/>
    <w:rsid w:val="00863BF0"/>
    <w:rsid w:val="00865EF9"/>
    <w:rsid w:val="0087787B"/>
    <w:rsid w:val="0089319F"/>
    <w:rsid w:val="00896FD3"/>
    <w:rsid w:val="008A26AF"/>
    <w:rsid w:val="008C7180"/>
    <w:rsid w:val="008C7F22"/>
    <w:rsid w:val="008D000A"/>
    <w:rsid w:val="008D01C0"/>
    <w:rsid w:val="008D0BDC"/>
    <w:rsid w:val="008D12F5"/>
    <w:rsid w:val="008E0231"/>
    <w:rsid w:val="008E257C"/>
    <w:rsid w:val="008F0FE2"/>
    <w:rsid w:val="008F1D50"/>
    <w:rsid w:val="008F40DB"/>
    <w:rsid w:val="009034CC"/>
    <w:rsid w:val="0091439E"/>
    <w:rsid w:val="00915AC3"/>
    <w:rsid w:val="00921B33"/>
    <w:rsid w:val="0092440D"/>
    <w:rsid w:val="009327B9"/>
    <w:rsid w:val="00932B4B"/>
    <w:rsid w:val="00936345"/>
    <w:rsid w:val="00940879"/>
    <w:rsid w:val="00940F57"/>
    <w:rsid w:val="00941A2D"/>
    <w:rsid w:val="00945EFC"/>
    <w:rsid w:val="00950E87"/>
    <w:rsid w:val="00951BDD"/>
    <w:rsid w:val="00953F32"/>
    <w:rsid w:val="00953FB9"/>
    <w:rsid w:val="00965CFC"/>
    <w:rsid w:val="0097483C"/>
    <w:rsid w:val="00976948"/>
    <w:rsid w:val="00983DD5"/>
    <w:rsid w:val="00983F07"/>
    <w:rsid w:val="00983F4A"/>
    <w:rsid w:val="00984493"/>
    <w:rsid w:val="009A41FB"/>
    <w:rsid w:val="009A71B9"/>
    <w:rsid w:val="009A77C0"/>
    <w:rsid w:val="009D3D2F"/>
    <w:rsid w:val="009E21A1"/>
    <w:rsid w:val="009E6783"/>
    <w:rsid w:val="00A02B28"/>
    <w:rsid w:val="00A0618E"/>
    <w:rsid w:val="00A069F7"/>
    <w:rsid w:val="00A117D6"/>
    <w:rsid w:val="00A21B43"/>
    <w:rsid w:val="00A2255E"/>
    <w:rsid w:val="00A329BB"/>
    <w:rsid w:val="00A33B5E"/>
    <w:rsid w:val="00A34084"/>
    <w:rsid w:val="00A410CC"/>
    <w:rsid w:val="00A41FB4"/>
    <w:rsid w:val="00A5195F"/>
    <w:rsid w:val="00A568F8"/>
    <w:rsid w:val="00A72F27"/>
    <w:rsid w:val="00A73552"/>
    <w:rsid w:val="00A81894"/>
    <w:rsid w:val="00A8622F"/>
    <w:rsid w:val="00A87467"/>
    <w:rsid w:val="00A90D7B"/>
    <w:rsid w:val="00A9308B"/>
    <w:rsid w:val="00AA12AD"/>
    <w:rsid w:val="00AA2FC6"/>
    <w:rsid w:val="00AA47CB"/>
    <w:rsid w:val="00AA6B23"/>
    <w:rsid w:val="00AB2AF9"/>
    <w:rsid w:val="00AB4D12"/>
    <w:rsid w:val="00AB778C"/>
    <w:rsid w:val="00AC42B4"/>
    <w:rsid w:val="00AD1752"/>
    <w:rsid w:val="00AD1754"/>
    <w:rsid w:val="00AD1780"/>
    <w:rsid w:val="00AD2A43"/>
    <w:rsid w:val="00AD48FC"/>
    <w:rsid w:val="00AD5004"/>
    <w:rsid w:val="00AD6FBE"/>
    <w:rsid w:val="00AE53D9"/>
    <w:rsid w:val="00AE56C0"/>
    <w:rsid w:val="00AF03EC"/>
    <w:rsid w:val="00AF2CBF"/>
    <w:rsid w:val="00B1084E"/>
    <w:rsid w:val="00B12125"/>
    <w:rsid w:val="00B13B22"/>
    <w:rsid w:val="00B21E4B"/>
    <w:rsid w:val="00B22561"/>
    <w:rsid w:val="00B23739"/>
    <w:rsid w:val="00B32258"/>
    <w:rsid w:val="00B35E75"/>
    <w:rsid w:val="00B4008C"/>
    <w:rsid w:val="00B473E4"/>
    <w:rsid w:val="00B52B84"/>
    <w:rsid w:val="00B73C8F"/>
    <w:rsid w:val="00B7538D"/>
    <w:rsid w:val="00B83FCF"/>
    <w:rsid w:val="00B857AC"/>
    <w:rsid w:val="00B96504"/>
    <w:rsid w:val="00BA144A"/>
    <w:rsid w:val="00BA1C2D"/>
    <w:rsid w:val="00BB29B7"/>
    <w:rsid w:val="00BB2B28"/>
    <w:rsid w:val="00BB5C0E"/>
    <w:rsid w:val="00BC5339"/>
    <w:rsid w:val="00BC6430"/>
    <w:rsid w:val="00BC7845"/>
    <w:rsid w:val="00BD1825"/>
    <w:rsid w:val="00BE179F"/>
    <w:rsid w:val="00BE33D9"/>
    <w:rsid w:val="00BE7933"/>
    <w:rsid w:val="00BF07DF"/>
    <w:rsid w:val="00BF4CCE"/>
    <w:rsid w:val="00BF659D"/>
    <w:rsid w:val="00C02C0D"/>
    <w:rsid w:val="00C2470A"/>
    <w:rsid w:val="00C278A0"/>
    <w:rsid w:val="00C341E5"/>
    <w:rsid w:val="00C35687"/>
    <w:rsid w:val="00C403FA"/>
    <w:rsid w:val="00C424B5"/>
    <w:rsid w:val="00C569E1"/>
    <w:rsid w:val="00C73230"/>
    <w:rsid w:val="00C7566E"/>
    <w:rsid w:val="00C80FFA"/>
    <w:rsid w:val="00C8176F"/>
    <w:rsid w:val="00C82316"/>
    <w:rsid w:val="00C85447"/>
    <w:rsid w:val="00C917BB"/>
    <w:rsid w:val="00C93DEF"/>
    <w:rsid w:val="00CA431A"/>
    <w:rsid w:val="00CB618F"/>
    <w:rsid w:val="00CC0F85"/>
    <w:rsid w:val="00CC31F4"/>
    <w:rsid w:val="00CC58F7"/>
    <w:rsid w:val="00CD1375"/>
    <w:rsid w:val="00CD25D0"/>
    <w:rsid w:val="00CD280E"/>
    <w:rsid w:val="00CD5B8F"/>
    <w:rsid w:val="00CE13EA"/>
    <w:rsid w:val="00CE174C"/>
    <w:rsid w:val="00CF0F96"/>
    <w:rsid w:val="00CF2DDC"/>
    <w:rsid w:val="00D005C0"/>
    <w:rsid w:val="00D02B72"/>
    <w:rsid w:val="00D05F6A"/>
    <w:rsid w:val="00D07181"/>
    <w:rsid w:val="00D10C41"/>
    <w:rsid w:val="00D13E14"/>
    <w:rsid w:val="00D1504C"/>
    <w:rsid w:val="00D278C2"/>
    <w:rsid w:val="00D32466"/>
    <w:rsid w:val="00D340CC"/>
    <w:rsid w:val="00D35575"/>
    <w:rsid w:val="00D40DED"/>
    <w:rsid w:val="00D44152"/>
    <w:rsid w:val="00D517AA"/>
    <w:rsid w:val="00D52A47"/>
    <w:rsid w:val="00D56B47"/>
    <w:rsid w:val="00D61832"/>
    <w:rsid w:val="00D6213B"/>
    <w:rsid w:val="00D64D58"/>
    <w:rsid w:val="00D72529"/>
    <w:rsid w:val="00D81BDF"/>
    <w:rsid w:val="00D90E8B"/>
    <w:rsid w:val="00D92227"/>
    <w:rsid w:val="00DA0210"/>
    <w:rsid w:val="00DA74E0"/>
    <w:rsid w:val="00DA7719"/>
    <w:rsid w:val="00DB14DF"/>
    <w:rsid w:val="00DC68C1"/>
    <w:rsid w:val="00DD42DB"/>
    <w:rsid w:val="00DE3D14"/>
    <w:rsid w:val="00DE4367"/>
    <w:rsid w:val="00DE4B01"/>
    <w:rsid w:val="00DF023A"/>
    <w:rsid w:val="00DF7105"/>
    <w:rsid w:val="00E06665"/>
    <w:rsid w:val="00E0689F"/>
    <w:rsid w:val="00E1513C"/>
    <w:rsid w:val="00E1558F"/>
    <w:rsid w:val="00E17D6F"/>
    <w:rsid w:val="00E206EB"/>
    <w:rsid w:val="00E236D7"/>
    <w:rsid w:val="00E2403D"/>
    <w:rsid w:val="00E24348"/>
    <w:rsid w:val="00E3110B"/>
    <w:rsid w:val="00E339DC"/>
    <w:rsid w:val="00E43310"/>
    <w:rsid w:val="00E43407"/>
    <w:rsid w:val="00E44B45"/>
    <w:rsid w:val="00E5563E"/>
    <w:rsid w:val="00E55C76"/>
    <w:rsid w:val="00E56854"/>
    <w:rsid w:val="00E60CF4"/>
    <w:rsid w:val="00E6440A"/>
    <w:rsid w:val="00E66C04"/>
    <w:rsid w:val="00E71E00"/>
    <w:rsid w:val="00E72886"/>
    <w:rsid w:val="00E751D0"/>
    <w:rsid w:val="00E81861"/>
    <w:rsid w:val="00E81C65"/>
    <w:rsid w:val="00E86329"/>
    <w:rsid w:val="00E8758D"/>
    <w:rsid w:val="00E90BC7"/>
    <w:rsid w:val="00E93B19"/>
    <w:rsid w:val="00EA5A21"/>
    <w:rsid w:val="00EB19E9"/>
    <w:rsid w:val="00EC612F"/>
    <w:rsid w:val="00EC73A0"/>
    <w:rsid w:val="00EE0B81"/>
    <w:rsid w:val="00EE1C76"/>
    <w:rsid w:val="00EE74CA"/>
    <w:rsid w:val="00F03C52"/>
    <w:rsid w:val="00F074E2"/>
    <w:rsid w:val="00F1697A"/>
    <w:rsid w:val="00F226AD"/>
    <w:rsid w:val="00F32D40"/>
    <w:rsid w:val="00F4075B"/>
    <w:rsid w:val="00F43FB0"/>
    <w:rsid w:val="00F459AF"/>
    <w:rsid w:val="00F459ED"/>
    <w:rsid w:val="00F46EB3"/>
    <w:rsid w:val="00F51533"/>
    <w:rsid w:val="00F5382C"/>
    <w:rsid w:val="00F6128D"/>
    <w:rsid w:val="00F64CCA"/>
    <w:rsid w:val="00F65B9B"/>
    <w:rsid w:val="00F66A2A"/>
    <w:rsid w:val="00F70A58"/>
    <w:rsid w:val="00F70DB2"/>
    <w:rsid w:val="00F718F8"/>
    <w:rsid w:val="00F71B4B"/>
    <w:rsid w:val="00F74F31"/>
    <w:rsid w:val="00F75F97"/>
    <w:rsid w:val="00F7697A"/>
    <w:rsid w:val="00F83A26"/>
    <w:rsid w:val="00F90A78"/>
    <w:rsid w:val="00F94C63"/>
    <w:rsid w:val="00FA2FA5"/>
    <w:rsid w:val="00FA5D1E"/>
    <w:rsid w:val="00FE025B"/>
    <w:rsid w:val="00FE20B2"/>
    <w:rsid w:val="00FE3452"/>
    <w:rsid w:val="00FE757B"/>
    <w:rsid w:val="00FE77DD"/>
    <w:rsid w:val="00FE7E70"/>
    <w:rsid w:val="00FF0AD6"/>
    <w:rsid w:val="00FF0B70"/>
    <w:rsid w:val="00FF2F7C"/>
    <w:rsid w:val="00FF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4C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6931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333333"/>
      <w:kern w:val="0"/>
    </w:rPr>
  </w:style>
  <w:style w:type="character" w:styleId="a6">
    <w:name w:val="page number"/>
    <w:basedOn w:val="a0"/>
    <w:rsid w:val="00023B0C"/>
  </w:style>
  <w:style w:type="paragraph" w:styleId="a7">
    <w:name w:val="Balloon Text"/>
    <w:basedOn w:val="a"/>
    <w:semiHidden/>
    <w:rsid w:val="00802434"/>
    <w:rPr>
      <w:rFonts w:ascii="Arial" w:hAnsi="Arial"/>
      <w:sz w:val="18"/>
      <w:szCs w:val="18"/>
    </w:rPr>
  </w:style>
  <w:style w:type="paragraph" w:customStyle="1" w:styleId="1">
    <w:name w:val="清單段落1"/>
    <w:basedOn w:val="a"/>
    <w:rsid w:val="009E6783"/>
    <w:pPr>
      <w:ind w:leftChars="200" w:left="480"/>
    </w:pPr>
    <w:rPr>
      <w:rFonts w:ascii="Calibri" w:hAnsi="Calibri"/>
      <w:szCs w:val="22"/>
    </w:rPr>
  </w:style>
  <w:style w:type="paragraph" w:customStyle="1" w:styleId="-1">
    <w:name w:val="內文-1"/>
    <w:basedOn w:val="a"/>
    <w:rsid w:val="00A81894"/>
    <w:pPr>
      <w:spacing w:beforeLines="50" w:afterLines="50"/>
      <w:jc w:val="both"/>
    </w:pPr>
    <w:rPr>
      <w:rFonts w:ascii="標楷體" w:eastAsia="標楷體" w:hAnsi="標楷體" w:cs="Arial"/>
      <w:snapToGrid w:val="0"/>
      <w:kern w:val="0"/>
      <w:sz w:val="27"/>
      <w:szCs w:val="26"/>
    </w:rPr>
  </w:style>
  <w:style w:type="paragraph" w:customStyle="1" w:styleId="a8">
    <w:name w:val="一、"/>
    <w:basedOn w:val="a"/>
    <w:rsid w:val="00797CC6"/>
    <w:pPr>
      <w:spacing w:beforeLines="50" w:afterLines="50"/>
      <w:ind w:left="567" w:hanging="567"/>
      <w:jc w:val="both"/>
    </w:pPr>
    <w:rPr>
      <w:rFonts w:ascii="Arial" w:eastAsia="標楷體" w:hAnsi="Arial" w:cs="Arial"/>
      <w:snapToGrid w:val="0"/>
      <w:kern w:val="0"/>
      <w:sz w:val="27"/>
      <w:szCs w:val="27"/>
    </w:rPr>
  </w:style>
  <w:style w:type="paragraph" w:customStyle="1" w:styleId="2">
    <w:name w:val="清單段落2"/>
    <w:basedOn w:val="a"/>
    <w:rsid w:val="00945EFC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4C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4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6931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333333"/>
      <w:kern w:val="0"/>
    </w:rPr>
  </w:style>
  <w:style w:type="character" w:styleId="a6">
    <w:name w:val="page number"/>
    <w:basedOn w:val="a0"/>
    <w:rsid w:val="00023B0C"/>
  </w:style>
  <w:style w:type="paragraph" w:styleId="a7">
    <w:name w:val="Balloon Text"/>
    <w:basedOn w:val="a"/>
    <w:semiHidden/>
    <w:rsid w:val="00802434"/>
    <w:rPr>
      <w:rFonts w:ascii="Arial" w:hAnsi="Arial"/>
      <w:sz w:val="18"/>
      <w:szCs w:val="18"/>
    </w:rPr>
  </w:style>
  <w:style w:type="paragraph" w:customStyle="1" w:styleId="1">
    <w:name w:val="清單段落1"/>
    <w:basedOn w:val="a"/>
    <w:rsid w:val="009E6783"/>
    <w:pPr>
      <w:ind w:leftChars="200" w:left="480"/>
    </w:pPr>
    <w:rPr>
      <w:rFonts w:ascii="Calibri" w:hAnsi="Calibri"/>
      <w:szCs w:val="22"/>
    </w:rPr>
  </w:style>
  <w:style w:type="paragraph" w:customStyle="1" w:styleId="-1">
    <w:name w:val="內文-1"/>
    <w:basedOn w:val="a"/>
    <w:rsid w:val="00A81894"/>
    <w:pPr>
      <w:spacing w:beforeLines="50" w:afterLines="50"/>
      <w:jc w:val="both"/>
    </w:pPr>
    <w:rPr>
      <w:rFonts w:ascii="標楷體" w:eastAsia="標楷體" w:hAnsi="標楷體" w:cs="Arial"/>
      <w:snapToGrid w:val="0"/>
      <w:kern w:val="0"/>
      <w:sz w:val="27"/>
      <w:szCs w:val="26"/>
    </w:rPr>
  </w:style>
  <w:style w:type="paragraph" w:customStyle="1" w:styleId="a8">
    <w:name w:val="一、"/>
    <w:basedOn w:val="a"/>
    <w:rsid w:val="00797CC6"/>
    <w:pPr>
      <w:spacing w:beforeLines="50" w:afterLines="50"/>
      <w:ind w:left="567" w:hanging="567"/>
      <w:jc w:val="both"/>
    </w:pPr>
    <w:rPr>
      <w:rFonts w:ascii="Arial" w:eastAsia="標楷體" w:hAnsi="Arial" w:cs="Arial"/>
      <w:snapToGrid w:val="0"/>
      <w:kern w:val="0"/>
      <w:sz w:val="27"/>
      <w:szCs w:val="27"/>
    </w:rPr>
  </w:style>
  <w:style w:type="paragraph" w:customStyle="1" w:styleId="2">
    <w:name w:val="清單段落2"/>
    <w:basedOn w:val="a"/>
    <w:rsid w:val="00945EFC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DE784-D12E-40E4-8876-7B126B38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Company>futures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條號</dc:title>
  <dc:creator>kitty</dc:creator>
  <cp:lastModifiedBy>林惠蘭</cp:lastModifiedBy>
  <cp:revision>3</cp:revision>
  <cp:lastPrinted>2016-11-30T05:48:00Z</cp:lastPrinted>
  <dcterms:created xsi:type="dcterms:W3CDTF">2017-03-23T02:28:00Z</dcterms:created>
  <dcterms:modified xsi:type="dcterms:W3CDTF">2017-03-23T02:28:00Z</dcterms:modified>
</cp:coreProperties>
</file>